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664F6" w14:textId="0C5C2464" w:rsidR="00A272A4" w:rsidRDefault="00A272A4" w:rsidP="00A272A4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Cs w:val="24"/>
        </w:rPr>
        <w:t>1:</w:t>
      </w:r>
      <w:r>
        <w:rPr>
          <w:rFonts w:ascii="Open Sans" w:eastAsia="Open Sans" w:hAnsi="Open Sans" w:cs="Open Sans"/>
          <w:color w:val="3F3F3F"/>
          <w:szCs w:val="24"/>
        </w:rPr>
        <w:t xml:space="preserve"> Selecting the S3 bucket you want to empty</w:t>
      </w:r>
    </w:p>
    <w:p w14:paraId="4A7C0F8D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7D84AC03" wp14:editId="65C7ED7E">
            <wp:extent cx="5943600" cy="445770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D7A6E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46FE7825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2B540766" w14:textId="28261BBE" w:rsidR="00A272A4" w:rsidRDefault="00A272A4" w:rsidP="00A272A4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bookmarkStart w:id="0" w:name="_GoBack"/>
      <w:bookmarkEnd w:id="0"/>
      <w:r>
        <w:rPr>
          <w:rFonts w:ascii="Open Sans" w:eastAsia="Open Sans" w:hAnsi="Open Sans" w:cs="Open Sans"/>
          <w:b/>
          <w:color w:val="3F3F3F"/>
          <w:szCs w:val="24"/>
        </w:rPr>
        <w:t>2:</w:t>
      </w:r>
      <w:r>
        <w:rPr>
          <w:rFonts w:ascii="Open Sans" w:eastAsia="Open Sans" w:hAnsi="Open Sans" w:cs="Open Sans"/>
          <w:color w:val="3F3F3F"/>
          <w:szCs w:val="24"/>
        </w:rPr>
        <w:t xml:space="preserve"> Emptying the bucket</w:t>
      </w:r>
    </w:p>
    <w:p w14:paraId="51AC935E" w14:textId="77777777" w:rsidR="00A272A4" w:rsidRDefault="00A272A4" w:rsidP="00A272A4">
      <w:pPr>
        <w:numPr>
          <w:ilvl w:val="0"/>
          <w:numId w:val="37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Verify the content present in the bucket</w:t>
      </w:r>
    </w:p>
    <w:p w14:paraId="649E69A5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2C47B962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41EEE519" wp14:editId="04D7C042">
            <wp:extent cx="5342971" cy="3339653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FA14B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44FB9908" w14:textId="77777777" w:rsidR="00A272A4" w:rsidRDefault="00A272A4" w:rsidP="00A272A4">
      <w:pPr>
        <w:numPr>
          <w:ilvl w:val="0"/>
          <w:numId w:val="36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Empty the bucket </w:t>
      </w:r>
    </w:p>
    <w:p w14:paraId="032A9922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14415CEF" w14:textId="77777777" w:rsidR="00A272A4" w:rsidRDefault="00A272A4" w:rsidP="00A272A4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63F76516" wp14:editId="24EDF747">
            <wp:extent cx="5719763" cy="3570117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6FD6B" w14:textId="6B1CAC5D" w:rsidR="00A272A4" w:rsidRDefault="00A272A4" w:rsidP="00A272A4">
      <w:pPr>
        <w:ind w:left="0" w:firstLine="0"/>
        <w:rPr>
          <w:rFonts w:ascii="Open Sans" w:eastAsia="Open Sans" w:hAnsi="Open Sans" w:cs="Open Sans"/>
          <w:color w:val="3F3F3F"/>
          <w:szCs w:val="24"/>
        </w:rPr>
      </w:pPr>
      <w:bookmarkStart w:id="1" w:name="_heading=h.gjdgxs" w:colFirst="0" w:colLast="0"/>
      <w:bookmarkEnd w:id="1"/>
    </w:p>
    <w:p w14:paraId="45B12A73" w14:textId="77777777" w:rsidR="00DB6255" w:rsidRPr="00A272A4" w:rsidRDefault="00DB6255" w:rsidP="00A272A4"/>
    <w:sectPr w:rsidR="00DB6255" w:rsidRPr="00A2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E247742"/>
    <w:multiLevelType w:val="multilevel"/>
    <w:tmpl w:val="C9124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7B22484"/>
    <w:multiLevelType w:val="multilevel"/>
    <w:tmpl w:val="1F5C7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1FB39D8"/>
    <w:multiLevelType w:val="multilevel"/>
    <w:tmpl w:val="92B6B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C460861"/>
    <w:multiLevelType w:val="multilevel"/>
    <w:tmpl w:val="2E5E3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A717548"/>
    <w:multiLevelType w:val="multilevel"/>
    <w:tmpl w:val="3342C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E09550C"/>
    <w:multiLevelType w:val="multilevel"/>
    <w:tmpl w:val="0CC2C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3"/>
  </w:num>
  <w:num w:numId="3">
    <w:abstractNumId w:val="14"/>
  </w:num>
  <w:num w:numId="4">
    <w:abstractNumId w:val="12"/>
  </w:num>
  <w:num w:numId="5">
    <w:abstractNumId w:val="1"/>
  </w:num>
  <w:num w:numId="6">
    <w:abstractNumId w:val="21"/>
  </w:num>
  <w:num w:numId="7">
    <w:abstractNumId w:val="16"/>
  </w:num>
  <w:num w:numId="8">
    <w:abstractNumId w:val="9"/>
  </w:num>
  <w:num w:numId="9">
    <w:abstractNumId w:val="31"/>
  </w:num>
  <w:num w:numId="10">
    <w:abstractNumId w:val="20"/>
  </w:num>
  <w:num w:numId="11">
    <w:abstractNumId w:val="27"/>
  </w:num>
  <w:num w:numId="12">
    <w:abstractNumId w:val="7"/>
  </w:num>
  <w:num w:numId="13">
    <w:abstractNumId w:val="6"/>
  </w:num>
  <w:num w:numId="14">
    <w:abstractNumId w:val="5"/>
  </w:num>
  <w:num w:numId="15">
    <w:abstractNumId w:val="25"/>
  </w:num>
  <w:num w:numId="16">
    <w:abstractNumId w:val="0"/>
  </w:num>
  <w:num w:numId="17">
    <w:abstractNumId w:val="36"/>
  </w:num>
  <w:num w:numId="18">
    <w:abstractNumId w:val="4"/>
  </w:num>
  <w:num w:numId="19">
    <w:abstractNumId w:val="23"/>
  </w:num>
  <w:num w:numId="20">
    <w:abstractNumId w:val="33"/>
  </w:num>
  <w:num w:numId="21">
    <w:abstractNumId w:val="34"/>
  </w:num>
  <w:num w:numId="22">
    <w:abstractNumId w:val="2"/>
  </w:num>
  <w:num w:numId="23">
    <w:abstractNumId w:val="29"/>
  </w:num>
  <w:num w:numId="24">
    <w:abstractNumId w:val="18"/>
  </w:num>
  <w:num w:numId="25">
    <w:abstractNumId w:val="13"/>
  </w:num>
  <w:num w:numId="26">
    <w:abstractNumId w:val="8"/>
  </w:num>
  <w:num w:numId="27">
    <w:abstractNumId w:val="24"/>
  </w:num>
  <w:num w:numId="28">
    <w:abstractNumId w:val="35"/>
  </w:num>
  <w:num w:numId="29">
    <w:abstractNumId w:val="19"/>
  </w:num>
  <w:num w:numId="30">
    <w:abstractNumId w:val="10"/>
  </w:num>
  <w:num w:numId="31">
    <w:abstractNumId w:val="26"/>
  </w:num>
  <w:num w:numId="32">
    <w:abstractNumId w:val="17"/>
  </w:num>
  <w:num w:numId="33">
    <w:abstractNumId w:val="15"/>
  </w:num>
  <w:num w:numId="34">
    <w:abstractNumId w:val="28"/>
  </w:num>
  <w:num w:numId="35">
    <w:abstractNumId w:val="22"/>
  </w:num>
  <w:num w:numId="36">
    <w:abstractNumId w:val="1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A272A4"/>
    <w:rsid w:val="00B81B49"/>
    <w:rsid w:val="00DB6255"/>
    <w:rsid w:val="00DF08B7"/>
    <w:rsid w:val="00E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14</cp:revision>
  <dcterms:created xsi:type="dcterms:W3CDTF">2021-03-24T20:07:00Z</dcterms:created>
  <dcterms:modified xsi:type="dcterms:W3CDTF">2022-03-30T07:27:00Z</dcterms:modified>
</cp:coreProperties>
</file>