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51A7A" w14:textId="77777777" w:rsidR="00F97291" w:rsidRPr="004B5CF9" w:rsidRDefault="00F97291">
      <w:pPr>
        <w:rPr>
          <w:rFonts w:asciiTheme="minorHAnsi" w:hAnsiTheme="minorHAnsi" w:cstheme="minorHAnsi"/>
        </w:rPr>
      </w:pPr>
    </w:p>
    <w:p w14:paraId="3D757C55" w14:textId="77777777" w:rsidR="00F97291" w:rsidRPr="004B5CF9" w:rsidRDefault="00F97291">
      <w:pPr>
        <w:rPr>
          <w:rFonts w:asciiTheme="minorHAnsi" w:hAnsiTheme="minorHAnsi" w:cstheme="minorHAnsi"/>
        </w:rPr>
      </w:pPr>
    </w:p>
    <w:p w14:paraId="5F2FA3B1" w14:textId="77777777" w:rsidR="006343F4" w:rsidRPr="004B5CF9" w:rsidRDefault="006343F4">
      <w:pPr>
        <w:rPr>
          <w:rFonts w:asciiTheme="minorHAnsi" w:hAnsiTheme="minorHAnsi" w:cstheme="minorHAnsi"/>
        </w:rPr>
      </w:pPr>
    </w:p>
    <w:p w14:paraId="41A79CD6" w14:textId="77777777" w:rsidR="006343F4" w:rsidRPr="004B5CF9" w:rsidRDefault="006343F4">
      <w:pPr>
        <w:pStyle w:val="BodyText"/>
        <w:rPr>
          <w:rStyle w:val="Hyperlink"/>
          <w:rFonts w:asciiTheme="minorHAnsi" w:hAnsiTheme="minorHAnsi" w:cstheme="minorHAnsi"/>
        </w:rPr>
      </w:pPr>
    </w:p>
    <w:p w14:paraId="563887EC" w14:textId="77777777" w:rsidR="006343F4" w:rsidRPr="004B5CF9" w:rsidRDefault="006343F4">
      <w:pPr>
        <w:pStyle w:val="BodyText"/>
        <w:rPr>
          <w:rFonts w:asciiTheme="minorHAnsi" w:hAnsiTheme="minorHAnsi" w:cstheme="minorHAnsi"/>
        </w:rPr>
      </w:pPr>
    </w:p>
    <w:p w14:paraId="51C33BD4" w14:textId="77777777" w:rsidR="00287442" w:rsidRPr="004B5CF9" w:rsidRDefault="00287442" w:rsidP="006D5F92">
      <w:pPr>
        <w:pStyle w:val="ReportName"/>
        <w:rPr>
          <w:rFonts w:asciiTheme="minorHAnsi" w:hAnsiTheme="minorHAnsi" w:cstheme="minorHAnsi"/>
          <w:color w:val="005581"/>
        </w:rPr>
      </w:pPr>
    </w:p>
    <w:p w14:paraId="49DB1EB7" w14:textId="77777777" w:rsidR="00287442" w:rsidRPr="004B5CF9" w:rsidRDefault="00287442" w:rsidP="006D5F92">
      <w:pPr>
        <w:pStyle w:val="ReportName"/>
        <w:rPr>
          <w:rFonts w:asciiTheme="minorHAnsi" w:hAnsiTheme="minorHAnsi" w:cstheme="minorHAnsi"/>
          <w:color w:val="005581"/>
        </w:rPr>
      </w:pPr>
    </w:p>
    <w:p w14:paraId="76361F21" w14:textId="77777777" w:rsidR="00287442" w:rsidRPr="004B5CF9" w:rsidRDefault="00287442" w:rsidP="006D5F92">
      <w:pPr>
        <w:pStyle w:val="ReportName"/>
        <w:rPr>
          <w:rFonts w:asciiTheme="minorHAnsi" w:hAnsiTheme="minorHAnsi" w:cstheme="minorHAnsi"/>
          <w:color w:val="005581"/>
        </w:rPr>
      </w:pPr>
    </w:p>
    <w:p w14:paraId="15552E3A" w14:textId="6C0389C0" w:rsidR="006343F4" w:rsidRPr="004B5CF9" w:rsidRDefault="00406E16" w:rsidP="006D5F92">
      <w:pPr>
        <w:pStyle w:val="ReportName"/>
        <w:rPr>
          <w:rFonts w:asciiTheme="minorHAnsi" w:hAnsiTheme="minorHAnsi" w:cstheme="minorHAnsi"/>
          <w:sz w:val="56"/>
          <w:szCs w:val="56"/>
        </w:rPr>
      </w:pPr>
      <w:r w:rsidRPr="004B5CF9">
        <w:rPr>
          <w:rFonts w:asciiTheme="minorHAnsi" w:hAnsiTheme="minorHAnsi" w:cstheme="minorHAnsi"/>
          <w:color w:val="005581"/>
          <w:sz w:val="56"/>
          <w:szCs w:val="56"/>
        </w:rPr>
        <w:t xml:space="preserve">Standard Operating Procedure (SOP) for </w:t>
      </w:r>
      <w:r w:rsidR="004B5CF9">
        <w:rPr>
          <w:rFonts w:asciiTheme="minorHAnsi" w:hAnsiTheme="minorHAnsi" w:cstheme="minorHAnsi"/>
          <w:b/>
          <w:bCs/>
          <w:color w:val="005581"/>
          <w:sz w:val="56"/>
          <w:szCs w:val="56"/>
        </w:rPr>
        <w:t>OPTARIFF</w:t>
      </w:r>
      <w:r w:rsidRPr="004B5CF9">
        <w:rPr>
          <w:rFonts w:asciiTheme="minorHAnsi" w:hAnsiTheme="minorHAnsi" w:cstheme="minorHAnsi"/>
          <w:color w:val="005581"/>
          <w:sz w:val="56"/>
          <w:szCs w:val="56"/>
        </w:rPr>
        <w:t xml:space="preserve"> </w:t>
      </w:r>
    </w:p>
    <w:p w14:paraId="7FDB16A5" w14:textId="77777777" w:rsidR="006343F4" w:rsidRPr="004B5CF9" w:rsidRDefault="006343F4">
      <w:pPr>
        <w:pStyle w:val="BodyText"/>
        <w:rPr>
          <w:rFonts w:asciiTheme="minorHAnsi" w:hAnsiTheme="minorHAnsi" w:cstheme="minorHAnsi"/>
        </w:rPr>
      </w:pPr>
    </w:p>
    <w:p w14:paraId="1300C542" w14:textId="77777777" w:rsidR="009C2118" w:rsidRPr="004B5CF9" w:rsidRDefault="009C2118">
      <w:pPr>
        <w:pStyle w:val="BodyText"/>
        <w:rPr>
          <w:rFonts w:asciiTheme="minorHAnsi" w:hAnsiTheme="minorHAnsi" w:cstheme="minorHAnsi"/>
        </w:rPr>
      </w:pPr>
    </w:p>
    <w:p w14:paraId="1F9C3EA2" w14:textId="77777777" w:rsidR="006343F4" w:rsidRPr="004B5CF9" w:rsidRDefault="006343F4">
      <w:pPr>
        <w:pStyle w:val="BodyText"/>
        <w:rPr>
          <w:rFonts w:asciiTheme="minorHAnsi" w:hAnsiTheme="minorHAnsi" w:cstheme="minorHAnsi"/>
        </w:rPr>
      </w:pPr>
    </w:p>
    <w:p w14:paraId="481B9588" w14:textId="77777777" w:rsidR="009C2118" w:rsidRPr="004B5CF9" w:rsidRDefault="009C2118" w:rsidP="009C2118">
      <w:pPr>
        <w:pStyle w:val="BodyText"/>
        <w:rPr>
          <w:rFonts w:asciiTheme="minorHAnsi" w:hAnsiTheme="minorHAnsi" w:cstheme="minorHAnsi"/>
        </w:rPr>
      </w:pPr>
    </w:p>
    <w:p w14:paraId="65446396" w14:textId="77777777" w:rsidR="009C2118" w:rsidRPr="004B5CF9" w:rsidRDefault="009C2118" w:rsidP="009C2118">
      <w:pPr>
        <w:pStyle w:val="BodyText"/>
        <w:rPr>
          <w:rFonts w:asciiTheme="minorHAnsi" w:hAnsiTheme="minorHAnsi" w:cstheme="minorHAnsi"/>
        </w:rPr>
      </w:pPr>
    </w:p>
    <w:p w14:paraId="0BAD61E3" w14:textId="77777777" w:rsidR="009C2118" w:rsidRPr="004B5CF9" w:rsidRDefault="009C2118" w:rsidP="009C2118">
      <w:pPr>
        <w:pStyle w:val="BodyText"/>
        <w:rPr>
          <w:rFonts w:asciiTheme="minorHAnsi" w:hAnsiTheme="minorHAnsi" w:cstheme="minorHAnsi"/>
        </w:rPr>
      </w:pPr>
    </w:p>
    <w:p w14:paraId="6733694A" w14:textId="2A56ABA0" w:rsidR="004B5CF9" w:rsidRPr="004B5CF9" w:rsidRDefault="004B5CF9">
      <w:pPr>
        <w:pStyle w:val="BodyText"/>
        <w:rPr>
          <w:rFonts w:asciiTheme="minorHAnsi" w:hAnsiTheme="minorHAnsi" w:cstheme="minorHAnsi"/>
        </w:rPr>
        <w:sectPr w:rsidR="004B5CF9" w:rsidRPr="004B5CF9" w:rsidSect="00312837">
          <w:footerReference w:type="even" r:id="rId8"/>
          <w:footerReference w:type="default" r:id="rId9"/>
          <w:headerReference w:type="first" r:id="rId10"/>
          <w:footerReference w:type="first" r:id="rId11"/>
          <w:pgSz w:w="11907" w:h="16840" w:code="9"/>
          <w:pgMar w:top="1440" w:right="1440" w:bottom="1440" w:left="1440" w:header="578" w:footer="431" w:gutter="1077"/>
          <w:cols w:space="720"/>
          <w:titlePg/>
          <w:docGrid w:linePitch="272"/>
        </w:sectPr>
      </w:pPr>
    </w:p>
    <w:p w14:paraId="3A5B3C3C" w14:textId="77777777" w:rsidR="00287442" w:rsidRPr="004B5CF9" w:rsidRDefault="00287442" w:rsidP="00287442">
      <w:pPr>
        <w:rPr>
          <w:rFonts w:asciiTheme="minorHAnsi" w:hAnsiTheme="minorHAnsi" w:cstheme="minorHAnsi"/>
        </w:rPr>
      </w:pPr>
    </w:p>
    <w:tbl>
      <w:tblPr>
        <w:tblStyle w:val="TLGTable"/>
        <w:tblW w:w="0" w:type="auto"/>
        <w:jc w:val="right"/>
        <w:shd w:val="clear" w:color="auto" w:fill="F2F2F2" w:themeFill="background1" w:themeFillShade="F2"/>
        <w:tblLook w:val="04A0" w:firstRow="1" w:lastRow="0" w:firstColumn="1" w:lastColumn="0" w:noHBand="0" w:noVBand="1"/>
      </w:tblPr>
      <w:tblGrid>
        <w:gridCol w:w="1843"/>
        <w:gridCol w:w="3540"/>
      </w:tblGrid>
      <w:tr w:rsidR="00287442" w:rsidRPr="004B5CF9" w14:paraId="21C9CBEE" w14:textId="77777777" w:rsidTr="00683544">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5383" w:type="dxa"/>
            <w:gridSpan w:val="2"/>
          </w:tcPr>
          <w:p w14:paraId="5922A967" w14:textId="77777777" w:rsidR="00287442" w:rsidRPr="004B5CF9" w:rsidRDefault="00287442" w:rsidP="00725FBB">
            <w:pPr>
              <w:pStyle w:val="TableHeading"/>
              <w:rPr>
                <w:rFonts w:asciiTheme="minorHAnsi" w:hAnsiTheme="minorHAnsi" w:cstheme="minorHAnsi"/>
                <w:b/>
              </w:rPr>
            </w:pPr>
            <w:r w:rsidRPr="004B5CF9">
              <w:rPr>
                <w:rFonts w:asciiTheme="minorHAnsi" w:hAnsiTheme="minorHAnsi" w:cstheme="minorHAnsi"/>
              </w:rPr>
              <w:t>Document Information</w:t>
            </w:r>
          </w:p>
        </w:tc>
      </w:tr>
      <w:tr w:rsidR="00287442" w:rsidRPr="004B5CF9" w14:paraId="352546B4" w14:textId="77777777" w:rsidTr="00683544">
        <w:trPr>
          <w:jc w:val="right"/>
        </w:trPr>
        <w:tc>
          <w:tcPr>
            <w:cnfStyle w:val="001000000000" w:firstRow="0" w:lastRow="0" w:firstColumn="1" w:lastColumn="0" w:oddVBand="0" w:evenVBand="0" w:oddHBand="0" w:evenHBand="0" w:firstRowFirstColumn="0" w:firstRowLastColumn="0" w:lastRowFirstColumn="0" w:lastRowLastColumn="0"/>
            <w:tcW w:w="1843" w:type="dxa"/>
          </w:tcPr>
          <w:p w14:paraId="55A1386F" w14:textId="77777777" w:rsidR="00287442" w:rsidRPr="004B5CF9" w:rsidRDefault="00287442" w:rsidP="00725FBB">
            <w:pPr>
              <w:pStyle w:val="TableText"/>
              <w:rPr>
                <w:rFonts w:asciiTheme="minorHAnsi" w:hAnsiTheme="minorHAnsi" w:cstheme="minorHAnsi"/>
              </w:rPr>
            </w:pPr>
            <w:r w:rsidRPr="004B5CF9">
              <w:rPr>
                <w:rFonts w:asciiTheme="minorHAnsi" w:hAnsiTheme="minorHAnsi" w:cstheme="minorHAnsi"/>
              </w:rPr>
              <w:t>Prepared for:</w:t>
            </w:r>
          </w:p>
        </w:tc>
        <w:tc>
          <w:tcPr>
            <w:tcW w:w="3540" w:type="dxa"/>
          </w:tcPr>
          <w:p w14:paraId="61B3432F" w14:textId="02BC5094" w:rsidR="002162CA" w:rsidRPr="004B5CF9" w:rsidRDefault="00406E16" w:rsidP="00406E16">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CEA</w:t>
            </w:r>
          </w:p>
        </w:tc>
      </w:tr>
      <w:tr w:rsidR="00287442" w:rsidRPr="004B5CF9" w14:paraId="74AE688A" w14:textId="77777777" w:rsidTr="00683544">
        <w:trPr>
          <w:jc w:val="right"/>
        </w:trPr>
        <w:tc>
          <w:tcPr>
            <w:cnfStyle w:val="001000000000" w:firstRow="0" w:lastRow="0" w:firstColumn="1" w:lastColumn="0" w:oddVBand="0" w:evenVBand="0" w:oddHBand="0" w:evenHBand="0" w:firstRowFirstColumn="0" w:firstRowLastColumn="0" w:lastRowFirstColumn="0" w:lastRowLastColumn="0"/>
            <w:tcW w:w="1843" w:type="dxa"/>
          </w:tcPr>
          <w:p w14:paraId="72163F0E" w14:textId="77777777" w:rsidR="00287442" w:rsidRPr="004B5CF9" w:rsidRDefault="00287442" w:rsidP="00725FBB">
            <w:pPr>
              <w:pStyle w:val="TableText"/>
              <w:rPr>
                <w:rFonts w:asciiTheme="minorHAnsi" w:hAnsiTheme="minorHAnsi" w:cstheme="minorHAnsi"/>
              </w:rPr>
            </w:pPr>
            <w:r w:rsidRPr="004B5CF9">
              <w:rPr>
                <w:rFonts w:asciiTheme="minorHAnsi" w:hAnsiTheme="minorHAnsi" w:cstheme="minorHAnsi"/>
              </w:rPr>
              <w:t xml:space="preserve">Prepared by: </w:t>
            </w:r>
          </w:p>
        </w:tc>
        <w:tc>
          <w:tcPr>
            <w:tcW w:w="3540" w:type="dxa"/>
          </w:tcPr>
          <w:p w14:paraId="5A7DE9DB" w14:textId="77777777" w:rsidR="00111B7D" w:rsidRPr="004B5CF9" w:rsidRDefault="00287442" w:rsidP="00725FBB">
            <w:pPr>
              <w:pStyle w:val="TableText"/>
              <w:cnfStyle w:val="000000000000" w:firstRow="0" w:lastRow="0" w:firstColumn="0" w:lastColumn="0" w:oddVBand="0" w:evenVBand="0" w:oddHBand="0" w:evenHBand="0" w:firstRowFirstColumn="0" w:firstRowLastColumn="0" w:lastRowFirstColumn="0" w:lastRowLastColumn="0"/>
              <w:rPr>
                <w:rStyle w:val="Hyperlink"/>
                <w:rFonts w:asciiTheme="minorHAnsi" w:hAnsiTheme="minorHAnsi" w:cstheme="minorHAnsi"/>
                <w:color w:val="auto"/>
                <w:u w:val="none"/>
              </w:rPr>
            </w:pPr>
            <w:r w:rsidRPr="004B5CF9">
              <w:rPr>
                <w:rFonts w:asciiTheme="minorHAnsi" w:hAnsiTheme="minorHAnsi" w:cstheme="minorHAnsi"/>
              </w:rPr>
              <w:t xml:space="preserve">The Lantau Group </w:t>
            </w:r>
          </w:p>
          <w:p w14:paraId="1B9163BF" w14:textId="5B992DFE" w:rsidR="00F13695" w:rsidRPr="004B5CF9" w:rsidRDefault="00F13695" w:rsidP="00725FB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u w:val="single" w:color="808080"/>
              </w:rPr>
            </w:pPr>
            <w:hyperlink r:id="rId12" w:history="1">
              <w:r w:rsidRPr="004B5CF9">
                <w:rPr>
                  <w:rStyle w:val="Hyperlink"/>
                  <w:rFonts w:asciiTheme="minorHAnsi" w:hAnsiTheme="minorHAnsi" w:cstheme="minorHAnsi"/>
                  <w:color w:val="auto"/>
                </w:rPr>
                <w:t>www.lantaugroup.com</w:t>
              </w:r>
            </w:hyperlink>
          </w:p>
          <w:p w14:paraId="33AC510F" w14:textId="77777777" w:rsidR="00111B7D" w:rsidRPr="004B5CF9" w:rsidRDefault="00111B7D" w:rsidP="00725FB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287442" w:rsidRPr="004B5CF9" w14:paraId="1FF02383" w14:textId="77777777" w:rsidTr="00683544">
        <w:trPr>
          <w:jc w:val="right"/>
        </w:trPr>
        <w:tc>
          <w:tcPr>
            <w:cnfStyle w:val="001000000000" w:firstRow="0" w:lastRow="0" w:firstColumn="1" w:lastColumn="0" w:oddVBand="0" w:evenVBand="0" w:oddHBand="0" w:evenHBand="0" w:firstRowFirstColumn="0" w:firstRowLastColumn="0" w:lastRowFirstColumn="0" w:lastRowLastColumn="0"/>
            <w:tcW w:w="1843" w:type="dxa"/>
            <w:tcBorders>
              <w:bottom w:val="nil"/>
            </w:tcBorders>
          </w:tcPr>
          <w:p w14:paraId="61ED69E5" w14:textId="77777777" w:rsidR="00287442" w:rsidRPr="004B5CF9" w:rsidRDefault="00287442" w:rsidP="00725FBB">
            <w:pPr>
              <w:pStyle w:val="TableText"/>
              <w:rPr>
                <w:rFonts w:asciiTheme="minorHAnsi" w:hAnsiTheme="minorHAnsi" w:cstheme="minorHAnsi"/>
              </w:rPr>
            </w:pPr>
            <w:r w:rsidRPr="004B5CF9">
              <w:rPr>
                <w:rFonts w:asciiTheme="minorHAnsi" w:hAnsiTheme="minorHAnsi" w:cstheme="minorHAnsi"/>
              </w:rPr>
              <w:t>Contact:</w:t>
            </w:r>
          </w:p>
        </w:tc>
        <w:tc>
          <w:tcPr>
            <w:tcW w:w="3540" w:type="dxa"/>
            <w:tcBorders>
              <w:bottom w:val="nil"/>
            </w:tcBorders>
          </w:tcPr>
          <w:p w14:paraId="2D165C20" w14:textId="38221750" w:rsidR="001B7D9A" w:rsidRDefault="001B7D9A" w:rsidP="00363AC0">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 xml:space="preserve">Dr. Puneet Chitkara </w:t>
            </w:r>
            <w:r>
              <w:rPr>
                <w:rFonts w:asciiTheme="minorHAnsi" w:hAnsiTheme="minorHAnsi" w:cstheme="minorHAnsi"/>
              </w:rPr>
              <w:t xml:space="preserve">- </w:t>
            </w:r>
            <w:hyperlink r:id="rId13" w:history="1">
              <w:r w:rsidRPr="004B5CF9">
                <w:rPr>
                  <w:rStyle w:val="Hyperlink"/>
                  <w:rFonts w:asciiTheme="minorHAnsi" w:hAnsiTheme="minorHAnsi" w:cstheme="minorHAnsi"/>
                </w:rPr>
                <w:t>p</w:t>
              </w:r>
              <w:r>
                <w:rPr>
                  <w:rStyle w:val="Hyperlink"/>
                  <w:rFonts w:asciiTheme="minorHAnsi" w:hAnsiTheme="minorHAnsi" w:cstheme="minorHAnsi"/>
                </w:rPr>
                <w:t>chitkara</w:t>
              </w:r>
              <w:r w:rsidRPr="004B5CF9">
                <w:rPr>
                  <w:rStyle w:val="Hyperlink"/>
                  <w:rFonts w:asciiTheme="minorHAnsi" w:hAnsiTheme="minorHAnsi" w:cstheme="minorHAnsi"/>
                </w:rPr>
                <w:t>@lantaugroup.com</w:t>
              </w:r>
            </w:hyperlink>
            <w:r w:rsidRPr="004B5CF9">
              <w:rPr>
                <w:rFonts w:asciiTheme="minorHAnsi" w:hAnsiTheme="minorHAnsi" w:cstheme="minorHAnsi"/>
              </w:rPr>
              <w:t xml:space="preserve"> </w:t>
            </w:r>
          </w:p>
          <w:p w14:paraId="5679E979" w14:textId="0136C453" w:rsidR="001B7D9A" w:rsidRDefault="001B7D9A" w:rsidP="00363AC0">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(+91 9811611522</w:t>
            </w:r>
            <w:r>
              <w:rPr>
                <w:rFonts w:asciiTheme="minorHAnsi" w:hAnsiTheme="minorHAnsi" w:cstheme="minorHAnsi"/>
              </w:rPr>
              <w:t>)</w:t>
            </w:r>
          </w:p>
          <w:p w14:paraId="5767A77D" w14:textId="4FD917FB" w:rsidR="00EF0FE4" w:rsidRPr="004B5CF9" w:rsidRDefault="00C35CC1" w:rsidP="00363AC0">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Piyush Thukral</w:t>
            </w:r>
            <w:r w:rsidR="00AD178F" w:rsidRPr="004B5CF9">
              <w:rPr>
                <w:rFonts w:asciiTheme="minorHAnsi" w:hAnsiTheme="minorHAnsi" w:cstheme="minorHAnsi"/>
              </w:rPr>
              <w:t xml:space="preserve"> </w:t>
            </w:r>
            <w:r w:rsidR="001E523A" w:rsidRPr="004B5CF9">
              <w:rPr>
                <w:rFonts w:asciiTheme="minorHAnsi" w:hAnsiTheme="minorHAnsi" w:cstheme="minorHAnsi"/>
              </w:rPr>
              <w:t xml:space="preserve">- </w:t>
            </w:r>
            <w:hyperlink r:id="rId14" w:history="1">
              <w:r w:rsidRPr="004B5CF9">
                <w:rPr>
                  <w:rStyle w:val="Hyperlink"/>
                  <w:rFonts w:asciiTheme="minorHAnsi" w:hAnsiTheme="minorHAnsi" w:cstheme="minorHAnsi"/>
                </w:rPr>
                <w:t>pthukral@lantaugroup.com</w:t>
              </w:r>
            </w:hyperlink>
            <w:r w:rsidR="00C028FC" w:rsidRPr="004B5CF9">
              <w:rPr>
                <w:rFonts w:asciiTheme="minorHAnsi" w:hAnsiTheme="minorHAnsi" w:cstheme="minorHAnsi"/>
              </w:rPr>
              <w:t xml:space="preserve"> </w:t>
            </w:r>
          </w:p>
          <w:p w14:paraId="0C57B9B0" w14:textId="29D8A404" w:rsidR="00AD178F" w:rsidRPr="004B5CF9" w:rsidRDefault="001E523A" w:rsidP="00363AC0">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w:t>
            </w:r>
            <w:r w:rsidR="00814763" w:rsidRPr="004B5CF9">
              <w:rPr>
                <w:rFonts w:asciiTheme="minorHAnsi" w:hAnsiTheme="minorHAnsi" w:cstheme="minorHAnsi"/>
              </w:rPr>
              <w:t xml:space="preserve">+91 </w:t>
            </w:r>
            <w:r w:rsidR="00C35CC1" w:rsidRPr="004B5CF9">
              <w:rPr>
                <w:rFonts w:asciiTheme="minorHAnsi" w:hAnsiTheme="minorHAnsi" w:cstheme="minorHAnsi"/>
              </w:rPr>
              <w:t>9013089443</w:t>
            </w:r>
            <w:r w:rsidR="007C2D92" w:rsidRPr="004B5CF9">
              <w:rPr>
                <w:rFonts w:asciiTheme="minorHAnsi" w:hAnsiTheme="minorHAnsi" w:cstheme="minorHAnsi"/>
              </w:rPr>
              <w:t>)</w:t>
            </w:r>
          </w:p>
          <w:p w14:paraId="00282A6C" w14:textId="7718F754" w:rsidR="002162CA" w:rsidRPr="004B5CF9" w:rsidRDefault="002162CA" w:rsidP="00363AC0">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287442" w:rsidRPr="004B5CF9" w14:paraId="1EA97664" w14:textId="77777777" w:rsidTr="00683544">
        <w:trPr>
          <w:jc w:val="right"/>
        </w:trPr>
        <w:tc>
          <w:tcPr>
            <w:cnfStyle w:val="001000000000" w:firstRow="0" w:lastRow="0" w:firstColumn="1" w:lastColumn="0" w:oddVBand="0" w:evenVBand="0" w:oddHBand="0" w:evenHBand="0" w:firstRowFirstColumn="0" w:firstRowLastColumn="0" w:lastRowFirstColumn="0" w:lastRowLastColumn="0"/>
            <w:tcW w:w="1843" w:type="dxa"/>
            <w:tcBorders>
              <w:bottom w:val="nil"/>
            </w:tcBorders>
          </w:tcPr>
          <w:p w14:paraId="5A8F2DDC" w14:textId="77777777" w:rsidR="00287442" w:rsidRPr="004B5CF9" w:rsidRDefault="00287442" w:rsidP="00725FBB">
            <w:pPr>
              <w:pStyle w:val="TableText"/>
              <w:rPr>
                <w:rFonts w:asciiTheme="minorHAnsi" w:hAnsiTheme="minorHAnsi" w:cstheme="minorHAnsi"/>
              </w:rPr>
            </w:pPr>
            <w:r w:rsidRPr="004B5CF9">
              <w:rPr>
                <w:rFonts w:asciiTheme="minorHAnsi" w:hAnsiTheme="minorHAnsi" w:cstheme="minorHAnsi"/>
              </w:rPr>
              <w:t>Document Status:</w:t>
            </w:r>
          </w:p>
        </w:tc>
        <w:tc>
          <w:tcPr>
            <w:tcW w:w="3540" w:type="dxa"/>
            <w:tcBorders>
              <w:bottom w:val="nil"/>
            </w:tcBorders>
          </w:tcPr>
          <w:p w14:paraId="41DF2DE8" w14:textId="1056657A" w:rsidR="00287442" w:rsidRPr="004B5CF9" w:rsidRDefault="00C35CC1" w:rsidP="00725FB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Draft</w:t>
            </w:r>
          </w:p>
          <w:p w14:paraId="29F10715" w14:textId="77777777" w:rsidR="002162CA" w:rsidRPr="004B5CF9" w:rsidRDefault="002162CA" w:rsidP="00725FB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287442" w:rsidRPr="004B5CF9" w14:paraId="3A132BC7" w14:textId="77777777" w:rsidTr="00111B7D">
        <w:trPr>
          <w:jc w:val="right"/>
        </w:trPr>
        <w:tc>
          <w:tcPr>
            <w:cnfStyle w:val="001000000000" w:firstRow="0" w:lastRow="0" w:firstColumn="1" w:lastColumn="0" w:oddVBand="0" w:evenVBand="0" w:oddHBand="0" w:evenHBand="0" w:firstRowFirstColumn="0" w:firstRowLastColumn="0" w:lastRowFirstColumn="0" w:lastRowLastColumn="0"/>
            <w:tcW w:w="1843" w:type="dxa"/>
          </w:tcPr>
          <w:p w14:paraId="662F91EC" w14:textId="77777777" w:rsidR="00287442" w:rsidRPr="004B5CF9" w:rsidRDefault="00287442" w:rsidP="00725FBB">
            <w:pPr>
              <w:pStyle w:val="TableText"/>
              <w:rPr>
                <w:rFonts w:asciiTheme="minorHAnsi" w:hAnsiTheme="minorHAnsi" w:cstheme="minorHAnsi"/>
              </w:rPr>
            </w:pPr>
            <w:r w:rsidRPr="004B5CF9">
              <w:rPr>
                <w:rFonts w:asciiTheme="minorHAnsi" w:hAnsiTheme="minorHAnsi" w:cstheme="minorHAnsi"/>
              </w:rPr>
              <w:t>Date:</w:t>
            </w:r>
          </w:p>
        </w:tc>
        <w:tc>
          <w:tcPr>
            <w:tcW w:w="3540" w:type="dxa"/>
          </w:tcPr>
          <w:p w14:paraId="49FE0265" w14:textId="5BFF4221" w:rsidR="00287442" w:rsidRPr="004B5CF9" w:rsidRDefault="00C35CC1" w:rsidP="00725FB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16"/>
              </w:rPr>
            </w:pPr>
            <w:r w:rsidRPr="004B5CF9">
              <w:rPr>
                <w:rFonts w:asciiTheme="minorHAnsi" w:hAnsiTheme="minorHAnsi" w:cstheme="minorHAnsi"/>
                <w:szCs w:val="16"/>
              </w:rPr>
              <w:t>30</w:t>
            </w:r>
            <w:r w:rsidR="00E8579F" w:rsidRPr="004B5CF9">
              <w:rPr>
                <w:rFonts w:asciiTheme="minorHAnsi" w:hAnsiTheme="minorHAnsi" w:cstheme="minorHAnsi"/>
                <w:szCs w:val="16"/>
              </w:rPr>
              <w:t xml:space="preserve"> </w:t>
            </w:r>
            <w:r w:rsidRPr="004B5CF9">
              <w:rPr>
                <w:rFonts w:asciiTheme="minorHAnsi" w:hAnsiTheme="minorHAnsi" w:cstheme="minorHAnsi"/>
                <w:szCs w:val="16"/>
              </w:rPr>
              <w:t xml:space="preserve">May </w:t>
            </w:r>
            <w:r w:rsidR="00E8579F" w:rsidRPr="004B5CF9">
              <w:rPr>
                <w:rFonts w:asciiTheme="minorHAnsi" w:hAnsiTheme="minorHAnsi" w:cstheme="minorHAnsi"/>
                <w:szCs w:val="16"/>
              </w:rPr>
              <w:t>2025</w:t>
            </w:r>
          </w:p>
          <w:p w14:paraId="30AEB99B" w14:textId="77777777" w:rsidR="002162CA" w:rsidRPr="004B5CF9" w:rsidRDefault="002162CA" w:rsidP="00725FB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0C833B2D" w14:textId="77777777" w:rsidR="00287442" w:rsidRPr="004B5CF9" w:rsidRDefault="00287442" w:rsidP="00287442">
      <w:pPr>
        <w:keepLines/>
        <w:suppressAutoHyphens/>
        <w:spacing w:after="240"/>
        <w:rPr>
          <w:rFonts w:asciiTheme="minorHAnsi" w:hAnsiTheme="minorHAnsi" w:cstheme="minorHAnsi"/>
        </w:rPr>
      </w:pPr>
    </w:p>
    <w:p w14:paraId="4C2C21DC" w14:textId="2EEC3AA8" w:rsidR="006343F4" w:rsidRPr="004B5CF9" w:rsidRDefault="00287442" w:rsidP="00C04CE2">
      <w:pPr>
        <w:pStyle w:val="SectionHeading"/>
        <w:rPr>
          <w:rFonts w:asciiTheme="minorHAnsi" w:hAnsiTheme="minorHAnsi" w:cstheme="minorHAnsi"/>
          <w:i/>
        </w:rPr>
      </w:pPr>
      <w:r w:rsidRPr="004B5CF9">
        <w:rPr>
          <w:rFonts w:asciiTheme="minorHAnsi" w:hAnsiTheme="minorHAnsi" w:cstheme="minorHAnsi"/>
        </w:rPr>
        <w:br w:type="page"/>
      </w:r>
    </w:p>
    <w:p w14:paraId="541BD08F" w14:textId="77777777" w:rsidR="006343F4" w:rsidRPr="004B5CF9" w:rsidRDefault="006343F4">
      <w:pPr>
        <w:pStyle w:val="SectionHeading"/>
        <w:rPr>
          <w:rFonts w:asciiTheme="minorHAnsi" w:hAnsiTheme="minorHAnsi" w:cstheme="minorHAnsi"/>
        </w:rPr>
      </w:pPr>
      <w:r w:rsidRPr="004B5CF9">
        <w:rPr>
          <w:rFonts w:asciiTheme="minorHAnsi" w:hAnsiTheme="minorHAnsi" w:cstheme="minorHAnsi"/>
        </w:rPr>
        <w:lastRenderedPageBreak/>
        <w:t>Disclaimer</w:t>
      </w:r>
    </w:p>
    <w:p w14:paraId="5066C85B" w14:textId="21113AC8" w:rsidR="006343F4" w:rsidRPr="004B5CF9" w:rsidRDefault="006343F4">
      <w:pPr>
        <w:pStyle w:val="Disclaimer"/>
        <w:rPr>
          <w:rFonts w:asciiTheme="minorHAnsi" w:eastAsia="Arial Unicode MS" w:hAnsiTheme="minorHAnsi" w:cstheme="minorHAnsi"/>
        </w:rPr>
      </w:pPr>
      <w:r w:rsidRPr="004B5CF9">
        <w:rPr>
          <w:rFonts w:asciiTheme="minorHAnsi" w:hAnsiTheme="minorHAnsi" w:cstheme="minorHAnsi"/>
        </w:rPr>
        <w:t>This internal draft document is supplied for the purposes of facilitating discussions with</w:t>
      </w:r>
      <w:r w:rsidR="00493585" w:rsidRPr="004B5CF9">
        <w:rPr>
          <w:rFonts w:asciiTheme="minorHAnsi" w:hAnsiTheme="minorHAnsi" w:cstheme="minorHAnsi"/>
        </w:rPr>
        <w:t xml:space="preserve"> CEA</w:t>
      </w:r>
      <w:r w:rsidR="00C36199" w:rsidRPr="004B5CF9">
        <w:rPr>
          <w:rFonts w:asciiTheme="minorHAnsi" w:hAnsiTheme="minorHAnsi" w:cstheme="minorHAnsi"/>
        </w:rPr>
        <w:t>. I</w:t>
      </w:r>
      <w:r w:rsidRPr="004B5CF9">
        <w:rPr>
          <w:rFonts w:asciiTheme="minorHAnsi" w:hAnsiTheme="minorHAnsi" w:cstheme="minorHAnsi"/>
        </w:rPr>
        <w:t xml:space="preserve">t is not a final </w:t>
      </w:r>
      <w:r w:rsidR="00493585" w:rsidRPr="004B5CF9">
        <w:rPr>
          <w:rFonts w:asciiTheme="minorHAnsi" w:hAnsiTheme="minorHAnsi" w:cstheme="minorHAnsi"/>
        </w:rPr>
        <w:t>work product</w:t>
      </w:r>
      <w:r w:rsidRPr="004B5CF9">
        <w:rPr>
          <w:rFonts w:asciiTheme="minorHAnsi" w:hAnsiTheme="minorHAnsi" w:cstheme="minorHAnsi"/>
        </w:rPr>
        <w:t>, may not have been reviewed or data managed, and may have factual or other errors</w:t>
      </w:r>
      <w:r w:rsidR="00C36199" w:rsidRPr="004B5CF9">
        <w:rPr>
          <w:rFonts w:asciiTheme="minorHAnsi" w:hAnsiTheme="minorHAnsi" w:cstheme="minorHAnsi"/>
        </w:rPr>
        <w:t>. I</w:t>
      </w:r>
      <w:r w:rsidRPr="004B5CF9">
        <w:rPr>
          <w:rFonts w:asciiTheme="minorHAnsi" w:hAnsiTheme="minorHAnsi" w:cstheme="minorHAnsi"/>
        </w:rPr>
        <w:t xml:space="preserve">t is therefore not to be further reproduced or distributed without express permission from </w:t>
      </w:r>
      <w:r w:rsidR="00701002" w:rsidRPr="004B5CF9">
        <w:rPr>
          <w:rFonts w:asciiTheme="minorHAnsi" w:hAnsiTheme="minorHAnsi" w:cstheme="minorHAnsi"/>
        </w:rPr>
        <w:t>The Lantau Group</w:t>
      </w:r>
      <w:r w:rsidR="00C36199" w:rsidRPr="004B5CF9">
        <w:rPr>
          <w:rFonts w:asciiTheme="minorHAnsi" w:hAnsiTheme="minorHAnsi" w:cstheme="minorHAnsi"/>
        </w:rPr>
        <w:t>. N</w:t>
      </w:r>
      <w:r w:rsidRPr="004B5CF9">
        <w:rPr>
          <w:rFonts w:asciiTheme="minorHAnsi" w:hAnsiTheme="minorHAnsi" w:cstheme="minorHAnsi"/>
        </w:rPr>
        <w:t xml:space="preserve">either the author(s), nor </w:t>
      </w:r>
      <w:r w:rsidR="00701002" w:rsidRPr="004B5CF9">
        <w:rPr>
          <w:rFonts w:asciiTheme="minorHAnsi" w:hAnsiTheme="minorHAnsi" w:cstheme="minorHAnsi"/>
        </w:rPr>
        <w:t xml:space="preserve">The Lantau Group </w:t>
      </w:r>
      <w:r w:rsidRPr="004B5CF9">
        <w:rPr>
          <w:rFonts w:asciiTheme="minorHAnsi" w:hAnsiTheme="minorHAnsi" w:cstheme="minorHAnsi"/>
        </w:rPr>
        <w:t>make any representation or warranty as to the accuracy or completeness of this document, or accept any liability for any errors or omissions, or for statements, opinions, information or matters arising out of, contained in or derived from this document, or related communications, or for any actions taken on such a basis</w:t>
      </w:r>
      <w:r w:rsidR="00C36199" w:rsidRPr="004B5CF9">
        <w:rPr>
          <w:rFonts w:asciiTheme="minorHAnsi" w:hAnsiTheme="minorHAnsi" w:cstheme="minorHAnsi"/>
        </w:rPr>
        <w:t>. T</w:t>
      </w:r>
      <w:r w:rsidR="007C7F21" w:rsidRPr="004B5CF9">
        <w:rPr>
          <w:rFonts w:asciiTheme="minorHAnsi" w:hAnsiTheme="minorHAnsi" w:cstheme="minorHAnsi"/>
        </w:rPr>
        <w:t xml:space="preserve">he views expressed in this report are those of the authors and do not necessarily reflect the views of other </w:t>
      </w:r>
      <w:r w:rsidR="00701002" w:rsidRPr="004B5CF9">
        <w:rPr>
          <w:rFonts w:asciiTheme="minorHAnsi" w:hAnsiTheme="minorHAnsi" w:cstheme="minorHAnsi"/>
        </w:rPr>
        <w:t>TLG</w:t>
      </w:r>
      <w:r w:rsidR="007C7F21" w:rsidRPr="004B5CF9">
        <w:rPr>
          <w:rFonts w:asciiTheme="minorHAnsi" w:hAnsiTheme="minorHAnsi" w:cstheme="minorHAnsi"/>
        </w:rPr>
        <w:t xml:space="preserve"> staff</w:t>
      </w:r>
      <w:r w:rsidR="00C04CE2" w:rsidRPr="004B5CF9">
        <w:rPr>
          <w:rFonts w:asciiTheme="minorHAnsi" w:hAnsiTheme="minorHAnsi" w:cstheme="minorHAnsi"/>
        </w:rPr>
        <w:t>.</w:t>
      </w:r>
    </w:p>
    <w:p w14:paraId="12212247" w14:textId="77777777" w:rsidR="006343F4" w:rsidRPr="004B5CF9" w:rsidRDefault="006343F4">
      <w:pPr>
        <w:pStyle w:val="Titlepagebodytext"/>
        <w:rPr>
          <w:rFonts w:asciiTheme="minorHAnsi" w:hAnsiTheme="minorHAnsi" w:cstheme="minorHAnsi"/>
        </w:rPr>
      </w:pPr>
    </w:p>
    <w:p w14:paraId="53C9ACFF" w14:textId="77777777" w:rsidR="006343F4" w:rsidRPr="004B5CF9" w:rsidRDefault="000670D4" w:rsidP="00536A2C">
      <w:pPr>
        <w:pStyle w:val="SectionHeading"/>
        <w:rPr>
          <w:rFonts w:asciiTheme="minorHAnsi" w:hAnsiTheme="minorHAnsi" w:cstheme="minorHAnsi"/>
        </w:rPr>
      </w:pPr>
      <w:r w:rsidRPr="004B5CF9">
        <w:rPr>
          <w:rFonts w:asciiTheme="minorHAnsi" w:hAnsiTheme="minorHAnsi" w:cstheme="minorHAnsi"/>
        </w:rPr>
        <w:br w:type="page"/>
      </w:r>
      <w:r w:rsidR="006343F4" w:rsidRPr="004B5CF9">
        <w:rPr>
          <w:rFonts w:asciiTheme="minorHAnsi" w:hAnsiTheme="minorHAnsi" w:cstheme="minorHAnsi"/>
        </w:rPr>
        <w:lastRenderedPageBreak/>
        <w:t>Table of contents</w:t>
      </w:r>
    </w:p>
    <w:p w14:paraId="2B57FDC7" w14:textId="0CCCDDE9" w:rsidR="003E0E18" w:rsidRDefault="00CA5EEE">
      <w:pPr>
        <w:pStyle w:val="TOC1"/>
        <w:rPr>
          <w:rFonts w:asciiTheme="minorHAnsi" w:eastAsiaTheme="minorEastAsia" w:hAnsiTheme="minorHAnsi" w:cstheme="minorBidi"/>
          <w:caps w:val="0"/>
          <w:noProof/>
          <w:kern w:val="2"/>
          <w:sz w:val="24"/>
          <w14:ligatures w14:val="standardContextual"/>
        </w:rPr>
      </w:pPr>
      <w:r w:rsidRPr="004B5CF9">
        <w:rPr>
          <w:rFonts w:asciiTheme="minorHAnsi" w:hAnsiTheme="minorHAnsi" w:cstheme="minorHAnsi"/>
          <w:b/>
          <w:caps w:val="0"/>
        </w:rPr>
        <w:fldChar w:fldCharType="begin"/>
      </w:r>
      <w:r w:rsidRPr="004B5CF9">
        <w:rPr>
          <w:rFonts w:asciiTheme="minorHAnsi" w:hAnsiTheme="minorHAnsi" w:cstheme="minorHAnsi"/>
          <w:b/>
          <w:caps w:val="0"/>
        </w:rPr>
        <w:instrText xml:space="preserve"> TOC \o "1-1" \h \z \t "Heading 2,2,Heading 3,3,Appendix 1,1,Appendix 2,2,Appendix 3,3,CVHeading1,2" </w:instrText>
      </w:r>
      <w:r w:rsidRPr="004B5CF9">
        <w:rPr>
          <w:rFonts w:asciiTheme="minorHAnsi" w:hAnsiTheme="minorHAnsi" w:cstheme="minorHAnsi"/>
          <w:b/>
          <w:caps w:val="0"/>
        </w:rPr>
        <w:fldChar w:fldCharType="separate"/>
      </w:r>
      <w:hyperlink w:anchor="_Toc202273526" w:history="1">
        <w:r w:rsidR="003E0E18" w:rsidRPr="009A1231">
          <w:rPr>
            <w:rStyle w:val="Hyperlink"/>
            <w:rFonts w:cstheme="minorHAnsi"/>
            <w:noProof/>
          </w:rPr>
          <w:t>1.</w:t>
        </w:r>
        <w:r w:rsidR="003E0E18">
          <w:rPr>
            <w:rFonts w:asciiTheme="minorHAnsi" w:eastAsiaTheme="minorEastAsia" w:hAnsiTheme="minorHAnsi" w:cstheme="minorBidi"/>
            <w:caps w:val="0"/>
            <w:noProof/>
            <w:kern w:val="2"/>
            <w:sz w:val="24"/>
            <w14:ligatures w14:val="standardContextual"/>
          </w:rPr>
          <w:tab/>
        </w:r>
        <w:r w:rsidR="003E0E18" w:rsidRPr="009A1231">
          <w:rPr>
            <w:rStyle w:val="Hyperlink"/>
            <w:rFonts w:cstheme="minorHAnsi"/>
            <w:noProof/>
          </w:rPr>
          <w:t>Background</w:t>
        </w:r>
        <w:r w:rsidR="003E0E18">
          <w:rPr>
            <w:noProof/>
            <w:webHidden/>
          </w:rPr>
          <w:tab/>
        </w:r>
        <w:r w:rsidR="003E0E18">
          <w:rPr>
            <w:noProof/>
            <w:webHidden/>
          </w:rPr>
          <w:fldChar w:fldCharType="begin"/>
        </w:r>
        <w:r w:rsidR="003E0E18">
          <w:rPr>
            <w:noProof/>
            <w:webHidden/>
          </w:rPr>
          <w:instrText xml:space="preserve"> PAGEREF _Toc202273526 \h </w:instrText>
        </w:r>
        <w:r w:rsidR="003E0E18">
          <w:rPr>
            <w:noProof/>
            <w:webHidden/>
          </w:rPr>
        </w:r>
        <w:r w:rsidR="003E0E18">
          <w:rPr>
            <w:noProof/>
            <w:webHidden/>
          </w:rPr>
          <w:fldChar w:fldCharType="separate"/>
        </w:r>
        <w:r w:rsidR="004B6C65">
          <w:rPr>
            <w:noProof/>
            <w:webHidden/>
          </w:rPr>
          <w:t>1</w:t>
        </w:r>
        <w:r w:rsidR="003E0E18">
          <w:rPr>
            <w:noProof/>
            <w:webHidden/>
          </w:rPr>
          <w:fldChar w:fldCharType="end"/>
        </w:r>
      </w:hyperlink>
    </w:p>
    <w:p w14:paraId="69AF932E" w14:textId="1E79E286" w:rsidR="003E0E18" w:rsidRDefault="003E0E18">
      <w:pPr>
        <w:pStyle w:val="TOC2"/>
        <w:rPr>
          <w:rFonts w:asciiTheme="minorHAnsi" w:eastAsiaTheme="minorEastAsia" w:hAnsiTheme="minorHAnsi" w:cstheme="minorBidi"/>
          <w:smallCaps w:val="0"/>
          <w:noProof/>
          <w:kern w:val="2"/>
          <w14:ligatures w14:val="standardContextual"/>
        </w:rPr>
      </w:pPr>
      <w:hyperlink w:anchor="_Toc202273527" w:history="1">
        <w:r w:rsidRPr="009A1231">
          <w:rPr>
            <w:rStyle w:val="Hyperlink"/>
            <w:rFonts w:cstheme="minorHAnsi"/>
            <w:noProof/>
          </w:rPr>
          <w:t>1.1.</w:t>
        </w:r>
        <w:r>
          <w:rPr>
            <w:rFonts w:asciiTheme="minorHAnsi" w:eastAsiaTheme="minorEastAsia" w:hAnsiTheme="minorHAnsi" w:cstheme="minorBidi"/>
            <w:smallCaps w:val="0"/>
            <w:noProof/>
            <w:kern w:val="2"/>
            <w14:ligatures w14:val="standardContextual"/>
          </w:rPr>
          <w:tab/>
        </w:r>
        <w:r w:rsidRPr="009A1231">
          <w:rPr>
            <w:rStyle w:val="Hyperlink"/>
            <w:rFonts w:cstheme="minorHAnsi"/>
            <w:noProof/>
          </w:rPr>
          <w:t>Benefits of Customized Retail Plans</w:t>
        </w:r>
        <w:r>
          <w:rPr>
            <w:noProof/>
            <w:webHidden/>
          </w:rPr>
          <w:tab/>
        </w:r>
        <w:r>
          <w:rPr>
            <w:noProof/>
            <w:webHidden/>
          </w:rPr>
          <w:fldChar w:fldCharType="begin"/>
        </w:r>
        <w:r>
          <w:rPr>
            <w:noProof/>
            <w:webHidden/>
          </w:rPr>
          <w:instrText xml:space="preserve"> PAGEREF _Toc202273527 \h </w:instrText>
        </w:r>
        <w:r>
          <w:rPr>
            <w:noProof/>
            <w:webHidden/>
          </w:rPr>
        </w:r>
        <w:r>
          <w:rPr>
            <w:noProof/>
            <w:webHidden/>
          </w:rPr>
          <w:fldChar w:fldCharType="separate"/>
        </w:r>
        <w:r w:rsidR="004B6C65">
          <w:rPr>
            <w:noProof/>
            <w:webHidden/>
          </w:rPr>
          <w:t>1</w:t>
        </w:r>
        <w:r>
          <w:rPr>
            <w:noProof/>
            <w:webHidden/>
          </w:rPr>
          <w:fldChar w:fldCharType="end"/>
        </w:r>
      </w:hyperlink>
    </w:p>
    <w:p w14:paraId="0FAE4E64" w14:textId="5E0F297B" w:rsidR="003E0E18" w:rsidRDefault="003E0E18">
      <w:pPr>
        <w:pStyle w:val="TOC1"/>
        <w:rPr>
          <w:rFonts w:asciiTheme="minorHAnsi" w:eastAsiaTheme="minorEastAsia" w:hAnsiTheme="minorHAnsi" w:cstheme="minorBidi"/>
          <w:caps w:val="0"/>
          <w:noProof/>
          <w:kern w:val="2"/>
          <w:sz w:val="24"/>
          <w14:ligatures w14:val="standardContextual"/>
        </w:rPr>
      </w:pPr>
      <w:hyperlink w:anchor="_Toc202273528" w:history="1">
        <w:r w:rsidRPr="009A1231">
          <w:rPr>
            <w:rStyle w:val="Hyperlink"/>
            <w:rFonts w:cstheme="minorHAnsi"/>
            <w:noProof/>
          </w:rPr>
          <w:t>2.</w:t>
        </w:r>
        <w:r>
          <w:rPr>
            <w:rFonts w:asciiTheme="minorHAnsi" w:eastAsiaTheme="minorEastAsia" w:hAnsiTheme="minorHAnsi" w:cstheme="minorBidi"/>
            <w:caps w:val="0"/>
            <w:noProof/>
            <w:kern w:val="2"/>
            <w:sz w:val="24"/>
            <w14:ligatures w14:val="standardContextual"/>
          </w:rPr>
          <w:tab/>
        </w:r>
        <w:r w:rsidRPr="009A1231">
          <w:rPr>
            <w:rStyle w:val="Hyperlink"/>
            <w:rFonts w:cstheme="minorHAnsi"/>
            <w:noProof/>
          </w:rPr>
          <w:t>Model Structure</w:t>
        </w:r>
        <w:r>
          <w:rPr>
            <w:noProof/>
            <w:webHidden/>
          </w:rPr>
          <w:tab/>
        </w:r>
        <w:r>
          <w:rPr>
            <w:noProof/>
            <w:webHidden/>
          </w:rPr>
          <w:fldChar w:fldCharType="begin"/>
        </w:r>
        <w:r>
          <w:rPr>
            <w:noProof/>
            <w:webHidden/>
          </w:rPr>
          <w:instrText xml:space="preserve"> PAGEREF _Toc202273528 \h </w:instrText>
        </w:r>
        <w:r>
          <w:rPr>
            <w:noProof/>
            <w:webHidden/>
          </w:rPr>
        </w:r>
        <w:r>
          <w:rPr>
            <w:noProof/>
            <w:webHidden/>
          </w:rPr>
          <w:fldChar w:fldCharType="separate"/>
        </w:r>
        <w:r w:rsidR="004B6C65">
          <w:rPr>
            <w:noProof/>
            <w:webHidden/>
          </w:rPr>
          <w:t>2</w:t>
        </w:r>
        <w:r>
          <w:rPr>
            <w:noProof/>
            <w:webHidden/>
          </w:rPr>
          <w:fldChar w:fldCharType="end"/>
        </w:r>
      </w:hyperlink>
    </w:p>
    <w:p w14:paraId="2D01FD6A" w14:textId="410329AE" w:rsidR="003E0E18" w:rsidRDefault="003E0E18">
      <w:pPr>
        <w:pStyle w:val="TOC2"/>
        <w:rPr>
          <w:rFonts w:asciiTheme="minorHAnsi" w:eastAsiaTheme="minorEastAsia" w:hAnsiTheme="minorHAnsi" w:cstheme="minorBidi"/>
          <w:smallCaps w:val="0"/>
          <w:noProof/>
          <w:kern w:val="2"/>
          <w14:ligatures w14:val="standardContextual"/>
        </w:rPr>
      </w:pPr>
      <w:hyperlink w:anchor="_Toc202273529" w:history="1">
        <w:r w:rsidRPr="009A1231">
          <w:rPr>
            <w:rStyle w:val="Hyperlink"/>
            <w:rFonts w:cstheme="minorHAnsi"/>
            <w:noProof/>
          </w:rPr>
          <w:t>2.1.</w:t>
        </w:r>
        <w:r>
          <w:rPr>
            <w:rFonts w:asciiTheme="minorHAnsi" w:eastAsiaTheme="minorEastAsia" w:hAnsiTheme="minorHAnsi" w:cstheme="minorBidi"/>
            <w:smallCaps w:val="0"/>
            <w:noProof/>
            <w:kern w:val="2"/>
            <w14:ligatures w14:val="standardContextual"/>
          </w:rPr>
          <w:tab/>
        </w:r>
        <w:r w:rsidRPr="009A1231">
          <w:rPr>
            <w:rStyle w:val="Hyperlink"/>
            <w:rFonts w:cstheme="minorHAnsi"/>
            <w:noProof/>
          </w:rPr>
          <w:t>Approach and Methodology</w:t>
        </w:r>
        <w:r>
          <w:rPr>
            <w:noProof/>
            <w:webHidden/>
          </w:rPr>
          <w:tab/>
        </w:r>
        <w:r>
          <w:rPr>
            <w:noProof/>
            <w:webHidden/>
          </w:rPr>
          <w:fldChar w:fldCharType="begin"/>
        </w:r>
        <w:r>
          <w:rPr>
            <w:noProof/>
            <w:webHidden/>
          </w:rPr>
          <w:instrText xml:space="preserve"> PAGEREF _Toc202273529 \h </w:instrText>
        </w:r>
        <w:r>
          <w:rPr>
            <w:noProof/>
            <w:webHidden/>
          </w:rPr>
        </w:r>
        <w:r>
          <w:rPr>
            <w:noProof/>
            <w:webHidden/>
          </w:rPr>
          <w:fldChar w:fldCharType="separate"/>
        </w:r>
        <w:r w:rsidR="004B6C65">
          <w:rPr>
            <w:noProof/>
            <w:webHidden/>
          </w:rPr>
          <w:t>2</w:t>
        </w:r>
        <w:r>
          <w:rPr>
            <w:noProof/>
            <w:webHidden/>
          </w:rPr>
          <w:fldChar w:fldCharType="end"/>
        </w:r>
      </w:hyperlink>
    </w:p>
    <w:p w14:paraId="40638FFE" w14:textId="3979D35E" w:rsidR="003E0E18" w:rsidRDefault="003E0E18">
      <w:pPr>
        <w:pStyle w:val="TOC2"/>
        <w:rPr>
          <w:rFonts w:asciiTheme="minorHAnsi" w:eastAsiaTheme="minorEastAsia" w:hAnsiTheme="minorHAnsi" w:cstheme="minorBidi"/>
          <w:smallCaps w:val="0"/>
          <w:noProof/>
          <w:kern w:val="2"/>
          <w14:ligatures w14:val="standardContextual"/>
        </w:rPr>
      </w:pPr>
      <w:hyperlink w:anchor="_Toc202273530" w:history="1">
        <w:r w:rsidRPr="009A1231">
          <w:rPr>
            <w:rStyle w:val="Hyperlink"/>
            <w:rFonts w:cstheme="minorHAnsi"/>
            <w:noProof/>
          </w:rPr>
          <w:t>2.2.</w:t>
        </w:r>
        <w:r>
          <w:rPr>
            <w:rFonts w:asciiTheme="minorHAnsi" w:eastAsiaTheme="minorEastAsia" w:hAnsiTheme="minorHAnsi" w:cstheme="minorBidi"/>
            <w:smallCaps w:val="0"/>
            <w:noProof/>
            <w:kern w:val="2"/>
            <w14:ligatures w14:val="standardContextual"/>
          </w:rPr>
          <w:tab/>
        </w:r>
        <w:r w:rsidRPr="009A1231">
          <w:rPr>
            <w:rStyle w:val="Hyperlink"/>
            <w:rFonts w:cstheme="minorHAnsi"/>
            <w:noProof/>
          </w:rPr>
          <w:t>Technical Details of the Model</w:t>
        </w:r>
        <w:r>
          <w:rPr>
            <w:noProof/>
            <w:webHidden/>
          </w:rPr>
          <w:tab/>
        </w:r>
        <w:r>
          <w:rPr>
            <w:noProof/>
            <w:webHidden/>
          </w:rPr>
          <w:fldChar w:fldCharType="begin"/>
        </w:r>
        <w:r>
          <w:rPr>
            <w:noProof/>
            <w:webHidden/>
          </w:rPr>
          <w:instrText xml:space="preserve"> PAGEREF _Toc202273530 \h </w:instrText>
        </w:r>
        <w:r>
          <w:rPr>
            <w:noProof/>
            <w:webHidden/>
          </w:rPr>
        </w:r>
        <w:r>
          <w:rPr>
            <w:noProof/>
            <w:webHidden/>
          </w:rPr>
          <w:fldChar w:fldCharType="separate"/>
        </w:r>
        <w:r w:rsidR="004B6C65">
          <w:rPr>
            <w:noProof/>
            <w:webHidden/>
          </w:rPr>
          <w:t>3</w:t>
        </w:r>
        <w:r>
          <w:rPr>
            <w:noProof/>
            <w:webHidden/>
          </w:rPr>
          <w:fldChar w:fldCharType="end"/>
        </w:r>
      </w:hyperlink>
    </w:p>
    <w:p w14:paraId="4697DDDD" w14:textId="6F39F83B" w:rsidR="003E0E18" w:rsidRDefault="003E0E18">
      <w:pPr>
        <w:pStyle w:val="TOC1"/>
        <w:rPr>
          <w:rFonts w:asciiTheme="minorHAnsi" w:eastAsiaTheme="minorEastAsia" w:hAnsiTheme="minorHAnsi" w:cstheme="minorBidi"/>
          <w:caps w:val="0"/>
          <w:noProof/>
          <w:kern w:val="2"/>
          <w:sz w:val="24"/>
          <w14:ligatures w14:val="standardContextual"/>
        </w:rPr>
      </w:pPr>
      <w:hyperlink w:anchor="_Toc202273531" w:history="1">
        <w:r w:rsidRPr="009A1231">
          <w:rPr>
            <w:rStyle w:val="Hyperlink"/>
            <w:rFonts w:cstheme="minorHAnsi"/>
            <w:noProof/>
          </w:rPr>
          <w:t>3.</w:t>
        </w:r>
        <w:r>
          <w:rPr>
            <w:rFonts w:asciiTheme="minorHAnsi" w:eastAsiaTheme="minorEastAsia" w:hAnsiTheme="minorHAnsi" w:cstheme="minorBidi"/>
            <w:caps w:val="0"/>
            <w:noProof/>
            <w:kern w:val="2"/>
            <w:sz w:val="24"/>
            <w14:ligatures w14:val="standardContextual"/>
          </w:rPr>
          <w:tab/>
        </w:r>
        <w:r w:rsidRPr="009A1231">
          <w:rPr>
            <w:rStyle w:val="Hyperlink"/>
            <w:rFonts w:cstheme="minorHAnsi"/>
            <w:noProof/>
          </w:rPr>
          <w:t>Input Data Preparation</w:t>
        </w:r>
        <w:r>
          <w:rPr>
            <w:noProof/>
            <w:webHidden/>
          </w:rPr>
          <w:tab/>
        </w:r>
        <w:r>
          <w:rPr>
            <w:noProof/>
            <w:webHidden/>
          </w:rPr>
          <w:fldChar w:fldCharType="begin"/>
        </w:r>
        <w:r>
          <w:rPr>
            <w:noProof/>
            <w:webHidden/>
          </w:rPr>
          <w:instrText xml:space="preserve"> PAGEREF _Toc202273531 \h </w:instrText>
        </w:r>
        <w:r>
          <w:rPr>
            <w:noProof/>
            <w:webHidden/>
          </w:rPr>
        </w:r>
        <w:r>
          <w:rPr>
            <w:noProof/>
            <w:webHidden/>
          </w:rPr>
          <w:fldChar w:fldCharType="separate"/>
        </w:r>
        <w:r w:rsidR="004B6C65">
          <w:rPr>
            <w:noProof/>
            <w:webHidden/>
          </w:rPr>
          <w:t>4</w:t>
        </w:r>
        <w:r>
          <w:rPr>
            <w:noProof/>
            <w:webHidden/>
          </w:rPr>
          <w:fldChar w:fldCharType="end"/>
        </w:r>
      </w:hyperlink>
    </w:p>
    <w:p w14:paraId="4B2731EA" w14:textId="556C967C" w:rsidR="003E0E18" w:rsidRDefault="003E0E18">
      <w:pPr>
        <w:pStyle w:val="TOC2"/>
        <w:rPr>
          <w:rFonts w:asciiTheme="minorHAnsi" w:eastAsiaTheme="minorEastAsia" w:hAnsiTheme="minorHAnsi" w:cstheme="minorBidi"/>
          <w:smallCaps w:val="0"/>
          <w:noProof/>
          <w:kern w:val="2"/>
          <w14:ligatures w14:val="standardContextual"/>
        </w:rPr>
      </w:pPr>
      <w:hyperlink w:anchor="_Toc202273532" w:history="1">
        <w:r w:rsidRPr="009A1231">
          <w:rPr>
            <w:rStyle w:val="Hyperlink"/>
            <w:rFonts w:cstheme="minorHAnsi"/>
            <w:noProof/>
          </w:rPr>
          <w:t>3.1.</w:t>
        </w:r>
        <w:r>
          <w:rPr>
            <w:rFonts w:asciiTheme="minorHAnsi" w:eastAsiaTheme="minorEastAsia" w:hAnsiTheme="minorHAnsi" w:cstheme="minorBidi"/>
            <w:smallCaps w:val="0"/>
            <w:noProof/>
            <w:kern w:val="2"/>
            <w14:ligatures w14:val="standardContextual"/>
          </w:rPr>
          <w:tab/>
        </w:r>
        <w:r w:rsidRPr="009A1231">
          <w:rPr>
            <w:rStyle w:val="Hyperlink"/>
            <w:rFonts w:cstheme="minorHAnsi"/>
            <w:noProof/>
          </w:rPr>
          <w:t>Controls</w:t>
        </w:r>
        <w:r>
          <w:rPr>
            <w:noProof/>
            <w:webHidden/>
          </w:rPr>
          <w:tab/>
        </w:r>
        <w:r>
          <w:rPr>
            <w:noProof/>
            <w:webHidden/>
          </w:rPr>
          <w:fldChar w:fldCharType="begin"/>
        </w:r>
        <w:r>
          <w:rPr>
            <w:noProof/>
            <w:webHidden/>
          </w:rPr>
          <w:instrText xml:space="preserve"> PAGEREF _Toc202273532 \h </w:instrText>
        </w:r>
        <w:r>
          <w:rPr>
            <w:noProof/>
            <w:webHidden/>
          </w:rPr>
        </w:r>
        <w:r>
          <w:rPr>
            <w:noProof/>
            <w:webHidden/>
          </w:rPr>
          <w:fldChar w:fldCharType="separate"/>
        </w:r>
        <w:r w:rsidR="004B6C65">
          <w:rPr>
            <w:noProof/>
            <w:webHidden/>
          </w:rPr>
          <w:t>5</w:t>
        </w:r>
        <w:r>
          <w:rPr>
            <w:noProof/>
            <w:webHidden/>
          </w:rPr>
          <w:fldChar w:fldCharType="end"/>
        </w:r>
      </w:hyperlink>
    </w:p>
    <w:p w14:paraId="39B2B48D" w14:textId="49299867" w:rsidR="003E0E18" w:rsidRDefault="003E0E18">
      <w:pPr>
        <w:pStyle w:val="TOC3"/>
        <w:rPr>
          <w:rFonts w:asciiTheme="minorHAnsi" w:eastAsiaTheme="minorEastAsia" w:hAnsiTheme="minorHAnsi" w:cstheme="minorBidi"/>
          <w:noProof/>
          <w:kern w:val="2"/>
          <w:sz w:val="24"/>
          <w14:ligatures w14:val="standardContextual"/>
        </w:rPr>
      </w:pPr>
      <w:hyperlink w:anchor="_Toc202273533" w:history="1">
        <w:r w:rsidRPr="009A1231">
          <w:rPr>
            <w:rStyle w:val="Hyperlink"/>
            <w:rFonts w:cstheme="minorHAnsi"/>
            <w:noProof/>
          </w:rPr>
          <w:t>3.1.1.</w:t>
        </w:r>
        <w:r>
          <w:rPr>
            <w:rFonts w:asciiTheme="minorHAnsi" w:eastAsiaTheme="minorEastAsia" w:hAnsiTheme="minorHAnsi" w:cstheme="minorBidi"/>
            <w:noProof/>
            <w:kern w:val="2"/>
            <w:sz w:val="24"/>
            <w14:ligatures w14:val="standardContextual"/>
          </w:rPr>
          <w:tab/>
        </w:r>
        <w:r w:rsidRPr="009A1231">
          <w:rPr>
            <w:rStyle w:val="Hyperlink"/>
            <w:rFonts w:cstheme="minorHAnsi"/>
            <w:noProof/>
          </w:rPr>
          <w:t>INPUT CONTROL PARAMETERS</w:t>
        </w:r>
        <w:r>
          <w:rPr>
            <w:noProof/>
            <w:webHidden/>
          </w:rPr>
          <w:tab/>
        </w:r>
        <w:r>
          <w:rPr>
            <w:noProof/>
            <w:webHidden/>
          </w:rPr>
          <w:fldChar w:fldCharType="begin"/>
        </w:r>
        <w:r>
          <w:rPr>
            <w:noProof/>
            <w:webHidden/>
          </w:rPr>
          <w:instrText xml:space="preserve"> PAGEREF _Toc202273533 \h </w:instrText>
        </w:r>
        <w:r>
          <w:rPr>
            <w:noProof/>
            <w:webHidden/>
          </w:rPr>
        </w:r>
        <w:r>
          <w:rPr>
            <w:noProof/>
            <w:webHidden/>
          </w:rPr>
          <w:fldChar w:fldCharType="separate"/>
        </w:r>
        <w:r w:rsidR="004B6C65">
          <w:rPr>
            <w:noProof/>
            <w:webHidden/>
          </w:rPr>
          <w:t>5</w:t>
        </w:r>
        <w:r>
          <w:rPr>
            <w:noProof/>
            <w:webHidden/>
          </w:rPr>
          <w:fldChar w:fldCharType="end"/>
        </w:r>
      </w:hyperlink>
    </w:p>
    <w:p w14:paraId="17C55732" w14:textId="33D78C63" w:rsidR="003E0E18" w:rsidRDefault="003E0E18">
      <w:pPr>
        <w:pStyle w:val="TOC1"/>
        <w:rPr>
          <w:rFonts w:asciiTheme="minorHAnsi" w:eastAsiaTheme="minorEastAsia" w:hAnsiTheme="minorHAnsi" w:cstheme="minorBidi"/>
          <w:caps w:val="0"/>
          <w:noProof/>
          <w:kern w:val="2"/>
          <w:sz w:val="24"/>
          <w14:ligatures w14:val="standardContextual"/>
        </w:rPr>
      </w:pPr>
      <w:hyperlink w:anchor="_Toc202273534" w:history="1">
        <w:r w:rsidRPr="009A1231">
          <w:rPr>
            <w:rStyle w:val="Hyperlink"/>
            <w:rFonts w:cstheme="minorHAnsi"/>
            <w:noProof/>
          </w:rPr>
          <w:t>4.</w:t>
        </w:r>
        <w:r>
          <w:rPr>
            <w:rFonts w:asciiTheme="minorHAnsi" w:eastAsiaTheme="minorEastAsia" w:hAnsiTheme="minorHAnsi" w:cstheme="minorBidi"/>
            <w:caps w:val="0"/>
            <w:noProof/>
            <w:kern w:val="2"/>
            <w:sz w:val="24"/>
            <w14:ligatures w14:val="standardContextual"/>
          </w:rPr>
          <w:tab/>
        </w:r>
        <w:r w:rsidRPr="009A1231">
          <w:rPr>
            <w:rStyle w:val="Hyperlink"/>
            <w:rFonts w:cstheme="minorHAnsi"/>
            <w:noProof/>
          </w:rPr>
          <w:t>GUI</w:t>
        </w:r>
        <w:r>
          <w:rPr>
            <w:noProof/>
            <w:webHidden/>
          </w:rPr>
          <w:tab/>
        </w:r>
        <w:r>
          <w:rPr>
            <w:noProof/>
            <w:webHidden/>
          </w:rPr>
          <w:fldChar w:fldCharType="begin"/>
        </w:r>
        <w:r>
          <w:rPr>
            <w:noProof/>
            <w:webHidden/>
          </w:rPr>
          <w:instrText xml:space="preserve"> PAGEREF _Toc202273534 \h </w:instrText>
        </w:r>
        <w:r>
          <w:rPr>
            <w:noProof/>
            <w:webHidden/>
          </w:rPr>
        </w:r>
        <w:r>
          <w:rPr>
            <w:noProof/>
            <w:webHidden/>
          </w:rPr>
          <w:fldChar w:fldCharType="separate"/>
        </w:r>
        <w:r w:rsidR="004B6C65">
          <w:rPr>
            <w:noProof/>
            <w:webHidden/>
          </w:rPr>
          <w:t>6</w:t>
        </w:r>
        <w:r>
          <w:rPr>
            <w:noProof/>
            <w:webHidden/>
          </w:rPr>
          <w:fldChar w:fldCharType="end"/>
        </w:r>
      </w:hyperlink>
    </w:p>
    <w:p w14:paraId="08AEE811" w14:textId="5726F98A" w:rsidR="003E0E18" w:rsidRDefault="003E0E18">
      <w:pPr>
        <w:pStyle w:val="TOC2"/>
        <w:rPr>
          <w:rFonts w:asciiTheme="minorHAnsi" w:eastAsiaTheme="minorEastAsia" w:hAnsiTheme="minorHAnsi" w:cstheme="minorBidi"/>
          <w:smallCaps w:val="0"/>
          <w:noProof/>
          <w:kern w:val="2"/>
          <w14:ligatures w14:val="standardContextual"/>
        </w:rPr>
      </w:pPr>
      <w:hyperlink w:anchor="_Toc202273535" w:history="1">
        <w:r w:rsidRPr="009A1231">
          <w:rPr>
            <w:rStyle w:val="Hyperlink"/>
            <w:rFonts w:cstheme="minorHAnsi"/>
            <w:noProof/>
          </w:rPr>
          <w:t>4.1.</w:t>
        </w:r>
        <w:r>
          <w:rPr>
            <w:rFonts w:asciiTheme="minorHAnsi" w:eastAsiaTheme="minorEastAsia" w:hAnsiTheme="minorHAnsi" w:cstheme="minorBidi"/>
            <w:smallCaps w:val="0"/>
            <w:noProof/>
            <w:kern w:val="2"/>
            <w14:ligatures w14:val="standardContextual"/>
          </w:rPr>
          <w:tab/>
        </w:r>
        <w:r w:rsidRPr="009A1231">
          <w:rPr>
            <w:rStyle w:val="Hyperlink"/>
            <w:rFonts w:ascii="Segoe UI Emoji" w:hAnsi="Segoe UI Emoji" w:cs="Segoe UI Emoji"/>
            <w:noProof/>
          </w:rPr>
          <w:t>👤</w:t>
        </w:r>
        <w:r w:rsidRPr="009A1231">
          <w:rPr>
            <w:rStyle w:val="Hyperlink"/>
            <w:rFonts w:cstheme="minorHAnsi"/>
            <w:noProof/>
          </w:rPr>
          <w:t xml:space="preserve"> Individual Tariff Workflow</w:t>
        </w:r>
        <w:r>
          <w:rPr>
            <w:noProof/>
            <w:webHidden/>
          </w:rPr>
          <w:tab/>
        </w:r>
        <w:r>
          <w:rPr>
            <w:noProof/>
            <w:webHidden/>
          </w:rPr>
          <w:fldChar w:fldCharType="begin"/>
        </w:r>
        <w:r>
          <w:rPr>
            <w:noProof/>
            <w:webHidden/>
          </w:rPr>
          <w:instrText xml:space="preserve"> PAGEREF _Toc202273535 \h </w:instrText>
        </w:r>
        <w:r>
          <w:rPr>
            <w:noProof/>
            <w:webHidden/>
          </w:rPr>
        </w:r>
        <w:r>
          <w:rPr>
            <w:noProof/>
            <w:webHidden/>
          </w:rPr>
          <w:fldChar w:fldCharType="separate"/>
        </w:r>
        <w:r w:rsidR="004B6C65">
          <w:rPr>
            <w:noProof/>
            <w:webHidden/>
          </w:rPr>
          <w:t>7</w:t>
        </w:r>
        <w:r>
          <w:rPr>
            <w:noProof/>
            <w:webHidden/>
          </w:rPr>
          <w:fldChar w:fldCharType="end"/>
        </w:r>
      </w:hyperlink>
    </w:p>
    <w:p w14:paraId="390991EB" w14:textId="6A48F498" w:rsidR="003E0E18" w:rsidRDefault="003E0E18">
      <w:pPr>
        <w:pStyle w:val="TOC2"/>
        <w:rPr>
          <w:rFonts w:asciiTheme="minorHAnsi" w:eastAsiaTheme="minorEastAsia" w:hAnsiTheme="minorHAnsi" w:cstheme="minorBidi"/>
          <w:smallCaps w:val="0"/>
          <w:noProof/>
          <w:kern w:val="2"/>
          <w14:ligatures w14:val="standardContextual"/>
        </w:rPr>
      </w:pPr>
      <w:hyperlink w:anchor="_Toc202273536" w:history="1">
        <w:r w:rsidRPr="009A1231">
          <w:rPr>
            <w:rStyle w:val="Hyperlink"/>
            <w:rFonts w:cstheme="minorHAnsi"/>
            <w:noProof/>
          </w:rPr>
          <w:t>4.2.</w:t>
        </w:r>
        <w:r>
          <w:rPr>
            <w:rFonts w:asciiTheme="minorHAnsi" w:eastAsiaTheme="minorEastAsia" w:hAnsiTheme="minorHAnsi" w:cstheme="minorBidi"/>
            <w:smallCaps w:val="0"/>
            <w:noProof/>
            <w:kern w:val="2"/>
            <w14:ligatures w14:val="standardContextual"/>
          </w:rPr>
          <w:tab/>
        </w:r>
        <w:r w:rsidRPr="009A1231">
          <w:rPr>
            <w:rStyle w:val="Hyperlink"/>
            <w:rFonts w:ascii="Segoe UI Emoji" w:hAnsi="Segoe UI Emoji" w:cs="Segoe UI Emoji"/>
            <w:noProof/>
          </w:rPr>
          <w:t>👥</w:t>
        </w:r>
        <w:r w:rsidRPr="009A1231">
          <w:rPr>
            <w:rStyle w:val="Hyperlink"/>
            <w:rFonts w:cstheme="minorHAnsi"/>
            <w:noProof/>
          </w:rPr>
          <w:t>Cluster Tariff Workflow</w:t>
        </w:r>
        <w:r>
          <w:rPr>
            <w:noProof/>
            <w:webHidden/>
          </w:rPr>
          <w:tab/>
        </w:r>
        <w:r>
          <w:rPr>
            <w:noProof/>
            <w:webHidden/>
          </w:rPr>
          <w:fldChar w:fldCharType="begin"/>
        </w:r>
        <w:r>
          <w:rPr>
            <w:noProof/>
            <w:webHidden/>
          </w:rPr>
          <w:instrText xml:space="preserve"> PAGEREF _Toc202273536 \h </w:instrText>
        </w:r>
        <w:r>
          <w:rPr>
            <w:noProof/>
            <w:webHidden/>
          </w:rPr>
        </w:r>
        <w:r>
          <w:rPr>
            <w:noProof/>
            <w:webHidden/>
          </w:rPr>
          <w:fldChar w:fldCharType="separate"/>
        </w:r>
        <w:r w:rsidR="004B6C65">
          <w:rPr>
            <w:noProof/>
            <w:webHidden/>
          </w:rPr>
          <w:t>13</w:t>
        </w:r>
        <w:r>
          <w:rPr>
            <w:noProof/>
            <w:webHidden/>
          </w:rPr>
          <w:fldChar w:fldCharType="end"/>
        </w:r>
      </w:hyperlink>
    </w:p>
    <w:p w14:paraId="5707468B" w14:textId="3F2FB19F" w:rsidR="006343F4" w:rsidRPr="004B5CF9" w:rsidRDefault="00CA5EEE" w:rsidP="00893C32">
      <w:pPr>
        <w:pStyle w:val="BodyText"/>
        <w:rPr>
          <w:rFonts w:asciiTheme="minorHAnsi" w:hAnsiTheme="minorHAnsi" w:cstheme="minorHAnsi"/>
        </w:rPr>
      </w:pPr>
      <w:r w:rsidRPr="004B5CF9">
        <w:rPr>
          <w:rFonts w:asciiTheme="minorHAnsi" w:hAnsiTheme="minorHAnsi" w:cstheme="minorHAnsi"/>
          <w:b/>
          <w:caps/>
          <w:sz w:val="22"/>
        </w:rPr>
        <w:fldChar w:fldCharType="end"/>
      </w:r>
    </w:p>
    <w:p w14:paraId="4D2A1E95" w14:textId="77777777" w:rsidR="00B41883" w:rsidRPr="004B5CF9" w:rsidRDefault="00B41883">
      <w:pPr>
        <w:rPr>
          <w:rFonts w:asciiTheme="minorHAnsi" w:hAnsiTheme="minorHAnsi" w:cstheme="minorHAnsi"/>
          <w:b/>
          <w:caps/>
          <w:color w:val="005581"/>
          <w:sz w:val="28"/>
        </w:rPr>
      </w:pPr>
      <w:r w:rsidRPr="004B5CF9">
        <w:rPr>
          <w:rFonts w:asciiTheme="minorHAnsi" w:hAnsiTheme="minorHAnsi" w:cstheme="minorHAnsi"/>
        </w:rPr>
        <w:br w:type="page"/>
      </w:r>
    </w:p>
    <w:p w14:paraId="63E41D08" w14:textId="77777777" w:rsidR="00893C32" w:rsidRPr="004B5CF9" w:rsidRDefault="00893C32" w:rsidP="00893C32">
      <w:pPr>
        <w:pStyle w:val="SectionHeading"/>
        <w:rPr>
          <w:rStyle w:val="BodyTextChar"/>
          <w:rFonts w:asciiTheme="minorHAnsi" w:hAnsiTheme="minorHAnsi" w:cstheme="minorHAnsi"/>
        </w:rPr>
      </w:pPr>
      <w:r w:rsidRPr="004B5CF9">
        <w:rPr>
          <w:rFonts w:asciiTheme="minorHAnsi" w:hAnsiTheme="minorHAnsi" w:cstheme="minorHAnsi"/>
        </w:rPr>
        <w:lastRenderedPageBreak/>
        <w:t>Table of Figures</w:t>
      </w:r>
    </w:p>
    <w:p w14:paraId="151B9E07" w14:textId="1E630A54" w:rsidR="003E0E18" w:rsidRDefault="001A4780">
      <w:pPr>
        <w:pStyle w:val="TableofFigures"/>
        <w:tabs>
          <w:tab w:val="right" w:leader="dot" w:pos="7940"/>
        </w:tabs>
        <w:rPr>
          <w:rFonts w:asciiTheme="minorHAnsi" w:eastAsiaTheme="minorEastAsia" w:hAnsiTheme="minorHAnsi" w:cstheme="minorBidi"/>
          <w:noProof/>
          <w:kern w:val="2"/>
          <w14:ligatures w14:val="standardContextual"/>
        </w:rPr>
      </w:pPr>
      <w:r w:rsidRPr="004B5CF9">
        <w:rPr>
          <w:rFonts w:asciiTheme="minorHAnsi" w:hAnsiTheme="minorHAnsi" w:cstheme="minorHAnsi"/>
        </w:rPr>
        <w:fldChar w:fldCharType="begin"/>
      </w:r>
      <w:r w:rsidRPr="004B5CF9">
        <w:rPr>
          <w:rFonts w:asciiTheme="minorHAnsi" w:hAnsiTheme="minorHAnsi" w:cstheme="minorHAnsi"/>
        </w:rPr>
        <w:instrText xml:space="preserve"> TOC \f F \h \z \c "Figure" </w:instrText>
      </w:r>
      <w:r w:rsidRPr="004B5CF9">
        <w:rPr>
          <w:rFonts w:asciiTheme="minorHAnsi" w:hAnsiTheme="minorHAnsi" w:cstheme="minorHAnsi"/>
        </w:rPr>
        <w:fldChar w:fldCharType="separate"/>
      </w:r>
      <w:hyperlink w:anchor="_Toc202273537" w:history="1">
        <w:r w:rsidR="003E0E18" w:rsidRPr="00DB4EF2">
          <w:rPr>
            <w:rStyle w:val="Hyperlink"/>
            <w:noProof/>
          </w:rPr>
          <w:t>Figure 1: Model structure</w:t>
        </w:r>
        <w:r w:rsidR="003E0E18">
          <w:rPr>
            <w:noProof/>
            <w:webHidden/>
          </w:rPr>
          <w:tab/>
        </w:r>
        <w:r w:rsidR="003E0E18">
          <w:rPr>
            <w:noProof/>
            <w:webHidden/>
          </w:rPr>
          <w:fldChar w:fldCharType="begin"/>
        </w:r>
        <w:r w:rsidR="003E0E18">
          <w:rPr>
            <w:noProof/>
            <w:webHidden/>
          </w:rPr>
          <w:instrText xml:space="preserve"> PAGEREF _Toc202273537 \h </w:instrText>
        </w:r>
        <w:r w:rsidR="003E0E18">
          <w:rPr>
            <w:noProof/>
            <w:webHidden/>
          </w:rPr>
        </w:r>
        <w:r w:rsidR="003E0E18">
          <w:rPr>
            <w:noProof/>
            <w:webHidden/>
          </w:rPr>
          <w:fldChar w:fldCharType="separate"/>
        </w:r>
        <w:r w:rsidR="004B6C65">
          <w:rPr>
            <w:noProof/>
            <w:webHidden/>
          </w:rPr>
          <w:t>2</w:t>
        </w:r>
        <w:r w:rsidR="003E0E18">
          <w:rPr>
            <w:noProof/>
            <w:webHidden/>
          </w:rPr>
          <w:fldChar w:fldCharType="end"/>
        </w:r>
      </w:hyperlink>
    </w:p>
    <w:p w14:paraId="03F65F5E" w14:textId="5F8A3E12" w:rsidR="00893C32" w:rsidRPr="004B5CF9" w:rsidRDefault="001A4780" w:rsidP="00893C32">
      <w:pPr>
        <w:pStyle w:val="BodyText"/>
        <w:rPr>
          <w:rFonts w:asciiTheme="minorHAnsi" w:hAnsiTheme="minorHAnsi" w:cstheme="minorHAnsi"/>
        </w:rPr>
      </w:pPr>
      <w:r w:rsidRPr="004B5CF9">
        <w:rPr>
          <w:rFonts w:asciiTheme="minorHAnsi" w:hAnsiTheme="minorHAnsi" w:cstheme="minorHAnsi"/>
        </w:rPr>
        <w:fldChar w:fldCharType="end"/>
      </w:r>
    </w:p>
    <w:p w14:paraId="1DB547FB" w14:textId="77777777" w:rsidR="00893C32" w:rsidRPr="004B5CF9" w:rsidRDefault="00893C32" w:rsidP="00893C32">
      <w:pPr>
        <w:pStyle w:val="SectionHeading"/>
        <w:rPr>
          <w:rFonts w:asciiTheme="minorHAnsi" w:hAnsiTheme="minorHAnsi" w:cstheme="minorHAnsi"/>
        </w:rPr>
      </w:pPr>
      <w:r w:rsidRPr="004B5CF9">
        <w:rPr>
          <w:rFonts w:asciiTheme="minorHAnsi" w:hAnsiTheme="minorHAnsi" w:cstheme="minorHAnsi"/>
        </w:rPr>
        <w:t>Table of Tables</w:t>
      </w:r>
    </w:p>
    <w:p w14:paraId="46231CA7" w14:textId="25A4F234" w:rsidR="003E0E18" w:rsidRDefault="00893C32">
      <w:pPr>
        <w:pStyle w:val="TableofFigures"/>
        <w:tabs>
          <w:tab w:val="right" w:leader="dot" w:pos="7940"/>
        </w:tabs>
        <w:rPr>
          <w:rFonts w:asciiTheme="minorHAnsi" w:eastAsiaTheme="minorEastAsia" w:hAnsiTheme="minorHAnsi" w:cstheme="minorBidi"/>
          <w:noProof/>
          <w:kern w:val="2"/>
          <w14:ligatures w14:val="standardContextual"/>
        </w:rPr>
      </w:pPr>
      <w:r w:rsidRPr="004B5CF9">
        <w:rPr>
          <w:rFonts w:asciiTheme="minorHAnsi" w:hAnsiTheme="minorHAnsi" w:cstheme="minorHAnsi"/>
        </w:rPr>
        <w:fldChar w:fldCharType="begin"/>
      </w:r>
      <w:r w:rsidRPr="004B5CF9">
        <w:rPr>
          <w:rFonts w:asciiTheme="minorHAnsi" w:hAnsiTheme="minorHAnsi" w:cstheme="minorHAnsi"/>
        </w:rPr>
        <w:instrText xml:space="preserve"> TOC \h \z \c "Table" </w:instrText>
      </w:r>
      <w:r w:rsidRPr="004B5CF9">
        <w:rPr>
          <w:rFonts w:asciiTheme="minorHAnsi" w:hAnsiTheme="minorHAnsi" w:cstheme="minorHAnsi"/>
        </w:rPr>
        <w:fldChar w:fldCharType="separate"/>
      </w:r>
      <w:hyperlink w:anchor="_Toc202273538" w:history="1">
        <w:r w:rsidR="003E0E18" w:rsidRPr="00806831">
          <w:rPr>
            <w:rStyle w:val="Hyperlink"/>
            <w:rFonts w:cstheme="minorHAnsi"/>
            <w:noProof/>
          </w:rPr>
          <w:t>Table 1: Input control parameters</w:t>
        </w:r>
        <w:r w:rsidR="003E0E18">
          <w:rPr>
            <w:noProof/>
            <w:webHidden/>
          </w:rPr>
          <w:tab/>
        </w:r>
        <w:r w:rsidR="003E0E18">
          <w:rPr>
            <w:noProof/>
            <w:webHidden/>
          </w:rPr>
          <w:fldChar w:fldCharType="begin"/>
        </w:r>
        <w:r w:rsidR="003E0E18">
          <w:rPr>
            <w:noProof/>
            <w:webHidden/>
          </w:rPr>
          <w:instrText xml:space="preserve"> PAGEREF _Toc202273538 \h </w:instrText>
        </w:r>
        <w:r w:rsidR="003E0E18">
          <w:rPr>
            <w:noProof/>
            <w:webHidden/>
          </w:rPr>
        </w:r>
        <w:r w:rsidR="003E0E18">
          <w:rPr>
            <w:noProof/>
            <w:webHidden/>
          </w:rPr>
          <w:fldChar w:fldCharType="separate"/>
        </w:r>
        <w:r w:rsidR="004B6C65">
          <w:rPr>
            <w:noProof/>
            <w:webHidden/>
          </w:rPr>
          <w:t>5</w:t>
        </w:r>
        <w:r w:rsidR="003E0E18">
          <w:rPr>
            <w:noProof/>
            <w:webHidden/>
          </w:rPr>
          <w:fldChar w:fldCharType="end"/>
        </w:r>
      </w:hyperlink>
    </w:p>
    <w:p w14:paraId="19123148" w14:textId="4C0F08C3" w:rsidR="00893C32" w:rsidRPr="004B5CF9" w:rsidRDefault="00893C32" w:rsidP="00893C32">
      <w:pPr>
        <w:pStyle w:val="BodyText"/>
        <w:rPr>
          <w:rFonts w:asciiTheme="minorHAnsi" w:hAnsiTheme="minorHAnsi" w:cstheme="minorHAnsi"/>
        </w:rPr>
      </w:pPr>
      <w:r w:rsidRPr="004B5CF9">
        <w:rPr>
          <w:rFonts w:asciiTheme="minorHAnsi" w:hAnsiTheme="minorHAnsi" w:cstheme="minorHAnsi"/>
        </w:rPr>
        <w:fldChar w:fldCharType="end"/>
      </w:r>
    </w:p>
    <w:p w14:paraId="69F94E27" w14:textId="77777777" w:rsidR="006343F4" w:rsidRPr="004B5CF9" w:rsidRDefault="006343F4" w:rsidP="00FE26FB">
      <w:pPr>
        <w:rPr>
          <w:rFonts w:asciiTheme="minorHAnsi" w:hAnsiTheme="minorHAnsi" w:cstheme="minorHAnsi"/>
        </w:rPr>
      </w:pPr>
    </w:p>
    <w:p w14:paraId="1C381473" w14:textId="77777777" w:rsidR="006343F4" w:rsidRPr="004B5CF9" w:rsidRDefault="006343F4" w:rsidP="00FE26FB">
      <w:pPr>
        <w:rPr>
          <w:rFonts w:asciiTheme="minorHAnsi" w:hAnsiTheme="minorHAnsi" w:cstheme="minorHAnsi"/>
        </w:rPr>
        <w:sectPr w:rsidR="006343F4" w:rsidRPr="004B5CF9" w:rsidSect="001109A6">
          <w:headerReference w:type="default" r:id="rId15"/>
          <w:footerReference w:type="default" r:id="rId16"/>
          <w:headerReference w:type="first" r:id="rId17"/>
          <w:footerReference w:type="first" r:id="rId18"/>
          <w:pgSz w:w="11907" w:h="16840" w:code="9"/>
          <w:pgMar w:top="1440" w:right="1440" w:bottom="1440" w:left="1440" w:header="578" w:footer="431" w:gutter="1077"/>
          <w:pgNumType w:fmt="lowerRoman" w:start="1"/>
          <w:cols w:space="720"/>
        </w:sectPr>
      </w:pPr>
    </w:p>
    <w:p w14:paraId="6E6E41DD" w14:textId="77777777" w:rsidR="0028360D" w:rsidRPr="00197788" w:rsidRDefault="0028360D" w:rsidP="0028360D">
      <w:pPr>
        <w:pStyle w:val="SectionHeading"/>
        <w:rPr>
          <w:b w:val="0"/>
        </w:rPr>
      </w:pPr>
      <w:bookmarkStart w:id="0" w:name="_Toc202273526"/>
      <w:r w:rsidRPr="00197788">
        <w:rPr>
          <w:b w:val="0"/>
        </w:rPr>
        <w:lastRenderedPageBreak/>
        <w:t>Table of Abbreviations</w:t>
      </w:r>
    </w:p>
    <w:tbl>
      <w:tblPr>
        <w:tblStyle w:val="TLGTable"/>
        <w:tblW w:w="7993" w:type="dxa"/>
        <w:tblLayout w:type="fixed"/>
        <w:tblLook w:val="04A0" w:firstRow="1" w:lastRow="0" w:firstColumn="1" w:lastColumn="0" w:noHBand="0" w:noVBand="1"/>
      </w:tblPr>
      <w:tblGrid>
        <w:gridCol w:w="1698"/>
        <w:gridCol w:w="6295"/>
      </w:tblGrid>
      <w:tr w:rsidR="0028360D" w:rsidRPr="003E3FD6" w14:paraId="63394FA9" w14:textId="77777777" w:rsidTr="00BB3B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62" w:type="pct"/>
            <w:noWrap/>
          </w:tcPr>
          <w:p w14:paraId="16E1BF29" w14:textId="77777777" w:rsidR="0028360D" w:rsidRPr="003E3FD6" w:rsidRDefault="0028360D" w:rsidP="00BB3B1E">
            <w:pPr>
              <w:pStyle w:val="TableHeading"/>
            </w:pPr>
            <w:r w:rsidRPr="003E3FD6">
              <w:t>Abbreviations</w:t>
            </w:r>
          </w:p>
        </w:tc>
        <w:tc>
          <w:tcPr>
            <w:tcW w:w="3938" w:type="pct"/>
            <w:noWrap/>
          </w:tcPr>
          <w:p w14:paraId="6D6F55BE" w14:textId="77777777" w:rsidR="0028360D" w:rsidRPr="003E3FD6" w:rsidRDefault="0028360D" w:rsidP="00BB3B1E">
            <w:pPr>
              <w:pStyle w:val="TableHeading"/>
              <w:cnfStyle w:val="100000000000" w:firstRow="1" w:lastRow="0" w:firstColumn="0" w:lastColumn="0" w:oddVBand="0" w:evenVBand="0" w:oddHBand="0" w:evenHBand="0" w:firstRowFirstColumn="0" w:firstRowLastColumn="0" w:lastRowFirstColumn="0" w:lastRowLastColumn="0"/>
            </w:pPr>
            <w:r w:rsidRPr="003E3FD6">
              <w:t xml:space="preserve">Full Form </w:t>
            </w:r>
          </w:p>
        </w:tc>
      </w:tr>
      <w:tr w:rsidR="0028360D" w:rsidRPr="003E3FD6" w14:paraId="2A2D9891"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tcPr>
          <w:p w14:paraId="48F3CC3C" w14:textId="7B0672C6" w:rsidR="0028360D" w:rsidRPr="003E3FD6" w:rsidRDefault="0028360D" w:rsidP="00BB3B1E">
            <w:pPr>
              <w:pStyle w:val="TableText"/>
            </w:pPr>
            <w:r>
              <w:t>ADB</w:t>
            </w:r>
          </w:p>
        </w:tc>
        <w:tc>
          <w:tcPr>
            <w:tcW w:w="3938" w:type="pct"/>
            <w:noWrap/>
          </w:tcPr>
          <w:p w14:paraId="4BEEFB5A" w14:textId="274F95F0"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t>Asian Development Bank</w:t>
            </w:r>
          </w:p>
        </w:tc>
      </w:tr>
      <w:tr w:rsidR="0028360D" w:rsidRPr="003E3FD6" w14:paraId="75AADB5C"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4E1ED974" w14:textId="77777777" w:rsidR="0028360D" w:rsidRPr="003E3FD6" w:rsidRDefault="0028360D" w:rsidP="00BB3B1E">
            <w:pPr>
              <w:pStyle w:val="TableText"/>
            </w:pPr>
            <w:r w:rsidRPr="003E3FD6">
              <w:t>CEA</w:t>
            </w:r>
          </w:p>
        </w:tc>
        <w:tc>
          <w:tcPr>
            <w:tcW w:w="3938" w:type="pct"/>
            <w:noWrap/>
            <w:hideMark/>
          </w:tcPr>
          <w:p w14:paraId="10891302"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 xml:space="preserve">Central Electricity Authority </w:t>
            </w:r>
          </w:p>
        </w:tc>
      </w:tr>
      <w:tr w:rsidR="00452D21" w:rsidRPr="003E3FD6" w14:paraId="74C530C7"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tcPr>
          <w:p w14:paraId="0E74F11D" w14:textId="54608F56" w:rsidR="00452D21" w:rsidRPr="003E3FD6" w:rsidRDefault="00452D21" w:rsidP="00BB3B1E">
            <w:pPr>
              <w:pStyle w:val="TableText"/>
            </w:pPr>
            <w:r>
              <w:t>CSV</w:t>
            </w:r>
          </w:p>
        </w:tc>
        <w:tc>
          <w:tcPr>
            <w:tcW w:w="3938" w:type="pct"/>
            <w:noWrap/>
          </w:tcPr>
          <w:p w14:paraId="37528BAD" w14:textId="6126A858" w:rsidR="00452D21" w:rsidRPr="003E3FD6" w:rsidRDefault="00452D21" w:rsidP="00BB3B1E">
            <w:pPr>
              <w:pStyle w:val="TableText"/>
              <w:cnfStyle w:val="000000000000" w:firstRow="0" w:lastRow="0" w:firstColumn="0" w:lastColumn="0" w:oddVBand="0" w:evenVBand="0" w:oddHBand="0" w:evenHBand="0" w:firstRowFirstColumn="0" w:firstRowLastColumn="0" w:lastRowFirstColumn="0" w:lastRowLastColumn="0"/>
            </w:pPr>
            <w:r>
              <w:t>Comma separated values</w:t>
            </w:r>
          </w:p>
        </w:tc>
      </w:tr>
      <w:tr w:rsidR="0028360D" w:rsidRPr="003E3FD6" w14:paraId="67EB1A29"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tcPr>
          <w:p w14:paraId="37176AC6" w14:textId="7D33A41E" w:rsidR="0028360D" w:rsidRPr="003E3FD6" w:rsidRDefault="0028360D" w:rsidP="00BB3B1E">
            <w:pPr>
              <w:pStyle w:val="TableText"/>
            </w:pPr>
            <w:r>
              <w:t>CvaR</w:t>
            </w:r>
          </w:p>
        </w:tc>
        <w:tc>
          <w:tcPr>
            <w:tcW w:w="3938" w:type="pct"/>
            <w:noWrap/>
          </w:tcPr>
          <w:p w14:paraId="1867F9E9" w14:textId="3102D4E9"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t>Conditional Value at Risk</w:t>
            </w:r>
          </w:p>
        </w:tc>
      </w:tr>
      <w:tr w:rsidR="0028360D" w:rsidRPr="003E3FD6" w14:paraId="1DE6DF95"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36AE5BFF" w14:textId="77777777" w:rsidR="0028360D" w:rsidRPr="003E3FD6" w:rsidRDefault="0028360D" w:rsidP="00BB3B1E">
            <w:pPr>
              <w:pStyle w:val="TableText"/>
            </w:pPr>
            <w:r w:rsidRPr="003E3FD6">
              <w:t>CERC</w:t>
            </w:r>
          </w:p>
        </w:tc>
        <w:tc>
          <w:tcPr>
            <w:tcW w:w="3938" w:type="pct"/>
            <w:noWrap/>
            <w:hideMark/>
          </w:tcPr>
          <w:p w14:paraId="5A0C1DFA"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Central Electricity Regulatory Commission</w:t>
            </w:r>
          </w:p>
        </w:tc>
      </w:tr>
      <w:tr w:rsidR="0028360D" w:rsidRPr="003E3FD6" w14:paraId="1C9343EC"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3D1C0FDA" w14:textId="77777777" w:rsidR="0028360D" w:rsidRPr="00E851E4" w:rsidRDefault="0028360D" w:rsidP="00BB3B1E">
            <w:pPr>
              <w:pStyle w:val="TableText"/>
            </w:pPr>
            <w:r w:rsidRPr="00E851E4">
              <w:t>DAM</w:t>
            </w:r>
          </w:p>
        </w:tc>
        <w:tc>
          <w:tcPr>
            <w:tcW w:w="3938" w:type="pct"/>
            <w:noWrap/>
            <w:hideMark/>
          </w:tcPr>
          <w:p w14:paraId="7898E4ED" w14:textId="77777777" w:rsidR="0028360D" w:rsidRPr="00E851E4"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E851E4">
              <w:t xml:space="preserve">Day Ahead Markets </w:t>
            </w:r>
          </w:p>
        </w:tc>
      </w:tr>
      <w:tr w:rsidR="0028360D" w:rsidRPr="003E3FD6" w14:paraId="52B24FD7"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58A176E5" w14:textId="77777777" w:rsidR="0028360D" w:rsidRPr="003E3FD6" w:rsidRDefault="0028360D" w:rsidP="00BB3B1E">
            <w:pPr>
              <w:pStyle w:val="TableText"/>
            </w:pPr>
            <w:r w:rsidRPr="003E3FD6">
              <w:t>DISCOMS</w:t>
            </w:r>
          </w:p>
        </w:tc>
        <w:tc>
          <w:tcPr>
            <w:tcW w:w="3938" w:type="pct"/>
            <w:noWrap/>
            <w:hideMark/>
          </w:tcPr>
          <w:p w14:paraId="455B17F1"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 xml:space="preserve">Distribution Companies </w:t>
            </w:r>
          </w:p>
        </w:tc>
      </w:tr>
      <w:tr w:rsidR="0028360D" w:rsidRPr="003E3FD6" w14:paraId="6C5050A8"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1DADDC66" w14:textId="77777777" w:rsidR="0028360D" w:rsidRPr="003E3FD6" w:rsidRDefault="0028360D" w:rsidP="00BB3B1E">
            <w:pPr>
              <w:pStyle w:val="TableText"/>
            </w:pPr>
            <w:r w:rsidRPr="003E3FD6">
              <w:t>DR</w:t>
            </w:r>
          </w:p>
        </w:tc>
        <w:tc>
          <w:tcPr>
            <w:tcW w:w="3938" w:type="pct"/>
            <w:noWrap/>
            <w:hideMark/>
          </w:tcPr>
          <w:p w14:paraId="31ED011C"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 xml:space="preserve">Demand Response </w:t>
            </w:r>
          </w:p>
        </w:tc>
      </w:tr>
      <w:tr w:rsidR="0028360D" w:rsidRPr="003E3FD6" w14:paraId="4763AEA1"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603333CA" w14:textId="77777777" w:rsidR="0028360D" w:rsidRPr="00E851E4" w:rsidRDefault="0028360D" w:rsidP="00BB3B1E">
            <w:pPr>
              <w:pStyle w:val="TableText"/>
            </w:pPr>
            <w:r w:rsidRPr="00E851E4">
              <w:t>DSM</w:t>
            </w:r>
          </w:p>
        </w:tc>
        <w:tc>
          <w:tcPr>
            <w:tcW w:w="3938" w:type="pct"/>
            <w:noWrap/>
            <w:hideMark/>
          </w:tcPr>
          <w:p w14:paraId="2756C8D7" w14:textId="5A5B7823" w:rsidR="0028360D" w:rsidRPr="00E851E4"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E851E4">
              <w:t xml:space="preserve">Demand Side Management </w:t>
            </w:r>
          </w:p>
        </w:tc>
      </w:tr>
      <w:tr w:rsidR="0028360D" w:rsidRPr="003E3FD6" w14:paraId="4420009C"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1E558670" w14:textId="77777777" w:rsidR="0028360D" w:rsidRPr="003E3FD6" w:rsidRDefault="0028360D" w:rsidP="00BB3B1E">
            <w:pPr>
              <w:pStyle w:val="TableText"/>
            </w:pPr>
            <w:r w:rsidRPr="003E3FD6">
              <w:t>MILP</w:t>
            </w:r>
          </w:p>
        </w:tc>
        <w:tc>
          <w:tcPr>
            <w:tcW w:w="3938" w:type="pct"/>
            <w:noWrap/>
            <w:hideMark/>
          </w:tcPr>
          <w:p w14:paraId="52132930"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 xml:space="preserve">Mixed Integer Linear Programming </w:t>
            </w:r>
          </w:p>
        </w:tc>
      </w:tr>
      <w:tr w:rsidR="0028360D" w:rsidRPr="003E3FD6" w14:paraId="44FDFC1A"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tcPr>
          <w:p w14:paraId="253BE1CE" w14:textId="425D2355" w:rsidR="0028360D" w:rsidRPr="003E3FD6" w:rsidRDefault="0028360D" w:rsidP="00BB3B1E">
            <w:pPr>
              <w:pStyle w:val="TableText"/>
            </w:pPr>
            <w:r>
              <w:t>MINLP</w:t>
            </w:r>
          </w:p>
        </w:tc>
        <w:tc>
          <w:tcPr>
            <w:tcW w:w="3938" w:type="pct"/>
            <w:noWrap/>
          </w:tcPr>
          <w:p w14:paraId="0552651F" w14:textId="0565DD2F"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t>Mixed Integer Non-Linear Programming</w:t>
            </w:r>
          </w:p>
        </w:tc>
      </w:tr>
      <w:tr w:rsidR="0028360D" w:rsidRPr="003E3FD6" w14:paraId="4C05B131"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1AC44946" w14:textId="77777777" w:rsidR="0028360D" w:rsidRPr="003E3FD6" w:rsidRDefault="0028360D" w:rsidP="00BB3B1E">
            <w:pPr>
              <w:pStyle w:val="TableText"/>
            </w:pPr>
            <w:proofErr w:type="spellStart"/>
            <w:r w:rsidRPr="003E3FD6">
              <w:t>MoP</w:t>
            </w:r>
            <w:proofErr w:type="spellEnd"/>
          </w:p>
        </w:tc>
        <w:tc>
          <w:tcPr>
            <w:tcW w:w="3938" w:type="pct"/>
            <w:noWrap/>
            <w:hideMark/>
          </w:tcPr>
          <w:p w14:paraId="773BCBC8"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Ministry of Power</w:t>
            </w:r>
          </w:p>
        </w:tc>
      </w:tr>
      <w:tr w:rsidR="0028360D" w:rsidRPr="003E3FD6" w14:paraId="2E464405"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tcPr>
          <w:p w14:paraId="2910EA87" w14:textId="5B6D37BD" w:rsidR="0028360D" w:rsidRPr="003E3FD6" w:rsidRDefault="0028360D" w:rsidP="00BB3B1E">
            <w:pPr>
              <w:pStyle w:val="TableText"/>
            </w:pPr>
            <w:r>
              <w:t>NLP</w:t>
            </w:r>
          </w:p>
        </w:tc>
        <w:tc>
          <w:tcPr>
            <w:tcW w:w="3938" w:type="pct"/>
            <w:noWrap/>
          </w:tcPr>
          <w:p w14:paraId="090209FF" w14:textId="700E5A7D"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t>Non-Linear Programming</w:t>
            </w:r>
          </w:p>
        </w:tc>
      </w:tr>
      <w:tr w:rsidR="0028360D" w:rsidRPr="003E3FD6" w14:paraId="69A42617"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5FD70F10" w14:textId="77777777" w:rsidR="0028360D" w:rsidRPr="003E3FD6" w:rsidRDefault="0028360D" w:rsidP="00BB3B1E">
            <w:pPr>
              <w:pStyle w:val="TableText"/>
            </w:pPr>
            <w:r w:rsidRPr="003E3FD6">
              <w:t>RE</w:t>
            </w:r>
          </w:p>
        </w:tc>
        <w:tc>
          <w:tcPr>
            <w:tcW w:w="3938" w:type="pct"/>
            <w:noWrap/>
            <w:hideMark/>
          </w:tcPr>
          <w:p w14:paraId="5869B07A"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Renewable Energy</w:t>
            </w:r>
          </w:p>
        </w:tc>
      </w:tr>
      <w:tr w:rsidR="0028360D" w:rsidRPr="003E3FD6" w14:paraId="65A7F456"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59561E2A" w14:textId="77777777" w:rsidR="0028360D" w:rsidRPr="003E3FD6" w:rsidRDefault="0028360D" w:rsidP="00BB3B1E">
            <w:pPr>
              <w:pStyle w:val="TableText"/>
            </w:pPr>
            <w:r w:rsidRPr="003E3FD6">
              <w:t>RTM</w:t>
            </w:r>
          </w:p>
        </w:tc>
        <w:tc>
          <w:tcPr>
            <w:tcW w:w="3938" w:type="pct"/>
            <w:noWrap/>
            <w:hideMark/>
          </w:tcPr>
          <w:p w14:paraId="57D01AFB"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Real-Time Market</w:t>
            </w:r>
          </w:p>
        </w:tc>
      </w:tr>
      <w:tr w:rsidR="0028360D" w:rsidRPr="003E3FD6" w14:paraId="4A76C756"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77556952" w14:textId="77777777" w:rsidR="0028360D" w:rsidRPr="00416EE7" w:rsidRDefault="0028360D" w:rsidP="00BB3B1E">
            <w:pPr>
              <w:pStyle w:val="TableText"/>
            </w:pPr>
            <w:r w:rsidRPr="00416EE7">
              <w:t>SCADA</w:t>
            </w:r>
          </w:p>
        </w:tc>
        <w:tc>
          <w:tcPr>
            <w:tcW w:w="3938" w:type="pct"/>
            <w:noWrap/>
            <w:hideMark/>
          </w:tcPr>
          <w:p w14:paraId="22B66614" w14:textId="77777777" w:rsidR="0028360D" w:rsidRPr="00416EE7"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416EE7">
              <w:t xml:space="preserve">Supervisory Control and Data Acquisition </w:t>
            </w:r>
          </w:p>
        </w:tc>
      </w:tr>
      <w:tr w:rsidR="0028360D" w:rsidRPr="003E3FD6" w14:paraId="77E90127"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tcPr>
          <w:p w14:paraId="49C9FF50" w14:textId="77777777" w:rsidR="0028360D" w:rsidRPr="003E3FD6" w:rsidRDefault="0028360D" w:rsidP="00BB3B1E">
            <w:pPr>
              <w:pStyle w:val="TableText"/>
            </w:pPr>
            <w:r>
              <w:t>SLDC</w:t>
            </w:r>
          </w:p>
        </w:tc>
        <w:tc>
          <w:tcPr>
            <w:tcW w:w="3938" w:type="pct"/>
            <w:noWrap/>
          </w:tcPr>
          <w:p w14:paraId="65548E6E"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t>State Load Despatch Centre</w:t>
            </w:r>
          </w:p>
        </w:tc>
      </w:tr>
      <w:tr w:rsidR="0028360D" w:rsidRPr="003E3FD6" w14:paraId="47E12843"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40DE2449" w14:textId="77777777" w:rsidR="0028360D" w:rsidRPr="003E3FD6" w:rsidRDefault="0028360D" w:rsidP="00BB3B1E">
            <w:pPr>
              <w:pStyle w:val="TableText"/>
            </w:pPr>
            <w:r w:rsidRPr="003E3FD6">
              <w:t>SoC</w:t>
            </w:r>
          </w:p>
        </w:tc>
        <w:tc>
          <w:tcPr>
            <w:tcW w:w="3938" w:type="pct"/>
            <w:noWrap/>
            <w:hideMark/>
          </w:tcPr>
          <w:p w14:paraId="2522ECBF"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State of Charge</w:t>
            </w:r>
          </w:p>
        </w:tc>
      </w:tr>
      <w:tr w:rsidR="0028360D" w:rsidRPr="003E3FD6" w14:paraId="0B6462A8"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23D27A1E" w14:textId="77777777" w:rsidR="0028360D" w:rsidRPr="003E3FD6" w:rsidRDefault="0028360D" w:rsidP="00BB3B1E">
            <w:pPr>
              <w:pStyle w:val="TableText"/>
            </w:pPr>
            <w:r w:rsidRPr="003E3FD6">
              <w:t>SoW</w:t>
            </w:r>
          </w:p>
        </w:tc>
        <w:tc>
          <w:tcPr>
            <w:tcW w:w="3938" w:type="pct"/>
            <w:noWrap/>
            <w:hideMark/>
          </w:tcPr>
          <w:p w14:paraId="5CA39A54"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 xml:space="preserve">Statement of Work </w:t>
            </w:r>
          </w:p>
        </w:tc>
      </w:tr>
      <w:tr w:rsidR="0028360D" w:rsidRPr="003E3FD6" w14:paraId="5E2C8030"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25298E37" w14:textId="77777777" w:rsidR="0028360D" w:rsidRPr="003E3FD6" w:rsidRDefault="0028360D" w:rsidP="00BB3B1E">
            <w:pPr>
              <w:pStyle w:val="TableText"/>
            </w:pPr>
            <w:r w:rsidRPr="003E3FD6">
              <w:t>SRAS</w:t>
            </w:r>
          </w:p>
        </w:tc>
        <w:tc>
          <w:tcPr>
            <w:tcW w:w="3938" w:type="pct"/>
            <w:noWrap/>
            <w:hideMark/>
          </w:tcPr>
          <w:p w14:paraId="46419CE3"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 xml:space="preserve">Secondary Reserve Ancillary Services </w:t>
            </w:r>
          </w:p>
        </w:tc>
      </w:tr>
      <w:tr w:rsidR="0028360D" w:rsidRPr="003E3FD6" w14:paraId="622493E6"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6C3E9577" w14:textId="77777777" w:rsidR="0028360D" w:rsidRPr="003E3FD6" w:rsidRDefault="0028360D" w:rsidP="00BB3B1E">
            <w:pPr>
              <w:pStyle w:val="TableText"/>
            </w:pPr>
            <w:r w:rsidRPr="003E3FD6">
              <w:t>STU</w:t>
            </w:r>
          </w:p>
        </w:tc>
        <w:tc>
          <w:tcPr>
            <w:tcW w:w="3938" w:type="pct"/>
            <w:noWrap/>
            <w:hideMark/>
          </w:tcPr>
          <w:p w14:paraId="37F8E2E1"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 xml:space="preserve">State Transmission Utility </w:t>
            </w:r>
          </w:p>
        </w:tc>
      </w:tr>
      <w:tr w:rsidR="0028360D" w:rsidRPr="003E3FD6" w14:paraId="2FB9356B"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304AC74E" w14:textId="77777777" w:rsidR="0028360D" w:rsidRPr="003E3FD6" w:rsidRDefault="0028360D" w:rsidP="00BB3B1E">
            <w:pPr>
              <w:pStyle w:val="TableText"/>
            </w:pPr>
            <w:r w:rsidRPr="003E3FD6">
              <w:t>TA</w:t>
            </w:r>
          </w:p>
        </w:tc>
        <w:tc>
          <w:tcPr>
            <w:tcW w:w="3938" w:type="pct"/>
            <w:noWrap/>
            <w:hideMark/>
          </w:tcPr>
          <w:p w14:paraId="3FCCD2A1"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Technical Assistance</w:t>
            </w:r>
          </w:p>
        </w:tc>
      </w:tr>
      <w:tr w:rsidR="0028360D" w:rsidRPr="003E3FD6" w14:paraId="3316D90B"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6F4315EC" w14:textId="77777777" w:rsidR="0028360D" w:rsidRPr="003E3FD6" w:rsidRDefault="0028360D" w:rsidP="00BB3B1E">
            <w:pPr>
              <w:pStyle w:val="TableText"/>
            </w:pPr>
            <w:r w:rsidRPr="003E3FD6">
              <w:t>T&amp;D</w:t>
            </w:r>
          </w:p>
        </w:tc>
        <w:tc>
          <w:tcPr>
            <w:tcW w:w="3938" w:type="pct"/>
            <w:noWrap/>
            <w:hideMark/>
          </w:tcPr>
          <w:p w14:paraId="7BACE695"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 xml:space="preserve">Transmission and Distribution </w:t>
            </w:r>
          </w:p>
        </w:tc>
      </w:tr>
      <w:tr w:rsidR="0028360D" w:rsidRPr="003E3FD6" w14:paraId="13D0A003"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hideMark/>
          </w:tcPr>
          <w:p w14:paraId="0E9138AA" w14:textId="77777777" w:rsidR="0028360D" w:rsidRPr="003E3FD6" w:rsidRDefault="0028360D" w:rsidP="00BB3B1E">
            <w:pPr>
              <w:pStyle w:val="TableText"/>
            </w:pPr>
            <w:r w:rsidRPr="003E3FD6">
              <w:t>TLG</w:t>
            </w:r>
          </w:p>
        </w:tc>
        <w:tc>
          <w:tcPr>
            <w:tcW w:w="3938" w:type="pct"/>
            <w:noWrap/>
            <w:hideMark/>
          </w:tcPr>
          <w:p w14:paraId="7437980A" w14:textId="77777777" w:rsidR="0028360D" w:rsidRPr="003E3FD6" w:rsidRDefault="0028360D" w:rsidP="00BB3B1E">
            <w:pPr>
              <w:pStyle w:val="TableText"/>
              <w:cnfStyle w:val="000000000000" w:firstRow="0" w:lastRow="0" w:firstColumn="0" w:lastColumn="0" w:oddVBand="0" w:evenVBand="0" w:oddHBand="0" w:evenHBand="0" w:firstRowFirstColumn="0" w:firstRowLastColumn="0" w:lastRowFirstColumn="0" w:lastRowLastColumn="0"/>
            </w:pPr>
            <w:r w:rsidRPr="003E3FD6">
              <w:t>The Lantau Group</w:t>
            </w:r>
          </w:p>
        </w:tc>
      </w:tr>
      <w:tr w:rsidR="005F4443" w:rsidRPr="003E3FD6" w14:paraId="2B758288"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tcPr>
          <w:p w14:paraId="15B80C57" w14:textId="09ADF808" w:rsidR="005F4443" w:rsidRPr="003E3FD6" w:rsidRDefault="005F4443" w:rsidP="00BB3B1E">
            <w:pPr>
              <w:pStyle w:val="TableText"/>
            </w:pPr>
            <w:proofErr w:type="spellStart"/>
            <w:r>
              <w:t>ToD</w:t>
            </w:r>
            <w:proofErr w:type="spellEnd"/>
          </w:p>
        </w:tc>
        <w:tc>
          <w:tcPr>
            <w:tcW w:w="3938" w:type="pct"/>
            <w:noWrap/>
          </w:tcPr>
          <w:p w14:paraId="50BE3148" w14:textId="50E7C583" w:rsidR="005F4443" w:rsidRPr="003E3FD6" w:rsidRDefault="005F4443" w:rsidP="00BB3B1E">
            <w:pPr>
              <w:pStyle w:val="TableText"/>
              <w:cnfStyle w:val="000000000000" w:firstRow="0" w:lastRow="0" w:firstColumn="0" w:lastColumn="0" w:oddVBand="0" w:evenVBand="0" w:oddHBand="0" w:evenHBand="0" w:firstRowFirstColumn="0" w:firstRowLastColumn="0" w:lastRowFirstColumn="0" w:lastRowLastColumn="0"/>
            </w:pPr>
            <w:r>
              <w:t>Time of Day</w:t>
            </w:r>
          </w:p>
        </w:tc>
      </w:tr>
      <w:tr w:rsidR="005F4443" w:rsidRPr="003E3FD6" w14:paraId="01A4DAA8"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tcPr>
          <w:p w14:paraId="5A41D90C" w14:textId="310F3C3D" w:rsidR="005F4443" w:rsidRDefault="005F4443" w:rsidP="00BB3B1E">
            <w:pPr>
              <w:pStyle w:val="TableText"/>
            </w:pPr>
            <w:proofErr w:type="spellStart"/>
            <w:r>
              <w:t>ToU</w:t>
            </w:r>
            <w:proofErr w:type="spellEnd"/>
          </w:p>
        </w:tc>
        <w:tc>
          <w:tcPr>
            <w:tcW w:w="3938" w:type="pct"/>
            <w:noWrap/>
          </w:tcPr>
          <w:p w14:paraId="2B3093DA" w14:textId="17E2296A" w:rsidR="005F4443" w:rsidRDefault="005F4443" w:rsidP="00BB3B1E">
            <w:pPr>
              <w:pStyle w:val="TableText"/>
              <w:cnfStyle w:val="000000000000" w:firstRow="0" w:lastRow="0" w:firstColumn="0" w:lastColumn="0" w:oddVBand="0" w:evenVBand="0" w:oddHBand="0" w:evenHBand="0" w:firstRowFirstColumn="0" w:firstRowLastColumn="0" w:lastRowFirstColumn="0" w:lastRowLastColumn="0"/>
            </w:pPr>
            <w:r>
              <w:t>Time of Use</w:t>
            </w:r>
          </w:p>
        </w:tc>
      </w:tr>
      <w:tr w:rsidR="005F4443" w:rsidRPr="003E3FD6" w14:paraId="6A5C75E2" w14:textId="77777777" w:rsidTr="00BB3B1E">
        <w:tc>
          <w:tcPr>
            <w:cnfStyle w:val="001000000000" w:firstRow="0" w:lastRow="0" w:firstColumn="1" w:lastColumn="0" w:oddVBand="0" w:evenVBand="0" w:oddHBand="0" w:evenHBand="0" w:firstRowFirstColumn="0" w:firstRowLastColumn="0" w:lastRowFirstColumn="0" w:lastRowLastColumn="0"/>
            <w:tcW w:w="1062" w:type="pct"/>
            <w:noWrap/>
          </w:tcPr>
          <w:p w14:paraId="6C85A60F" w14:textId="1128BDB9" w:rsidR="005F4443" w:rsidRPr="003E3FD6" w:rsidRDefault="005F4443" w:rsidP="00BB3B1E">
            <w:pPr>
              <w:pStyle w:val="TableText"/>
            </w:pPr>
            <w:r>
              <w:t>Var</w:t>
            </w:r>
          </w:p>
        </w:tc>
        <w:tc>
          <w:tcPr>
            <w:tcW w:w="3938" w:type="pct"/>
            <w:noWrap/>
          </w:tcPr>
          <w:p w14:paraId="5E407885" w14:textId="1808BA77" w:rsidR="005F4443" w:rsidRPr="003E3FD6" w:rsidRDefault="005F4443" w:rsidP="00BB3B1E">
            <w:pPr>
              <w:pStyle w:val="TableText"/>
              <w:cnfStyle w:val="000000000000" w:firstRow="0" w:lastRow="0" w:firstColumn="0" w:lastColumn="0" w:oddVBand="0" w:evenVBand="0" w:oddHBand="0" w:evenHBand="0" w:firstRowFirstColumn="0" w:firstRowLastColumn="0" w:lastRowFirstColumn="0" w:lastRowLastColumn="0"/>
            </w:pPr>
            <w:r>
              <w:t>Value at Risk</w:t>
            </w:r>
          </w:p>
        </w:tc>
      </w:tr>
    </w:tbl>
    <w:p w14:paraId="238ADE71" w14:textId="77777777" w:rsidR="00243FBF" w:rsidRDefault="00243FBF">
      <w:pPr>
        <w:spacing w:before="120" w:after="120" w:line="280" w:lineRule="atLeast"/>
        <w:rPr>
          <w:rFonts w:asciiTheme="minorHAnsi" w:hAnsiTheme="minorHAnsi" w:cstheme="minorHAnsi"/>
          <w:b/>
          <w:caps/>
          <w:color w:val="005581"/>
          <w:kern w:val="28"/>
          <w:sz w:val="28"/>
          <w:u w:color="568A9E"/>
        </w:rPr>
      </w:pPr>
      <w:r>
        <w:rPr>
          <w:rFonts w:asciiTheme="minorHAnsi" w:hAnsiTheme="minorHAnsi" w:cstheme="minorHAnsi"/>
        </w:rPr>
        <w:br w:type="page"/>
      </w:r>
    </w:p>
    <w:p w14:paraId="2FD4235B" w14:textId="3872B4B2" w:rsidR="006D4996" w:rsidRPr="004B5CF9" w:rsidRDefault="00C35CC1" w:rsidP="006D4996">
      <w:pPr>
        <w:pStyle w:val="Heading1"/>
        <w:rPr>
          <w:rFonts w:asciiTheme="minorHAnsi" w:hAnsiTheme="minorHAnsi" w:cstheme="minorHAnsi"/>
        </w:rPr>
      </w:pPr>
      <w:r w:rsidRPr="004B5CF9">
        <w:rPr>
          <w:rFonts w:asciiTheme="minorHAnsi" w:hAnsiTheme="minorHAnsi" w:cstheme="minorHAnsi"/>
        </w:rPr>
        <w:lastRenderedPageBreak/>
        <w:t>Background</w:t>
      </w:r>
      <w:bookmarkEnd w:id="0"/>
    </w:p>
    <w:p w14:paraId="47DDC931" w14:textId="77777777" w:rsidR="00C35CC1" w:rsidRPr="004B5CF9" w:rsidRDefault="00C35CC1" w:rsidP="00C35CC1">
      <w:pPr>
        <w:rPr>
          <w:rFonts w:asciiTheme="minorHAnsi" w:hAnsiTheme="minorHAnsi" w:cstheme="minorHAnsi"/>
        </w:rPr>
      </w:pPr>
      <w:r w:rsidRPr="004B5CF9">
        <w:rPr>
          <w:rFonts w:asciiTheme="minorHAnsi" w:hAnsiTheme="minorHAnsi" w:cstheme="minorHAnsi"/>
        </w:rPr>
        <w:t>India has long embarked on a focused mission towards promoting renewable energy to decarbonize its power sector. However, it is still grappling with issues of meeting peak load during summer months. To handle this, the most common strategies to manage peak have been to load shedding or use of peaking power plants. However, these have implications on interrupting power supply to important services and the low-utilization factor of expensive gas-based plants. Increasingly, there is a rising interest and adoption towards Demand-side management practices to reduce/manage consumption in peak hours from consumer end. Time-of-Use tariffs is one such approach to signal costs on system to consumers and reduction of demand during peak hours.</w:t>
      </w:r>
    </w:p>
    <w:p w14:paraId="0536EEFF" w14:textId="77777777" w:rsidR="00C35CC1" w:rsidRPr="004B5CF9" w:rsidRDefault="00C35CC1" w:rsidP="00C35CC1">
      <w:pPr>
        <w:rPr>
          <w:rFonts w:asciiTheme="minorHAnsi" w:hAnsiTheme="minorHAnsi" w:cstheme="minorHAnsi"/>
        </w:rPr>
      </w:pPr>
    </w:p>
    <w:p w14:paraId="227C3059" w14:textId="77777777" w:rsidR="00C35CC1" w:rsidRPr="004B5CF9" w:rsidRDefault="00C35CC1" w:rsidP="00C35CC1">
      <w:pPr>
        <w:rPr>
          <w:rFonts w:asciiTheme="minorHAnsi" w:hAnsiTheme="minorHAnsi" w:cstheme="minorHAnsi"/>
        </w:rPr>
      </w:pPr>
      <w:r w:rsidRPr="004B5CF9">
        <w:rPr>
          <w:rFonts w:asciiTheme="minorHAnsi" w:hAnsiTheme="minorHAnsi" w:cstheme="minorHAnsi"/>
        </w:rPr>
        <w:t xml:space="preserve">This particular use case under Outcome 4 focuses on developing software for customised electricity retail tariffs based on smart meter data analysis. DISCOMs can create tailored pricing schemes aligned with regulatory guidelines according to their energy usage patterns. This approach enhances customer satisfaction, improves demand response, and facilitates effective demand-side management (DSM) by encouraging consumers to adjust their energy usage patterns in response to price signals. </w:t>
      </w:r>
    </w:p>
    <w:p w14:paraId="40A21E0A" w14:textId="77777777" w:rsidR="00C35CC1" w:rsidRPr="004B5CF9" w:rsidRDefault="00C35CC1" w:rsidP="00C35CC1">
      <w:pPr>
        <w:rPr>
          <w:rFonts w:asciiTheme="minorHAnsi" w:hAnsiTheme="minorHAnsi" w:cstheme="minorHAnsi"/>
        </w:rPr>
      </w:pPr>
    </w:p>
    <w:p w14:paraId="11578E1E" w14:textId="317F6333" w:rsidR="00C35CC1" w:rsidRPr="004B5CF9" w:rsidRDefault="00C35CC1" w:rsidP="00C35CC1">
      <w:pPr>
        <w:rPr>
          <w:rFonts w:asciiTheme="minorHAnsi" w:hAnsiTheme="minorHAnsi" w:cstheme="minorHAnsi"/>
        </w:rPr>
      </w:pPr>
      <w:r w:rsidRPr="004B5CF9">
        <w:rPr>
          <w:rFonts w:asciiTheme="minorHAnsi" w:hAnsiTheme="minorHAnsi" w:cstheme="minorHAnsi"/>
        </w:rPr>
        <w:t>TLG (Core Team: Dr. Puneet Chitkara (+91 9811611522) and Piyush Thukral (+91 9013089443</w:t>
      </w:r>
      <w:proofErr w:type="gramStart"/>
      <w:r w:rsidRPr="004B5CF9">
        <w:rPr>
          <w:rFonts w:asciiTheme="minorHAnsi" w:hAnsiTheme="minorHAnsi" w:cstheme="minorHAnsi"/>
        </w:rPr>
        <w:t>) )</w:t>
      </w:r>
      <w:proofErr w:type="gramEnd"/>
      <w:r w:rsidRPr="004B5CF9">
        <w:rPr>
          <w:rFonts w:asciiTheme="minorHAnsi" w:hAnsiTheme="minorHAnsi" w:cstheme="minorHAnsi"/>
        </w:rPr>
        <w:t xml:space="preserve"> has developed a comprehensive software solution enabling DISCOMs to design and implement customised tariff structures. These tariffs will be aligned with regulatory requirements and promote demand-side management by incentivising energy efficiency and load shifting. TLG's solution will ensure practical deployment, improve operational efficiency for DISCOMs, and deliver more excellent value to consumers. </w:t>
      </w:r>
    </w:p>
    <w:p w14:paraId="61AF0192" w14:textId="77777777" w:rsidR="00C35CC1" w:rsidRPr="004B5CF9" w:rsidRDefault="00C35CC1" w:rsidP="00C35CC1">
      <w:pPr>
        <w:pStyle w:val="Heading2"/>
        <w:rPr>
          <w:rFonts w:asciiTheme="minorHAnsi" w:hAnsiTheme="minorHAnsi" w:cstheme="minorHAnsi"/>
        </w:rPr>
      </w:pPr>
      <w:bookmarkStart w:id="1" w:name="_Toc202273527"/>
      <w:r w:rsidRPr="004B5CF9">
        <w:rPr>
          <w:rFonts w:asciiTheme="minorHAnsi" w:hAnsiTheme="minorHAnsi" w:cstheme="minorHAnsi"/>
        </w:rPr>
        <w:t>Benefits of Customized Retail Plans</w:t>
      </w:r>
      <w:bookmarkEnd w:id="1"/>
      <w:r w:rsidRPr="004B5CF9">
        <w:rPr>
          <w:rFonts w:asciiTheme="minorHAnsi" w:hAnsiTheme="minorHAnsi" w:cstheme="minorHAnsi"/>
        </w:rPr>
        <w:t xml:space="preserve"> </w:t>
      </w:r>
    </w:p>
    <w:p w14:paraId="73602E98" w14:textId="77777777" w:rsidR="00C35CC1" w:rsidRPr="004B5CF9" w:rsidRDefault="00C35CC1" w:rsidP="00C35CC1">
      <w:pPr>
        <w:pStyle w:val="BodyText"/>
        <w:rPr>
          <w:rFonts w:asciiTheme="minorHAnsi" w:hAnsiTheme="minorHAnsi" w:cstheme="minorHAnsi"/>
        </w:rPr>
      </w:pPr>
    </w:p>
    <w:p w14:paraId="6C2C65A1" w14:textId="06A497CC" w:rsidR="00C35CC1" w:rsidRPr="004B5CF9" w:rsidRDefault="00C35CC1" w:rsidP="004B5CF9">
      <w:pPr>
        <w:pStyle w:val="BodyText"/>
        <w:numPr>
          <w:ilvl w:val="0"/>
          <w:numId w:val="15"/>
        </w:numPr>
        <w:rPr>
          <w:rFonts w:asciiTheme="minorHAnsi" w:hAnsiTheme="minorHAnsi" w:cstheme="minorHAnsi"/>
        </w:rPr>
      </w:pPr>
      <w:r w:rsidRPr="004B5CF9">
        <w:rPr>
          <w:rFonts w:asciiTheme="minorHAnsi" w:eastAsiaTheme="minorEastAsia" w:hAnsiTheme="minorHAnsi" w:cstheme="minorHAnsi"/>
          <w:b/>
          <w:bCs/>
        </w:rPr>
        <w:t>Accuracy</w:t>
      </w:r>
      <w:r w:rsidRPr="004B5CF9">
        <w:rPr>
          <w:rFonts w:asciiTheme="minorHAnsi" w:eastAsiaTheme="minorEastAsia" w:hAnsiTheme="minorHAnsi" w:cstheme="minorHAnsi"/>
        </w:rPr>
        <w:t xml:space="preserve">: Retail prices reflect the unique load pattern and electricity consumption of specific end-user clusters. </w:t>
      </w:r>
    </w:p>
    <w:p w14:paraId="7E43BAD6" w14:textId="77777777" w:rsidR="00C35CC1" w:rsidRPr="004B5CF9" w:rsidRDefault="00C35CC1" w:rsidP="004B5CF9">
      <w:pPr>
        <w:pStyle w:val="BodyText"/>
        <w:numPr>
          <w:ilvl w:val="0"/>
          <w:numId w:val="15"/>
        </w:numPr>
        <w:rPr>
          <w:rFonts w:asciiTheme="minorHAnsi" w:hAnsiTheme="minorHAnsi" w:cstheme="minorHAnsi"/>
        </w:rPr>
      </w:pPr>
      <w:r w:rsidRPr="004B5CF9">
        <w:rPr>
          <w:rFonts w:asciiTheme="minorHAnsi" w:eastAsiaTheme="minorEastAsia" w:hAnsiTheme="minorHAnsi" w:cstheme="minorHAnsi"/>
          <w:b/>
          <w:bCs/>
        </w:rPr>
        <w:t>Explanatory Pricing</w:t>
      </w:r>
      <w:r w:rsidRPr="004B5CF9">
        <w:rPr>
          <w:rFonts w:asciiTheme="minorHAnsi" w:eastAsiaTheme="minorEastAsia" w:hAnsiTheme="minorHAnsi" w:cstheme="minorHAnsi"/>
        </w:rPr>
        <w:t xml:space="preserve">: Prices consist of risk premiums, which can be explained through load and quantity analysis. </w:t>
      </w:r>
    </w:p>
    <w:p w14:paraId="07638C92" w14:textId="77777777" w:rsidR="00C35CC1" w:rsidRPr="004B5CF9" w:rsidRDefault="00C35CC1" w:rsidP="004B5CF9">
      <w:pPr>
        <w:pStyle w:val="BodyText"/>
        <w:numPr>
          <w:ilvl w:val="0"/>
          <w:numId w:val="15"/>
        </w:numPr>
        <w:rPr>
          <w:rFonts w:asciiTheme="minorHAnsi" w:hAnsiTheme="minorHAnsi" w:cstheme="minorHAnsi"/>
        </w:rPr>
      </w:pPr>
      <w:r w:rsidRPr="004B5CF9">
        <w:rPr>
          <w:rFonts w:asciiTheme="minorHAnsi" w:eastAsiaTheme="minorEastAsia" w:hAnsiTheme="minorHAnsi" w:cstheme="minorHAnsi"/>
          <w:b/>
          <w:bCs/>
        </w:rPr>
        <w:t>Utilization of Price Elasticity</w:t>
      </w:r>
      <w:r w:rsidRPr="004B5CF9">
        <w:rPr>
          <w:rFonts w:asciiTheme="minorHAnsi" w:eastAsiaTheme="minorEastAsia" w:hAnsiTheme="minorHAnsi" w:cstheme="minorHAnsi"/>
        </w:rPr>
        <w:t>: Custom prices leverage the different price elasticities of end-users, considering their unique load characteristics.</w:t>
      </w:r>
    </w:p>
    <w:p w14:paraId="20ED3720" w14:textId="3F7B4D5E" w:rsidR="00C35CC1" w:rsidRPr="004B5CF9" w:rsidRDefault="00C35CC1" w:rsidP="00C35CC1">
      <w:pPr>
        <w:pStyle w:val="BodyText"/>
        <w:rPr>
          <w:rFonts w:asciiTheme="minorHAnsi" w:hAnsiTheme="minorHAnsi" w:cstheme="minorHAnsi"/>
        </w:rPr>
      </w:pPr>
      <w:r w:rsidRPr="004B5CF9">
        <w:rPr>
          <w:rFonts w:asciiTheme="minorHAnsi" w:hAnsiTheme="minorHAnsi" w:cstheme="minorHAnsi"/>
        </w:rPr>
        <w:t>At the system level, it also has implications for the mitigation of peak demand, reduction in power purchase costs, avoidance of peaking power plants, etc.</w:t>
      </w:r>
    </w:p>
    <w:p w14:paraId="7616BF1F" w14:textId="77777777" w:rsidR="00C35CC1" w:rsidRPr="004B5CF9" w:rsidRDefault="00C35CC1" w:rsidP="006D4996">
      <w:pPr>
        <w:rPr>
          <w:rFonts w:asciiTheme="minorHAnsi" w:hAnsiTheme="minorHAnsi" w:cstheme="minorHAnsi"/>
        </w:rPr>
      </w:pPr>
    </w:p>
    <w:p w14:paraId="13EE285B" w14:textId="77777777" w:rsidR="00C35CC1" w:rsidRPr="004B5CF9" w:rsidRDefault="00C35CC1" w:rsidP="006D4996">
      <w:pPr>
        <w:rPr>
          <w:rFonts w:asciiTheme="minorHAnsi" w:hAnsiTheme="minorHAnsi" w:cstheme="minorHAnsi"/>
        </w:rPr>
      </w:pPr>
    </w:p>
    <w:p w14:paraId="2CABAE93" w14:textId="77777777" w:rsidR="00C35CC1" w:rsidRPr="004B5CF9" w:rsidRDefault="00C35CC1" w:rsidP="006D4996">
      <w:pPr>
        <w:rPr>
          <w:rFonts w:asciiTheme="minorHAnsi" w:hAnsiTheme="minorHAnsi" w:cstheme="minorHAnsi"/>
        </w:rPr>
      </w:pPr>
    </w:p>
    <w:p w14:paraId="6428F9CE" w14:textId="7E286352" w:rsidR="00254B33" w:rsidRPr="004B5CF9" w:rsidRDefault="00B67E75" w:rsidP="00192652">
      <w:pPr>
        <w:pStyle w:val="Heading1"/>
        <w:rPr>
          <w:rFonts w:asciiTheme="minorHAnsi" w:hAnsiTheme="minorHAnsi" w:cstheme="minorHAnsi"/>
        </w:rPr>
      </w:pPr>
      <w:bookmarkStart w:id="2" w:name="_Toc202273528"/>
      <w:r w:rsidRPr="004B5CF9">
        <w:rPr>
          <w:rFonts w:asciiTheme="minorHAnsi" w:hAnsiTheme="minorHAnsi" w:cstheme="minorHAnsi"/>
          <w:noProof/>
        </w:rPr>
        <w:lastRenderedPageBreak/>
        <mc:AlternateContent>
          <mc:Choice Requires="wps">
            <w:drawing>
              <wp:anchor distT="0" distB="0" distL="114300" distR="114300" simplePos="0" relativeHeight="251658249" behindDoc="0" locked="0" layoutInCell="1" allowOverlap="1" wp14:anchorId="72529C8F" wp14:editId="6E774290">
                <wp:simplePos x="0" y="0"/>
                <wp:positionH relativeFrom="column">
                  <wp:posOffset>-553720</wp:posOffset>
                </wp:positionH>
                <wp:positionV relativeFrom="paragraph">
                  <wp:posOffset>356140</wp:posOffset>
                </wp:positionV>
                <wp:extent cx="6751320" cy="457200"/>
                <wp:effectExtent l="0" t="0" r="0" b="0"/>
                <wp:wrapTopAndBottom/>
                <wp:docPr id="1759183044" name="Text Box 1"/>
                <wp:cNvGraphicFramePr/>
                <a:graphic xmlns:a="http://schemas.openxmlformats.org/drawingml/2006/main">
                  <a:graphicData uri="http://schemas.microsoft.com/office/word/2010/wordprocessingShape">
                    <wps:wsp>
                      <wps:cNvSpPr txBox="1"/>
                      <wps:spPr>
                        <a:xfrm>
                          <a:off x="0" y="0"/>
                          <a:ext cx="6751320" cy="457200"/>
                        </a:xfrm>
                        <a:prstGeom prst="rect">
                          <a:avLst/>
                        </a:prstGeom>
                        <a:solidFill>
                          <a:prstClr val="white"/>
                        </a:solidFill>
                        <a:ln>
                          <a:noFill/>
                        </a:ln>
                      </wps:spPr>
                      <wps:txbx>
                        <w:txbxContent>
                          <w:p w14:paraId="51FA38FF" w14:textId="08CE6DE6" w:rsidR="00AC68AA" w:rsidRDefault="00AC68AA" w:rsidP="00AC68AA">
                            <w:pPr>
                              <w:pStyle w:val="Caption"/>
                              <w:jc w:val="center"/>
                            </w:pPr>
                            <w:bookmarkStart w:id="3" w:name="_Toc202273537"/>
                            <w:r>
                              <w:t xml:space="preserve">Figure </w:t>
                            </w:r>
                            <w:r w:rsidR="00B86110">
                              <w:fldChar w:fldCharType="begin"/>
                            </w:r>
                            <w:r w:rsidR="00B86110">
                              <w:instrText xml:space="preserve"> SEQ Figure \* ARABIC </w:instrText>
                            </w:r>
                            <w:r w:rsidR="00B86110">
                              <w:fldChar w:fldCharType="separate"/>
                            </w:r>
                            <w:r w:rsidR="004B6C65">
                              <w:rPr>
                                <w:noProof/>
                              </w:rPr>
                              <w:t>1</w:t>
                            </w:r>
                            <w:r w:rsidR="00B86110">
                              <w:fldChar w:fldCharType="end"/>
                            </w:r>
                            <w:r>
                              <w:t>: Model structure</w:t>
                            </w:r>
                            <w:bookmarkEnd w:id="3"/>
                          </w:p>
                          <w:p w14:paraId="1BBACA16" w14:textId="77777777" w:rsidR="00BC6F17" w:rsidRPr="00BC6F17" w:rsidRDefault="00BC6F17" w:rsidP="00BC6F17">
                            <w:pPr>
                              <w:pStyle w:val="BodyTex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72529C8F" id="_x0000_t202" coordsize="21600,21600" o:spt="202" path="m,l,21600r21600,l21600,xe">
                <v:stroke joinstyle="miter"/>
                <v:path gradientshapeok="t" o:connecttype="rect"/>
              </v:shapetype>
              <v:shape id="Text Box 1" o:spid="_x0000_s1026" type="#_x0000_t202" style="position:absolute;left:0;text-align:left;margin-left:-43.6pt;margin-top:28.05pt;width:531.6pt;height:36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" stroked="f">
                <v:textbox inset="0,0,0,0">
                  <w:txbxContent>
                    <w:p w14:paraId="51FA38FF" w14:textId="08CE6DE6" w:rsidR="00AC68AA" w:rsidRDefault="00AC68AA" w:rsidP="00AC68AA">
                      <w:pPr>
                        <w:pStyle w:val="Caption"/>
                        <w:jc w:val="center"/>
                      </w:pPr>
                      <w:bookmarkStart w:id="4" w:name="_Toc202273537"/>
                      <w:r>
                        <w:t xml:space="preserve">Figure </w:t>
                      </w:r>
                      <w:r w:rsidR="00B86110">
                        <w:fldChar w:fldCharType="begin"/>
                      </w:r>
                      <w:r w:rsidR="00B86110">
                        <w:instrText xml:space="preserve"> SEQ Figure \* ARABIC </w:instrText>
                      </w:r>
                      <w:r w:rsidR="00B86110">
                        <w:fldChar w:fldCharType="separate"/>
                      </w:r>
                      <w:r w:rsidR="004B6C65">
                        <w:rPr>
                          <w:noProof/>
                        </w:rPr>
                        <w:t>1</w:t>
                      </w:r>
                      <w:r w:rsidR="00B86110">
                        <w:fldChar w:fldCharType="end"/>
                      </w:r>
                      <w:r>
                        <w:t>: Model structure</w:t>
                      </w:r>
                      <w:bookmarkEnd w:id="4"/>
                    </w:p>
                    <w:p w14:paraId="1BBACA16" w14:textId="77777777" w:rsidR="00BC6F17" w:rsidRPr="00BC6F17" w:rsidRDefault="00BC6F17" w:rsidP="00BC6F17">
                      <w:pPr>
                        <w:pStyle w:val="BodyText"/>
                      </w:pPr>
                    </w:p>
                  </w:txbxContent>
                </v:textbox>
                <w10:wrap type="topAndBottom"/>
              </v:shape>
            </w:pict>
          </mc:Fallback>
        </mc:AlternateContent>
      </w:r>
      <w:r w:rsidR="00192652" w:rsidRPr="004B5CF9">
        <w:rPr>
          <w:rFonts w:asciiTheme="minorHAnsi" w:hAnsiTheme="minorHAnsi" w:cstheme="minorHAnsi"/>
        </w:rPr>
        <w:t>M</w:t>
      </w:r>
      <w:r w:rsidR="00D951BD" w:rsidRPr="004B5CF9">
        <w:rPr>
          <w:rFonts w:asciiTheme="minorHAnsi" w:hAnsiTheme="minorHAnsi" w:cstheme="minorHAnsi"/>
        </w:rPr>
        <w:t>o</w:t>
      </w:r>
      <w:r w:rsidR="00192652" w:rsidRPr="004B5CF9">
        <w:rPr>
          <w:rFonts w:asciiTheme="minorHAnsi" w:hAnsiTheme="minorHAnsi" w:cstheme="minorHAnsi"/>
        </w:rPr>
        <w:t>del Structure</w:t>
      </w:r>
      <w:bookmarkEnd w:id="2"/>
    </w:p>
    <w:p w14:paraId="46F830DD" w14:textId="71A845E6" w:rsidR="00BC6F17" w:rsidRPr="004B5CF9" w:rsidRDefault="00BC6F17" w:rsidP="00BC6F17">
      <w:pPr>
        <w:pStyle w:val="BodyText"/>
        <w:jc w:val="center"/>
        <w:rPr>
          <w:rFonts w:asciiTheme="minorHAnsi" w:hAnsiTheme="minorHAnsi" w:cstheme="minorHAnsi"/>
        </w:rPr>
      </w:pPr>
      <w:r w:rsidRPr="004B5CF9">
        <w:rPr>
          <w:rFonts w:asciiTheme="minorHAnsi" w:hAnsiTheme="minorHAnsi" w:cstheme="minorHAnsi"/>
          <w:noProof/>
        </w:rPr>
        <w:drawing>
          <wp:inline distT="0" distB="0" distL="0" distR="0" wp14:anchorId="541577C7" wp14:editId="01582B0B">
            <wp:extent cx="5471160" cy="3741120"/>
            <wp:effectExtent l="0" t="0" r="0" b="0"/>
            <wp:docPr id="686506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9892" cy="3747091"/>
                    </a:xfrm>
                    <a:prstGeom prst="rect">
                      <a:avLst/>
                    </a:prstGeom>
                    <a:noFill/>
                  </pic:spPr>
                </pic:pic>
              </a:graphicData>
            </a:graphic>
          </wp:inline>
        </w:drawing>
      </w:r>
    </w:p>
    <w:p w14:paraId="130A77FB" w14:textId="77777777" w:rsidR="00BC6F17" w:rsidRPr="004B5CF9" w:rsidRDefault="00BC6F17" w:rsidP="00BC6F17">
      <w:pPr>
        <w:pStyle w:val="BodyText"/>
        <w:rPr>
          <w:rFonts w:asciiTheme="minorHAnsi" w:hAnsiTheme="minorHAnsi" w:cstheme="minorHAnsi"/>
        </w:rPr>
      </w:pPr>
    </w:p>
    <w:p w14:paraId="3555695A" w14:textId="77777777" w:rsidR="00BC6F17" w:rsidRPr="004B5CF9" w:rsidRDefault="00BC6F17" w:rsidP="00BC6F17">
      <w:pPr>
        <w:pStyle w:val="BodyText"/>
        <w:rPr>
          <w:rFonts w:asciiTheme="minorHAnsi" w:hAnsiTheme="minorHAnsi" w:cstheme="minorHAnsi"/>
        </w:rPr>
      </w:pPr>
    </w:p>
    <w:p w14:paraId="2754AE86" w14:textId="77777777" w:rsidR="004D64F8" w:rsidRPr="004B5CF9" w:rsidRDefault="004D64F8" w:rsidP="00F173D6">
      <w:pPr>
        <w:pStyle w:val="ListBullet"/>
        <w:numPr>
          <w:ilvl w:val="0"/>
          <w:numId w:val="0"/>
        </w:numPr>
        <w:rPr>
          <w:rFonts w:asciiTheme="minorHAnsi" w:hAnsiTheme="minorHAnsi" w:cstheme="minorHAnsi"/>
          <w:color w:val="FF0000"/>
        </w:rPr>
      </w:pPr>
    </w:p>
    <w:p w14:paraId="7306E004" w14:textId="77777777" w:rsidR="004D64F8" w:rsidRPr="004B5CF9" w:rsidRDefault="004D64F8" w:rsidP="004D64F8">
      <w:pPr>
        <w:pStyle w:val="Heading2"/>
        <w:rPr>
          <w:rFonts w:asciiTheme="minorHAnsi" w:hAnsiTheme="minorHAnsi" w:cstheme="minorHAnsi"/>
        </w:rPr>
      </w:pPr>
      <w:bookmarkStart w:id="5" w:name="_Toc199158364"/>
      <w:bookmarkStart w:id="6" w:name="_Toc202273529"/>
      <w:r w:rsidRPr="004B5CF9">
        <w:rPr>
          <w:rFonts w:asciiTheme="minorHAnsi" w:hAnsiTheme="minorHAnsi" w:cstheme="minorHAnsi"/>
        </w:rPr>
        <w:t>Approach and Methodology</w:t>
      </w:r>
      <w:bookmarkEnd w:id="5"/>
      <w:bookmarkEnd w:id="6"/>
      <w:r w:rsidRPr="004B5CF9">
        <w:rPr>
          <w:rFonts w:asciiTheme="minorHAnsi" w:hAnsiTheme="minorHAnsi" w:cstheme="minorHAnsi"/>
        </w:rPr>
        <w:t xml:space="preserve"> </w:t>
      </w:r>
    </w:p>
    <w:p w14:paraId="772BF6BF" w14:textId="77777777" w:rsidR="004D64F8" w:rsidRPr="004B5CF9" w:rsidRDefault="004D64F8" w:rsidP="004D64F8">
      <w:pPr>
        <w:pStyle w:val="BodyText"/>
        <w:rPr>
          <w:rFonts w:asciiTheme="minorHAnsi" w:eastAsiaTheme="minorEastAsia" w:hAnsiTheme="minorHAnsi" w:cstheme="minorHAnsi"/>
        </w:rPr>
      </w:pPr>
    </w:p>
    <w:p w14:paraId="69CCF3A9" w14:textId="441866C9" w:rsidR="004D64F8" w:rsidRPr="004B5CF9" w:rsidRDefault="004D64F8" w:rsidP="004D64F8">
      <w:pPr>
        <w:pStyle w:val="BodyText"/>
        <w:rPr>
          <w:rFonts w:asciiTheme="minorHAnsi" w:eastAsiaTheme="minorEastAsia" w:hAnsiTheme="minorHAnsi" w:cstheme="minorHAnsi"/>
        </w:rPr>
      </w:pPr>
      <w:r w:rsidRPr="004B5CF9">
        <w:rPr>
          <w:rFonts w:asciiTheme="minorHAnsi" w:eastAsiaTheme="minorEastAsia" w:hAnsiTheme="minorHAnsi" w:cstheme="minorHAnsi"/>
        </w:rPr>
        <w:t xml:space="preserve">This will use an optimization framework which maximizes the retailer’s profits while ensuring there is no adverse impact on the consumer. </w:t>
      </w:r>
    </w:p>
    <w:p w14:paraId="76AC7E1F" w14:textId="77777777" w:rsidR="004D64F8" w:rsidRPr="004B5CF9" w:rsidRDefault="004D64F8" w:rsidP="004D64F8">
      <w:pPr>
        <w:pStyle w:val="BodyText"/>
        <w:rPr>
          <w:rFonts w:asciiTheme="minorHAnsi" w:eastAsiaTheme="minorEastAsia" w:hAnsiTheme="minorHAnsi" w:cstheme="minorHAnsi"/>
        </w:rPr>
      </w:pPr>
      <w:r w:rsidRPr="004B5CF9">
        <w:rPr>
          <w:rFonts w:asciiTheme="minorHAnsi" w:eastAsiaTheme="minorEastAsia" w:hAnsiTheme="minorHAnsi" w:cstheme="minorHAnsi"/>
        </w:rPr>
        <w:t xml:space="preserve">First, residential load features, including the typical load pattern, the statistical feature of consumption quantity are acquired through data mining in the historical load data. </w:t>
      </w:r>
      <w:r w:rsidRPr="004B5CF9">
        <w:rPr>
          <w:rFonts w:asciiTheme="minorHAnsi" w:hAnsiTheme="minorHAnsi" w:cstheme="minorHAnsi"/>
        </w:rPr>
        <w:t>T</w:t>
      </w:r>
      <w:r w:rsidRPr="004B5CF9">
        <w:rPr>
          <w:rFonts w:asciiTheme="minorHAnsi" w:eastAsiaTheme="minorEastAsia" w:hAnsiTheme="minorHAnsi" w:cstheme="minorHAnsi"/>
        </w:rPr>
        <w:t xml:space="preserve">hen, a model of customising </w:t>
      </w:r>
      <w:proofErr w:type="spellStart"/>
      <w:r w:rsidRPr="004B5CF9">
        <w:rPr>
          <w:rFonts w:asciiTheme="minorHAnsi" w:eastAsiaTheme="minorEastAsia" w:hAnsiTheme="minorHAnsi" w:cstheme="minorHAnsi"/>
        </w:rPr>
        <w:t>ToU</w:t>
      </w:r>
      <w:proofErr w:type="spellEnd"/>
      <w:r w:rsidRPr="004B5CF9">
        <w:rPr>
          <w:rFonts w:asciiTheme="minorHAnsi" w:eastAsiaTheme="minorEastAsia" w:hAnsiTheme="minorHAnsi" w:cstheme="minorHAnsi"/>
        </w:rPr>
        <w:t xml:space="preserve"> price plans for customers is established. </w:t>
      </w:r>
    </w:p>
    <w:p w14:paraId="526F6266" w14:textId="77777777" w:rsidR="004D64F8" w:rsidRPr="004B5CF9" w:rsidRDefault="004D64F8" w:rsidP="004D64F8">
      <w:pPr>
        <w:pStyle w:val="BodyText"/>
        <w:rPr>
          <w:rFonts w:asciiTheme="minorHAnsi" w:hAnsiTheme="minorHAnsi" w:cstheme="minorHAnsi"/>
        </w:rPr>
      </w:pPr>
      <w:r w:rsidRPr="004B5CF9">
        <w:rPr>
          <w:rFonts w:asciiTheme="minorHAnsi" w:hAnsiTheme="minorHAnsi" w:cstheme="minorHAnsi"/>
        </w:rPr>
        <w:t>There are two approaches to the implementation of Dynamic Time-of-Use:</w:t>
      </w:r>
    </w:p>
    <w:p w14:paraId="161EB5B4" w14:textId="2F17A056" w:rsidR="004D64F8" w:rsidRPr="004B5CF9" w:rsidRDefault="004D64F8" w:rsidP="004D64F8">
      <w:pPr>
        <w:pStyle w:val="BodyText"/>
        <w:rPr>
          <w:rFonts w:asciiTheme="minorHAnsi" w:hAnsiTheme="minorHAnsi" w:cstheme="minorHAnsi"/>
        </w:rPr>
      </w:pPr>
      <w:r w:rsidRPr="004B5CF9">
        <w:rPr>
          <w:rFonts w:asciiTheme="minorHAnsi" w:hAnsiTheme="minorHAnsi" w:cstheme="minorHAnsi"/>
          <w:b/>
          <w:bCs/>
        </w:rPr>
        <w:lastRenderedPageBreak/>
        <w:t>Indi</w:t>
      </w:r>
      <w:r w:rsidR="004B5CF9" w:rsidRPr="004B5CF9">
        <w:rPr>
          <w:rFonts w:asciiTheme="minorHAnsi" w:hAnsiTheme="minorHAnsi" w:cstheme="minorHAnsi"/>
          <w:b/>
          <w:bCs/>
        </w:rPr>
        <w:t>vidual</w:t>
      </w:r>
      <w:r w:rsidRPr="004B5CF9">
        <w:rPr>
          <w:rFonts w:asciiTheme="minorHAnsi" w:hAnsiTheme="minorHAnsi" w:cstheme="minorHAnsi"/>
          <w:b/>
          <w:bCs/>
        </w:rPr>
        <w:t xml:space="preserve"> Time-of-use tariffs</w:t>
      </w:r>
      <w:r w:rsidRPr="004B5CF9">
        <w:rPr>
          <w:rFonts w:asciiTheme="minorHAnsi" w:hAnsiTheme="minorHAnsi" w:cstheme="minorHAnsi"/>
        </w:rPr>
        <w:t xml:space="preserve">: These are tariffs customized based on the electricity consumption of each consumer separately. These are relevant, especially for large industrial and commercial consumers. </w:t>
      </w:r>
    </w:p>
    <w:p w14:paraId="332D7B48" w14:textId="77777777" w:rsidR="004D64F8" w:rsidRPr="004B5CF9" w:rsidRDefault="004D64F8" w:rsidP="004D64F8">
      <w:pPr>
        <w:pStyle w:val="BodyText"/>
        <w:ind w:left="720"/>
        <w:rPr>
          <w:rFonts w:asciiTheme="minorHAnsi" w:hAnsiTheme="minorHAnsi" w:cstheme="minorHAnsi"/>
        </w:rPr>
      </w:pPr>
      <w:r w:rsidRPr="004B5CF9">
        <w:rPr>
          <w:rFonts w:asciiTheme="minorHAnsi" w:hAnsiTheme="minorHAnsi" w:cstheme="minorHAnsi"/>
          <w:noProof/>
        </w:rPr>
        <w:drawing>
          <wp:inline distT="0" distB="0" distL="0" distR="0" wp14:anchorId="5BD52190" wp14:editId="5AC21F9D">
            <wp:extent cx="4316178" cy="1287145"/>
            <wp:effectExtent l="0" t="0" r="8255" b="8255"/>
            <wp:docPr id="485149095" name="Picture 2" descr="A blue and white rectangular box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49095" name="Picture 2" descr="A blue and white rectangular boxes with black tex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62757" cy="1301035"/>
                    </a:xfrm>
                    <a:prstGeom prst="rect">
                      <a:avLst/>
                    </a:prstGeom>
                    <a:noFill/>
                  </pic:spPr>
                </pic:pic>
              </a:graphicData>
            </a:graphic>
          </wp:inline>
        </w:drawing>
      </w:r>
    </w:p>
    <w:p w14:paraId="72DF382B" w14:textId="77777777" w:rsidR="004D64F8" w:rsidRPr="004B5CF9" w:rsidRDefault="004D64F8" w:rsidP="004D64F8">
      <w:pPr>
        <w:pStyle w:val="BodyText"/>
        <w:ind w:left="720"/>
        <w:rPr>
          <w:rFonts w:asciiTheme="minorHAnsi" w:hAnsiTheme="minorHAnsi" w:cstheme="minorHAnsi"/>
        </w:rPr>
      </w:pPr>
    </w:p>
    <w:p w14:paraId="787AC09B" w14:textId="0DFC5922" w:rsidR="004D64F8" w:rsidRPr="004B5CF9" w:rsidRDefault="004D64F8" w:rsidP="004B5CF9">
      <w:pPr>
        <w:pStyle w:val="BodyText"/>
        <w:rPr>
          <w:rFonts w:asciiTheme="minorHAnsi" w:hAnsiTheme="minorHAnsi" w:cstheme="minorHAnsi"/>
        </w:rPr>
      </w:pPr>
      <w:r w:rsidRPr="004B5CF9">
        <w:rPr>
          <w:rFonts w:asciiTheme="minorHAnsi" w:hAnsiTheme="minorHAnsi" w:cstheme="minorHAnsi"/>
          <w:b/>
          <w:bCs/>
        </w:rPr>
        <w:t>CLUSTER</w:t>
      </w:r>
      <w:r w:rsidR="004B5CF9" w:rsidRPr="004B5CF9">
        <w:rPr>
          <w:rFonts w:asciiTheme="minorHAnsi" w:hAnsiTheme="minorHAnsi" w:cstheme="minorHAnsi"/>
          <w:b/>
          <w:bCs/>
        </w:rPr>
        <w:t xml:space="preserve"> </w:t>
      </w:r>
      <w:r w:rsidRPr="004B5CF9">
        <w:rPr>
          <w:rFonts w:asciiTheme="minorHAnsi" w:hAnsiTheme="minorHAnsi" w:cstheme="minorHAnsi"/>
          <w:b/>
          <w:bCs/>
        </w:rPr>
        <w:t>Time-of-use tariffs</w:t>
      </w:r>
      <w:r w:rsidRPr="004B5CF9">
        <w:rPr>
          <w:rFonts w:asciiTheme="minorHAnsi" w:hAnsiTheme="minorHAnsi" w:cstheme="minorHAnsi"/>
        </w:rPr>
        <w:t xml:space="preserve">: These are tariffs customized basis the grouping of many consumers into clusters with similarities in their consumption features (such as total daily demand, total monthly demand, variability in demand, peak demand consumption hours, etc.). </w:t>
      </w:r>
    </w:p>
    <w:p w14:paraId="183BE53C" w14:textId="77777777" w:rsidR="004D64F8" w:rsidRPr="004B5CF9" w:rsidRDefault="004D64F8" w:rsidP="004D64F8">
      <w:pPr>
        <w:pStyle w:val="BodyText"/>
        <w:ind w:left="720"/>
        <w:rPr>
          <w:rFonts w:asciiTheme="minorHAnsi" w:hAnsiTheme="minorHAnsi" w:cstheme="minorHAnsi"/>
        </w:rPr>
      </w:pPr>
      <w:r w:rsidRPr="004B5CF9">
        <w:rPr>
          <w:rFonts w:asciiTheme="minorHAnsi" w:hAnsiTheme="minorHAnsi" w:cstheme="minorHAnsi"/>
          <w:noProof/>
        </w:rPr>
        <w:drawing>
          <wp:inline distT="0" distB="0" distL="0" distR="0" wp14:anchorId="290398A9" wp14:editId="2C190C5A">
            <wp:extent cx="5323840" cy="1905624"/>
            <wp:effectExtent l="0" t="0" r="0" b="0"/>
            <wp:docPr id="549749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4290" cy="1934420"/>
                    </a:xfrm>
                    <a:prstGeom prst="rect">
                      <a:avLst/>
                    </a:prstGeom>
                    <a:noFill/>
                  </pic:spPr>
                </pic:pic>
              </a:graphicData>
            </a:graphic>
          </wp:inline>
        </w:drawing>
      </w:r>
    </w:p>
    <w:p w14:paraId="4CD5EA11" w14:textId="77777777" w:rsidR="004D64F8" w:rsidRPr="004B5CF9" w:rsidRDefault="004D64F8" w:rsidP="004B5CF9">
      <w:pPr>
        <w:pStyle w:val="BodyText"/>
        <w:rPr>
          <w:rFonts w:asciiTheme="minorHAnsi" w:hAnsiTheme="minorHAnsi" w:cstheme="minorHAnsi"/>
        </w:rPr>
      </w:pPr>
      <w:r w:rsidRPr="004B5CF9">
        <w:rPr>
          <w:rFonts w:asciiTheme="minorHAnsi" w:hAnsiTheme="minorHAnsi" w:cstheme="minorHAnsi"/>
        </w:rPr>
        <w:t xml:space="preserve">Retailers and regulators can choose the model which they wish to implement. The key difference between the two approaches is the clustering of consumers based on consumption profiles and features in the latter approach. </w:t>
      </w:r>
    </w:p>
    <w:p w14:paraId="45815BA7" w14:textId="77777777" w:rsidR="004D64F8" w:rsidRPr="004B5CF9" w:rsidRDefault="004D64F8" w:rsidP="004D64F8">
      <w:pPr>
        <w:pStyle w:val="Heading2"/>
        <w:rPr>
          <w:rFonts w:asciiTheme="minorHAnsi" w:hAnsiTheme="minorHAnsi" w:cstheme="minorHAnsi"/>
        </w:rPr>
      </w:pPr>
      <w:bookmarkStart w:id="7" w:name="_Toc202273530"/>
      <w:r w:rsidRPr="004B5CF9">
        <w:rPr>
          <w:rFonts w:asciiTheme="minorHAnsi" w:hAnsiTheme="minorHAnsi" w:cstheme="minorHAnsi"/>
        </w:rPr>
        <w:t>Technical Details of the Model</w:t>
      </w:r>
      <w:bookmarkEnd w:id="7"/>
    </w:p>
    <w:p w14:paraId="3F516BDE" w14:textId="77777777" w:rsidR="00963B1C" w:rsidRDefault="00963B1C" w:rsidP="004D64F8">
      <w:pPr>
        <w:rPr>
          <w:rFonts w:asciiTheme="minorHAnsi" w:hAnsiTheme="minorHAnsi" w:cstheme="minorHAnsi"/>
        </w:rPr>
      </w:pPr>
    </w:p>
    <w:p w14:paraId="0EA5E878" w14:textId="7F0D610F" w:rsidR="004D64F8" w:rsidRPr="004B5CF9" w:rsidRDefault="004D64F8" w:rsidP="004D64F8">
      <w:pPr>
        <w:rPr>
          <w:rFonts w:asciiTheme="minorHAnsi" w:hAnsiTheme="minorHAnsi" w:cstheme="minorHAnsi"/>
        </w:rPr>
      </w:pPr>
      <w:proofErr w:type="spellStart"/>
      <w:r w:rsidRPr="004B5CF9">
        <w:rPr>
          <w:rFonts w:asciiTheme="minorHAnsi" w:hAnsiTheme="minorHAnsi" w:cstheme="minorHAnsi"/>
        </w:rPr>
        <w:t>Optariff</w:t>
      </w:r>
      <w:proofErr w:type="spellEnd"/>
      <w:r w:rsidRPr="004B5CF9">
        <w:rPr>
          <w:rFonts w:asciiTheme="minorHAnsi" w:hAnsiTheme="minorHAnsi" w:cstheme="minorHAnsi"/>
        </w:rPr>
        <w:t xml:space="preserve"> at the background runs an optimization model which models and ensures all relevant techno-economic constraints necessary for designing the above-described system. The details of the model are as follows:</w:t>
      </w:r>
    </w:p>
    <w:p w14:paraId="49010A82" w14:textId="77777777" w:rsidR="00A2583C" w:rsidRDefault="00A2583C" w:rsidP="004D64F8">
      <w:pPr>
        <w:pStyle w:val="BodyText"/>
        <w:rPr>
          <w:rFonts w:asciiTheme="minorHAnsi" w:hAnsiTheme="minorHAnsi" w:cstheme="minorHAnsi"/>
          <w:b/>
          <w:bCs/>
          <w:lang w:val="en-US"/>
        </w:rPr>
      </w:pPr>
    </w:p>
    <w:p w14:paraId="0DD3EC0F" w14:textId="432A4E0C" w:rsidR="004D64F8" w:rsidRPr="004B5CF9" w:rsidRDefault="004D64F8" w:rsidP="004D64F8">
      <w:pPr>
        <w:pStyle w:val="BodyText"/>
        <w:rPr>
          <w:rFonts w:asciiTheme="minorHAnsi" w:hAnsiTheme="minorHAnsi" w:cstheme="minorHAnsi"/>
        </w:rPr>
      </w:pPr>
      <w:r w:rsidRPr="004B5CF9">
        <w:rPr>
          <w:rFonts w:asciiTheme="minorHAnsi" w:hAnsiTheme="minorHAnsi" w:cstheme="minorHAnsi"/>
          <w:b/>
          <w:bCs/>
          <w:lang w:val="en-US"/>
        </w:rPr>
        <w:t>Objective</w:t>
      </w:r>
    </w:p>
    <w:p w14:paraId="1613B23A" w14:textId="77777777" w:rsidR="004D64F8" w:rsidRPr="004B5CF9" w:rsidRDefault="004D64F8" w:rsidP="004D64F8">
      <w:pPr>
        <w:pStyle w:val="BodyText"/>
        <w:rPr>
          <w:rFonts w:asciiTheme="minorHAnsi" w:hAnsiTheme="minorHAnsi" w:cstheme="minorHAnsi"/>
        </w:rPr>
      </w:pPr>
      <w:r w:rsidRPr="004B5CF9">
        <w:rPr>
          <w:rFonts w:asciiTheme="minorHAnsi" w:hAnsiTheme="minorHAnsi" w:cstheme="minorHAnsi"/>
          <w:lang w:val="en-US"/>
        </w:rPr>
        <w:t>MAXIMIZE</w:t>
      </w:r>
      <w:r w:rsidRPr="004B5CF9">
        <w:rPr>
          <w:rFonts w:asciiTheme="minorHAnsi" w:hAnsiTheme="minorHAnsi" w:cstheme="minorHAnsi"/>
          <w:b/>
          <w:bCs/>
          <w:lang w:val="en-US"/>
        </w:rPr>
        <w:t xml:space="preserve"> </w:t>
      </w:r>
      <w:r w:rsidRPr="004B5CF9">
        <w:rPr>
          <w:rFonts w:asciiTheme="minorHAnsi" w:hAnsiTheme="minorHAnsi" w:cstheme="minorHAnsi"/>
          <w:i/>
          <w:iCs/>
          <w:lang w:val="en-US"/>
        </w:rPr>
        <w:t>Conditional Value-at-Risk of Profit for Retailer</w:t>
      </w:r>
    </w:p>
    <w:p w14:paraId="0CA90615" w14:textId="77777777" w:rsidR="004D64F8" w:rsidRPr="004B5CF9" w:rsidRDefault="004D64F8" w:rsidP="004D64F8">
      <w:pPr>
        <w:pStyle w:val="BodyText"/>
        <w:rPr>
          <w:rFonts w:asciiTheme="minorHAnsi" w:hAnsiTheme="minorHAnsi" w:cstheme="minorHAnsi"/>
        </w:rPr>
      </w:pPr>
      <w:r w:rsidRPr="004B5CF9">
        <w:rPr>
          <w:rFonts w:asciiTheme="minorHAnsi" w:hAnsiTheme="minorHAnsi" w:cstheme="minorHAnsi"/>
          <w:b/>
          <w:bCs/>
          <w:lang w:val="en-US"/>
        </w:rPr>
        <w:t>Constraints</w:t>
      </w:r>
    </w:p>
    <w:p w14:paraId="4B5B1125" w14:textId="4152BCA0" w:rsidR="004D64F8" w:rsidRPr="004B5CF9" w:rsidRDefault="004D64F8" w:rsidP="004B5CF9">
      <w:pPr>
        <w:pStyle w:val="BodyText"/>
        <w:numPr>
          <w:ilvl w:val="1"/>
          <w:numId w:val="16"/>
        </w:numPr>
        <w:spacing w:before="120" w:line="280" w:lineRule="atLeast"/>
        <w:rPr>
          <w:rFonts w:asciiTheme="minorHAnsi" w:hAnsiTheme="minorHAnsi" w:cstheme="minorHAnsi"/>
        </w:rPr>
      </w:pPr>
      <w:r w:rsidRPr="004B5CF9">
        <w:rPr>
          <w:rFonts w:asciiTheme="minorHAnsi" w:hAnsiTheme="minorHAnsi" w:cstheme="minorHAnsi"/>
          <w:lang w:val="en-US"/>
        </w:rPr>
        <w:lastRenderedPageBreak/>
        <w:t xml:space="preserve">Energy consumed by </w:t>
      </w:r>
      <w:r w:rsidR="00810E29">
        <w:rPr>
          <w:rFonts w:asciiTheme="minorHAnsi" w:hAnsiTheme="minorHAnsi" w:cstheme="minorHAnsi"/>
          <w:lang w:val="en-US"/>
        </w:rPr>
        <w:t xml:space="preserve">the </w:t>
      </w:r>
      <w:r w:rsidRPr="004B5CF9">
        <w:rPr>
          <w:rFonts w:asciiTheme="minorHAnsi" w:hAnsiTheme="minorHAnsi" w:cstheme="minorHAnsi"/>
          <w:lang w:val="en-US"/>
        </w:rPr>
        <w:t>consumer throughout the day/period does not change</w:t>
      </w:r>
    </w:p>
    <w:p w14:paraId="7FAD9726" w14:textId="77777777" w:rsidR="004D64F8" w:rsidRPr="004B5CF9" w:rsidRDefault="004D64F8" w:rsidP="004B5CF9">
      <w:pPr>
        <w:pStyle w:val="BodyText"/>
        <w:numPr>
          <w:ilvl w:val="1"/>
          <w:numId w:val="16"/>
        </w:numPr>
        <w:spacing w:before="120" w:line="280" w:lineRule="atLeast"/>
        <w:rPr>
          <w:rFonts w:asciiTheme="minorHAnsi" w:hAnsiTheme="minorHAnsi" w:cstheme="minorHAnsi"/>
        </w:rPr>
      </w:pPr>
      <w:r w:rsidRPr="004B5CF9">
        <w:rPr>
          <w:rFonts w:asciiTheme="minorHAnsi" w:hAnsiTheme="minorHAnsi" w:cstheme="minorHAnsi"/>
          <w:lang w:val="en-US"/>
        </w:rPr>
        <w:t xml:space="preserve">Payment of no </w:t>
      </w:r>
      <w:proofErr w:type="gramStart"/>
      <w:r w:rsidRPr="004B5CF9">
        <w:rPr>
          <w:rFonts w:asciiTheme="minorHAnsi" w:hAnsiTheme="minorHAnsi" w:cstheme="minorHAnsi"/>
          <w:lang w:val="en-US"/>
        </w:rPr>
        <w:t>customer</w:t>
      </w:r>
      <w:proofErr w:type="gramEnd"/>
      <w:r w:rsidRPr="004B5CF9">
        <w:rPr>
          <w:rFonts w:asciiTheme="minorHAnsi" w:hAnsiTheme="minorHAnsi" w:cstheme="minorHAnsi"/>
          <w:lang w:val="en-US"/>
        </w:rPr>
        <w:t xml:space="preserve"> can increase</w:t>
      </w:r>
    </w:p>
    <w:p w14:paraId="418C7D6C" w14:textId="77777777" w:rsidR="004D64F8" w:rsidRPr="004B5CF9" w:rsidRDefault="004D64F8" w:rsidP="004B5CF9">
      <w:pPr>
        <w:pStyle w:val="BodyText"/>
        <w:numPr>
          <w:ilvl w:val="1"/>
          <w:numId w:val="16"/>
        </w:numPr>
        <w:spacing w:before="120" w:line="280" w:lineRule="atLeast"/>
        <w:rPr>
          <w:rFonts w:asciiTheme="minorHAnsi" w:hAnsiTheme="minorHAnsi" w:cstheme="minorHAnsi"/>
        </w:rPr>
      </w:pPr>
      <w:r w:rsidRPr="004B5CF9">
        <w:rPr>
          <w:rFonts w:asciiTheme="minorHAnsi" w:hAnsiTheme="minorHAnsi" w:cstheme="minorHAnsi"/>
          <w:lang w:val="en-US"/>
        </w:rPr>
        <w:t xml:space="preserve">Energy tariffs </w:t>
      </w:r>
      <w:proofErr w:type="spellStart"/>
      <w:proofErr w:type="gramStart"/>
      <w:r w:rsidRPr="004B5CF9">
        <w:rPr>
          <w:rFonts w:asciiTheme="minorHAnsi" w:hAnsiTheme="minorHAnsi" w:cstheme="minorHAnsi"/>
          <w:lang w:val="en-US"/>
        </w:rPr>
        <w:t>can not</w:t>
      </w:r>
      <w:proofErr w:type="spellEnd"/>
      <w:proofErr w:type="gramEnd"/>
      <w:r w:rsidRPr="004B5CF9">
        <w:rPr>
          <w:rFonts w:asciiTheme="minorHAnsi" w:hAnsiTheme="minorHAnsi" w:cstheme="minorHAnsi"/>
          <w:lang w:val="en-US"/>
        </w:rPr>
        <w:t xml:space="preserve"> be negative</w:t>
      </w:r>
    </w:p>
    <w:p w14:paraId="45B47260" w14:textId="77777777" w:rsidR="004D64F8" w:rsidRPr="004B5CF9" w:rsidRDefault="004D64F8" w:rsidP="004B5CF9">
      <w:pPr>
        <w:pStyle w:val="BodyText"/>
        <w:numPr>
          <w:ilvl w:val="1"/>
          <w:numId w:val="16"/>
        </w:numPr>
        <w:spacing w:before="120" w:line="280" w:lineRule="atLeast"/>
        <w:rPr>
          <w:rFonts w:asciiTheme="minorHAnsi" w:hAnsiTheme="minorHAnsi" w:cstheme="minorHAnsi"/>
        </w:rPr>
      </w:pPr>
      <w:r w:rsidRPr="004B5CF9">
        <w:rPr>
          <w:rFonts w:asciiTheme="minorHAnsi" w:hAnsiTheme="minorHAnsi" w:cstheme="minorHAnsi"/>
          <w:lang w:val="en-US"/>
        </w:rPr>
        <w:t>Power consumed by any consumer in any period (even after load-shifting) is positive</w:t>
      </w:r>
    </w:p>
    <w:p w14:paraId="3694940F" w14:textId="77777777" w:rsidR="004D64F8" w:rsidRPr="004B5CF9" w:rsidRDefault="004D64F8" w:rsidP="004B5CF9">
      <w:pPr>
        <w:pStyle w:val="BodyText"/>
        <w:numPr>
          <w:ilvl w:val="1"/>
          <w:numId w:val="16"/>
        </w:numPr>
        <w:spacing w:before="120" w:line="280" w:lineRule="atLeast"/>
        <w:rPr>
          <w:rFonts w:asciiTheme="minorHAnsi" w:hAnsiTheme="minorHAnsi" w:cstheme="minorHAnsi"/>
        </w:rPr>
      </w:pPr>
      <w:r w:rsidRPr="004B5CF9">
        <w:rPr>
          <w:rFonts w:asciiTheme="minorHAnsi" w:hAnsiTheme="minorHAnsi" w:cstheme="minorHAnsi"/>
          <w:lang w:val="en-US"/>
        </w:rPr>
        <w:t>Demand load shift limits</w:t>
      </w:r>
    </w:p>
    <w:p w14:paraId="7D00CC5A" w14:textId="77777777" w:rsidR="004D64F8" w:rsidRPr="004B5CF9" w:rsidRDefault="004D64F8" w:rsidP="004B5CF9">
      <w:pPr>
        <w:pStyle w:val="BodyText"/>
        <w:numPr>
          <w:ilvl w:val="1"/>
          <w:numId w:val="16"/>
        </w:numPr>
        <w:spacing w:before="120" w:line="280" w:lineRule="atLeast"/>
        <w:rPr>
          <w:rFonts w:asciiTheme="minorHAnsi" w:hAnsiTheme="minorHAnsi" w:cstheme="minorHAnsi"/>
        </w:rPr>
      </w:pPr>
      <w:r w:rsidRPr="004B5CF9">
        <w:rPr>
          <w:rFonts w:asciiTheme="minorHAnsi" w:hAnsiTheme="minorHAnsi" w:cstheme="minorHAnsi"/>
          <w:lang w:val="en-US"/>
        </w:rPr>
        <w:t>Conditional-Value-at-Risk specific modelling constraints</w:t>
      </w:r>
    </w:p>
    <w:p w14:paraId="51623908" w14:textId="77777777" w:rsidR="00A2583C" w:rsidRDefault="00A2583C" w:rsidP="004D64F8">
      <w:pPr>
        <w:pStyle w:val="BodyText"/>
        <w:rPr>
          <w:rFonts w:asciiTheme="minorHAnsi" w:hAnsiTheme="minorHAnsi" w:cstheme="minorHAnsi"/>
          <w:lang w:val="en-US"/>
        </w:rPr>
      </w:pPr>
    </w:p>
    <w:p w14:paraId="22AC8EC9" w14:textId="47FD097F" w:rsidR="004D64F8" w:rsidRPr="004B5CF9" w:rsidRDefault="004D64F8" w:rsidP="004D64F8">
      <w:pPr>
        <w:pStyle w:val="BodyText"/>
        <w:rPr>
          <w:rFonts w:asciiTheme="minorHAnsi" w:hAnsiTheme="minorHAnsi" w:cstheme="minorHAnsi"/>
        </w:rPr>
      </w:pPr>
      <w:r w:rsidRPr="004B5CF9">
        <w:rPr>
          <w:rFonts w:asciiTheme="minorHAnsi" w:hAnsiTheme="minorHAnsi" w:cstheme="minorHAnsi"/>
          <w:lang w:val="en-US"/>
        </w:rPr>
        <w:t xml:space="preserve">This ensures that the </w:t>
      </w:r>
      <w:r w:rsidRPr="004B5CF9">
        <w:rPr>
          <w:rFonts w:asciiTheme="minorHAnsi" w:hAnsiTheme="minorHAnsi" w:cstheme="minorHAnsi"/>
          <w:b/>
          <w:bCs/>
          <w:lang w:val="en-US"/>
        </w:rPr>
        <w:t xml:space="preserve">retailer’s profit increases </w:t>
      </w:r>
      <w:r w:rsidRPr="004B5CF9">
        <w:rPr>
          <w:rFonts w:asciiTheme="minorHAnsi" w:hAnsiTheme="minorHAnsi" w:cstheme="minorHAnsi"/>
          <w:lang w:val="en-US"/>
        </w:rPr>
        <w:t>while consumer’s welfare does not worsen (by lower consumption or increased bills).</w:t>
      </w:r>
    </w:p>
    <w:p w14:paraId="50EE72AF" w14:textId="77777777" w:rsidR="004D64F8" w:rsidRPr="004B5CF9" w:rsidRDefault="004D64F8" w:rsidP="004D64F8">
      <w:pPr>
        <w:pStyle w:val="BodyText"/>
        <w:rPr>
          <w:rFonts w:asciiTheme="minorHAnsi" w:hAnsiTheme="minorHAnsi" w:cstheme="minorHAnsi"/>
        </w:rPr>
      </w:pPr>
      <w:r w:rsidRPr="004B5CF9">
        <w:rPr>
          <w:rFonts w:asciiTheme="minorHAnsi" w:hAnsiTheme="minorHAnsi" w:cstheme="minorHAnsi"/>
          <w:b/>
          <w:bCs/>
          <w:lang w:val="en-US"/>
        </w:rPr>
        <w:t>Note:</w:t>
      </w:r>
    </w:p>
    <w:p w14:paraId="66B29038" w14:textId="77777777" w:rsidR="004D64F8" w:rsidRPr="004B5CF9" w:rsidRDefault="004D64F8" w:rsidP="004D64F8">
      <w:pPr>
        <w:pStyle w:val="BodyText"/>
        <w:rPr>
          <w:rFonts w:asciiTheme="minorHAnsi" w:hAnsiTheme="minorHAnsi" w:cstheme="minorHAnsi"/>
        </w:rPr>
      </w:pPr>
      <w:r w:rsidRPr="004B5CF9">
        <w:rPr>
          <w:rFonts w:asciiTheme="minorHAnsi" w:hAnsiTheme="minorHAnsi" w:cstheme="minorHAnsi"/>
          <w:lang w:val="en-US"/>
        </w:rPr>
        <w:t xml:space="preserve">There are 2 sources of stochasticity/uncertainty in the model: </w:t>
      </w:r>
    </w:p>
    <w:p w14:paraId="6B539CB7" w14:textId="77777777" w:rsidR="004D64F8" w:rsidRPr="004B5CF9" w:rsidRDefault="004D64F8" w:rsidP="004B5CF9">
      <w:pPr>
        <w:pStyle w:val="BodyText"/>
        <w:numPr>
          <w:ilvl w:val="2"/>
          <w:numId w:val="17"/>
        </w:numPr>
        <w:spacing w:before="120" w:line="280" w:lineRule="atLeast"/>
        <w:rPr>
          <w:rFonts w:asciiTheme="minorHAnsi" w:hAnsiTheme="minorHAnsi" w:cstheme="minorHAnsi"/>
        </w:rPr>
      </w:pPr>
      <w:r w:rsidRPr="004B5CF9">
        <w:rPr>
          <w:rFonts w:asciiTheme="minorHAnsi" w:hAnsiTheme="minorHAnsi" w:cstheme="minorHAnsi"/>
          <w:lang w:val="en-US"/>
        </w:rPr>
        <w:t xml:space="preserve">Stochasticity in procurement prices, and </w:t>
      </w:r>
    </w:p>
    <w:p w14:paraId="01B019A9" w14:textId="255457DC" w:rsidR="004D64F8" w:rsidRPr="004B5CF9" w:rsidRDefault="004D64F8" w:rsidP="004B5CF9">
      <w:pPr>
        <w:pStyle w:val="BodyText"/>
        <w:numPr>
          <w:ilvl w:val="2"/>
          <w:numId w:val="17"/>
        </w:numPr>
        <w:spacing w:before="120" w:line="280" w:lineRule="atLeast"/>
        <w:rPr>
          <w:rFonts w:asciiTheme="minorHAnsi" w:hAnsiTheme="minorHAnsi" w:cstheme="minorHAnsi"/>
        </w:rPr>
      </w:pPr>
      <w:r w:rsidRPr="004B5CF9">
        <w:rPr>
          <w:rFonts w:asciiTheme="minorHAnsi" w:hAnsiTheme="minorHAnsi" w:cstheme="minorHAnsi"/>
          <w:lang w:val="en-US"/>
        </w:rPr>
        <w:t xml:space="preserve">Stochasticity in </w:t>
      </w:r>
      <w:r w:rsidR="004B5CF9" w:rsidRPr="004B5CF9">
        <w:rPr>
          <w:rFonts w:asciiTheme="minorHAnsi" w:hAnsiTheme="minorHAnsi" w:cstheme="minorHAnsi"/>
          <w:lang w:val="en-US"/>
        </w:rPr>
        <w:t>consumers’</w:t>
      </w:r>
      <w:r w:rsidRPr="004B5CF9">
        <w:rPr>
          <w:rFonts w:asciiTheme="minorHAnsi" w:hAnsiTheme="minorHAnsi" w:cstheme="minorHAnsi"/>
          <w:lang w:val="en-US"/>
        </w:rPr>
        <w:t xml:space="preserve"> response to tariff changes (i.e. elasticity)</w:t>
      </w:r>
    </w:p>
    <w:p w14:paraId="0E613664" w14:textId="77777777" w:rsidR="004D64F8" w:rsidRPr="004B5CF9" w:rsidRDefault="004D64F8" w:rsidP="00F173D6">
      <w:pPr>
        <w:pStyle w:val="ListBullet"/>
        <w:numPr>
          <w:ilvl w:val="0"/>
          <w:numId w:val="0"/>
        </w:numPr>
        <w:rPr>
          <w:rFonts w:asciiTheme="minorHAnsi" w:hAnsiTheme="minorHAnsi" w:cstheme="minorHAnsi"/>
          <w:color w:val="FF0000"/>
        </w:rPr>
      </w:pPr>
    </w:p>
    <w:p w14:paraId="6B5E4593" w14:textId="77777777" w:rsidR="004D64F8" w:rsidRPr="004B5CF9" w:rsidRDefault="004D64F8" w:rsidP="004D64F8">
      <w:pPr>
        <w:pStyle w:val="Heading1"/>
        <w:rPr>
          <w:rFonts w:asciiTheme="minorHAnsi" w:hAnsiTheme="minorHAnsi" w:cstheme="minorHAnsi"/>
        </w:rPr>
      </w:pPr>
      <w:bookmarkStart w:id="8" w:name="_Toc202273531"/>
      <w:r w:rsidRPr="004B5CF9">
        <w:rPr>
          <w:rFonts w:asciiTheme="minorHAnsi" w:hAnsiTheme="minorHAnsi" w:cstheme="minorHAnsi"/>
        </w:rPr>
        <w:t>Input Data Preparation</w:t>
      </w:r>
      <w:bookmarkEnd w:id="8"/>
    </w:p>
    <w:p w14:paraId="1AA011DD" w14:textId="77777777" w:rsidR="004D64F8" w:rsidRPr="004B5CF9" w:rsidRDefault="004D64F8" w:rsidP="004D64F8">
      <w:pPr>
        <w:pStyle w:val="BodyText"/>
        <w:rPr>
          <w:rFonts w:asciiTheme="minorHAnsi" w:hAnsiTheme="minorHAnsi" w:cstheme="minorHAnsi"/>
        </w:rPr>
      </w:pPr>
      <w:r w:rsidRPr="004B5CF9">
        <w:rPr>
          <w:rFonts w:asciiTheme="minorHAnsi" w:hAnsiTheme="minorHAnsi" w:cstheme="minorHAnsi"/>
        </w:rPr>
        <w:t>The</w:t>
      </w:r>
      <w:r w:rsidRPr="004B5CF9">
        <w:rPr>
          <w:rFonts w:asciiTheme="minorHAnsi" w:hAnsiTheme="minorHAnsi" w:cstheme="minorHAnsi"/>
          <w:spacing w:val="-3"/>
        </w:rPr>
        <w:t xml:space="preserve"> </w:t>
      </w:r>
      <w:r w:rsidRPr="004B5CF9">
        <w:rPr>
          <w:rFonts w:asciiTheme="minorHAnsi" w:hAnsiTheme="minorHAnsi" w:cstheme="minorHAnsi"/>
        </w:rPr>
        <w:t>following</w:t>
      </w:r>
      <w:r w:rsidRPr="004B5CF9">
        <w:rPr>
          <w:rFonts w:asciiTheme="minorHAnsi" w:hAnsiTheme="minorHAnsi" w:cstheme="minorHAnsi"/>
          <w:spacing w:val="-9"/>
        </w:rPr>
        <w:t xml:space="preserve"> </w:t>
      </w:r>
      <w:r w:rsidRPr="004B5CF9">
        <w:rPr>
          <w:rFonts w:asciiTheme="minorHAnsi" w:hAnsiTheme="minorHAnsi" w:cstheme="minorHAnsi"/>
        </w:rPr>
        <w:t>provides</w:t>
      </w:r>
      <w:r w:rsidRPr="004B5CF9">
        <w:rPr>
          <w:rFonts w:asciiTheme="minorHAnsi" w:hAnsiTheme="minorHAnsi" w:cstheme="minorHAnsi"/>
          <w:spacing w:val="-6"/>
        </w:rPr>
        <w:t xml:space="preserve"> </w:t>
      </w:r>
      <w:r w:rsidRPr="004B5CF9">
        <w:rPr>
          <w:rFonts w:asciiTheme="minorHAnsi" w:hAnsiTheme="minorHAnsi" w:cstheme="minorHAnsi"/>
        </w:rPr>
        <w:t>and</w:t>
      </w:r>
      <w:r w:rsidRPr="004B5CF9">
        <w:rPr>
          <w:rFonts w:asciiTheme="minorHAnsi" w:hAnsiTheme="minorHAnsi" w:cstheme="minorHAnsi"/>
          <w:spacing w:val="-5"/>
        </w:rPr>
        <w:t xml:space="preserve"> </w:t>
      </w:r>
      <w:r w:rsidRPr="004B5CF9">
        <w:rPr>
          <w:rFonts w:asciiTheme="minorHAnsi" w:hAnsiTheme="minorHAnsi" w:cstheme="minorHAnsi"/>
        </w:rPr>
        <w:t>overview</w:t>
      </w:r>
      <w:r w:rsidRPr="004B5CF9">
        <w:rPr>
          <w:rFonts w:asciiTheme="minorHAnsi" w:hAnsiTheme="minorHAnsi" w:cstheme="minorHAnsi"/>
          <w:spacing w:val="-8"/>
        </w:rPr>
        <w:t xml:space="preserve"> </w:t>
      </w:r>
      <w:r w:rsidRPr="004B5CF9">
        <w:rPr>
          <w:rFonts w:asciiTheme="minorHAnsi" w:hAnsiTheme="minorHAnsi" w:cstheme="minorHAnsi"/>
        </w:rPr>
        <w:t>of</w:t>
      </w:r>
      <w:r w:rsidRPr="004B5CF9">
        <w:rPr>
          <w:rFonts w:asciiTheme="minorHAnsi" w:hAnsiTheme="minorHAnsi" w:cstheme="minorHAnsi"/>
          <w:spacing w:val="-5"/>
        </w:rPr>
        <w:t xml:space="preserve"> </w:t>
      </w:r>
      <w:r w:rsidRPr="004B5CF9">
        <w:rPr>
          <w:rFonts w:asciiTheme="minorHAnsi" w:hAnsiTheme="minorHAnsi" w:cstheme="minorHAnsi"/>
        </w:rPr>
        <w:t>the</w:t>
      </w:r>
      <w:r w:rsidRPr="004B5CF9">
        <w:rPr>
          <w:rFonts w:asciiTheme="minorHAnsi" w:hAnsiTheme="minorHAnsi" w:cstheme="minorHAnsi"/>
          <w:spacing w:val="-3"/>
        </w:rPr>
        <w:t xml:space="preserve"> </w:t>
      </w:r>
      <w:r w:rsidRPr="004B5CF9">
        <w:rPr>
          <w:rFonts w:asciiTheme="minorHAnsi" w:hAnsiTheme="minorHAnsi" w:cstheme="minorHAnsi"/>
        </w:rPr>
        <w:t>most</w:t>
      </w:r>
      <w:r w:rsidRPr="004B5CF9">
        <w:rPr>
          <w:rFonts w:asciiTheme="minorHAnsi" w:hAnsiTheme="minorHAnsi" w:cstheme="minorHAnsi"/>
          <w:spacing w:val="-8"/>
        </w:rPr>
        <w:t xml:space="preserve"> </w:t>
      </w:r>
      <w:r w:rsidRPr="004B5CF9">
        <w:rPr>
          <w:rFonts w:asciiTheme="minorHAnsi" w:hAnsiTheme="minorHAnsi" w:cstheme="minorHAnsi"/>
        </w:rPr>
        <w:t>essential</w:t>
      </w:r>
      <w:r w:rsidRPr="004B5CF9">
        <w:rPr>
          <w:rFonts w:asciiTheme="minorHAnsi" w:hAnsiTheme="minorHAnsi" w:cstheme="minorHAnsi"/>
          <w:spacing w:val="-7"/>
        </w:rPr>
        <w:t xml:space="preserve"> </w:t>
      </w:r>
      <w:r w:rsidRPr="004B5CF9">
        <w:rPr>
          <w:rFonts w:asciiTheme="minorHAnsi" w:hAnsiTheme="minorHAnsi" w:cstheme="minorHAnsi"/>
        </w:rPr>
        <w:t>types</w:t>
      </w:r>
      <w:r w:rsidRPr="004B5CF9">
        <w:rPr>
          <w:rFonts w:asciiTheme="minorHAnsi" w:hAnsiTheme="minorHAnsi" w:cstheme="minorHAnsi"/>
          <w:spacing w:val="-6"/>
        </w:rPr>
        <w:t xml:space="preserve"> </w:t>
      </w:r>
      <w:r w:rsidRPr="004B5CF9">
        <w:rPr>
          <w:rFonts w:asciiTheme="minorHAnsi" w:hAnsiTheme="minorHAnsi" w:cstheme="minorHAnsi"/>
        </w:rPr>
        <w:t xml:space="preserve">of data needed to run the model. </w:t>
      </w:r>
    </w:p>
    <w:p w14:paraId="09DA0FB3" w14:textId="77777777" w:rsidR="004D64F8" w:rsidRPr="004B5CF9" w:rsidRDefault="004D64F8" w:rsidP="004D64F8">
      <w:pPr>
        <w:pStyle w:val="BodyText"/>
        <w:rPr>
          <w:rFonts w:asciiTheme="minorHAnsi" w:hAnsiTheme="minorHAnsi" w:cstheme="minorHAnsi"/>
        </w:rPr>
      </w:pPr>
      <w:r w:rsidRPr="004B5CF9">
        <w:rPr>
          <w:rFonts w:asciiTheme="minorHAnsi" w:hAnsiTheme="minorHAnsi" w:cstheme="minorHAnsi"/>
        </w:rPr>
        <w:t>On the consumer/consumption side, the 24-hour profile is required as a necessary input for all consumers. The following column variables are required:</w:t>
      </w:r>
    </w:p>
    <w:p w14:paraId="0D98F34A" w14:textId="77777777" w:rsidR="004D64F8" w:rsidRPr="004B5CF9" w:rsidRDefault="004D64F8" w:rsidP="00963B1C">
      <w:pPr>
        <w:pStyle w:val="ListBullet"/>
        <w:tabs>
          <w:tab w:val="clear" w:pos="360"/>
          <w:tab w:val="num" w:pos="720"/>
        </w:tabs>
        <w:ind w:left="720"/>
        <w:rPr>
          <w:rFonts w:asciiTheme="minorHAnsi" w:hAnsiTheme="minorHAnsi" w:cstheme="minorHAnsi"/>
        </w:rPr>
      </w:pPr>
      <w:r w:rsidRPr="004B5CF9">
        <w:rPr>
          <w:rFonts w:asciiTheme="minorHAnsi" w:hAnsiTheme="minorHAnsi" w:cstheme="minorHAnsi"/>
          <w:b/>
        </w:rPr>
        <w:t>Date</w:t>
      </w:r>
    </w:p>
    <w:p w14:paraId="3FBA0645" w14:textId="77777777" w:rsidR="004D64F8" w:rsidRPr="004B5CF9" w:rsidRDefault="004D64F8" w:rsidP="00963B1C">
      <w:pPr>
        <w:pStyle w:val="ListBullet"/>
        <w:tabs>
          <w:tab w:val="clear" w:pos="360"/>
          <w:tab w:val="num" w:pos="720"/>
        </w:tabs>
        <w:ind w:left="720"/>
        <w:rPr>
          <w:rFonts w:asciiTheme="minorHAnsi" w:hAnsiTheme="minorHAnsi" w:cstheme="minorHAnsi"/>
          <w:b/>
          <w:bCs/>
        </w:rPr>
      </w:pPr>
      <w:r w:rsidRPr="004B5CF9">
        <w:rPr>
          <w:rFonts w:asciiTheme="minorHAnsi" w:hAnsiTheme="minorHAnsi" w:cstheme="minorHAnsi"/>
          <w:b/>
          <w:bCs/>
        </w:rPr>
        <w:t>Consumer No</w:t>
      </w:r>
    </w:p>
    <w:p w14:paraId="5E8F5B3B" w14:textId="77777777" w:rsidR="004D64F8" w:rsidRPr="004B5CF9" w:rsidRDefault="004D64F8" w:rsidP="00963B1C">
      <w:pPr>
        <w:pStyle w:val="ListBullet"/>
        <w:tabs>
          <w:tab w:val="clear" w:pos="360"/>
          <w:tab w:val="num" w:pos="720"/>
        </w:tabs>
        <w:ind w:left="720"/>
        <w:rPr>
          <w:rFonts w:asciiTheme="minorHAnsi" w:hAnsiTheme="minorHAnsi" w:cstheme="minorHAnsi"/>
        </w:rPr>
      </w:pPr>
      <w:r w:rsidRPr="004B5CF9">
        <w:rPr>
          <w:rFonts w:asciiTheme="minorHAnsi" w:hAnsiTheme="minorHAnsi" w:cstheme="minorHAnsi"/>
          <w:b/>
        </w:rPr>
        <w:t>Meter No</w:t>
      </w:r>
    </w:p>
    <w:p w14:paraId="3CABE24A" w14:textId="77777777" w:rsidR="004D64F8" w:rsidRPr="004B5CF9" w:rsidRDefault="004D64F8" w:rsidP="00963B1C">
      <w:pPr>
        <w:pStyle w:val="ListBullet"/>
        <w:tabs>
          <w:tab w:val="clear" w:pos="360"/>
          <w:tab w:val="num" w:pos="720"/>
        </w:tabs>
        <w:ind w:left="720"/>
        <w:rPr>
          <w:rFonts w:asciiTheme="minorHAnsi" w:hAnsiTheme="minorHAnsi" w:cstheme="minorHAnsi"/>
        </w:rPr>
      </w:pPr>
      <w:r w:rsidRPr="004B5CF9">
        <w:rPr>
          <w:rFonts w:asciiTheme="minorHAnsi" w:hAnsiTheme="minorHAnsi" w:cstheme="minorHAnsi"/>
          <w:b/>
        </w:rPr>
        <w:t>Sanctioned Load</w:t>
      </w:r>
    </w:p>
    <w:p w14:paraId="29151464" w14:textId="77777777" w:rsidR="004D64F8" w:rsidRPr="004B5CF9" w:rsidRDefault="004D64F8" w:rsidP="00963B1C">
      <w:pPr>
        <w:pStyle w:val="ListBullet"/>
        <w:tabs>
          <w:tab w:val="clear" w:pos="360"/>
          <w:tab w:val="num" w:pos="720"/>
        </w:tabs>
        <w:ind w:left="720"/>
        <w:rPr>
          <w:rFonts w:asciiTheme="minorHAnsi" w:hAnsiTheme="minorHAnsi" w:cstheme="minorHAnsi"/>
        </w:rPr>
      </w:pPr>
      <w:r w:rsidRPr="004B5CF9">
        <w:rPr>
          <w:rFonts w:asciiTheme="minorHAnsi" w:hAnsiTheme="minorHAnsi" w:cstheme="minorHAnsi"/>
          <w:b/>
          <w:bCs/>
        </w:rPr>
        <w:t>Category</w:t>
      </w:r>
    </w:p>
    <w:p w14:paraId="28BBFC33" w14:textId="77777777" w:rsidR="004D64F8" w:rsidRPr="004B5CF9" w:rsidRDefault="004D64F8" w:rsidP="00963B1C">
      <w:pPr>
        <w:pStyle w:val="ListBullet"/>
        <w:tabs>
          <w:tab w:val="clear" w:pos="360"/>
          <w:tab w:val="num" w:pos="720"/>
        </w:tabs>
        <w:ind w:left="720"/>
        <w:rPr>
          <w:rFonts w:asciiTheme="minorHAnsi" w:hAnsiTheme="minorHAnsi" w:cstheme="minorHAnsi"/>
          <w:b/>
          <w:bCs/>
        </w:rPr>
      </w:pPr>
      <w:proofErr w:type="spellStart"/>
      <w:r w:rsidRPr="004B5CF9">
        <w:rPr>
          <w:rFonts w:asciiTheme="minorHAnsi" w:hAnsiTheme="minorHAnsi" w:cstheme="minorHAnsi"/>
          <w:b/>
          <w:bCs/>
        </w:rPr>
        <w:t>MeterPhase_Name</w:t>
      </w:r>
      <w:proofErr w:type="spellEnd"/>
    </w:p>
    <w:p w14:paraId="4EC6E906" w14:textId="77777777" w:rsidR="004D64F8" w:rsidRPr="00906005" w:rsidRDefault="004D64F8" w:rsidP="00963B1C">
      <w:pPr>
        <w:pStyle w:val="ListBullet"/>
        <w:tabs>
          <w:tab w:val="clear" w:pos="360"/>
          <w:tab w:val="num" w:pos="720"/>
        </w:tabs>
        <w:ind w:left="720"/>
        <w:rPr>
          <w:rFonts w:asciiTheme="minorHAnsi" w:hAnsiTheme="minorHAnsi" w:cstheme="minorHAnsi"/>
          <w:b/>
          <w:bCs/>
        </w:rPr>
      </w:pPr>
      <w:r w:rsidRPr="004B5CF9">
        <w:rPr>
          <w:rFonts w:asciiTheme="minorHAnsi" w:hAnsiTheme="minorHAnsi" w:cstheme="minorHAnsi"/>
          <w:b/>
          <w:bCs/>
        </w:rPr>
        <w:lastRenderedPageBreak/>
        <w:t xml:space="preserve">Consumption_Hr_1, Consumption_Hr_2, </w:t>
      </w:r>
      <w:proofErr w:type="gramStart"/>
      <w:r w:rsidRPr="004B5CF9">
        <w:rPr>
          <w:rFonts w:asciiTheme="minorHAnsi" w:hAnsiTheme="minorHAnsi" w:cstheme="minorHAnsi"/>
          <w:b/>
          <w:bCs/>
        </w:rPr>
        <w:t>…..</w:t>
      </w:r>
      <w:proofErr w:type="gramEnd"/>
      <w:r w:rsidRPr="004B5CF9">
        <w:rPr>
          <w:rFonts w:asciiTheme="minorHAnsi" w:hAnsiTheme="minorHAnsi" w:cstheme="minorHAnsi"/>
          <w:b/>
          <w:bCs/>
        </w:rPr>
        <w:t xml:space="preserve">, Consumption_Hr_24 </w:t>
      </w:r>
      <w:r w:rsidRPr="004B5CF9">
        <w:rPr>
          <w:rFonts w:asciiTheme="minorHAnsi" w:hAnsiTheme="minorHAnsi" w:cstheme="minorHAnsi"/>
        </w:rPr>
        <w:t>[Hourly consumption/power demand by respective consumers]</w:t>
      </w:r>
    </w:p>
    <w:p w14:paraId="45DE9649" w14:textId="77777777" w:rsidR="00DD798F" w:rsidRDefault="00906005" w:rsidP="00DD798F">
      <w:pPr>
        <w:pStyle w:val="ListBullet"/>
        <w:numPr>
          <w:ilvl w:val="0"/>
          <w:numId w:val="0"/>
        </w:numPr>
        <w:ind w:left="360" w:hanging="360"/>
        <w:rPr>
          <w:rFonts w:asciiTheme="minorHAnsi" w:hAnsiTheme="minorHAnsi" w:cstheme="minorHAnsi"/>
        </w:rPr>
      </w:pPr>
      <w:r w:rsidRPr="00906005">
        <w:rPr>
          <w:rFonts w:asciiTheme="minorHAnsi" w:hAnsiTheme="minorHAnsi" w:cstheme="minorHAnsi"/>
        </w:rPr>
        <w:t xml:space="preserve">Note that, </w:t>
      </w:r>
    </w:p>
    <w:p w14:paraId="5190DAB6" w14:textId="4098ED90" w:rsidR="00906005" w:rsidRDefault="00906005" w:rsidP="00DD798F">
      <w:pPr>
        <w:pStyle w:val="ListBullet"/>
        <w:numPr>
          <w:ilvl w:val="0"/>
          <w:numId w:val="38"/>
        </w:numPr>
        <w:rPr>
          <w:rFonts w:asciiTheme="minorHAnsi" w:hAnsiTheme="minorHAnsi" w:cstheme="minorHAnsi"/>
        </w:rPr>
      </w:pPr>
      <w:r w:rsidRPr="00906005">
        <w:rPr>
          <w:rFonts w:asciiTheme="minorHAnsi" w:hAnsiTheme="minorHAnsi" w:cstheme="minorHAnsi"/>
        </w:rPr>
        <w:t>Consumption_Hr_1 indicates Consumption between 00:00 to 01:00 AM</w:t>
      </w:r>
    </w:p>
    <w:p w14:paraId="12043231" w14:textId="67362A4F" w:rsidR="00DD798F" w:rsidRDefault="00DD798F" w:rsidP="00DD798F">
      <w:pPr>
        <w:pStyle w:val="ListBullet"/>
        <w:numPr>
          <w:ilvl w:val="0"/>
          <w:numId w:val="38"/>
        </w:numPr>
        <w:rPr>
          <w:rFonts w:asciiTheme="minorHAnsi" w:hAnsiTheme="minorHAnsi" w:cstheme="minorHAnsi"/>
        </w:rPr>
      </w:pPr>
      <w:r w:rsidRPr="00906005">
        <w:rPr>
          <w:rFonts w:asciiTheme="minorHAnsi" w:hAnsiTheme="minorHAnsi" w:cstheme="minorHAnsi"/>
        </w:rPr>
        <w:t>Consumption_Hr_</w:t>
      </w:r>
      <w:r>
        <w:rPr>
          <w:rFonts w:asciiTheme="minorHAnsi" w:hAnsiTheme="minorHAnsi" w:cstheme="minorHAnsi"/>
        </w:rPr>
        <w:t>2</w:t>
      </w:r>
      <w:r w:rsidRPr="00906005">
        <w:rPr>
          <w:rFonts w:asciiTheme="minorHAnsi" w:hAnsiTheme="minorHAnsi" w:cstheme="minorHAnsi"/>
        </w:rPr>
        <w:t xml:space="preserve"> indicates Consumption between 0</w:t>
      </w:r>
      <w:r>
        <w:rPr>
          <w:rFonts w:asciiTheme="minorHAnsi" w:hAnsiTheme="minorHAnsi" w:cstheme="minorHAnsi"/>
        </w:rPr>
        <w:t>1</w:t>
      </w:r>
      <w:r w:rsidRPr="00906005">
        <w:rPr>
          <w:rFonts w:asciiTheme="minorHAnsi" w:hAnsiTheme="minorHAnsi" w:cstheme="minorHAnsi"/>
        </w:rPr>
        <w:t>:00 to 0</w:t>
      </w:r>
      <w:r>
        <w:rPr>
          <w:rFonts w:asciiTheme="minorHAnsi" w:hAnsiTheme="minorHAnsi" w:cstheme="minorHAnsi"/>
        </w:rPr>
        <w:t>2</w:t>
      </w:r>
      <w:r w:rsidRPr="00906005">
        <w:rPr>
          <w:rFonts w:asciiTheme="minorHAnsi" w:hAnsiTheme="minorHAnsi" w:cstheme="minorHAnsi"/>
        </w:rPr>
        <w:t>:00 AM</w:t>
      </w:r>
    </w:p>
    <w:p w14:paraId="41FC2AF1" w14:textId="6B43B943" w:rsidR="00DD798F" w:rsidRPr="00963B1C" w:rsidRDefault="00DD798F" w:rsidP="00963B1C">
      <w:pPr>
        <w:pStyle w:val="ListBullet"/>
        <w:numPr>
          <w:ilvl w:val="0"/>
          <w:numId w:val="38"/>
        </w:numPr>
        <w:rPr>
          <w:rFonts w:asciiTheme="minorHAnsi" w:hAnsiTheme="minorHAnsi" w:cstheme="minorHAnsi"/>
        </w:rPr>
      </w:pPr>
      <w:r w:rsidRPr="00906005">
        <w:rPr>
          <w:rFonts w:asciiTheme="minorHAnsi" w:hAnsiTheme="minorHAnsi" w:cstheme="minorHAnsi"/>
        </w:rPr>
        <w:t>Consumption_Hr_</w:t>
      </w:r>
      <w:r>
        <w:rPr>
          <w:rFonts w:asciiTheme="minorHAnsi" w:hAnsiTheme="minorHAnsi" w:cstheme="minorHAnsi"/>
        </w:rPr>
        <w:t>2</w:t>
      </w:r>
      <w:r>
        <w:rPr>
          <w:rFonts w:asciiTheme="minorHAnsi" w:hAnsiTheme="minorHAnsi" w:cstheme="minorHAnsi"/>
        </w:rPr>
        <w:t>4</w:t>
      </w:r>
      <w:r w:rsidRPr="00906005">
        <w:rPr>
          <w:rFonts w:asciiTheme="minorHAnsi" w:hAnsiTheme="minorHAnsi" w:cstheme="minorHAnsi"/>
        </w:rPr>
        <w:t xml:space="preserve"> indicates Consumption between </w:t>
      </w:r>
      <w:r>
        <w:rPr>
          <w:rFonts w:asciiTheme="minorHAnsi" w:hAnsiTheme="minorHAnsi" w:cstheme="minorHAnsi"/>
        </w:rPr>
        <w:t>23</w:t>
      </w:r>
      <w:r w:rsidRPr="00906005">
        <w:rPr>
          <w:rFonts w:asciiTheme="minorHAnsi" w:hAnsiTheme="minorHAnsi" w:cstheme="minorHAnsi"/>
        </w:rPr>
        <w:t xml:space="preserve">:00 to </w:t>
      </w:r>
      <w:r w:rsidR="00963B1C">
        <w:rPr>
          <w:rFonts w:asciiTheme="minorHAnsi" w:hAnsiTheme="minorHAnsi" w:cstheme="minorHAnsi"/>
        </w:rPr>
        <w:t>midnight</w:t>
      </w:r>
    </w:p>
    <w:p w14:paraId="1D10E56C" w14:textId="77777777" w:rsidR="00963B1C" w:rsidRDefault="00963B1C" w:rsidP="004D64F8">
      <w:pPr>
        <w:pStyle w:val="ListBullet"/>
        <w:numPr>
          <w:ilvl w:val="0"/>
          <w:numId w:val="0"/>
        </w:numPr>
        <w:rPr>
          <w:rFonts w:asciiTheme="minorHAnsi" w:hAnsiTheme="minorHAnsi" w:cstheme="minorHAnsi"/>
          <w:b/>
          <w:bCs/>
          <w:color w:val="FF0000"/>
        </w:rPr>
      </w:pPr>
    </w:p>
    <w:p w14:paraId="3C28269E" w14:textId="5E19595E" w:rsidR="004D64F8" w:rsidRPr="004B5CF9" w:rsidRDefault="004D64F8" w:rsidP="00F173D6">
      <w:pPr>
        <w:pStyle w:val="ListBullet"/>
        <w:numPr>
          <w:ilvl w:val="0"/>
          <w:numId w:val="0"/>
        </w:numPr>
        <w:rPr>
          <w:rFonts w:asciiTheme="minorHAnsi" w:hAnsiTheme="minorHAnsi" w:cstheme="minorHAnsi"/>
          <w:color w:val="FF0000"/>
        </w:rPr>
      </w:pPr>
      <w:r w:rsidRPr="004B5CF9">
        <w:rPr>
          <w:rFonts w:asciiTheme="minorHAnsi" w:hAnsiTheme="minorHAnsi" w:cstheme="minorHAnsi"/>
          <w:b/>
          <w:bCs/>
          <w:color w:val="FF0000"/>
        </w:rPr>
        <w:t>Note: The input file must be prepared on Excel v16.0 or above</w:t>
      </w:r>
      <w:r w:rsidR="00963B1C">
        <w:rPr>
          <w:rFonts w:asciiTheme="minorHAnsi" w:hAnsiTheme="minorHAnsi" w:cstheme="minorHAnsi"/>
          <w:b/>
          <w:bCs/>
          <w:color w:val="FF0000"/>
        </w:rPr>
        <w:t>/CSV format.</w:t>
      </w:r>
    </w:p>
    <w:p w14:paraId="647E02DF" w14:textId="7BBC23FA" w:rsidR="006D4996" w:rsidRPr="004B5CF9" w:rsidRDefault="006D4996" w:rsidP="006D4996">
      <w:pPr>
        <w:pStyle w:val="Heading2"/>
        <w:rPr>
          <w:rFonts w:asciiTheme="minorHAnsi" w:hAnsiTheme="minorHAnsi" w:cstheme="minorHAnsi"/>
        </w:rPr>
      </w:pPr>
      <w:bookmarkStart w:id="9" w:name="_Toc202273532"/>
      <w:r w:rsidRPr="004B5CF9">
        <w:rPr>
          <w:rFonts w:asciiTheme="minorHAnsi" w:hAnsiTheme="minorHAnsi" w:cstheme="minorHAnsi"/>
        </w:rPr>
        <w:t>Controls</w:t>
      </w:r>
      <w:bookmarkEnd w:id="9"/>
    </w:p>
    <w:p w14:paraId="51411182" w14:textId="1C10C4CD" w:rsidR="006D4996" w:rsidRPr="004B5CF9" w:rsidRDefault="006D4996" w:rsidP="006D4996">
      <w:pPr>
        <w:pStyle w:val="Heading3"/>
        <w:rPr>
          <w:rFonts w:asciiTheme="minorHAnsi" w:hAnsiTheme="minorHAnsi" w:cstheme="minorHAnsi"/>
        </w:rPr>
      </w:pPr>
      <w:bookmarkStart w:id="10" w:name="_Toc202273533"/>
      <w:r w:rsidRPr="004B5CF9">
        <w:rPr>
          <w:rFonts w:asciiTheme="minorHAnsi" w:hAnsiTheme="minorHAnsi" w:cstheme="minorHAnsi"/>
        </w:rPr>
        <w:t>INPUT CONTROL PARAMETERS</w:t>
      </w:r>
      <w:bookmarkEnd w:id="10"/>
    </w:p>
    <w:p w14:paraId="484982AA" w14:textId="2B0B9779" w:rsidR="006D4996" w:rsidRPr="004B5CF9" w:rsidRDefault="006D4996" w:rsidP="006D4996">
      <w:pPr>
        <w:rPr>
          <w:rFonts w:asciiTheme="minorHAnsi" w:hAnsiTheme="minorHAnsi" w:cstheme="minorHAnsi"/>
          <w:b/>
        </w:rPr>
      </w:pPr>
      <w:r w:rsidRPr="004B5CF9">
        <w:rPr>
          <w:rFonts w:asciiTheme="minorHAnsi" w:hAnsiTheme="minorHAnsi" w:cstheme="minorHAnsi"/>
        </w:rPr>
        <w:t xml:space="preserve">This sheet defines the global parameters that control model </w:t>
      </w:r>
      <w:r w:rsidR="003B616F" w:rsidRPr="004B5CF9">
        <w:rPr>
          <w:rFonts w:asciiTheme="minorHAnsi" w:hAnsiTheme="minorHAnsi" w:cstheme="minorHAnsi"/>
        </w:rPr>
        <w:t>behaviour</w:t>
      </w:r>
      <w:r w:rsidRPr="004B5CF9">
        <w:rPr>
          <w:rFonts w:asciiTheme="minorHAnsi" w:hAnsiTheme="minorHAnsi" w:cstheme="minorHAnsi"/>
        </w:rPr>
        <w:t xml:space="preserve">, including the model’s starting year, the inclusion of certain equations, and system-level adjustments. </w:t>
      </w:r>
      <w:r w:rsidRPr="004B5CF9">
        <w:rPr>
          <w:rFonts w:asciiTheme="minorHAnsi" w:hAnsiTheme="minorHAnsi" w:cstheme="minorHAnsi"/>
          <w:b/>
        </w:rPr>
        <w:t>(COLUMN A to COLUMN C).</w:t>
      </w:r>
    </w:p>
    <w:p w14:paraId="5C7ECEFE" w14:textId="77777777" w:rsidR="00857E95" w:rsidRPr="004B5CF9" w:rsidRDefault="00857E95" w:rsidP="006D4996">
      <w:pPr>
        <w:rPr>
          <w:rFonts w:asciiTheme="minorHAnsi" w:hAnsiTheme="minorHAnsi" w:cstheme="minorHAnsi"/>
        </w:rPr>
      </w:pPr>
    </w:p>
    <w:p w14:paraId="472696D0" w14:textId="1AA23959" w:rsidR="006D4996" w:rsidRPr="004B5CF9" w:rsidRDefault="006D4996" w:rsidP="006D4996">
      <w:pPr>
        <w:rPr>
          <w:rFonts w:asciiTheme="minorHAnsi" w:hAnsiTheme="minorHAnsi" w:cstheme="minorHAnsi"/>
          <w:b/>
          <w:bCs/>
        </w:rPr>
      </w:pPr>
      <w:r w:rsidRPr="004B5CF9">
        <w:rPr>
          <w:rFonts w:asciiTheme="minorHAnsi" w:hAnsiTheme="minorHAnsi" w:cstheme="minorHAnsi"/>
          <w:b/>
          <w:bCs/>
        </w:rPr>
        <w:t>Key Parameters:</w:t>
      </w:r>
    </w:p>
    <w:p w14:paraId="399EFA1D" w14:textId="2E15C27D" w:rsidR="00857E95" w:rsidRPr="004B5CF9" w:rsidRDefault="00857E95" w:rsidP="00857E95">
      <w:pPr>
        <w:pStyle w:val="Caption"/>
        <w:rPr>
          <w:rFonts w:asciiTheme="minorHAnsi" w:hAnsiTheme="minorHAnsi" w:cstheme="minorHAnsi"/>
        </w:rPr>
      </w:pPr>
      <w:bookmarkStart w:id="11" w:name="_Toc202273538"/>
      <w:r w:rsidRPr="004B5CF9">
        <w:rPr>
          <w:rFonts w:asciiTheme="minorHAnsi" w:hAnsiTheme="minorHAnsi" w:cstheme="minorHAnsi"/>
        </w:rPr>
        <w:t xml:space="preserve">Table </w:t>
      </w:r>
      <w:r w:rsidRPr="004B5CF9">
        <w:rPr>
          <w:rFonts w:asciiTheme="minorHAnsi" w:hAnsiTheme="minorHAnsi" w:cstheme="minorHAnsi"/>
        </w:rPr>
        <w:fldChar w:fldCharType="begin"/>
      </w:r>
      <w:r w:rsidRPr="004B5CF9">
        <w:rPr>
          <w:rFonts w:asciiTheme="minorHAnsi" w:hAnsiTheme="minorHAnsi" w:cstheme="minorHAnsi"/>
        </w:rPr>
        <w:instrText xml:space="preserve"> SEQ Table \* ARABIC </w:instrText>
      </w:r>
      <w:r w:rsidRPr="004B5CF9">
        <w:rPr>
          <w:rFonts w:asciiTheme="minorHAnsi" w:hAnsiTheme="minorHAnsi" w:cstheme="minorHAnsi"/>
        </w:rPr>
        <w:fldChar w:fldCharType="separate"/>
      </w:r>
      <w:r w:rsidR="004B6C65">
        <w:rPr>
          <w:rFonts w:asciiTheme="minorHAnsi" w:hAnsiTheme="minorHAnsi" w:cstheme="minorHAnsi"/>
          <w:noProof/>
        </w:rPr>
        <w:t>1</w:t>
      </w:r>
      <w:r w:rsidRPr="004B5CF9">
        <w:rPr>
          <w:rFonts w:asciiTheme="minorHAnsi" w:hAnsiTheme="minorHAnsi" w:cstheme="minorHAnsi"/>
        </w:rPr>
        <w:fldChar w:fldCharType="end"/>
      </w:r>
      <w:r w:rsidRPr="004B5CF9">
        <w:rPr>
          <w:rFonts w:asciiTheme="minorHAnsi" w:hAnsiTheme="minorHAnsi" w:cstheme="minorHAnsi"/>
        </w:rPr>
        <w:t>: Input control parameters</w:t>
      </w:r>
      <w:bookmarkEnd w:id="11"/>
    </w:p>
    <w:tbl>
      <w:tblPr>
        <w:tblStyle w:val="TLGTable"/>
        <w:tblW w:w="8070" w:type="dxa"/>
        <w:tblLayout w:type="fixed"/>
        <w:tblLook w:val="04A0" w:firstRow="1" w:lastRow="0" w:firstColumn="1" w:lastColumn="0" w:noHBand="0" w:noVBand="1"/>
      </w:tblPr>
      <w:tblGrid>
        <w:gridCol w:w="1976"/>
        <w:gridCol w:w="2411"/>
        <w:gridCol w:w="1131"/>
        <w:gridCol w:w="2552"/>
      </w:tblGrid>
      <w:tr w:rsidR="004D64F8" w:rsidRPr="004B5CF9" w14:paraId="11187F30" w14:textId="77777777" w:rsidTr="004D64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24" w:type="pct"/>
            <w:noWrap/>
            <w:hideMark/>
          </w:tcPr>
          <w:p w14:paraId="2E748859" w14:textId="77777777" w:rsidR="004D64F8" w:rsidRPr="004B5CF9" w:rsidRDefault="004D64F8" w:rsidP="004D64F8">
            <w:pPr>
              <w:pStyle w:val="TableHeading"/>
              <w:rPr>
                <w:rFonts w:asciiTheme="minorHAnsi" w:hAnsiTheme="minorHAnsi" w:cstheme="minorHAnsi"/>
                <w:b/>
              </w:rPr>
            </w:pPr>
            <w:r w:rsidRPr="004B5CF9">
              <w:rPr>
                <w:rFonts w:asciiTheme="minorHAnsi" w:hAnsiTheme="minorHAnsi" w:cstheme="minorHAnsi"/>
                <w:b/>
              </w:rPr>
              <w:t>Parameter</w:t>
            </w:r>
          </w:p>
        </w:tc>
        <w:tc>
          <w:tcPr>
            <w:tcW w:w="1494" w:type="pct"/>
            <w:noWrap/>
            <w:hideMark/>
          </w:tcPr>
          <w:p w14:paraId="4F531087" w14:textId="33C96C71" w:rsidR="004D64F8" w:rsidRPr="004B5CF9" w:rsidRDefault="004D64F8" w:rsidP="004D64F8">
            <w:pPr>
              <w:pStyle w:val="TableHead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rPr>
            </w:pPr>
            <w:r w:rsidRPr="004B5CF9">
              <w:rPr>
                <w:rFonts w:asciiTheme="minorHAnsi" w:hAnsiTheme="minorHAnsi" w:cstheme="minorHAnsi"/>
                <w:b/>
              </w:rPr>
              <w:t>Description</w:t>
            </w:r>
          </w:p>
        </w:tc>
        <w:tc>
          <w:tcPr>
            <w:tcW w:w="701" w:type="pct"/>
          </w:tcPr>
          <w:p w14:paraId="40ADF1FF" w14:textId="77777777" w:rsidR="004D64F8" w:rsidRPr="004B5CF9" w:rsidRDefault="004D64F8" w:rsidP="004D64F8">
            <w:pPr>
              <w:pStyle w:val="TableHead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rPr>
            </w:pPr>
            <w:r w:rsidRPr="004B5CF9">
              <w:rPr>
                <w:rFonts w:asciiTheme="minorHAnsi" w:hAnsiTheme="minorHAnsi" w:cstheme="minorHAnsi"/>
                <w:b/>
              </w:rPr>
              <w:t>Units of Input</w:t>
            </w:r>
          </w:p>
        </w:tc>
        <w:tc>
          <w:tcPr>
            <w:tcW w:w="1581" w:type="pct"/>
          </w:tcPr>
          <w:p w14:paraId="6C298D24" w14:textId="0564DF99" w:rsidR="004D64F8" w:rsidRPr="004B5CF9" w:rsidRDefault="0055748D" w:rsidP="004D64F8">
            <w:pPr>
              <w:pStyle w:val="TableHead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Cs w:val="16"/>
              </w:rPr>
            </w:pPr>
            <w:r>
              <w:rPr>
                <w:rFonts w:asciiTheme="minorHAnsi" w:hAnsiTheme="minorHAnsi" w:cstheme="minorHAnsi"/>
                <w:b/>
                <w:szCs w:val="16"/>
              </w:rPr>
              <w:t>Remarks</w:t>
            </w:r>
          </w:p>
        </w:tc>
      </w:tr>
      <w:tr w:rsidR="004D64F8" w:rsidRPr="004B5CF9" w14:paraId="73321DA8" w14:textId="77777777" w:rsidTr="004D64F8">
        <w:tc>
          <w:tcPr>
            <w:cnfStyle w:val="001000000000" w:firstRow="0" w:lastRow="0" w:firstColumn="1" w:lastColumn="0" w:oddVBand="0" w:evenVBand="0" w:oddHBand="0" w:evenHBand="0" w:firstRowFirstColumn="0" w:firstRowLastColumn="0" w:lastRowFirstColumn="0" w:lastRowLastColumn="0"/>
            <w:tcW w:w="1224" w:type="pct"/>
            <w:noWrap/>
            <w:hideMark/>
          </w:tcPr>
          <w:p w14:paraId="73D4177F" w14:textId="3C068BA3" w:rsidR="004D64F8" w:rsidRPr="004B5CF9" w:rsidRDefault="004D64F8" w:rsidP="004D64F8">
            <w:pPr>
              <w:pStyle w:val="TableText"/>
              <w:rPr>
                <w:rFonts w:asciiTheme="minorHAnsi" w:hAnsiTheme="minorHAnsi" w:cstheme="minorHAnsi"/>
              </w:rPr>
            </w:pPr>
            <w:proofErr w:type="spellStart"/>
            <w:r w:rsidRPr="004B5CF9">
              <w:rPr>
                <w:rFonts w:asciiTheme="minorHAnsi" w:hAnsiTheme="minorHAnsi" w:cstheme="minorHAnsi"/>
              </w:rPr>
              <w:t>number_of_scenarios</w:t>
            </w:r>
            <w:proofErr w:type="spellEnd"/>
          </w:p>
        </w:tc>
        <w:tc>
          <w:tcPr>
            <w:tcW w:w="1494" w:type="pct"/>
            <w:noWrap/>
            <w:hideMark/>
          </w:tcPr>
          <w:p w14:paraId="63F28F02" w14:textId="02FF5A73"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color w:val="000000"/>
              </w:rPr>
              <w:t>Number of scenarios used in the stochastic optimization to capture uncertainty in inputs.</w:t>
            </w:r>
          </w:p>
        </w:tc>
        <w:tc>
          <w:tcPr>
            <w:tcW w:w="701" w:type="pct"/>
          </w:tcPr>
          <w:p w14:paraId="6B651D16" w14:textId="607B0F38"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number</w:t>
            </w:r>
          </w:p>
        </w:tc>
        <w:tc>
          <w:tcPr>
            <w:tcW w:w="1581" w:type="pct"/>
          </w:tcPr>
          <w:p w14:paraId="2119BB46" w14:textId="5A470C6B" w:rsidR="004D64F8" w:rsidRPr="004B5CF9" w:rsidRDefault="0055748D"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16"/>
              </w:rPr>
            </w:pPr>
            <w:r w:rsidRPr="004B5CF9">
              <w:rPr>
                <w:rFonts w:asciiTheme="minorHAnsi" w:hAnsiTheme="minorHAnsi" w:cstheme="minorHAnsi"/>
                <w:color w:val="000000"/>
                <w:szCs w:val="16"/>
              </w:rPr>
              <w:t>For stochasticity model, set 1 to run deterministic</w:t>
            </w:r>
          </w:p>
        </w:tc>
      </w:tr>
      <w:tr w:rsidR="004D64F8" w:rsidRPr="004B5CF9" w14:paraId="2CBE2145" w14:textId="77777777" w:rsidTr="004D64F8">
        <w:tc>
          <w:tcPr>
            <w:cnfStyle w:val="001000000000" w:firstRow="0" w:lastRow="0" w:firstColumn="1" w:lastColumn="0" w:oddVBand="0" w:evenVBand="0" w:oddHBand="0" w:evenHBand="0" w:firstRowFirstColumn="0" w:firstRowLastColumn="0" w:lastRowFirstColumn="0" w:lastRowLastColumn="0"/>
            <w:tcW w:w="1224" w:type="pct"/>
            <w:noWrap/>
            <w:hideMark/>
          </w:tcPr>
          <w:p w14:paraId="64A89CD5" w14:textId="29702992" w:rsidR="004D64F8" w:rsidRPr="004B5CF9" w:rsidRDefault="004D64F8" w:rsidP="004D64F8">
            <w:pPr>
              <w:pStyle w:val="TableText"/>
              <w:rPr>
                <w:rFonts w:asciiTheme="minorHAnsi" w:hAnsiTheme="minorHAnsi" w:cstheme="minorHAnsi"/>
              </w:rPr>
            </w:pPr>
            <w:proofErr w:type="spellStart"/>
            <w:r w:rsidRPr="004B5CF9">
              <w:rPr>
                <w:rFonts w:asciiTheme="minorHAnsi" w:hAnsiTheme="minorHAnsi" w:cstheme="minorHAnsi"/>
              </w:rPr>
              <w:t>Cvar_alpha</w:t>
            </w:r>
            <w:proofErr w:type="spellEnd"/>
          </w:p>
        </w:tc>
        <w:tc>
          <w:tcPr>
            <w:tcW w:w="1494" w:type="pct"/>
            <w:noWrap/>
            <w:hideMark/>
          </w:tcPr>
          <w:p w14:paraId="085BB50D" w14:textId="4A026F3D"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color w:val="000000"/>
              </w:rPr>
              <w:t>Confidence level (alpha) for CVaR risk assessment, typically between 0.8 and 0.95.</w:t>
            </w:r>
          </w:p>
        </w:tc>
        <w:tc>
          <w:tcPr>
            <w:tcW w:w="701" w:type="pct"/>
          </w:tcPr>
          <w:p w14:paraId="413D7609" w14:textId="48FFD584"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w:t>
            </w:r>
          </w:p>
        </w:tc>
        <w:tc>
          <w:tcPr>
            <w:tcW w:w="1581" w:type="pct"/>
          </w:tcPr>
          <w:p w14:paraId="22D4E039" w14:textId="39E56BE8" w:rsidR="00452D21" w:rsidRDefault="0055748D"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16"/>
              </w:rPr>
            </w:pPr>
            <w:r w:rsidRPr="004B5CF9">
              <w:rPr>
                <w:rFonts w:asciiTheme="minorHAnsi" w:hAnsiTheme="minorHAnsi" w:cstheme="minorHAnsi"/>
                <w:color w:val="000000"/>
                <w:szCs w:val="16"/>
              </w:rPr>
              <w:t>Risk weightage for calculation of Conditional Value at Risk (CVaR)</w:t>
            </w:r>
            <w:r w:rsidRPr="004B5CF9">
              <w:rPr>
                <w:rFonts w:asciiTheme="minorHAnsi" w:hAnsiTheme="minorHAnsi" w:cstheme="minorHAnsi"/>
                <w:color w:val="000000"/>
                <w:szCs w:val="16"/>
              </w:rPr>
              <w:br/>
            </w:r>
            <w:r w:rsidR="00D056C2" w:rsidRPr="004B5CF9">
              <w:rPr>
                <w:rFonts w:asciiTheme="minorHAnsi" w:hAnsiTheme="minorHAnsi" w:cstheme="minorHAnsi"/>
                <w:color w:val="000000"/>
                <w:szCs w:val="16"/>
              </w:rPr>
              <w:t>- higher</w:t>
            </w:r>
            <w:r w:rsidRPr="004B5CF9">
              <w:rPr>
                <w:rFonts w:asciiTheme="minorHAnsi" w:hAnsiTheme="minorHAnsi" w:cstheme="minorHAnsi"/>
                <w:color w:val="000000"/>
                <w:szCs w:val="16"/>
              </w:rPr>
              <w:t xml:space="preserve"> value implies higher risk settings and vice-versa.</w:t>
            </w:r>
            <w:r w:rsidRPr="004B5CF9">
              <w:rPr>
                <w:rFonts w:asciiTheme="minorHAnsi" w:hAnsiTheme="minorHAnsi" w:cstheme="minorHAnsi"/>
                <w:color w:val="000000"/>
                <w:szCs w:val="16"/>
              </w:rPr>
              <w:br/>
              <w:t>- For example, 0.8 value means, look at worst 20% outcomes.</w:t>
            </w:r>
            <w:r w:rsidRPr="004B5CF9">
              <w:rPr>
                <w:rFonts w:asciiTheme="minorHAnsi" w:hAnsiTheme="minorHAnsi" w:cstheme="minorHAnsi"/>
                <w:color w:val="000000"/>
                <w:szCs w:val="16"/>
              </w:rPr>
              <w:br/>
            </w:r>
            <w:proofErr w:type="gramStart"/>
            <w:r w:rsidRPr="004B5CF9">
              <w:rPr>
                <w:rFonts w:asciiTheme="minorHAnsi" w:hAnsiTheme="minorHAnsi" w:cstheme="minorHAnsi"/>
                <w:color w:val="000000"/>
                <w:szCs w:val="16"/>
              </w:rPr>
              <w:t>- !!</w:t>
            </w:r>
            <w:proofErr w:type="gramEnd"/>
            <w:r w:rsidRPr="004B5CF9">
              <w:rPr>
                <w:rFonts w:asciiTheme="minorHAnsi" w:hAnsiTheme="minorHAnsi" w:cstheme="minorHAnsi"/>
                <w:color w:val="000000"/>
                <w:szCs w:val="16"/>
              </w:rPr>
              <w:t xml:space="preserve"> DO NOT set as 1, it will cause numerical errors (as in the formula it applies as 1/(1-Cvar_alpha))</w:t>
            </w:r>
            <w:r w:rsidRPr="004B5CF9">
              <w:rPr>
                <w:rFonts w:asciiTheme="minorHAnsi" w:hAnsiTheme="minorHAnsi" w:cstheme="minorHAnsi"/>
                <w:color w:val="000000"/>
                <w:szCs w:val="16"/>
              </w:rPr>
              <w:br/>
            </w:r>
          </w:p>
          <w:p w14:paraId="6DE60797" w14:textId="1351623D" w:rsidR="004D64F8" w:rsidRPr="004B5CF9" w:rsidRDefault="0055748D"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16"/>
              </w:rPr>
            </w:pPr>
            <w:r w:rsidRPr="00D056C2">
              <w:rPr>
                <w:rFonts w:asciiTheme="minorHAnsi" w:hAnsiTheme="minorHAnsi" w:cstheme="minorHAnsi"/>
                <w:b/>
                <w:bCs/>
                <w:color w:val="000000"/>
                <w:szCs w:val="16"/>
              </w:rPr>
              <w:t>Note</w:t>
            </w:r>
            <w:r w:rsidRPr="004B5CF9">
              <w:rPr>
                <w:rFonts w:asciiTheme="minorHAnsi" w:hAnsiTheme="minorHAnsi" w:cstheme="minorHAnsi"/>
                <w:color w:val="000000"/>
                <w:szCs w:val="16"/>
              </w:rPr>
              <w:t xml:space="preserve">. </w:t>
            </w:r>
            <w:proofErr w:type="spellStart"/>
            <w:r w:rsidRPr="004B5CF9">
              <w:rPr>
                <w:rFonts w:asciiTheme="minorHAnsi" w:hAnsiTheme="minorHAnsi" w:cstheme="minorHAnsi"/>
                <w:color w:val="000000"/>
                <w:szCs w:val="16"/>
              </w:rPr>
              <w:t>Rockafellar</w:t>
            </w:r>
            <w:proofErr w:type="spellEnd"/>
            <w:r w:rsidRPr="004B5CF9">
              <w:rPr>
                <w:rFonts w:asciiTheme="minorHAnsi" w:hAnsiTheme="minorHAnsi" w:cstheme="minorHAnsi"/>
                <w:color w:val="000000"/>
                <w:szCs w:val="16"/>
              </w:rPr>
              <w:t xml:space="preserve"> &amp; </w:t>
            </w:r>
            <w:proofErr w:type="spellStart"/>
            <w:r w:rsidRPr="004B5CF9">
              <w:rPr>
                <w:rFonts w:asciiTheme="minorHAnsi" w:hAnsiTheme="minorHAnsi" w:cstheme="minorHAnsi"/>
                <w:color w:val="000000"/>
                <w:szCs w:val="16"/>
              </w:rPr>
              <w:t>Uryasev</w:t>
            </w:r>
            <w:proofErr w:type="spellEnd"/>
            <w:r w:rsidRPr="004B5CF9">
              <w:rPr>
                <w:rFonts w:asciiTheme="minorHAnsi" w:hAnsiTheme="minorHAnsi" w:cstheme="minorHAnsi"/>
                <w:color w:val="000000"/>
                <w:szCs w:val="16"/>
              </w:rPr>
              <w:t>, Optimization</w:t>
            </w:r>
            <w:r w:rsidR="00504DDB">
              <w:rPr>
                <w:rStyle w:val="FootnoteReference"/>
                <w:rFonts w:asciiTheme="minorHAnsi" w:hAnsiTheme="minorHAnsi" w:cstheme="minorHAnsi"/>
                <w:color w:val="000000"/>
                <w:szCs w:val="16"/>
              </w:rPr>
              <w:footnoteReference w:id="2"/>
            </w:r>
            <w:r w:rsidRPr="004B5CF9">
              <w:rPr>
                <w:rFonts w:asciiTheme="minorHAnsi" w:hAnsiTheme="minorHAnsi" w:cstheme="minorHAnsi"/>
                <w:color w:val="000000"/>
                <w:szCs w:val="16"/>
              </w:rPr>
              <w:t xml:space="preserve"> of CVaR (Journal of Risk, 2000) – benchmarks α = .95, .99.</w:t>
            </w:r>
          </w:p>
        </w:tc>
      </w:tr>
      <w:tr w:rsidR="004D64F8" w:rsidRPr="004B5CF9" w14:paraId="74DE998B" w14:textId="77777777" w:rsidTr="004D64F8">
        <w:tc>
          <w:tcPr>
            <w:cnfStyle w:val="001000000000" w:firstRow="0" w:lastRow="0" w:firstColumn="1" w:lastColumn="0" w:oddVBand="0" w:evenVBand="0" w:oddHBand="0" w:evenHBand="0" w:firstRowFirstColumn="0" w:firstRowLastColumn="0" w:lastRowFirstColumn="0" w:lastRowLastColumn="0"/>
            <w:tcW w:w="1224" w:type="pct"/>
            <w:noWrap/>
            <w:hideMark/>
          </w:tcPr>
          <w:p w14:paraId="150F1FD2" w14:textId="0C784F84" w:rsidR="004D64F8" w:rsidRPr="004B5CF9" w:rsidRDefault="004D64F8" w:rsidP="004D64F8">
            <w:pPr>
              <w:pStyle w:val="TableText"/>
              <w:rPr>
                <w:rFonts w:asciiTheme="minorHAnsi" w:hAnsiTheme="minorHAnsi" w:cstheme="minorHAnsi"/>
              </w:rPr>
            </w:pPr>
            <w:proofErr w:type="spellStart"/>
            <w:r w:rsidRPr="004B5CF9">
              <w:rPr>
                <w:rFonts w:asciiTheme="minorHAnsi" w:hAnsiTheme="minorHAnsi" w:cstheme="minorHAnsi"/>
              </w:rPr>
              <w:lastRenderedPageBreak/>
              <w:t>min_power_consumer_after_load_shifting</w:t>
            </w:r>
            <w:proofErr w:type="spellEnd"/>
          </w:p>
        </w:tc>
        <w:tc>
          <w:tcPr>
            <w:tcW w:w="1494" w:type="pct"/>
            <w:noWrap/>
          </w:tcPr>
          <w:p w14:paraId="60061C95" w14:textId="7E9C754D"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color w:val="000000"/>
              </w:rPr>
              <w:t>Minimum load (kW) that must remain after shifting to preserve essential usage.</w:t>
            </w:r>
          </w:p>
        </w:tc>
        <w:tc>
          <w:tcPr>
            <w:tcW w:w="701" w:type="pct"/>
          </w:tcPr>
          <w:p w14:paraId="65837B03" w14:textId="6C32DE96"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w:t>
            </w:r>
          </w:p>
        </w:tc>
        <w:tc>
          <w:tcPr>
            <w:tcW w:w="1581" w:type="pct"/>
          </w:tcPr>
          <w:p w14:paraId="00130620" w14:textId="0C74EE23" w:rsidR="004D64F8" w:rsidRPr="004B5CF9" w:rsidRDefault="0055748D"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16"/>
              </w:rPr>
            </w:pPr>
            <w:r>
              <w:rPr>
                <w:rFonts w:asciiTheme="minorHAnsi" w:hAnsiTheme="minorHAnsi" w:cstheme="minorHAnsi"/>
                <w:color w:val="000000"/>
                <w:szCs w:val="16"/>
              </w:rPr>
              <w:t>Worst-case</w:t>
            </w:r>
            <w:r w:rsidR="004D64F8" w:rsidRPr="004B5CF9">
              <w:rPr>
                <w:rFonts w:asciiTheme="minorHAnsi" w:hAnsiTheme="minorHAnsi" w:cstheme="minorHAnsi"/>
                <w:color w:val="000000"/>
                <w:szCs w:val="16"/>
              </w:rPr>
              <w:t xml:space="preserve"> conditional value at risk of profit is equal to this setting</w:t>
            </w:r>
          </w:p>
        </w:tc>
      </w:tr>
      <w:tr w:rsidR="004D64F8" w:rsidRPr="004B5CF9" w14:paraId="698B1BFF" w14:textId="77777777" w:rsidTr="004D64F8">
        <w:tc>
          <w:tcPr>
            <w:cnfStyle w:val="001000000000" w:firstRow="0" w:lastRow="0" w:firstColumn="1" w:lastColumn="0" w:oddVBand="0" w:evenVBand="0" w:oddHBand="0" w:evenHBand="0" w:firstRowFirstColumn="0" w:firstRowLastColumn="0" w:lastRowFirstColumn="0" w:lastRowLastColumn="0"/>
            <w:tcW w:w="1224" w:type="pct"/>
            <w:noWrap/>
            <w:hideMark/>
          </w:tcPr>
          <w:p w14:paraId="1AB551E0" w14:textId="59369E21" w:rsidR="004D64F8" w:rsidRPr="004B5CF9" w:rsidRDefault="004D64F8" w:rsidP="004D64F8">
            <w:pPr>
              <w:pStyle w:val="TableText"/>
              <w:rPr>
                <w:rFonts w:asciiTheme="minorHAnsi" w:hAnsiTheme="minorHAnsi" w:cstheme="minorHAnsi"/>
              </w:rPr>
            </w:pPr>
            <w:proofErr w:type="spellStart"/>
            <w:r w:rsidRPr="004B5CF9">
              <w:rPr>
                <w:rFonts w:asciiTheme="minorHAnsi" w:hAnsiTheme="minorHAnsi" w:cstheme="minorHAnsi"/>
              </w:rPr>
              <w:t>cvar_auxiliary_lower_limit</w:t>
            </w:r>
            <w:proofErr w:type="spellEnd"/>
          </w:p>
        </w:tc>
        <w:tc>
          <w:tcPr>
            <w:tcW w:w="1494" w:type="pct"/>
            <w:noWrap/>
          </w:tcPr>
          <w:p w14:paraId="1F713086" w14:textId="33BE24C3"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color w:val="000000"/>
              </w:rPr>
              <w:t>Lower bound on Conditional Value at Risk (CVaR) to ensure downside risk control.</w:t>
            </w:r>
          </w:p>
        </w:tc>
        <w:tc>
          <w:tcPr>
            <w:tcW w:w="701" w:type="pct"/>
          </w:tcPr>
          <w:p w14:paraId="545F359B" w14:textId="5B540892"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w:t>
            </w:r>
          </w:p>
        </w:tc>
        <w:tc>
          <w:tcPr>
            <w:tcW w:w="1581" w:type="pct"/>
          </w:tcPr>
          <w:p w14:paraId="63986C99" w14:textId="59137B51"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16"/>
              </w:rPr>
            </w:pPr>
            <w:r w:rsidRPr="004B5CF9">
              <w:rPr>
                <w:rFonts w:asciiTheme="minorHAnsi" w:hAnsiTheme="minorHAnsi" w:cstheme="minorHAnsi"/>
                <w:color w:val="000000"/>
                <w:szCs w:val="16"/>
              </w:rPr>
              <w:t>Can put any upper limit, required for variable setting in optimization model</w:t>
            </w:r>
          </w:p>
        </w:tc>
      </w:tr>
      <w:tr w:rsidR="004D64F8" w:rsidRPr="004B5CF9" w14:paraId="76E0509A" w14:textId="77777777" w:rsidTr="004D64F8">
        <w:tc>
          <w:tcPr>
            <w:cnfStyle w:val="001000000000" w:firstRow="0" w:lastRow="0" w:firstColumn="1" w:lastColumn="0" w:oddVBand="0" w:evenVBand="0" w:oddHBand="0" w:evenHBand="0" w:firstRowFirstColumn="0" w:firstRowLastColumn="0" w:lastRowFirstColumn="0" w:lastRowLastColumn="0"/>
            <w:tcW w:w="1224" w:type="pct"/>
            <w:noWrap/>
            <w:hideMark/>
          </w:tcPr>
          <w:p w14:paraId="18BDED7D" w14:textId="545BEE8D" w:rsidR="004D64F8" w:rsidRPr="004B5CF9" w:rsidRDefault="004D64F8" w:rsidP="004D64F8">
            <w:pPr>
              <w:pStyle w:val="TableText"/>
              <w:rPr>
                <w:rFonts w:asciiTheme="minorHAnsi" w:hAnsiTheme="minorHAnsi" w:cstheme="minorHAnsi"/>
              </w:rPr>
            </w:pPr>
            <w:proofErr w:type="spellStart"/>
            <w:r w:rsidRPr="004B5CF9">
              <w:rPr>
                <w:rFonts w:asciiTheme="minorHAnsi" w:hAnsiTheme="minorHAnsi" w:cstheme="minorHAnsi"/>
              </w:rPr>
              <w:t>cvar_auxiliary_upper_limit</w:t>
            </w:r>
            <w:proofErr w:type="spellEnd"/>
          </w:p>
        </w:tc>
        <w:tc>
          <w:tcPr>
            <w:tcW w:w="1494" w:type="pct"/>
            <w:noWrap/>
          </w:tcPr>
          <w:p w14:paraId="1C5B6F38" w14:textId="209518E5"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color w:val="000000"/>
              </w:rPr>
              <w:t>Upper bound on Conditional Value at Risk (CVaR) to limit excessive risk-taking.</w:t>
            </w:r>
          </w:p>
        </w:tc>
        <w:tc>
          <w:tcPr>
            <w:tcW w:w="701" w:type="pct"/>
          </w:tcPr>
          <w:p w14:paraId="7AC67EE6" w14:textId="566416BC"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w:t>
            </w:r>
          </w:p>
        </w:tc>
        <w:tc>
          <w:tcPr>
            <w:tcW w:w="1581" w:type="pct"/>
          </w:tcPr>
          <w:p w14:paraId="2BFF294E" w14:textId="05B228D3" w:rsidR="004D64F8" w:rsidRPr="004B5CF9" w:rsidRDefault="0055748D"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16"/>
              </w:rPr>
            </w:pPr>
            <w:r>
              <w:rPr>
                <w:rFonts w:asciiTheme="minorHAnsi" w:hAnsiTheme="minorHAnsi" w:cstheme="minorHAnsi"/>
                <w:color w:val="000000"/>
                <w:szCs w:val="16"/>
              </w:rPr>
              <w:t xml:space="preserve">Worst-case </w:t>
            </w:r>
            <w:r w:rsidR="004D64F8" w:rsidRPr="004B5CF9">
              <w:rPr>
                <w:rFonts w:asciiTheme="minorHAnsi" w:hAnsiTheme="minorHAnsi" w:cstheme="minorHAnsi"/>
                <w:color w:val="000000"/>
                <w:szCs w:val="16"/>
              </w:rPr>
              <w:t xml:space="preserve">value at risk of profit is equal to this setting </w:t>
            </w:r>
          </w:p>
        </w:tc>
      </w:tr>
      <w:tr w:rsidR="004D64F8" w:rsidRPr="004B5CF9" w14:paraId="01329717" w14:textId="77777777" w:rsidTr="004D64F8">
        <w:tc>
          <w:tcPr>
            <w:cnfStyle w:val="001000000000" w:firstRow="0" w:lastRow="0" w:firstColumn="1" w:lastColumn="0" w:oddVBand="0" w:evenVBand="0" w:oddHBand="0" w:evenHBand="0" w:firstRowFirstColumn="0" w:firstRowLastColumn="0" w:lastRowFirstColumn="0" w:lastRowLastColumn="0"/>
            <w:tcW w:w="1224" w:type="pct"/>
            <w:noWrap/>
            <w:hideMark/>
          </w:tcPr>
          <w:p w14:paraId="168117CA" w14:textId="2E9E83B6" w:rsidR="004D64F8" w:rsidRPr="004B5CF9" w:rsidRDefault="004D64F8" w:rsidP="004D64F8">
            <w:pPr>
              <w:pStyle w:val="TableText"/>
              <w:rPr>
                <w:rFonts w:asciiTheme="minorHAnsi" w:hAnsiTheme="minorHAnsi" w:cstheme="minorHAnsi"/>
              </w:rPr>
            </w:pPr>
            <w:proofErr w:type="spellStart"/>
            <w:r w:rsidRPr="004B5CF9">
              <w:rPr>
                <w:rFonts w:asciiTheme="minorHAnsi" w:hAnsiTheme="minorHAnsi" w:cstheme="minorHAnsi"/>
              </w:rPr>
              <w:t>var_lower_limit</w:t>
            </w:r>
            <w:proofErr w:type="spellEnd"/>
          </w:p>
        </w:tc>
        <w:tc>
          <w:tcPr>
            <w:tcW w:w="1494" w:type="pct"/>
            <w:noWrap/>
          </w:tcPr>
          <w:p w14:paraId="7BE77C7D" w14:textId="12E8CAAF"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color w:val="000000"/>
              </w:rPr>
              <w:t>Lower bound on Value at Risk (</w:t>
            </w:r>
            <w:proofErr w:type="spellStart"/>
            <w:r w:rsidRPr="004B5CF9">
              <w:rPr>
                <w:rFonts w:asciiTheme="minorHAnsi" w:hAnsiTheme="minorHAnsi" w:cstheme="minorHAnsi"/>
                <w:color w:val="000000"/>
              </w:rPr>
              <w:t>VaR</w:t>
            </w:r>
            <w:proofErr w:type="spellEnd"/>
            <w:r w:rsidRPr="004B5CF9">
              <w:rPr>
                <w:rFonts w:asciiTheme="minorHAnsi" w:hAnsiTheme="minorHAnsi" w:cstheme="minorHAnsi"/>
                <w:color w:val="000000"/>
              </w:rPr>
              <w:t>) to restrict risk exposure.</w:t>
            </w:r>
          </w:p>
        </w:tc>
        <w:tc>
          <w:tcPr>
            <w:tcW w:w="701" w:type="pct"/>
          </w:tcPr>
          <w:p w14:paraId="7A9FC2D0" w14:textId="3556E5DE"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w:t>
            </w:r>
          </w:p>
        </w:tc>
        <w:tc>
          <w:tcPr>
            <w:tcW w:w="1581" w:type="pct"/>
          </w:tcPr>
          <w:p w14:paraId="5E01AC0F" w14:textId="434316CD"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16"/>
                <w:highlight w:val="yellow"/>
              </w:rPr>
            </w:pPr>
            <w:r w:rsidRPr="004B5CF9">
              <w:rPr>
                <w:rFonts w:asciiTheme="minorHAnsi" w:hAnsiTheme="minorHAnsi" w:cstheme="minorHAnsi"/>
                <w:color w:val="000000"/>
                <w:szCs w:val="16"/>
              </w:rPr>
              <w:t>Can put any upper limit, required for variable setting in optimization model</w:t>
            </w:r>
          </w:p>
        </w:tc>
      </w:tr>
      <w:tr w:rsidR="004D64F8" w:rsidRPr="004B5CF9" w14:paraId="6FF740B6" w14:textId="77777777" w:rsidTr="004D64F8">
        <w:tc>
          <w:tcPr>
            <w:cnfStyle w:val="001000000000" w:firstRow="0" w:lastRow="0" w:firstColumn="1" w:lastColumn="0" w:oddVBand="0" w:evenVBand="0" w:oddHBand="0" w:evenHBand="0" w:firstRowFirstColumn="0" w:firstRowLastColumn="0" w:lastRowFirstColumn="0" w:lastRowLastColumn="0"/>
            <w:tcW w:w="1224" w:type="pct"/>
            <w:noWrap/>
          </w:tcPr>
          <w:p w14:paraId="611C1904" w14:textId="77777777" w:rsidR="004D64F8" w:rsidRPr="004B5CF9" w:rsidRDefault="004D64F8" w:rsidP="004D64F8">
            <w:pPr>
              <w:pStyle w:val="TableText"/>
              <w:rPr>
                <w:rFonts w:asciiTheme="minorHAnsi" w:hAnsiTheme="minorHAnsi" w:cstheme="minorHAnsi"/>
              </w:rPr>
            </w:pPr>
            <w:proofErr w:type="spellStart"/>
            <w:r w:rsidRPr="004B5CF9">
              <w:rPr>
                <w:rFonts w:asciiTheme="minorHAnsi" w:hAnsiTheme="minorHAnsi" w:cstheme="minorHAnsi"/>
              </w:rPr>
              <w:t>var_upper_limit</w:t>
            </w:r>
            <w:proofErr w:type="spellEnd"/>
          </w:p>
          <w:p w14:paraId="49EA93BC" w14:textId="77777777" w:rsidR="004D64F8" w:rsidRPr="004B5CF9" w:rsidRDefault="004D64F8" w:rsidP="004D64F8">
            <w:pPr>
              <w:pStyle w:val="TableText"/>
              <w:rPr>
                <w:rFonts w:asciiTheme="minorHAnsi" w:hAnsiTheme="minorHAnsi" w:cstheme="minorHAnsi"/>
                <w:color w:val="000000"/>
              </w:rPr>
            </w:pPr>
          </w:p>
        </w:tc>
        <w:tc>
          <w:tcPr>
            <w:tcW w:w="1494" w:type="pct"/>
            <w:noWrap/>
          </w:tcPr>
          <w:p w14:paraId="47327155" w14:textId="07B4459D"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4B5CF9">
              <w:rPr>
                <w:rFonts w:asciiTheme="minorHAnsi" w:hAnsiTheme="minorHAnsi" w:cstheme="minorHAnsi"/>
                <w:color w:val="000000"/>
              </w:rPr>
              <w:t>Upper bound on Value at Risk (</w:t>
            </w:r>
            <w:proofErr w:type="spellStart"/>
            <w:r w:rsidRPr="004B5CF9">
              <w:rPr>
                <w:rFonts w:asciiTheme="minorHAnsi" w:hAnsiTheme="minorHAnsi" w:cstheme="minorHAnsi"/>
                <w:color w:val="000000"/>
              </w:rPr>
              <w:t>VaR</w:t>
            </w:r>
            <w:proofErr w:type="spellEnd"/>
            <w:r w:rsidRPr="004B5CF9">
              <w:rPr>
                <w:rFonts w:asciiTheme="minorHAnsi" w:hAnsiTheme="minorHAnsi" w:cstheme="minorHAnsi"/>
                <w:color w:val="000000"/>
              </w:rPr>
              <w:t>) to cap risk impact.</w:t>
            </w:r>
          </w:p>
        </w:tc>
        <w:tc>
          <w:tcPr>
            <w:tcW w:w="701" w:type="pct"/>
          </w:tcPr>
          <w:p w14:paraId="7532A224" w14:textId="77777777"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581" w:type="pct"/>
          </w:tcPr>
          <w:p w14:paraId="32833E3C" w14:textId="7FCE94CE"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16"/>
                <w:highlight w:val="yellow"/>
              </w:rPr>
            </w:pPr>
            <w:r w:rsidRPr="004B5CF9">
              <w:rPr>
                <w:rFonts w:asciiTheme="minorHAnsi" w:hAnsiTheme="minorHAnsi" w:cstheme="minorHAnsi"/>
                <w:color w:val="000000"/>
                <w:szCs w:val="16"/>
              </w:rPr>
              <w:t>For stochasticity model, set 1 to run deterministic</w:t>
            </w:r>
          </w:p>
        </w:tc>
      </w:tr>
      <w:tr w:rsidR="004D64F8" w:rsidRPr="004B5CF9" w14:paraId="4DE58360" w14:textId="77777777" w:rsidTr="004D64F8">
        <w:tc>
          <w:tcPr>
            <w:cnfStyle w:val="001000000000" w:firstRow="0" w:lastRow="0" w:firstColumn="1" w:lastColumn="0" w:oddVBand="0" w:evenVBand="0" w:oddHBand="0" w:evenHBand="0" w:firstRowFirstColumn="0" w:firstRowLastColumn="0" w:lastRowFirstColumn="0" w:lastRowLastColumn="0"/>
            <w:tcW w:w="1224" w:type="pct"/>
            <w:noWrap/>
            <w:hideMark/>
          </w:tcPr>
          <w:p w14:paraId="4F6B73AB" w14:textId="3832B1AF" w:rsidR="004D64F8" w:rsidRPr="004B5CF9" w:rsidRDefault="004D64F8" w:rsidP="004D64F8">
            <w:pPr>
              <w:pStyle w:val="TableText"/>
              <w:rPr>
                <w:rFonts w:asciiTheme="minorHAnsi" w:hAnsiTheme="minorHAnsi" w:cstheme="minorHAnsi"/>
              </w:rPr>
            </w:pPr>
            <w:proofErr w:type="spellStart"/>
            <w:r w:rsidRPr="004B5CF9">
              <w:rPr>
                <w:rFonts w:asciiTheme="minorHAnsi" w:hAnsiTheme="minorHAnsi" w:cstheme="minorHAnsi"/>
                <w:color w:val="000000"/>
              </w:rPr>
              <w:t>marginal_price_of_procurement</w:t>
            </w:r>
            <w:proofErr w:type="spellEnd"/>
          </w:p>
        </w:tc>
        <w:tc>
          <w:tcPr>
            <w:tcW w:w="1494" w:type="pct"/>
            <w:noWrap/>
            <w:hideMark/>
          </w:tcPr>
          <w:p w14:paraId="2D7F4B59" w14:textId="4E2F031B"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color w:val="000000"/>
              </w:rPr>
              <w:t>Hourly cost of electricity procurement from market or supplier.</w:t>
            </w:r>
          </w:p>
        </w:tc>
        <w:tc>
          <w:tcPr>
            <w:tcW w:w="701" w:type="pct"/>
          </w:tcPr>
          <w:p w14:paraId="077A55D9" w14:textId="2EF95219"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INR/MWh</w:t>
            </w:r>
          </w:p>
        </w:tc>
        <w:tc>
          <w:tcPr>
            <w:tcW w:w="1581" w:type="pct"/>
          </w:tcPr>
          <w:p w14:paraId="04CFA43C" w14:textId="77777777"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 xml:space="preserve">1. Vector length should be as much as the number of </w:t>
            </w:r>
            <w:proofErr w:type="spellStart"/>
            <w:r w:rsidRPr="004B5CF9">
              <w:rPr>
                <w:rFonts w:asciiTheme="minorHAnsi" w:hAnsiTheme="minorHAnsi" w:cstheme="minorHAnsi"/>
              </w:rPr>
              <w:t>timeblocks</w:t>
            </w:r>
            <w:proofErr w:type="spellEnd"/>
            <w:r w:rsidRPr="004B5CF9">
              <w:rPr>
                <w:rFonts w:asciiTheme="minorHAnsi" w:hAnsiTheme="minorHAnsi" w:cstheme="minorHAnsi"/>
              </w:rPr>
              <w:t xml:space="preserve"> modelled in </w:t>
            </w:r>
            <w:proofErr w:type="spellStart"/>
            <w:r w:rsidRPr="004B5CF9">
              <w:rPr>
                <w:rFonts w:asciiTheme="minorHAnsi" w:hAnsiTheme="minorHAnsi" w:cstheme="minorHAnsi"/>
              </w:rPr>
              <w:t>ToD_for_tariff</w:t>
            </w:r>
            <w:proofErr w:type="spellEnd"/>
          </w:p>
          <w:p w14:paraId="7B3C285D" w14:textId="2CDC43B3"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highlight w:val="yellow"/>
              </w:rPr>
            </w:pPr>
            <w:r w:rsidRPr="004B5CF9">
              <w:rPr>
                <w:rFonts w:asciiTheme="minorHAnsi" w:hAnsiTheme="minorHAnsi" w:cstheme="minorHAnsi"/>
              </w:rPr>
              <w:t>2. Units are INR/MWh</w:t>
            </w:r>
          </w:p>
        </w:tc>
      </w:tr>
      <w:tr w:rsidR="004D64F8" w:rsidRPr="004B5CF9" w14:paraId="0E7B4ABF" w14:textId="77777777" w:rsidTr="004D64F8">
        <w:tc>
          <w:tcPr>
            <w:cnfStyle w:val="001000000000" w:firstRow="0" w:lastRow="0" w:firstColumn="1" w:lastColumn="0" w:oddVBand="0" w:evenVBand="0" w:oddHBand="0" w:evenHBand="0" w:firstRowFirstColumn="0" w:firstRowLastColumn="0" w:lastRowFirstColumn="0" w:lastRowLastColumn="0"/>
            <w:tcW w:w="1224" w:type="pct"/>
            <w:noWrap/>
            <w:hideMark/>
          </w:tcPr>
          <w:p w14:paraId="78EDE2FF" w14:textId="47981BC7" w:rsidR="004D64F8" w:rsidRPr="004B5CF9" w:rsidRDefault="004D64F8" w:rsidP="004D64F8">
            <w:pPr>
              <w:pStyle w:val="TableText"/>
              <w:rPr>
                <w:rFonts w:asciiTheme="minorHAnsi" w:hAnsiTheme="minorHAnsi" w:cstheme="minorHAnsi"/>
              </w:rPr>
            </w:pPr>
            <w:proofErr w:type="spellStart"/>
            <w:r w:rsidRPr="004B5CF9">
              <w:rPr>
                <w:rFonts w:asciiTheme="minorHAnsi" w:hAnsiTheme="minorHAnsi" w:cstheme="minorHAnsi"/>
                <w:color w:val="000000"/>
              </w:rPr>
              <w:t>stochasticity_procurement_costs</w:t>
            </w:r>
            <w:proofErr w:type="spellEnd"/>
          </w:p>
        </w:tc>
        <w:tc>
          <w:tcPr>
            <w:tcW w:w="1494" w:type="pct"/>
            <w:noWrap/>
            <w:hideMark/>
          </w:tcPr>
          <w:p w14:paraId="46834467" w14:textId="36413B4E" w:rsidR="004D64F8" w:rsidRPr="004B5CF9" w:rsidRDefault="00E36639"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color w:val="000000"/>
              </w:rPr>
              <w:t xml:space="preserve">Variability present in procurement costs </w:t>
            </w:r>
          </w:p>
        </w:tc>
        <w:tc>
          <w:tcPr>
            <w:tcW w:w="701" w:type="pct"/>
          </w:tcPr>
          <w:p w14:paraId="34E3FF48" w14:textId="07D38C41"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w:t>
            </w:r>
          </w:p>
        </w:tc>
        <w:tc>
          <w:tcPr>
            <w:tcW w:w="1581" w:type="pct"/>
          </w:tcPr>
          <w:p w14:paraId="29C53B29" w14:textId="16E6C99F"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 xml:space="preserve">This creates scenarios by adding 'errors' drawn from a normal distribution whose standard deviation </w:t>
            </w:r>
            <w:r w:rsidR="00E36639" w:rsidRPr="004B5CF9">
              <w:rPr>
                <w:rFonts w:asciiTheme="minorHAnsi" w:hAnsiTheme="minorHAnsi" w:cstheme="minorHAnsi"/>
              </w:rPr>
              <w:t xml:space="preserve">is </w:t>
            </w:r>
            <w:r w:rsidR="00E36639">
              <w:rPr>
                <w:rFonts w:asciiTheme="minorHAnsi" w:hAnsiTheme="minorHAnsi" w:cstheme="minorHAnsi"/>
              </w:rPr>
              <w:t xml:space="preserve">given in </w:t>
            </w:r>
            <w:r w:rsidR="00E36639" w:rsidRPr="004B5CF9">
              <w:rPr>
                <w:rFonts w:asciiTheme="minorHAnsi" w:hAnsiTheme="minorHAnsi" w:cstheme="minorHAnsi"/>
              </w:rPr>
              <w:t xml:space="preserve">the </w:t>
            </w:r>
            <w:proofErr w:type="spellStart"/>
            <w:r w:rsidR="00E36639" w:rsidRPr="004B5CF9">
              <w:rPr>
                <w:rFonts w:asciiTheme="minorHAnsi" w:hAnsiTheme="minorHAnsi" w:cstheme="minorHAnsi"/>
              </w:rPr>
              <w:t>std_dev_value</w:t>
            </w:r>
            <w:proofErr w:type="spellEnd"/>
            <w:r w:rsidR="00E36639">
              <w:rPr>
                <w:rFonts w:asciiTheme="minorHAnsi" w:hAnsiTheme="minorHAnsi" w:cstheme="minorHAnsi"/>
              </w:rPr>
              <w:t xml:space="preserve"> column</w:t>
            </w:r>
          </w:p>
        </w:tc>
      </w:tr>
      <w:tr w:rsidR="004D64F8" w:rsidRPr="004B5CF9" w14:paraId="2ADAF77A" w14:textId="77777777" w:rsidTr="004D64F8">
        <w:tc>
          <w:tcPr>
            <w:cnfStyle w:val="001000000000" w:firstRow="0" w:lastRow="0" w:firstColumn="1" w:lastColumn="0" w:oddVBand="0" w:evenVBand="0" w:oddHBand="0" w:evenHBand="0" w:firstRowFirstColumn="0" w:firstRowLastColumn="0" w:lastRowFirstColumn="0" w:lastRowLastColumn="0"/>
            <w:tcW w:w="1224" w:type="pct"/>
            <w:noWrap/>
            <w:hideMark/>
          </w:tcPr>
          <w:p w14:paraId="2AEF335E" w14:textId="4798845F" w:rsidR="004D64F8" w:rsidRPr="004B5CF9" w:rsidRDefault="004D64F8" w:rsidP="004D64F8">
            <w:pPr>
              <w:pStyle w:val="TableText"/>
              <w:rPr>
                <w:rFonts w:asciiTheme="minorHAnsi" w:hAnsiTheme="minorHAnsi" w:cstheme="minorHAnsi"/>
              </w:rPr>
            </w:pPr>
            <w:proofErr w:type="spellStart"/>
            <w:r w:rsidRPr="004B5CF9">
              <w:rPr>
                <w:rFonts w:asciiTheme="minorHAnsi" w:hAnsiTheme="minorHAnsi" w:cstheme="minorHAnsi"/>
                <w:color w:val="000000"/>
              </w:rPr>
              <w:t>stochasticity_elasticity</w:t>
            </w:r>
            <w:proofErr w:type="spellEnd"/>
          </w:p>
        </w:tc>
        <w:tc>
          <w:tcPr>
            <w:tcW w:w="1494" w:type="pct"/>
            <w:noWrap/>
            <w:hideMark/>
          </w:tcPr>
          <w:p w14:paraId="4A0EF194" w14:textId="6B0422AA" w:rsidR="004D64F8" w:rsidRPr="004B5CF9" w:rsidRDefault="00E36639"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 xml:space="preserve">Variability present in </w:t>
            </w:r>
            <w:r>
              <w:rPr>
                <w:rFonts w:asciiTheme="minorHAnsi" w:hAnsiTheme="minorHAnsi" w:cstheme="minorHAnsi"/>
                <w:color w:val="000000"/>
              </w:rPr>
              <w:t>elasticity/consumers’ demand response</w:t>
            </w:r>
          </w:p>
        </w:tc>
        <w:tc>
          <w:tcPr>
            <w:tcW w:w="701" w:type="pct"/>
          </w:tcPr>
          <w:p w14:paraId="3A56A7DD" w14:textId="1077A5C0"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w:t>
            </w:r>
          </w:p>
        </w:tc>
        <w:tc>
          <w:tcPr>
            <w:tcW w:w="1581" w:type="pct"/>
          </w:tcPr>
          <w:p w14:paraId="29728EBF" w14:textId="29F7F470"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 xml:space="preserve">This creates scenarios by adding 'errors' drawn from a normal distribution whose standard deviation is </w:t>
            </w:r>
            <w:r w:rsidR="00E36639">
              <w:rPr>
                <w:rFonts w:asciiTheme="minorHAnsi" w:hAnsiTheme="minorHAnsi" w:cstheme="minorHAnsi"/>
              </w:rPr>
              <w:t xml:space="preserve">given in </w:t>
            </w:r>
            <w:r w:rsidRPr="004B5CF9">
              <w:rPr>
                <w:rFonts w:asciiTheme="minorHAnsi" w:hAnsiTheme="minorHAnsi" w:cstheme="minorHAnsi"/>
              </w:rPr>
              <w:t xml:space="preserve">the </w:t>
            </w:r>
            <w:proofErr w:type="spellStart"/>
            <w:r w:rsidRPr="004B5CF9">
              <w:rPr>
                <w:rFonts w:asciiTheme="minorHAnsi" w:hAnsiTheme="minorHAnsi" w:cstheme="minorHAnsi"/>
              </w:rPr>
              <w:t>std_dev_value</w:t>
            </w:r>
            <w:proofErr w:type="spellEnd"/>
            <w:r w:rsidR="00E36639">
              <w:rPr>
                <w:rFonts w:asciiTheme="minorHAnsi" w:hAnsiTheme="minorHAnsi" w:cstheme="minorHAnsi"/>
              </w:rPr>
              <w:t xml:space="preserve"> column</w:t>
            </w:r>
          </w:p>
        </w:tc>
      </w:tr>
      <w:tr w:rsidR="004D64F8" w:rsidRPr="004B5CF9" w14:paraId="100C73C4" w14:textId="77777777" w:rsidTr="004D64F8">
        <w:tc>
          <w:tcPr>
            <w:cnfStyle w:val="001000000000" w:firstRow="0" w:lastRow="0" w:firstColumn="1" w:lastColumn="0" w:oddVBand="0" w:evenVBand="0" w:oddHBand="0" w:evenHBand="0" w:firstRowFirstColumn="0" w:firstRowLastColumn="0" w:lastRowFirstColumn="0" w:lastRowLastColumn="0"/>
            <w:tcW w:w="1224" w:type="pct"/>
            <w:noWrap/>
            <w:hideMark/>
          </w:tcPr>
          <w:p w14:paraId="2D54BEBD" w14:textId="2E11AA4F" w:rsidR="004D64F8" w:rsidRPr="004B5CF9" w:rsidRDefault="004D64F8" w:rsidP="004D64F8">
            <w:pPr>
              <w:pStyle w:val="TableText"/>
              <w:rPr>
                <w:rFonts w:asciiTheme="minorHAnsi" w:hAnsiTheme="minorHAnsi" w:cstheme="minorHAnsi"/>
              </w:rPr>
            </w:pPr>
            <w:proofErr w:type="spellStart"/>
            <w:r w:rsidRPr="004B5CF9">
              <w:rPr>
                <w:rFonts w:asciiTheme="minorHAnsi" w:hAnsiTheme="minorHAnsi" w:cstheme="minorHAnsi"/>
                <w:color w:val="000000"/>
              </w:rPr>
              <w:t>elasticity_by_category</w:t>
            </w:r>
            <w:proofErr w:type="spellEnd"/>
          </w:p>
        </w:tc>
        <w:tc>
          <w:tcPr>
            <w:tcW w:w="1494" w:type="pct"/>
            <w:noWrap/>
            <w:hideMark/>
          </w:tcPr>
          <w:p w14:paraId="7FA88774" w14:textId="27BCBF46"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color w:val="000000"/>
              </w:rPr>
              <w:t>Price elasticity of demand differentiated by consumer category (e.g., residential, commercial).</w:t>
            </w:r>
          </w:p>
        </w:tc>
        <w:tc>
          <w:tcPr>
            <w:tcW w:w="701" w:type="pct"/>
          </w:tcPr>
          <w:p w14:paraId="7F616313" w14:textId="029E198D"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w:t>
            </w:r>
          </w:p>
        </w:tc>
        <w:tc>
          <w:tcPr>
            <w:tcW w:w="1581" w:type="pct"/>
          </w:tcPr>
          <w:p w14:paraId="1D5D062A" w14:textId="77777777"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 xml:space="preserve">The elasticity parameter gives the percentage change in demand to a percentage change in tariff/price of electricity for that user. The negative impact of price on demand is already incorporated in the model. </w:t>
            </w:r>
          </w:p>
          <w:p w14:paraId="5622CC82" w14:textId="06EC53B6"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 xml:space="preserve">The values in model parameter file format from the tool are based </w:t>
            </w:r>
            <w:proofErr w:type="gramStart"/>
            <w:r w:rsidRPr="004B5CF9">
              <w:rPr>
                <w:rFonts w:asciiTheme="minorHAnsi" w:hAnsiTheme="minorHAnsi" w:cstheme="minorHAnsi"/>
              </w:rPr>
              <w:t>from</w:t>
            </w:r>
            <w:proofErr w:type="gramEnd"/>
            <w:r w:rsidRPr="004B5CF9">
              <w:rPr>
                <w:rFonts w:asciiTheme="minorHAnsi" w:hAnsiTheme="minorHAnsi" w:cstheme="minorHAnsi"/>
              </w:rPr>
              <w:t xml:space="preserve"> a literature survey</w:t>
            </w:r>
            <w:r w:rsidR="00716A7D">
              <w:rPr>
                <w:rFonts w:asciiTheme="minorHAnsi" w:hAnsiTheme="minorHAnsi" w:cstheme="minorHAnsi"/>
              </w:rPr>
              <w:t>.</w:t>
            </w:r>
          </w:p>
        </w:tc>
      </w:tr>
      <w:tr w:rsidR="004D64F8" w:rsidRPr="004B5CF9" w14:paraId="71A7E89D" w14:textId="77777777" w:rsidTr="004D64F8">
        <w:tc>
          <w:tcPr>
            <w:cnfStyle w:val="001000000000" w:firstRow="0" w:lastRow="0" w:firstColumn="1" w:lastColumn="0" w:oddVBand="0" w:evenVBand="0" w:oddHBand="0" w:evenHBand="0" w:firstRowFirstColumn="0" w:firstRowLastColumn="0" w:lastRowFirstColumn="0" w:lastRowLastColumn="0"/>
            <w:tcW w:w="1224" w:type="pct"/>
            <w:noWrap/>
            <w:hideMark/>
          </w:tcPr>
          <w:p w14:paraId="5DE4A74E" w14:textId="77777777" w:rsidR="004D64F8" w:rsidRDefault="004D64F8" w:rsidP="004D64F8">
            <w:pPr>
              <w:pStyle w:val="TableText"/>
              <w:rPr>
                <w:rFonts w:asciiTheme="minorHAnsi" w:hAnsiTheme="minorHAnsi" w:cstheme="minorHAnsi"/>
                <w:b w:val="0"/>
                <w:bCs w:val="0"/>
                <w:color w:val="000000"/>
              </w:rPr>
            </w:pPr>
            <w:proofErr w:type="spellStart"/>
            <w:r w:rsidRPr="004B5CF9">
              <w:rPr>
                <w:rFonts w:asciiTheme="minorHAnsi" w:hAnsiTheme="minorHAnsi" w:cstheme="minorHAnsi"/>
                <w:color w:val="000000"/>
              </w:rPr>
              <w:t>load_shift</w:t>
            </w:r>
            <w:proofErr w:type="spellEnd"/>
          </w:p>
          <w:p w14:paraId="48C1E631" w14:textId="11BF076D" w:rsidR="00716A7D" w:rsidRPr="004B5CF9" w:rsidRDefault="00716A7D" w:rsidP="004D64F8">
            <w:pPr>
              <w:pStyle w:val="TableText"/>
              <w:rPr>
                <w:rFonts w:asciiTheme="minorHAnsi" w:hAnsiTheme="minorHAnsi" w:cstheme="minorHAnsi"/>
              </w:rPr>
            </w:pPr>
            <w:proofErr w:type="spellStart"/>
            <w:r>
              <w:rPr>
                <w:rFonts w:asciiTheme="minorHAnsi" w:hAnsiTheme="minorHAnsi" w:cstheme="minorHAnsi"/>
              </w:rPr>
              <w:t>upper_limit</w:t>
            </w:r>
            <w:proofErr w:type="spellEnd"/>
          </w:p>
        </w:tc>
        <w:tc>
          <w:tcPr>
            <w:tcW w:w="1494" w:type="pct"/>
            <w:noWrap/>
            <w:hideMark/>
          </w:tcPr>
          <w:p w14:paraId="527F003B" w14:textId="0BCA32E1"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color w:val="000000"/>
              </w:rPr>
              <w:t xml:space="preserve">Permissible limits for load shifting </w:t>
            </w:r>
            <w:r w:rsidR="00716A7D">
              <w:rPr>
                <w:rFonts w:asciiTheme="minorHAnsi" w:hAnsiTheme="minorHAnsi" w:cstheme="minorHAnsi"/>
                <w:color w:val="000000"/>
              </w:rPr>
              <w:t>for any consumer</w:t>
            </w:r>
            <w:r w:rsidRPr="004B5CF9">
              <w:rPr>
                <w:rFonts w:asciiTheme="minorHAnsi" w:hAnsiTheme="minorHAnsi" w:cstheme="minorHAnsi"/>
                <w:color w:val="000000"/>
              </w:rPr>
              <w:t xml:space="preserve"> (e.g., max % shiftable load).</w:t>
            </w:r>
          </w:p>
        </w:tc>
        <w:tc>
          <w:tcPr>
            <w:tcW w:w="701" w:type="pct"/>
          </w:tcPr>
          <w:p w14:paraId="6D38BDDC" w14:textId="6A214275"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w:t>
            </w:r>
          </w:p>
        </w:tc>
        <w:tc>
          <w:tcPr>
            <w:tcW w:w="1581" w:type="pct"/>
          </w:tcPr>
          <w:p w14:paraId="34D88660" w14:textId="670E967C" w:rsidR="004D64F8" w:rsidRPr="004B5CF9" w:rsidRDefault="004D64F8" w:rsidP="004D64F8">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 xml:space="preserve">This </w:t>
            </w:r>
            <w:proofErr w:type="gramStart"/>
            <w:r w:rsidRPr="004B5CF9">
              <w:rPr>
                <w:rFonts w:asciiTheme="minorHAnsi" w:hAnsiTheme="minorHAnsi" w:cstheme="minorHAnsi"/>
              </w:rPr>
              <w:t>implies,</w:t>
            </w:r>
            <w:proofErr w:type="gramEnd"/>
            <w:r w:rsidRPr="004B5CF9">
              <w:rPr>
                <w:rFonts w:asciiTheme="minorHAnsi" w:hAnsiTheme="minorHAnsi" w:cstheme="minorHAnsi"/>
              </w:rPr>
              <w:t xml:space="preserve"> that for any consumer in any </w:t>
            </w:r>
            <w:proofErr w:type="spellStart"/>
            <w:r w:rsidRPr="004B5CF9">
              <w:rPr>
                <w:rFonts w:asciiTheme="minorHAnsi" w:hAnsiTheme="minorHAnsi" w:cstheme="minorHAnsi"/>
              </w:rPr>
              <w:t>timeblock</w:t>
            </w:r>
            <w:proofErr w:type="spellEnd"/>
            <w:r w:rsidRPr="004B5CF9">
              <w:rPr>
                <w:rFonts w:asciiTheme="minorHAnsi" w:hAnsiTheme="minorHAnsi" w:cstheme="minorHAnsi"/>
              </w:rPr>
              <w:t>, maximum increase or decrease in consumption can only by up</w:t>
            </w:r>
            <w:r w:rsidR="00716A7D">
              <w:rPr>
                <w:rFonts w:asciiTheme="minorHAnsi" w:hAnsiTheme="minorHAnsi" w:cstheme="minorHAnsi"/>
              </w:rPr>
              <w:t xml:space="preserve"> </w:t>
            </w:r>
            <w:r w:rsidRPr="004B5CF9">
              <w:rPr>
                <w:rFonts w:asciiTheme="minorHAnsi" w:hAnsiTheme="minorHAnsi" w:cstheme="minorHAnsi"/>
              </w:rPr>
              <w:t>to a certain % (for example, 205)</w:t>
            </w:r>
          </w:p>
        </w:tc>
      </w:tr>
      <w:tr w:rsidR="00C52286" w:rsidRPr="004B5CF9" w14:paraId="03BA8364" w14:textId="77777777" w:rsidTr="0015261D">
        <w:tc>
          <w:tcPr>
            <w:cnfStyle w:val="001000000000" w:firstRow="0" w:lastRow="0" w:firstColumn="1" w:lastColumn="0" w:oddVBand="0" w:evenVBand="0" w:oddHBand="0" w:evenHBand="0" w:firstRowFirstColumn="0" w:firstRowLastColumn="0" w:lastRowFirstColumn="0" w:lastRowLastColumn="0"/>
            <w:tcW w:w="1224" w:type="pct"/>
            <w:noWrap/>
            <w:vAlign w:val="bottom"/>
            <w:hideMark/>
          </w:tcPr>
          <w:p w14:paraId="5193C3C6" w14:textId="3F8A426F" w:rsidR="00C52286" w:rsidRPr="00EE5A05" w:rsidRDefault="00C52286" w:rsidP="00C52286">
            <w:pPr>
              <w:pStyle w:val="TableText"/>
              <w:rPr>
                <w:rFonts w:asciiTheme="minorHAnsi" w:hAnsiTheme="minorHAnsi" w:cstheme="minorHAnsi"/>
                <w:szCs w:val="16"/>
              </w:rPr>
            </w:pPr>
            <w:proofErr w:type="spellStart"/>
            <w:r w:rsidRPr="00EE5A05">
              <w:rPr>
                <w:rFonts w:ascii="Aptos Narrow" w:hAnsi="Aptos Narrow"/>
                <w:color w:val="000000"/>
                <w:szCs w:val="16"/>
              </w:rPr>
              <w:t>lower_limit_tariff</w:t>
            </w:r>
            <w:proofErr w:type="spellEnd"/>
          </w:p>
        </w:tc>
        <w:tc>
          <w:tcPr>
            <w:tcW w:w="1494" w:type="pct"/>
            <w:noWrap/>
            <w:hideMark/>
          </w:tcPr>
          <w:p w14:paraId="772FD48C" w14:textId="77913F1C" w:rsidR="00C52286" w:rsidRPr="004B5CF9" w:rsidRDefault="00C52286" w:rsidP="00C52286">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color w:val="000000"/>
              </w:rPr>
              <w:t>Lower limit on energy charges/tariff</w:t>
            </w:r>
          </w:p>
        </w:tc>
        <w:tc>
          <w:tcPr>
            <w:tcW w:w="701" w:type="pct"/>
          </w:tcPr>
          <w:p w14:paraId="00F9F374" w14:textId="58D624EE" w:rsidR="00C52286" w:rsidRPr="004B5CF9" w:rsidRDefault="00C52286" w:rsidP="00C52286">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INR/kwh</w:t>
            </w:r>
          </w:p>
        </w:tc>
        <w:tc>
          <w:tcPr>
            <w:tcW w:w="1581" w:type="pct"/>
          </w:tcPr>
          <w:p w14:paraId="0FFD4E88" w14:textId="45DDFABF" w:rsidR="00C52286" w:rsidRPr="004B5CF9" w:rsidRDefault="00C400AB" w:rsidP="00C52286">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For</w:t>
            </w:r>
            <w:r w:rsidR="00EE5A05">
              <w:rPr>
                <w:rFonts w:asciiTheme="minorHAnsi" w:hAnsiTheme="minorHAnsi" w:cstheme="minorHAnsi"/>
              </w:rPr>
              <w:t xml:space="preserve"> e.g., a lower limit of 4 would imply that even after </w:t>
            </w:r>
            <w:proofErr w:type="gramStart"/>
            <w:r w:rsidR="00EE5A05">
              <w:rPr>
                <w:rFonts w:asciiTheme="minorHAnsi" w:hAnsiTheme="minorHAnsi" w:cstheme="minorHAnsi"/>
              </w:rPr>
              <w:t>optimization ,</w:t>
            </w:r>
            <w:proofErr w:type="gramEnd"/>
            <w:r w:rsidR="00EE5A05">
              <w:rPr>
                <w:rFonts w:asciiTheme="minorHAnsi" w:hAnsiTheme="minorHAnsi" w:cstheme="minorHAnsi"/>
              </w:rPr>
              <w:t xml:space="preserve"> the energy tariff &gt;= 4 INR/kwh</w:t>
            </w:r>
          </w:p>
        </w:tc>
      </w:tr>
      <w:tr w:rsidR="00C400AB" w:rsidRPr="004B5CF9" w14:paraId="1EAC88BF" w14:textId="77777777" w:rsidTr="0015261D">
        <w:tc>
          <w:tcPr>
            <w:cnfStyle w:val="001000000000" w:firstRow="0" w:lastRow="0" w:firstColumn="1" w:lastColumn="0" w:oddVBand="0" w:evenVBand="0" w:oddHBand="0" w:evenHBand="0" w:firstRowFirstColumn="0" w:firstRowLastColumn="0" w:lastRowFirstColumn="0" w:lastRowLastColumn="0"/>
            <w:tcW w:w="1224" w:type="pct"/>
            <w:noWrap/>
            <w:vAlign w:val="bottom"/>
          </w:tcPr>
          <w:p w14:paraId="1C2230FD" w14:textId="36236B00" w:rsidR="00C400AB" w:rsidRPr="00EE5A05" w:rsidRDefault="00C400AB" w:rsidP="00C400AB">
            <w:pPr>
              <w:pStyle w:val="TableText"/>
              <w:rPr>
                <w:rFonts w:asciiTheme="minorHAnsi" w:hAnsiTheme="minorHAnsi" w:cstheme="minorHAnsi"/>
                <w:color w:val="000000"/>
                <w:szCs w:val="16"/>
              </w:rPr>
            </w:pPr>
            <w:proofErr w:type="spellStart"/>
            <w:r w:rsidRPr="00EE5A05">
              <w:rPr>
                <w:rFonts w:ascii="Aptos Narrow" w:hAnsi="Aptos Narrow"/>
                <w:color w:val="000000"/>
                <w:szCs w:val="16"/>
              </w:rPr>
              <w:t>upper_limit_to_tariff</w:t>
            </w:r>
            <w:proofErr w:type="spellEnd"/>
          </w:p>
        </w:tc>
        <w:tc>
          <w:tcPr>
            <w:tcW w:w="1494" w:type="pct"/>
            <w:noWrap/>
          </w:tcPr>
          <w:p w14:paraId="66BE084A" w14:textId="1CF8AA74" w:rsidR="00C400AB" w:rsidRPr="004B5CF9" w:rsidRDefault="00C400AB" w:rsidP="00C400A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Upper limit on energy charges/tariffs</w:t>
            </w:r>
          </w:p>
        </w:tc>
        <w:tc>
          <w:tcPr>
            <w:tcW w:w="701" w:type="pct"/>
          </w:tcPr>
          <w:p w14:paraId="2350E96F" w14:textId="28D1DF29" w:rsidR="00C400AB" w:rsidRPr="004B5CF9" w:rsidRDefault="00C400AB" w:rsidP="00C400A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INR/kwh</w:t>
            </w:r>
          </w:p>
        </w:tc>
        <w:tc>
          <w:tcPr>
            <w:tcW w:w="1581" w:type="pct"/>
          </w:tcPr>
          <w:p w14:paraId="72180609" w14:textId="6FE93C9D" w:rsidR="00C400AB" w:rsidRPr="004B5CF9" w:rsidRDefault="00EE5A05" w:rsidP="00C400A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For e.g., </w:t>
            </w:r>
            <w:proofErr w:type="gramStart"/>
            <w:r>
              <w:rPr>
                <w:rFonts w:asciiTheme="minorHAnsi" w:hAnsiTheme="minorHAnsi" w:cstheme="minorHAnsi"/>
              </w:rPr>
              <w:t>a</w:t>
            </w:r>
            <w:proofErr w:type="gramEnd"/>
            <w:r>
              <w:rPr>
                <w:rFonts w:asciiTheme="minorHAnsi" w:hAnsiTheme="minorHAnsi" w:cstheme="minorHAnsi"/>
              </w:rPr>
              <w:t xml:space="preserve"> </w:t>
            </w:r>
            <w:r>
              <w:rPr>
                <w:rFonts w:asciiTheme="minorHAnsi" w:hAnsiTheme="minorHAnsi" w:cstheme="minorHAnsi"/>
              </w:rPr>
              <w:t>upper</w:t>
            </w:r>
            <w:r>
              <w:rPr>
                <w:rFonts w:asciiTheme="minorHAnsi" w:hAnsiTheme="minorHAnsi" w:cstheme="minorHAnsi"/>
              </w:rPr>
              <w:t xml:space="preserve"> limit of </w:t>
            </w:r>
            <w:r>
              <w:rPr>
                <w:rFonts w:asciiTheme="minorHAnsi" w:hAnsiTheme="minorHAnsi" w:cstheme="minorHAnsi"/>
              </w:rPr>
              <w:t>20</w:t>
            </w:r>
            <w:r>
              <w:rPr>
                <w:rFonts w:asciiTheme="minorHAnsi" w:hAnsiTheme="minorHAnsi" w:cstheme="minorHAnsi"/>
              </w:rPr>
              <w:t xml:space="preserve"> would imply that even after optimization, the energy tariff </w:t>
            </w:r>
            <w:r>
              <w:rPr>
                <w:rFonts w:asciiTheme="minorHAnsi" w:hAnsiTheme="minorHAnsi" w:cstheme="minorHAnsi"/>
              </w:rPr>
              <w:t>&lt;=</w:t>
            </w:r>
            <w:r>
              <w:rPr>
                <w:rFonts w:asciiTheme="minorHAnsi" w:hAnsiTheme="minorHAnsi" w:cstheme="minorHAnsi"/>
              </w:rPr>
              <w:t xml:space="preserve"> </w:t>
            </w:r>
            <w:r>
              <w:rPr>
                <w:rFonts w:asciiTheme="minorHAnsi" w:hAnsiTheme="minorHAnsi" w:cstheme="minorHAnsi"/>
              </w:rPr>
              <w:t>20 INR/kwh</w:t>
            </w:r>
          </w:p>
        </w:tc>
      </w:tr>
      <w:tr w:rsidR="00C400AB" w:rsidRPr="004B5CF9" w14:paraId="5857E6D7" w14:textId="77777777" w:rsidTr="0015261D">
        <w:tc>
          <w:tcPr>
            <w:cnfStyle w:val="001000000000" w:firstRow="0" w:lastRow="0" w:firstColumn="1" w:lastColumn="0" w:oddVBand="0" w:evenVBand="0" w:oddHBand="0" w:evenHBand="0" w:firstRowFirstColumn="0" w:firstRowLastColumn="0" w:lastRowFirstColumn="0" w:lastRowLastColumn="0"/>
            <w:tcW w:w="1224" w:type="pct"/>
            <w:noWrap/>
            <w:vAlign w:val="bottom"/>
          </w:tcPr>
          <w:p w14:paraId="129AAD70" w14:textId="07CCAE34" w:rsidR="00C400AB" w:rsidRPr="00EE5A05" w:rsidRDefault="00C400AB" w:rsidP="00C400AB">
            <w:pPr>
              <w:pStyle w:val="TableText"/>
              <w:rPr>
                <w:rFonts w:asciiTheme="minorHAnsi" w:hAnsiTheme="minorHAnsi" w:cstheme="minorHAnsi"/>
                <w:color w:val="000000"/>
                <w:szCs w:val="16"/>
              </w:rPr>
            </w:pPr>
            <w:proofErr w:type="spellStart"/>
            <w:r w:rsidRPr="00EE5A05">
              <w:rPr>
                <w:rFonts w:ascii="Aptos Narrow" w:hAnsi="Aptos Narrow"/>
                <w:color w:val="000000"/>
                <w:szCs w:val="16"/>
              </w:rPr>
              <w:lastRenderedPageBreak/>
              <w:t>lower_limit_to_change_allowed</w:t>
            </w:r>
            <w:proofErr w:type="spellEnd"/>
          </w:p>
        </w:tc>
        <w:tc>
          <w:tcPr>
            <w:tcW w:w="1494" w:type="pct"/>
            <w:noWrap/>
          </w:tcPr>
          <w:p w14:paraId="52FC55B0" w14:textId="3EC83F9B" w:rsidR="00C400AB" w:rsidRPr="004B5CF9" w:rsidRDefault="00C400AB" w:rsidP="00C400A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Lower limit on change allowed to energy tariffs</w:t>
            </w:r>
          </w:p>
        </w:tc>
        <w:tc>
          <w:tcPr>
            <w:tcW w:w="701" w:type="pct"/>
          </w:tcPr>
          <w:p w14:paraId="35701D06" w14:textId="166AE51D" w:rsidR="00C400AB" w:rsidRPr="004B5CF9" w:rsidRDefault="00C400AB" w:rsidP="00C400A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INR/kwh</w:t>
            </w:r>
          </w:p>
        </w:tc>
        <w:tc>
          <w:tcPr>
            <w:tcW w:w="1581" w:type="pct"/>
          </w:tcPr>
          <w:p w14:paraId="29165216" w14:textId="313FB6C8" w:rsidR="00C204D1" w:rsidRPr="004B5CF9" w:rsidRDefault="00EE5A05" w:rsidP="00C400A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For e.g., </w:t>
            </w:r>
            <w:r w:rsidR="00020312">
              <w:rPr>
                <w:rFonts w:asciiTheme="minorHAnsi" w:hAnsiTheme="minorHAnsi" w:cstheme="minorHAnsi"/>
              </w:rPr>
              <w:t>a lower limit of -9 implies that tariff can decrease</w:t>
            </w:r>
            <w:r w:rsidR="00C204D1">
              <w:rPr>
                <w:rFonts w:asciiTheme="minorHAnsi" w:hAnsiTheme="minorHAnsi" w:cstheme="minorHAnsi"/>
              </w:rPr>
              <w:t xml:space="preserve"> at most by 9</w:t>
            </w:r>
          </w:p>
        </w:tc>
      </w:tr>
      <w:tr w:rsidR="00C400AB" w:rsidRPr="004B5CF9" w14:paraId="53540EA1" w14:textId="77777777" w:rsidTr="0015261D">
        <w:tc>
          <w:tcPr>
            <w:cnfStyle w:val="001000000000" w:firstRow="0" w:lastRow="0" w:firstColumn="1" w:lastColumn="0" w:oddVBand="0" w:evenVBand="0" w:oddHBand="0" w:evenHBand="0" w:firstRowFirstColumn="0" w:firstRowLastColumn="0" w:lastRowFirstColumn="0" w:lastRowLastColumn="0"/>
            <w:tcW w:w="1224" w:type="pct"/>
            <w:noWrap/>
            <w:vAlign w:val="bottom"/>
          </w:tcPr>
          <w:p w14:paraId="62BC0C6C" w14:textId="5243B424" w:rsidR="00C400AB" w:rsidRPr="00EE5A05" w:rsidRDefault="00C400AB" w:rsidP="00C400AB">
            <w:pPr>
              <w:pStyle w:val="TableText"/>
              <w:rPr>
                <w:rFonts w:asciiTheme="minorHAnsi" w:hAnsiTheme="minorHAnsi" w:cstheme="minorHAnsi"/>
                <w:color w:val="000000"/>
                <w:szCs w:val="16"/>
              </w:rPr>
            </w:pPr>
            <w:proofErr w:type="spellStart"/>
            <w:r w:rsidRPr="00EE5A05">
              <w:rPr>
                <w:rFonts w:ascii="Aptos Narrow" w:hAnsi="Aptos Narrow"/>
                <w:color w:val="000000"/>
                <w:szCs w:val="16"/>
              </w:rPr>
              <w:t>upper_limit_to_change_allowed</w:t>
            </w:r>
            <w:proofErr w:type="spellEnd"/>
          </w:p>
        </w:tc>
        <w:tc>
          <w:tcPr>
            <w:tcW w:w="1494" w:type="pct"/>
            <w:noWrap/>
          </w:tcPr>
          <w:p w14:paraId="63357182" w14:textId="63801DAA" w:rsidR="00C400AB" w:rsidRPr="004B5CF9" w:rsidRDefault="00C400AB" w:rsidP="00C400A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Upper limit on change allowed to energy tariffs</w:t>
            </w:r>
          </w:p>
        </w:tc>
        <w:tc>
          <w:tcPr>
            <w:tcW w:w="701" w:type="pct"/>
          </w:tcPr>
          <w:p w14:paraId="1450861C" w14:textId="1DE44C60" w:rsidR="00C400AB" w:rsidRPr="004B5CF9" w:rsidRDefault="00C400AB" w:rsidP="00C400A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B5CF9">
              <w:rPr>
                <w:rFonts w:asciiTheme="minorHAnsi" w:hAnsiTheme="minorHAnsi" w:cstheme="minorHAnsi"/>
              </w:rPr>
              <w:t>INR/kwh</w:t>
            </w:r>
          </w:p>
        </w:tc>
        <w:tc>
          <w:tcPr>
            <w:tcW w:w="1581" w:type="pct"/>
          </w:tcPr>
          <w:p w14:paraId="703599A4" w14:textId="08DD85AE" w:rsidR="00C400AB" w:rsidRPr="004B5CF9" w:rsidRDefault="00C204D1" w:rsidP="00C400AB">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For e.g., </w:t>
            </w:r>
            <w:proofErr w:type="gramStart"/>
            <w:r>
              <w:rPr>
                <w:rFonts w:asciiTheme="minorHAnsi" w:hAnsiTheme="minorHAnsi" w:cstheme="minorHAnsi"/>
              </w:rPr>
              <w:t>a</w:t>
            </w:r>
            <w:proofErr w:type="gramEnd"/>
            <w:r>
              <w:rPr>
                <w:rFonts w:asciiTheme="minorHAnsi" w:hAnsiTheme="minorHAnsi" w:cstheme="minorHAnsi"/>
              </w:rPr>
              <w:t xml:space="preserve"> </w:t>
            </w:r>
            <w:r>
              <w:rPr>
                <w:rFonts w:asciiTheme="minorHAnsi" w:hAnsiTheme="minorHAnsi" w:cstheme="minorHAnsi"/>
              </w:rPr>
              <w:t>upper</w:t>
            </w:r>
            <w:r>
              <w:rPr>
                <w:rFonts w:asciiTheme="minorHAnsi" w:hAnsiTheme="minorHAnsi" w:cstheme="minorHAnsi"/>
              </w:rPr>
              <w:t xml:space="preserve"> limit of 9 implies that tariff can </w:t>
            </w:r>
            <w:r>
              <w:rPr>
                <w:rFonts w:asciiTheme="minorHAnsi" w:hAnsiTheme="minorHAnsi" w:cstheme="minorHAnsi"/>
              </w:rPr>
              <w:t>in</w:t>
            </w:r>
            <w:r>
              <w:rPr>
                <w:rFonts w:asciiTheme="minorHAnsi" w:hAnsiTheme="minorHAnsi" w:cstheme="minorHAnsi"/>
              </w:rPr>
              <w:t xml:space="preserve">crease at most by </w:t>
            </w:r>
            <w:r>
              <w:rPr>
                <w:rFonts w:asciiTheme="minorHAnsi" w:hAnsiTheme="minorHAnsi" w:cstheme="minorHAnsi"/>
              </w:rPr>
              <w:t>9</w:t>
            </w:r>
          </w:p>
        </w:tc>
      </w:tr>
    </w:tbl>
    <w:p w14:paraId="37F36034" w14:textId="404DA4F6" w:rsidR="006D4996" w:rsidRPr="004B5CF9" w:rsidRDefault="006D4996" w:rsidP="006D4996">
      <w:pPr>
        <w:rPr>
          <w:rFonts w:asciiTheme="minorHAnsi" w:hAnsiTheme="minorHAnsi" w:cstheme="minorHAnsi"/>
        </w:rPr>
      </w:pPr>
    </w:p>
    <w:p w14:paraId="081E8484" w14:textId="419755C3" w:rsidR="00963B1C" w:rsidRPr="00963B1C" w:rsidRDefault="00963B1C" w:rsidP="00963B1C">
      <w:pPr>
        <w:pStyle w:val="ListBullet"/>
        <w:numPr>
          <w:ilvl w:val="0"/>
          <w:numId w:val="0"/>
        </w:numPr>
        <w:rPr>
          <w:rFonts w:asciiTheme="minorHAnsi" w:hAnsiTheme="minorHAnsi" w:cstheme="minorHAnsi"/>
          <w:color w:val="FF0000"/>
        </w:rPr>
      </w:pPr>
      <w:bookmarkStart w:id="12" w:name="_Toc202273534"/>
      <w:r w:rsidRPr="004B5CF9">
        <w:rPr>
          <w:rFonts w:asciiTheme="minorHAnsi" w:hAnsiTheme="minorHAnsi" w:cstheme="minorHAnsi"/>
          <w:b/>
          <w:bCs/>
          <w:color w:val="FF0000"/>
        </w:rPr>
        <w:t>Note: The input file must be prepared on Excel v16.0 or above</w:t>
      </w:r>
      <w:r>
        <w:rPr>
          <w:rFonts w:asciiTheme="minorHAnsi" w:hAnsiTheme="minorHAnsi" w:cstheme="minorHAnsi"/>
          <w:b/>
          <w:bCs/>
          <w:color w:val="FF0000"/>
        </w:rPr>
        <w:t>/CSV format.</w:t>
      </w:r>
    </w:p>
    <w:p w14:paraId="64D98A22" w14:textId="7DBE49B4" w:rsidR="00351A12" w:rsidRPr="004B5CF9" w:rsidRDefault="00C03433" w:rsidP="00C03433">
      <w:pPr>
        <w:pStyle w:val="Heading1"/>
        <w:rPr>
          <w:rFonts w:asciiTheme="minorHAnsi" w:hAnsiTheme="minorHAnsi" w:cstheme="minorHAnsi"/>
        </w:rPr>
      </w:pPr>
      <w:r w:rsidRPr="004B5CF9">
        <w:rPr>
          <w:rFonts w:asciiTheme="minorHAnsi" w:hAnsiTheme="minorHAnsi" w:cstheme="minorHAnsi"/>
        </w:rPr>
        <w:t>GUI</w:t>
      </w:r>
      <w:bookmarkEnd w:id="12"/>
    </w:p>
    <w:p w14:paraId="64AE90C4" w14:textId="77777777" w:rsidR="004B5CF9" w:rsidRDefault="004B5CF9" w:rsidP="004B5CF9">
      <w:pPr>
        <w:rPr>
          <w:rFonts w:asciiTheme="minorHAnsi" w:hAnsiTheme="minorHAnsi" w:cstheme="minorHAnsi"/>
        </w:rPr>
      </w:pPr>
      <w:r w:rsidRPr="004B5CF9">
        <w:rPr>
          <w:rFonts w:asciiTheme="minorHAnsi" w:hAnsiTheme="minorHAnsi" w:cstheme="minorHAnsi"/>
        </w:rPr>
        <w:t xml:space="preserve">When you open the tool, you are greeted with a </w:t>
      </w:r>
      <w:r w:rsidRPr="004B5CF9">
        <w:rPr>
          <w:rFonts w:asciiTheme="minorHAnsi" w:hAnsiTheme="minorHAnsi" w:cstheme="minorHAnsi"/>
          <w:b/>
          <w:bCs/>
        </w:rPr>
        <w:t>landing screen</w:t>
      </w:r>
      <w:r w:rsidRPr="004B5CF9">
        <w:rPr>
          <w:rFonts w:asciiTheme="minorHAnsi" w:hAnsiTheme="minorHAnsi" w:cstheme="minorHAnsi"/>
        </w:rPr>
        <w:t xml:space="preserve"> featuring two main options:</w:t>
      </w:r>
    </w:p>
    <w:p w14:paraId="7D01EA1D" w14:textId="77777777" w:rsidR="004B5CF9" w:rsidRPr="004B5CF9" w:rsidRDefault="004B5CF9" w:rsidP="004B5CF9">
      <w:pPr>
        <w:rPr>
          <w:rFonts w:asciiTheme="minorHAnsi" w:hAnsiTheme="minorHAnsi" w:cstheme="minorHAnsi"/>
        </w:rPr>
      </w:pPr>
    </w:p>
    <w:p w14:paraId="17F488BF" w14:textId="3A15DD1D" w:rsidR="004B5CF9" w:rsidRPr="004B5CF9" w:rsidRDefault="004B5CF9" w:rsidP="004B5CF9">
      <w:pPr>
        <w:numPr>
          <w:ilvl w:val="0"/>
          <w:numId w:val="18"/>
        </w:numPr>
        <w:spacing w:after="160" w:line="278" w:lineRule="auto"/>
        <w:rPr>
          <w:rFonts w:asciiTheme="minorHAnsi" w:hAnsiTheme="minorHAnsi" w:cstheme="minorHAnsi"/>
        </w:rPr>
      </w:pPr>
      <w:r w:rsidRPr="004B5CF9">
        <w:rPr>
          <w:rFonts w:asciiTheme="minorHAnsi" w:hAnsiTheme="minorHAnsi" w:cstheme="minorHAnsi"/>
          <w:b/>
          <w:bCs/>
        </w:rPr>
        <w:t>Individual Tariff</w:t>
      </w:r>
    </w:p>
    <w:p w14:paraId="1B2EBD30" w14:textId="1EA4345D" w:rsidR="004B5CF9" w:rsidRPr="004B5CF9" w:rsidRDefault="004B5CF9" w:rsidP="004B5CF9">
      <w:pPr>
        <w:numPr>
          <w:ilvl w:val="0"/>
          <w:numId w:val="18"/>
        </w:numPr>
        <w:spacing w:after="160" w:line="278" w:lineRule="auto"/>
        <w:rPr>
          <w:rFonts w:asciiTheme="minorHAnsi" w:hAnsiTheme="minorHAnsi" w:cstheme="minorHAnsi"/>
        </w:rPr>
      </w:pPr>
      <w:r w:rsidRPr="004B5CF9">
        <w:rPr>
          <w:rFonts w:asciiTheme="minorHAnsi" w:hAnsiTheme="minorHAnsi" w:cstheme="minorHAnsi"/>
          <w:b/>
          <w:bCs/>
        </w:rPr>
        <w:t>Cluster Tariff</w:t>
      </w:r>
    </w:p>
    <w:p w14:paraId="274AB31E" w14:textId="77777777" w:rsidR="004B5CF9" w:rsidRDefault="004B5CF9" w:rsidP="004B5CF9">
      <w:pPr>
        <w:rPr>
          <w:rFonts w:asciiTheme="minorHAnsi" w:hAnsiTheme="minorHAnsi" w:cstheme="minorHAnsi"/>
        </w:rPr>
      </w:pPr>
    </w:p>
    <w:p w14:paraId="6B1C9DF2" w14:textId="4D7F4A1A" w:rsidR="004B5CF9" w:rsidRDefault="004B5CF9" w:rsidP="004B5CF9">
      <w:pPr>
        <w:rPr>
          <w:rFonts w:asciiTheme="minorHAnsi" w:hAnsiTheme="minorHAnsi" w:cstheme="minorHAnsi"/>
        </w:rPr>
      </w:pPr>
      <w:r w:rsidRPr="004B5CF9">
        <w:rPr>
          <w:rFonts w:asciiTheme="minorHAnsi" w:hAnsiTheme="minorHAnsi" w:cstheme="minorHAnsi"/>
        </w:rPr>
        <w:t xml:space="preserve">Clicking on either option routes the user to a separate configuration flow, starting with the </w:t>
      </w:r>
      <w:r w:rsidRPr="004B5CF9">
        <w:rPr>
          <w:rFonts w:asciiTheme="minorHAnsi" w:hAnsiTheme="minorHAnsi" w:cstheme="minorHAnsi"/>
          <w:b/>
          <w:bCs/>
        </w:rPr>
        <w:t>Individual Tariff</w:t>
      </w:r>
      <w:r w:rsidRPr="004B5CF9">
        <w:rPr>
          <w:rFonts w:asciiTheme="minorHAnsi" w:hAnsiTheme="minorHAnsi" w:cstheme="minorHAnsi"/>
        </w:rPr>
        <w:t xml:space="preserve"> pathway described below.</w:t>
      </w:r>
    </w:p>
    <w:p w14:paraId="23C8E0D2" w14:textId="77777777" w:rsidR="00D056C2" w:rsidRPr="004B5CF9" w:rsidRDefault="00D056C2" w:rsidP="004B5CF9">
      <w:pPr>
        <w:rPr>
          <w:rFonts w:asciiTheme="minorHAnsi" w:hAnsiTheme="minorHAnsi" w:cstheme="minorHAnsi"/>
        </w:rPr>
      </w:pPr>
    </w:p>
    <w:p w14:paraId="43E44001" w14:textId="77777777" w:rsidR="004B5CF9" w:rsidRPr="004B5CF9" w:rsidRDefault="004B5CF9" w:rsidP="004B5CF9">
      <w:pPr>
        <w:rPr>
          <w:rFonts w:asciiTheme="minorHAnsi" w:hAnsiTheme="minorHAnsi" w:cstheme="minorHAnsi"/>
        </w:rPr>
      </w:pPr>
      <w:r w:rsidRPr="004B5CF9">
        <w:rPr>
          <w:rFonts w:asciiTheme="minorHAnsi" w:hAnsiTheme="minorHAnsi" w:cstheme="minorHAnsi"/>
          <w:noProof/>
        </w:rPr>
        <w:drawing>
          <wp:inline distT="0" distB="0" distL="0" distR="0" wp14:anchorId="32A9810E" wp14:editId="2BDD9F83">
            <wp:extent cx="5731510" cy="3122295"/>
            <wp:effectExtent l="19050" t="19050" r="21590" b="20955"/>
            <wp:docPr id="110462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25668" name=""/>
                    <pic:cNvPicPr/>
                  </pic:nvPicPr>
                  <pic:blipFill>
                    <a:blip r:embed="rId22"/>
                    <a:stretch>
                      <a:fillRect/>
                    </a:stretch>
                  </pic:blipFill>
                  <pic:spPr>
                    <a:xfrm>
                      <a:off x="0" y="0"/>
                      <a:ext cx="5731510" cy="3122295"/>
                    </a:xfrm>
                    <a:prstGeom prst="rect">
                      <a:avLst/>
                    </a:prstGeom>
                    <a:ln>
                      <a:solidFill>
                        <a:schemeClr val="tx1"/>
                      </a:solidFill>
                    </a:ln>
                  </pic:spPr>
                </pic:pic>
              </a:graphicData>
            </a:graphic>
          </wp:inline>
        </w:drawing>
      </w:r>
    </w:p>
    <w:p w14:paraId="26784034"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007E3E1C">
          <v:rect id="_x0000_i1026" style="width:0;height:1.5pt" o:hralign="center" o:hrstd="t" o:hr="t" fillcolor="#a0a0a0" stroked="f"/>
        </w:pict>
      </w:r>
    </w:p>
    <w:p w14:paraId="6E43DC8F" w14:textId="77777777" w:rsidR="004B5CF9" w:rsidRDefault="004B5CF9" w:rsidP="004B5CF9">
      <w:pPr>
        <w:pStyle w:val="Heading2"/>
        <w:rPr>
          <w:rFonts w:asciiTheme="minorHAnsi" w:hAnsiTheme="minorHAnsi" w:cstheme="minorHAnsi"/>
        </w:rPr>
      </w:pPr>
      <w:bookmarkStart w:id="13" w:name="_Toc202273535"/>
      <w:r w:rsidRPr="004B5CF9">
        <w:rPr>
          <w:rFonts w:ascii="Segoe UI Emoji" w:hAnsi="Segoe UI Emoji" w:cs="Segoe UI Emoji"/>
        </w:rPr>
        <w:t>👤</w:t>
      </w:r>
      <w:r w:rsidRPr="004B5CF9">
        <w:rPr>
          <w:rFonts w:asciiTheme="minorHAnsi" w:hAnsiTheme="minorHAnsi" w:cstheme="minorHAnsi"/>
        </w:rPr>
        <w:t xml:space="preserve"> Individual Tariff Workflow</w:t>
      </w:r>
      <w:bookmarkEnd w:id="13"/>
    </w:p>
    <w:p w14:paraId="3B801BC9" w14:textId="77777777" w:rsidR="004B5CF9" w:rsidRPr="004B5CF9" w:rsidRDefault="004B5CF9" w:rsidP="004B5CF9">
      <w:pPr>
        <w:pStyle w:val="BodyText"/>
      </w:pPr>
    </w:p>
    <w:p w14:paraId="3C7159B4" w14:textId="6803270F" w:rsidR="004B5CF9" w:rsidRPr="004B5CF9" w:rsidRDefault="004B5CF9" w:rsidP="004B5CF9">
      <w:pPr>
        <w:rPr>
          <w:rFonts w:asciiTheme="minorHAnsi" w:hAnsiTheme="minorHAnsi" w:cstheme="minorHAnsi"/>
          <w:b/>
          <w:bCs/>
          <w:u w:val="single"/>
        </w:rPr>
      </w:pPr>
      <w:r w:rsidRPr="004B5CF9">
        <w:rPr>
          <w:rFonts w:asciiTheme="minorHAnsi" w:hAnsiTheme="minorHAnsi" w:cstheme="minorHAnsi"/>
          <w:b/>
          <w:bCs/>
          <w:u w:val="single"/>
        </w:rPr>
        <w:t>Step 1: Upload Smart Meter Data</w:t>
      </w:r>
    </w:p>
    <w:p w14:paraId="7CFC04A0" w14:textId="77777777" w:rsidR="004B5CF9" w:rsidRPr="004B5CF9" w:rsidRDefault="004B5CF9" w:rsidP="004B5CF9">
      <w:pPr>
        <w:rPr>
          <w:rFonts w:asciiTheme="minorHAnsi" w:hAnsiTheme="minorHAnsi" w:cstheme="minorHAnsi"/>
          <w:b/>
          <w:bCs/>
        </w:rPr>
      </w:pPr>
    </w:p>
    <w:p w14:paraId="638B1CB0" w14:textId="77777777" w:rsidR="004B5CF9" w:rsidRPr="004B5CF9" w:rsidRDefault="004B5CF9" w:rsidP="004B5CF9">
      <w:pPr>
        <w:numPr>
          <w:ilvl w:val="0"/>
          <w:numId w:val="19"/>
        </w:numPr>
        <w:spacing w:after="160" w:line="278" w:lineRule="auto"/>
        <w:rPr>
          <w:rFonts w:asciiTheme="minorHAnsi" w:hAnsiTheme="minorHAnsi" w:cstheme="minorHAnsi"/>
        </w:rPr>
      </w:pPr>
      <w:r w:rsidRPr="004B5CF9">
        <w:rPr>
          <w:rFonts w:asciiTheme="minorHAnsi" w:hAnsiTheme="minorHAnsi" w:cstheme="minorHAnsi"/>
        </w:rPr>
        <w:t>Upload your smart meter Excel or CSV file using the upload widget.</w:t>
      </w:r>
    </w:p>
    <w:p w14:paraId="6AD88505" w14:textId="77777777" w:rsidR="004B5CF9" w:rsidRPr="004B5CF9" w:rsidRDefault="004B5CF9" w:rsidP="004B5CF9">
      <w:pPr>
        <w:numPr>
          <w:ilvl w:val="0"/>
          <w:numId w:val="19"/>
        </w:numPr>
        <w:spacing w:after="160" w:line="278" w:lineRule="auto"/>
        <w:rPr>
          <w:rFonts w:asciiTheme="minorHAnsi" w:hAnsiTheme="minorHAnsi" w:cstheme="minorHAnsi"/>
        </w:rPr>
      </w:pPr>
      <w:r w:rsidRPr="004B5CF9">
        <w:rPr>
          <w:rFonts w:asciiTheme="minorHAnsi" w:hAnsiTheme="minorHAnsi" w:cstheme="minorHAnsi"/>
        </w:rPr>
        <w:t xml:space="preserve">A </w:t>
      </w:r>
      <w:r w:rsidRPr="004B5CF9">
        <w:rPr>
          <w:rFonts w:asciiTheme="minorHAnsi" w:hAnsiTheme="minorHAnsi" w:cstheme="minorHAnsi"/>
          <w:b/>
          <w:bCs/>
        </w:rPr>
        <w:t>sample file</w:t>
      </w:r>
      <w:r w:rsidRPr="004B5CF9">
        <w:rPr>
          <w:rFonts w:asciiTheme="minorHAnsi" w:hAnsiTheme="minorHAnsi" w:cstheme="minorHAnsi"/>
        </w:rPr>
        <w:t xml:space="preserve"> is available for download as a reference.</w:t>
      </w:r>
    </w:p>
    <w:p w14:paraId="0F73FF0A" w14:textId="77777777" w:rsidR="004B5CF9" w:rsidRPr="004B5CF9" w:rsidRDefault="004B5CF9" w:rsidP="004B5CF9">
      <w:pPr>
        <w:numPr>
          <w:ilvl w:val="0"/>
          <w:numId w:val="19"/>
        </w:numPr>
        <w:spacing w:after="160" w:line="278" w:lineRule="auto"/>
        <w:rPr>
          <w:rFonts w:asciiTheme="minorHAnsi" w:hAnsiTheme="minorHAnsi" w:cstheme="minorHAnsi"/>
        </w:rPr>
      </w:pPr>
      <w:r w:rsidRPr="004B5CF9">
        <w:rPr>
          <w:rFonts w:asciiTheme="minorHAnsi" w:hAnsiTheme="minorHAnsi" w:cstheme="minorHAnsi"/>
        </w:rPr>
        <w:t>The tool extracts hourly consumption data from the columns named Consumption_Hr_1 through Consumption_Hr_24.</w:t>
      </w:r>
    </w:p>
    <w:p w14:paraId="700BDD99" w14:textId="7E907D95" w:rsidR="004B5CF9" w:rsidRPr="004B5CF9" w:rsidRDefault="004B5CF9" w:rsidP="004B5CF9">
      <w:pPr>
        <w:rPr>
          <w:rFonts w:asciiTheme="minorHAnsi" w:hAnsiTheme="minorHAnsi" w:cstheme="minorHAnsi"/>
          <w:b/>
          <w:bCs/>
          <w:u w:val="single"/>
        </w:rPr>
      </w:pPr>
      <w:r w:rsidRPr="004B5CF9">
        <w:rPr>
          <w:rFonts w:asciiTheme="minorHAnsi" w:hAnsiTheme="minorHAnsi" w:cstheme="minorHAnsi"/>
          <w:b/>
          <w:bCs/>
          <w:u w:val="single"/>
        </w:rPr>
        <w:t>Profile Visualization Area</w:t>
      </w:r>
    </w:p>
    <w:p w14:paraId="6C445E17" w14:textId="77777777" w:rsidR="004B5CF9" w:rsidRPr="004B5CF9" w:rsidRDefault="004B5CF9" w:rsidP="004B5CF9">
      <w:pPr>
        <w:rPr>
          <w:rFonts w:asciiTheme="minorHAnsi" w:hAnsiTheme="minorHAnsi" w:cstheme="minorHAnsi"/>
          <w:b/>
          <w:bCs/>
        </w:rPr>
      </w:pPr>
    </w:p>
    <w:p w14:paraId="124134EA" w14:textId="77777777" w:rsidR="004B5CF9" w:rsidRDefault="004B5CF9" w:rsidP="004B5CF9">
      <w:pPr>
        <w:rPr>
          <w:rFonts w:asciiTheme="minorHAnsi" w:hAnsiTheme="minorHAnsi" w:cstheme="minorHAnsi"/>
        </w:rPr>
      </w:pPr>
      <w:r w:rsidRPr="004B5CF9">
        <w:rPr>
          <w:rFonts w:asciiTheme="minorHAnsi" w:hAnsiTheme="minorHAnsi" w:cstheme="minorHAnsi"/>
        </w:rPr>
        <w:t>After uploading:</w:t>
      </w:r>
    </w:p>
    <w:p w14:paraId="20F60429" w14:textId="77777777" w:rsidR="004B5CF9" w:rsidRPr="004B5CF9" w:rsidRDefault="004B5CF9" w:rsidP="004B5CF9">
      <w:pPr>
        <w:rPr>
          <w:rFonts w:asciiTheme="minorHAnsi" w:hAnsiTheme="minorHAnsi" w:cstheme="minorHAnsi"/>
        </w:rPr>
      </w:pPr>
    </w:p>
    <w:p w14:paraId="6A97B212" w14:textId="77777777" w:rsidR="004B5CF9" w:rsidRPr="004B5CF9" w:rsidRDefault="004B5CF9" w:rsidP="004B5CF9">
      <w:pPr>
        <w:numPr>
          <w:ilvl w:val="0"/>
          <w:numId w:val="14"/>
        </w:numPr>
        <w:spacing w:after="160" w:line="278" w:lineRule="auto"/>
        <w:rPr>
          <w:rFonts w:asciiTheme="minorHAnsi" w:hAnsiTheme="minorHAnsi" w:cstheme="minorHAnsi"/>
        </w:rPr>
      </w:pPr>
      <w:r w:rsidRPr="004B5CF9">
        <w:rPr>
          <w:rFonts w:asciiTheme="minorHAnsi" w:hAnsiTheme="minorHAnsi" w:cstheme="minorHAnsi"/>
        </w:rPr>
        <w:t xml:space="preserve">Use the </w:t>
      </w:r>
      <w:r w:rsidRPr="004B5CF9">
        <w:rPr>
          <w:rFonts w:asciiTheme="minorHAnsi" w:hAnsiTheme="minorHAnsi" w:cstheme="minorHAnsi"/>
          <w:b/>
          <w:bCs/>
        </w:rPr>
        <w:t>Category</w:t>
      </w:r>
      <w:r w:rsidRPr="004B5CF9">
        <w:rPr>
          <w:rFonts w:asciiTheme="minorHAnsi" w:hAnsiTheme="minorHAnsi" w:cstheme="minorHAnsi"/>
        </w:rPr>
        <w:t xml:space="preserve">, </w:t>
      </w:r>
      <w:r w:rsidRPr="004B5CF9">
        <w:rPr>
          <w:rFonts w:asciiTheme="minorHAnsi" w:hAnsiTheme="minorHAnsi" w:cstheme="minorHAnsi"/>
          <w:b/>
          <w:bCs/>
        </w:rPr>
        <w:t>Sanctioned Load</w:t>
      </w:r>
      <w:r w:rsidRPr="004B5CF9">
        <w:rPr>
          <w:rFonts w:asciiTheme="minorHAnsi" w:hAnsiTheme="minorHAnsi" w:cstheme="minorHAnsi"/>
        </w:rPr>
        <w:t xml:space="preserve">, and </w:t>
      </w:r>
      <w:r w:rsidRPr="004B5CF9">
        <w:rPr>
          <w:rFonts w:asciiTheme="minorHAnsi" w:hAnsiTheme="minorHAnsi" w:cstheme="minorHAnsi"/>
          <w:b/>
          <w:bCs/>
        </w:rPr>
        <w:t>Consumer No.</w:t>
      </w:r>
      <w:r w:rsidRPr="004B5CF9">
        <w:rPr>
          <w:rFonts w:asciiTheme="minorHAnsi" w:hAnsiTheme="minorHAnsi" w:cstheme="minorHAnsi"/>
        </w:rPr>
        <w:t xml:space="preserve"> dropdowns to filter the data.</w:t>
      </w:r>
    </w:p>
    <w:p w14:paraId="58975E2A" w14:textId="77777777" w:rsidR="004B5CF9" w:rsidRPr="004B5CF9" w:rsidRDefault="004B5CF9" w:rsidP="004B5CF9">
      <w:pPr>
        <w:numPr>
          <w:ilvl w:val="0"/>
          <w:numId w:val="14"/>
        </w:numPr>
        <w:spacing w:after="160" w:line="278" w:lineRule="auto"/>
        <w:rPr>
          <w:rFonts w:asciiTheme="minorHAnsi" w:hAnsiTheme="minorHAnsi" w:cstheme="minorHAnsi"/>
        </w:rPr>
      </w:pPr>
      <w:r w:rsidRPr="004B5CF9">
        <w:rPr>
          <w:rFonts w:asciiTheme="minorHAnsi" w:hAnsiTheme="minorHAnsi" w:cstheme="minorHAnsi"/>
        </w:rPr>
        <w:t xml:space="preserve">The </w:t>
      </w:r>
      <w:r w:rsidRPr="004B5CF9">
        <w:rPr>
          <w:rFonts w:asciiTheme="minorHAnsi" w:hAnsiTheme="minorHAnsi" w:cstheme="minorHAnsi"/>
          <w:b/>
          <w:bCs/>
        </w:rPr>
        <w:t xml:space="preserve">graph updates </w:t>
      </w:r>
      <w:r w:rsidRPr="004B5CF9">
        <w:rPr>
          <w:rFonts w:asciiTheme="minorHAnsi" w:hAnsiTheme="minorHAnsi" w:cstheme="minorHAnsi"/>
        </w:rPr>
        <w:t>to show daily or hourly consumption of each consumer.</w:t>
      </w:r>
    </w:p>
    <w:p w14:paraId="4204543D" w14:textId="5502C346" w:rsidR="004B5CF9" w:rsidRPr="004B5CF9" w:rsidRDefault="004B5CF9" w:rsidP="004B5CF9">
      <w:pPr>
        <w:numPr>
          <w:ilvl w:val="0"/>
          <w:numId w:val="14"/>
        </w:numPr>
        <w:spacing w:after="160" w:line="278" w:lineRule="auto"/>
        <w:rPr>
          <w:rFonts w:asciiTheme="minorHAnsi" w:hAnsiTheme="minorHAnsi" w:cstheme="minorHAnsi"/>
        </w:rPr>
      </w:pPr>
      <w:r w:rsidRPr="004B5CF9">
        <w:rPr>
          <w:rFonts w:asciiTheme="minorHAnsi" w:hAnsiTheme="minorHAnsi" w:cstheme="minorHAnsi"/>
        </w:rPr>
        <w:t xml:space="preserve">Optionally, view a </w:t>
      </w:r>
      <w:r w:rsidRPr="004B5CF9">
        <w:rPr>
          <w:rFonts w:asciiTheme="minorHAnsi" w:hAnsiTheme="minorHAnsi" w:cstheme="minorHAnsi"/>
          <w:b/>
          <w:bCs/>
        </w:rPr>
        <w:t>representative profile</w:t>
      </w:r>
      <w:r w:rsidR="00963B1C">
        <w:rPr>
          <w:rStyle w:val="FootnoteReference"/>
          <w:rFonts w:asciiTheme="minorHAnsi" w:hAnsiTheme="minorHAnsi" w:cstheme="minorHAnsi"/>
          <w:b/>
          <w:bCs/>
        </w:rPr>
        <w:footnoteReference w:id="3"/>
      </w:r>
      <w:r w:rsidRPr="004B5CF9">
        <w:rPr>
          <w:rFonts w:asciiTheme="minorHAnsi" w:hAnsiTheme="minorHAnsi" w:cstheme="minorHAnsi"/>
        </w:rPr>
        <w:t xml:space="preserve"> (e.g., median profile) across selected consumers.</w:t>
      </w:r>
    </w:p>
    <w:p w14:paraId="3B207FFA" w14:textId="77777777" w:rsidR="004B5CF9" w:rsidRPr="004B5CF9" w:rsidRDefault="004B5CF9" w:rsidP="004B5CF9">
      <w:pPr>
        <w:rPr>
          <w:rFonts w:asciiTheme="minorHAnsi" w:hAnsiTheme="minorHAnsi" w:cstheme="minorHAnsi"/>
        </w:rPr>
      </w:pPr>
      <w:r w:rsidRPr="004B5CF9">
        <w:rPr>
          <w:rFonts w:asciiTheme="minorHAnsi" w:hAnsiTheme="minorHAnsi" w:cstheme="minorHAnsi"/>
          <w:noProof/>
        </w:rPr>
        <w:drawing>
          <wp:inline distT="0" distB="0" distL="0" distR="0" wp14:anchorId="4EA1AE04" wp14:editId="77B09DB8">
            <wp:extent cx="5731510" cy="3115945"/>
            <wp:effectExtent l="19050" t="19050" r="21590" b="27305"/>
            <wp:docPr id="594884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84697" name="Picture 1" descr="A screenshot of a computer&#10;&#10;AI-generated content may be incorrect."/>
                    <pic:cNvPicPr/>
                  </pic:nvPicPr>
                  <pic:blipFill>
                    <a:blip r:embed="rId23"/>
                    <a:stretch>
                      <a:fillRect/>
                    </a:stretch>
                  </pic:blipFill>
                  <pic:spPr>
                    <a:xfrm>
                      <a:off x="0" y="0"/>
                      <a:ext cx="5731510" cy="3115945"/>
                    </a:xfrm>
                    <a:prstGeom prst="rect">
                      <a:avLst/>
                    </a:prstGeom>
                    <a:ln>
                      <a:solidFill>
                        <a:schemeClr val="tx1"/>
                      </a:solidFill>
                    </a:ln>
                  </pic:spPr>
                </pic:pic>
              </a:graphicData>
            </a:graphic>
          </wp:inline>
        </w:drawing>
      </w:r>
    </w:p>
    <w:p w14:paraId="3C349DC5" w14:textId="77777777" w:rsidR="004B5CF9" w:rsidRPr="004B5CF9" w:rsidRDefault="004B5CF9" w:rsidP="004B5CF9">
      <w:pPr>
        <w:pStyle w:val="ListParagraph"/>
        <w:numPr>
          <w:ilvl w:val="0"/>
          <w:numId w:val="37"/>
        </w:numPr>
        <w:rPr>
          <w:rFonts w:cstheme="minorHAnsi"/>
        </w:rPr>
      </w:pPr>
    </w:p>
    <w:p w14:paraId="09DA8314" w14:textId="77777777" w:rsidR="004B5CF9" w:rsidRDefault="004B5CF9" w:rsidP="004B5CF9">
      <w:pPr>
        <w:pStyle w:val="ListParagraph"/>
        <w:numPr>
          <w:ilvl w:val="0"/>
          <w:numId w:val="37"/>
        </w:numPr>
        <w:rPr>
          <w:rFonts w:cstheme="minorHAnsi"/>
          <w:b/>
          <w:bCs/>
        </w:rPr>
      </w:pPr>
      <w:r w:rsidRPr="004B5CF9">
        <w:rPr>
          <w:rFonts w:ascii="Segoe UI Emoji" w:hAnsi="Segoe UI Emoji" w:cs="Segoe UI Emoji"/>
          <w:b/>
          <w:bCs/>
        </w:rPr>
        <w:t>💾</w:t>
      </w:r>
      <w:r w:rsidRPr="004B5CF9">
        <w:rPr>
          <w:rFonts w:cstheme="minorHAnsi"/>
          <w:b/>
          <w:bCs/>
        </w:rPr>
        <w:t xml:space="preserve"> </w:t>
      </w:r>
    </w:p>
    <w:p w14:paraId="25C224B6" w14:textId="77777777" w:rsidR="004B5CF9" w:rsidRDefault="004B5CF9" w:rsidP="004B5CF9">
      <w:pPr>
        <w:ind w:left="360"/>
        <w:rPr>
          <w:rFonts w:cstheme="minorHAnsi"/>
          <w:b/>
          <w:bCs/>
        </w:rPr>
      </w:pPr>
    </w:p>
    <w:p w14:paraId="410B2A93" w14:textId="77777777" w:rsidR="004B5CF9" w:rsidRDefault="004B5CF9" w:rsidP="004B5CF9">
      <w:pPr>
        <w:ind w:left="360"/>
        <w:rPr>
          <w:rFonts w:cstheme="minorHAnsi"/>
          <w:b/>
          <w:bCs/>
        </w:rPr>
      </w:pPr>
    </w:p>
    <w:p w14:paraId="1EE773D4" w14:textId="24072460" w:rsidR="004B5CF9" w:rsidRPr="004B5CF9" w:rsidRDefault="004B5CF9" w:rsidP="004B5CF9">
      <w:pPr>
        <w:pStyle w:val="BodyText"/>
        <w:rPr>
          <w:rFonts w:asciiTheme="minorHAnsi" w:hAnsiTheme="minorHAnsi" w:cstheme="minorHAnsi"/>
          <w:b/>
          <w:bCs/>
          <w:u w:val="single"/>
        </w:rPr>
      </w:pPr>
      <w:r w:rsidRPr="004B5CF9">
        <w:rPr>
          <w:rFonts w:asciiTheme="minorHAnsi" w:hAnsiTheme="minorHAnsi" w:cstheme="minorHAnsi"/>
          <w:b/>
          <w:bCs/>
          <w:u w:val="single"/>
        </w:rPr>
        <w:t>Step 2: Select Output Directory and Input Output file name</w:t>
      </w:r>
    </w:p>
    <w:p w14:paraId="30535020" w14:textId="77777777" w:rsidR="004B5CF9" w:rsidRPr="004B5CF9" w:rsidRDefault="004B5CF9" w:rsidP="004B5CF9">
      <w:pPr>
        <w:numPr>
          <w:ilvl w:val="0"/>
          <w:numId w:val="20"/>
        </w:numPr>
        <w:spacing w:after="160" w:line="278" w:lineRule="auto"/>
        <w:rPr>
          <w:rFonts w:asciiTheme="minorHAnsi" w:hAnsiTheme="minorHAnsi" w:cstheme="minorHAnsi"/>
        </w:rPr>
      </w:pPr>
      <w:r w:rsidRPr="004B5CF9">
        <w:rPr>
          <w:rFonts w:asciiTheme="minorHAnsi" w:hAnsiTheme="minorHAnsi" w:cstheme="minorHAnsi"/>
        </w:rPr>
        <w:lastRenderedPageBreak/>
        <w:t>Choose the folder where all model outputs, plots, and logs should be saved.</w:t>
      </w:r>
    </w:p>
    <w:p w14:paraId="0735B9BD" w14:textId="77777777" w:rsidR="004B5CF9" w:rsidRPr="004B5CF9" w:rsidRDefault="004B5CF9" w:rsidP="004B5CF9">
      <w:pPr>
        <w:numPr>
          <w:ilvl w:val="0"/>
          <w:numId w:val="20"/>
        </w:numPr>
        <w:spacing w:after="160" w:line="278" w:lineRule="auto"/>
        <w:rPr>
          <w:rFonts w:asciiTheme="minorHAnsi" w:hAnsiTheme="minorHAnsi" w:cstheme="minorHAnsi"/>
        </w:rPr>
      </w:pPr>
      <w:r w:rsidRPr="004B5CF9">
        <w:rPr>
          <w:rFonts w:asciiTheme="minorHAnsi" w:hAnsiTheme="minorHAnsi" w:cstheme="minorHAnsi"/>
        </w:rPr>
        <w:t>This ensures model results are persistent and easy to retrieve.</w:t>
      </w:r>
    </w:p>
    <w:p w14:paraId="33234088" w14:textId="77777777" w:rsidR="004B5CF9" w:rsidRDefault="004B5CF9" w:rsidP="004B5CF9">
      <w:pPr>
        <w:numPr>
          <w:ilvl w:val="0"/>
          <w:numId w:val="20"/>
        </w:numPr>
        <w:spacing w:after="160" w:line="278" w:lineRule="auto"/>
        <w:rPr>
          <w:rFonts w:asciiTheme="minorHAnsi" w:hAnsiTheme="minorHAnsi" w:cstheme="minorHAnsi"/>
        </w:rPr>
      </w:pPr>
      <w:r w:rsidRPr="004B5CF9">
        <w:rPr>
          <w:rFonts w:asciiTheme="minorHAnsi" w:hAnsiTheme="minorHAnsi" w:cstheme="minorHAnsi"/>
        </w:rPr>
        <w:t>Also input the desired name for the generated output file for easy location and access.</w:t>
      </w:r>
    </w:p>
    <w:p w14:paraId="330F4CAE" w14:textId="77777777" w:rsidR="00D056C2" w:rsidRPr="004B5CF9" w:rsidRDefault="00D056C2" w:rsidP="00D056C2">
      <w:pPr>
        <w:spacing w:after="160" w:line="278" w:lineRule="auto"/>
        <w:ind w:left="720"/>
        <w:rPr>
          <w:rFonts w:asciiTheme="minorHAnsi" w:hAnsiTheme="minorHAnsi" w:cstheme="minorHAnsi"/>
        </w:rPr>
      </w:pPr>
    </w:p>
    <w:p w14:paraId="6A6F7613" w14:textId="77777777" w:rsidR="004B5CF9" w:rsidRDefault="004B5CF9" w:rsidP="004B5CF9">
      <w:pPr>
        <w:rPr>
          <w:rFonts w:asciiTheme="minorHAnsi" w:hAnsiTheme="minorHAnsi" w:cstheme="minorHAnsi"/>
        </w:rPr>
      </w:pPr>
      <w:r w:rsidRPr="004B5CF9">
        <w:rPr>
          <w:rFonts w:asciiTheme="minorHAnsi" w:hAnsiTheme="minorHAnsi" w:cstheme="minorHAnsi"/>
          <w:noProof/>
        </w:rPr>
        <w:drawing>
          <wp:inline distT="0" distB="0" distL="0" distR="0" wp14:anchorId="5A0738D5" wp14:editId="7B8EF401">
            <wp:extent cx="5731510" cy="3077845"/>
            <wp:effectExtent l="19050" t="19050" r="21590" b="27305"/>
            <wp:docPr id="919385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85311" name="Picture 1" descr="A screenshot of a computer&#10;&#10;AI-generated content may be incorrect."/>
                    <pic:cNvPicPr/>
                  </pic:nvPicPr>
                  <pic:blipFill>
                    <a:blip r:embed="rId24"/>
                    <a:stretch>
                      <a:fillRect/>
                    </a:stretch>
                  </pic:blipFill>
                  <pic:spPr>
                    <a:xfrm>
                      <a:off x="0" y="0"/>
                      <a:ext cx="5731510" cy="3077845"/>
                    </a:xfrm>
                    <a:prstGeom prst="rect">
                      <a:avLst/>
                    </a:prstGeom>
                    <a:ln>
                      <a:solidFill>
                        <a:schemeClr val="tx1"/>
                      </a:solidFill>
                    </a:ln>
                  </pic:spPr>
                </pic:pic>
              </a:graphicData>
            </a:graphic>
          </wp:inline>
        </w:drawing>
      </w:r>
    </w:p>
    <w:p w14:paraId="56657F0C" w14:textId="77777777" w:rsidR="00D056C2" w:rsidRPr="004B5CF9" w:rsidRDefault="00D056C2" w:rsidP="004B5CF9">
      <w:pPr>
        <w:rPr>
          <w:rFonts w:asciiTheme="minorHAnsi" w:hAnsiTheme="minorHAnsi" w:cstheme="minorHAnsi"/>
        </w:rPr>
      </w:pPr>
    </w:p>
    <w:p w14:paraId="51119A7B"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4C004768">
          <v:rect id="_x0000_i1027" style="width:0;height:1.5pt" o:hralign="center" o:hrstd="t" o:hr="t" fillcolor="#a0a0a0" stroked="f"/>
        </w:pict>
      </w:r>
    </w:p>
    <w:p w14:paraId="77D5E085" w14:textId="77777777" w:rsidR="004B5CF9" w:rsidRDefault="004B5CF9" w:rsidP="004B5CF9">
      <w:pPr>
        <w:rPr>
          <w:rFonts w:ascii="Segoe UI Emoji" w:hAnsi="Segoe UI Emoji" w:cs="Segoe UI Emoji"/>
          <w:b/>
          <w:bCs/>
        </w:rPr>
      </w:pPr>
    </w:p>
    <w:p w14:paraId="2B6049E2" w14:textId="7CD44E89" w:rsidR="004B5CF9" w:rsidRPr="004B5CF9" w:rsidRDefault="004B5CF9" w:rsidP="004B5CF9">
      <w:pPr>
        <w:rPr>
          <w:rFonts w:asciiTheme="minorHAnsi" w:hAnsiTheme="minorHAnsi" w:cstheme="minorHAnsi"/>
          <w:b/>
          <w:bCs/>
          <w:u w:val="single"/>
        </w:rPr>
      </w:pPr>
      <w:r w:rsidRPr="004B5CF9">
        <w:rPr>
          <w:rFonts w:asciiTheme="minorHAnsi" w:hAnsiTheme="minorHAnsi" w:cstheme="minorHAnsi"/>
          <w:b/>
          <w:bCs/>
          <w:u w:val="single"/>
        </w:rPr>
        <w:t>Step 3: Select Time of Use Bins in a Day</w:t>
      </w:r>
    </w:p>
    <w:p w14:paraId="74343308" w14:textId="77777777" w:rsidR="004B5CF9" w:rsidRPr="004B5CF9" w:rsidRDefault="004B5CF9" w:rsidP="004B5CF9">
      <w:pPr>
        <w:rPr>
          <w:rFonts w:asciiTheme="minorHAnsi" w:hAnsiTheme="minorHAnsi" w:cstheme="minorHAnsi"/>
          <w:b/>
          <w:bCs/>
        </w:rPr>
      </w:pPr>
    </w:p>
    <w:p w14:paraId="27FF3DD7" w14:textId="77777777" w:rsidR="004B5CF9" w:rsidRPr="004B5CF9" w:rsidRDefault="004B5CF9" w:rsidP="004B5CF9">
      <w:pPr>
        <w:numPr>
          <w:ilvl w:val="0"/>
          <w:numId w:val="21"/>
        </w:numPr>
        <w:spacing w:after="160" w:line="278" w:lineRule="auto"/>
        <w:rPr>
          <w:rFonts w:asciiTheme="minorHAnsi" w:hAnsiTheme="minorHAnsi" w:cstheme="minorHAnsi"/>
        </w:rPr>
      </w:pPr>
      <w:r w:rsidRPr="004B5CF9">
        <w:rPr>
          <w:rFonts w:asciiTheme="minorHAnsi" w:hAnsiTheme="minorHAnsi" w:cstheme="minorHAnsi"/>
        </w:rPr>
        <w:t xml:space="preserve">Define </w:t>
      </w:r>
      <w:r w:rsidRPr="004B5CF9">
        <w:rPr>
          <w:rFonts w:asciiTheme="minorHAnsi" w:hAnsiTheme="minorHAnsi" w:cstheme="minorHAnsi"/>
          <w:b/>
          <w:bCs/>
        </w:rPr>
        <w:t>time-of-use bin hours</w:t>
      </w:r>
      <w:r w:rsidRPr="004B5CF9">
        <w:rPr>
          <w:rFonts w:asciiTheme="minorHAnsi" w:hAnsiTheme="minorHAnsi" w:cstheme="minorHAnsi"/>
        </w:rPr>
        <w:t xml:space="preserve"> by entering the </w:t>
      </w:r>
      <w:r w:rsidRPr="004B5CF9">
        <w:rPr>
          <w:rFonts w:asciiTheme="minorHAnsi" w:hAnsiTheme="minorHAnsi" w:cstheme="minorHAnsi"/>
          <w:b/>
          <w:bCs/>
        </w:rPr>
        <w:t>hour numbers</w:t>
      </w:r>
      <w:r w:rsidRPr="004B5CF9">
        <w:rPr>
          <w:rFonts w:asciiTheme="minorHAnsi" w:hAnsiTheme="minorHAnsi" w:cstheme="minorHAnsi"/>
        </w:rPr>
        <w:t>.</w:t>
      </w:r>
    </w:p>
    <w:p w14:paraId="05F439AD" w14:textId="34CFDA8A" w:rsidR="004B5CF9" w:rsidRDefault="004B5CF9" w:rsidP="004B5CF9">
      <w:pPr>
        <w:numPr>
          <w:ilvl w:val="1"/>
          <w:numId w:val="21"/>
        </w:numPr>
        <w:spacing w:after="160" w:line="278" w:lineRule="auto"/>
        <w:rPr>
          <w:rFonts w:asciiTheme="minorHAnsi" w:hAnsiTheme="minorHAnsi" w:cstheme="minorHAnsi"/>
        </w:rPr>
      </w:pPr>
      <w:r w:rsidRPr="004B5CF9">
        <w:rPr>
          <w:rFonts w:asciiTheme="minorHAnsi" w:hAnsiTheme="minorHAnsi" w:cstheme="minorHAnsi"/>
        </w:rPr>
        <w:t xml:space="preserve">For example: to capture </w:t>
      </w:r>
      <w:r w:rsidRPr="004B5CF9">
        <w:rPr>
          <w:rFonts w:asciiTheme="minorHAnsi" w:hAnsiTheme="minorHAnsi" w:cstheme="minorHAnsi"/>
          <w:b/>
          <w:bCs/>
        </w:rPr>
        <w:t>solar hours</w:t>
      </w:r>
      <w:r w:rsidRPr="004B5CF9">
        <w:rPr>
          <w:rFonts w:asciiTheme="minorHAnsi" w:hAnsiTheme="minorHAnsi" w:cstheme="minorHAnsi"/>
        </w:rPr>
        <w:t xml:space="preserve"> between 6 AM and 5 PM, enter </w:t>
      </w:r>
      <w:r w:rsidR="00B913C0">
        <w:rPr>
          <w:rFonts w:asciiTheme="minorHAnsi" w:hAnsiTheme="minorHAnsi" w:cstheme="minorHAnsi"/>
        </w:rPr>
        <w:t>6</w:t>
      </w:r>
      <w:r w:rsidRPr="004B5CF9">
        <w:rPr>
          <w:rFonts w:asciiTheme="minorHAnsi" w:hAnsiTheme="minorHAnsi" w:cstheme="minorHAnsi"/>
        </w:rPr>
        <w:t xml:space="preserve"> and 17 (as hours are zero-indexed).</w:t>
      </w:r>
    </w:p>
    <w:p w14:paraId="070760D3" w14:textId="13EC6AB5" w:rsidR="00014A1E" w:rsidRDefault="00A70AD0" w:rsidP="00014A1E">
      <w:pPr>
        <w:numPr>
          <w:ilvl w:val="1"/>
          <w:numId w:val="21"/>
        </w:numPr>
        <w:spacing w:after="160" w:line="278" w:lineRule="auto"/>
        <w:rPr>
          <w:rFonts w:asciiTheme="minorHAnsi" w:hAnsiTheme="minorHAnsi" w:cstheme="minorHAnsi"/>
        </w:rPr>
      </w:pPr>
      <w:r>
        <w:rPr>
          <w:rFonts w:asciiTheme="minorHAnsi" w:hAnsiTheme="minorHAnsi" w:cstheme="minorHAnsi"/>
        </w:rPr>
        <w:t xml:space="preserve">Note that the hour setting would work as follows: </w:t>
      </w:r>
      <w:r w:rsidR="00014A1E">
        <w:rPr>
          <w:rFonts w:asciiTheme="minorHAnsi" w:hAnsiTheme="minorHAnsi" w:cstheme="minorHAnsi"/>
        </w:rPr>
        <w:t xml:space="preserve">selection of </w:t>
      </w:r>
      <w:r w:rsidR="002F354F" w:rsidRPr="002F354F">
        <w:rPr>
          <w:rFonts w:asciiTheme="minorHAnsi" w:hAnsiTheme="minorHAnsi" w:cstheme="minorHAnsi"/>
          <w:b/>
          <w:bCs/>
        </w:rPr>
        <w:t>[2, 10, 17, 19, 22]</w:t>
      </w:r>
      <w:r w:rsidR="002F354F">
        <w:rPr>
          <w:rFonts w:asciiTheme="minorHAnsi" w:hAnsiTheme="minorHAnsi" w:cstheme="minorHAnsi"/>
          <w:b/>
          <w:bCs/>
        </w:rPr>
        <w:t xml:space="preserve"> </w:t>
      </w:r>
      <w:r w:rsidR="00014A1E">
        <w:rPr>
          <w:rFonts w:asciiTheme="minorHAnsi" w:hAnsiTheme="minorHAnsi" w:cstheme="minorHAnsi"/>
        </w:rPr>
        <w:t>would mean:</w:t>
      </w:r>
    </w:p>
    <w:p w14:paraId="1B44A614" w14:textId="77777777" w:rsidR="002F354F" w:rsidRPr="002F354F" w:rsidRDefault="002F354F" w:rsidP="002F354F">
      <w:pPr>
        <w:pStyle w:val="ListParagraph"/>
        <w:numPr>
          <w:ilvl w:val="3"/>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1: [1, 2, 23, 24]</w:t>
      </w:r>
    </w:p>
    <w:p w14:paraId="33A409E2" w14:textId="77777777" w:rsidR="002F354F" w:rsidRPr="002F354F" w:rsidRDefault="002F354F" w:rsidP="002F354F">
      <w:pPr>
        <w:pStyle w:val="ListParagraph"/>
        <w:numPr>
          <w:ilvl w:val="3"/>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2: [3, 4, 5, 6, 7, 8, 9, 10]</w:t>
      </w:r>
    </w:p>
    <w:p w14:paraId="371BFAEB" w14:textId="77777777" w:rsidR="002F354F" w:rsidRPr="002F354F" w:rsidRDefault="002F354F" w:rsidP="002F354F">
      <w:pPr>
        <w:pStyle w:val="ListParagraph"/>
        <w:numPr>
          <w:ilvl w:val="3"/>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3: [11, 12, 13, 14, 15, 16, 17]</w:t>
      </w:r>
    </w:p>
    <w:p w14:paraId="4775DEB7" w14:textId="77777777" w:rsidR="002F354F" w:rsidRPr="002F354F" w:rsidRDefault="002F354F" w:rsidP="002F354F">
      <w:pPr>
        <w:pStyle w:val="ListParagraph"/>
        <w:numPr>
          <w:ilvl w:val="3"/>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4: [18, 19]</w:t>
      </w:r>
    </w:p>
    <w:p w14:paraId="0FEDE80D" w14:textId="77777777" w:rsidR="002F354F" w:rsidRPr="002F354F" w:rsidRDefault="002F354F" w:rsidP="002F354F">
      <w:pPr>
        <w:pStyle w:val="ListParagraph"/>
        <w:numPr>
          <w:ilvl w:val="3"/>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5: [20, 21, 22]</w:t>
      </w:r>
    </w:p>
    <w:p w14:paraId="2BD81F73" w14:textId="77777777" w:rsidR="00C3346E" w:rsidRDefault="00C3346E" w:rsidP="002F354F">
      <w:pPr>
        <w:spacing w:after="160" w:line="278" w:lineRule="auto"/>
        <w:rPr>
          <w:rFonts w:asciiTheme="minorHAnsi" w:hAnsiTheme="minorHAnsi" w:cstheme="minorHAnsi"/>
        </w:rPr>
      </w:pPr>
    </w:p>
    <w:p w14:paraId="055549CA" w14:textId="05CDCA97" w:rsidR="004B5CF9" w:rsidRDefault="00C3346E" w:rsidP="004B5CF9">
      <w:pPr>
        <w:rPr>
          <w:rFonts w:asciiTheme="minorHAnsi" w:hAnsiTheme="minorHAnsi" w:cstheme="minorHAnsi"/>
        </w:rPr>
      </w:pPr>
      <w:r w:rsidRPr="00C3346E">
        <w:rPr>
          <w:rFonts w:asciiTheme="minorHAnsi" w:hAnsiTheme="minorHAnsi" w:cstheme="minorHAnsi"/>
        </w:rPr>
        <w:lastRenderedPageBreak/>
        <w:drawing>
          <wp:inline distT="0" distB="0" distL="0" distR="0" wp14:anchorId="42E1A59F" wp14:editId="7BC9902D">
            <wp:extent cx="5962650" cy="2359660"/>
            <wp:effectExtent l="19050" t="19050" r="19050" b="21590"/>
            <wp:docPr id="1276525710"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25710" name="Picture 1" descr="A graph on a screen&#10;&#10;AI-generated content may be incorrect."/>
                    <pic:cNvPicPr/>
                  </pic:nvPicPr>
                  <pic:blipFill>
                    <a:blip r:embed="rId25"/>
                    <a:stretch>
                      <a:fillRect/>
                    </a:stretch>
                  </pic:blipFill>
                  <pic:spPr>
                    <a:xfrm>
                      <a:off x="0" y="0"/>
                      <a:ext cx="5962650" cy="2359660"/>
                    </a:xfrm>
                    <a:prstGeom prst="rect">
                      <a:avLst/>
                    </a:prstGeom>
                    <a:ln>
                      <a:solidFill>
                        <a:schemeClr val="tx1"/>
                      </a:solidFill>
                    </a:ln>
                  </pic:spPr>
                </pic:pic>
              </a:graphicData>
            </a:graphic>
          </wp:inline>
        </w:drawing>
      </w:r>
    </w:p>
    <w:p w14:paraId="102D019E" w14:textId="77777777" w:rsidR="00C3346E" w:rsidRDefault="00C3346E" w:rsidP="004B5CF9">
      <w:pPr>
        <w:rPr>
          <w:rFonts w:asciiTheme="minorHAnsi" w:hAnsiTheme="minorHAnsi" w:cstheme="minorHAnsi"/>
        </w:rPr>
      </w:pPr>
    </w:p>
    <w:p w14:paraId="3B6942BB" w14:textId="77777777" w:rsidR="00CB4C3A" w:rsidRPr="004B5CF9" w:rsidRDefault="00CB4C3A" w:rsidP="004B5CF9">
      <w:pPr>
        <w:rPr>
          <w:rFonts w:asciiTheme="minorHAnsi" w:hAnsiTheme="minorHAnsi" w:cstheme="minorHAnsi"/>
        </w:rPr>
      </w:pPr>
    </w:p>
    <w:p w14:paraId="33FC76BE"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41C0479E">
          <v:rect id="_x0000_i1028" style="width:0;height:1.5pt" o:hralign="center" o:hrstd="t" o:hr="t" fillcolor="#a0a0a0" stroked="f"/>
        </w:pict>
      </w:r>
    </w:p>
    <w:p w14:paraId="79795173" w14:textId="77777777" w:rsidR="0019654B" w:rsidRDefault="0019654B" w:rsidP="004B5CF9">
      <w:pPr>
        <w:rPr>
          <w:rFonts w:ascii="Segoe UI Emoji" w:hAnsi="Segoe UI Emoji" w:cs="Segoe UI Emoji"/>
          <w:b/>
          <w:bCs/>
        </w:rPr>
      </w:pPr>
    </w:p>
    <w:p w14:paraId="77641EE0" w14:textId="3629B7B4" w:rsidR="004B5CF9" w:rsidRDefault="004B5CF9" w:rsidP="004B5CF9">
      <w:pPr>
        <w:rPr>
          <w:rFonts w:asciiTheme="minorHAnsi" w:hAnsiTheme="minorHAnsi" w:cstheme="minorHAnsi"/>
          <w:b/>
          <w:bCs/>
        </w:rPr>
      </w:pPr>
      <w:r w:rsidRPr="004B5CF9">
        <w:rPr>
          <w:rFonts w:ascii="Segoe UI Emoji" w:hAnsi="Segoe UI Emoji" w:cs="Segoe UI Emoji"/>
          <w:b/>
          <w:bCs/>
        </w:rPr>
        <w:t>🔁</w:t>
      </w:r>
      <w:r w:rsidRPr="004B5CF9">
        <w:rPr>
          <w:rFonts w:asciiTheme="minorHAnsi" w:hAnsiTheme="minorHAnsi" w:cstheme="minorHAnsi"/>
          <w:b/>
          <w:bCs/>
        </w:rPr>
        <w:t xml:space="preserve"> Step 4: Choose Bin Continuity</w:t>
      </w:r>
    </w:p>
    <w:p w14:paraId="7F99470B" w14:textId="77777777" w:rsidR="00014A1E" w:rsidRPr="004B5CF9" w:rsidRDefault="00014A1E" w:rsidP="004B5CF9">
      <w:pPr>
        <w:rPr>
          <w:rFonts w:asciiTheme="minorHAnsi" w:hAnsiTheme="minorHAnsi" w:cstheme="minorHAnsi"/>
          <w:b/>
          <w:bCs/>
        </w:rPr>
      </w:pPr>
    </w:p>
    <w:p w14:paraId="57017EFE" w14:textId="3069F49A" w:rsidR="004B5CF9" w:rsidRPr="004B5CF9" w:rsidRDefault="004B5CF9" w:rsidP="006C0882">
      <w:pPr>
        <w:spacing w:after="160" w:line="278" w:lineRule="auto"/>
        <w:rPr>
          <w:rFonts w:asciiTheme="minorHAnsi" w:hAnsiTheme="minorHAnsi" w:cstheme="minorHAnsi"/>
        </w:rPr>
      </w:pPr>
      <w:r w:rsidRPr="004B5CF9">
        <w:rPr>
          <w:rFonts w:asciiTheme="minorHAnsi" w:hAnsiTheme="minorHAnsi" w:cstheme="minorHAnsi"/>
        </w:rPr>
        <w:t xml:space="preserve">Choose whether </w:t>
      </w:r>
      <w:r w:rsidR="006C0882">
        <w:rPr>
          <w:rFonts w:asciiTheme="minorHAnsi" w:hAnsiTheme="minorHAnsi" w:cstheme="minorHAnsi"/>
          <w:b/>
          <w:bCs/>
        </w:rPr>
        <w:t xml:space="preserve">first and last time of use </w:t>
      </w:r>
      <w:r w:rsidRPr="004B5CF9">
        <w:rPr>
          <w:rFonts w:asciiTheme="minorHAnsi" w:hAnsiTheme="minorHAnsi" w:cstheme="minorHAnsi"/>
          <w:b/>
          <w:bCs/>
        </w:rPr>
        <w:t>bins</w:t>
      </w:r>
      <w:r w:rsidRPr="004B5CF9">
        <w:rPr>
          <w:rFonts w:asciiTheme="minorHAnsi" w:hAnsiTheme="minorHAnsi" w:cstheme="minorHAnsi"/>
        </w:rPr>
        <w:t xml:space="preserve"> should be</w:t>
      </w:r>
      <w:r w:rsidR="006C0882">
        <w:rPr>
          <w:rFonts w:asciiTheme="minorHAnsi" w:hAnsiTheme="minorHAnsi" w:cstheme="minorHAnsi"/>
        </w:rPr>
        <w:t xml:space="preserve"> continuous or not. For </w:t>
      </w:r>
      <w:proofErr w:type="gramStart"/>
      <w:r w:rsidR="006C0882">
        <w:rPr>
          <w:rFonts w:asciiTheme="minorHAnsi" w:hAnsiTheme="minorHAnsi" w:cstheme="minorHAnsi"/>
        </w:rPr>
        <w:t xml:space="preserve">example,  </w:t>
      </w:r>
      <w:r w:rsidR="006C0882">
        <w:rPr>
          <w:rFonts w:asciiTheme="minorHAnsi" w:hAnsiTheme="minorHAnsi" w:cstheme="minorHAnsi"/>
        </w:rPr>
        <w:t>selection</w:t>
      </w:r>
      <w:proofErr w:type="gramEnd"/>
      <w:r w:rsidR="006C0882">
        <w:rPr>
          <w:rFonts w:asciiTheme="minorHAnsi" w:hAnsiTheme="minorHAnsi" w:cstheme="minorHAnsi"/>
        </w:rPr>
        <w:t xml:space="preserve"> of </w:t>
      </w:r>
      <w:r w:rsidR="006C0882" w:rsidRPr="002F354F">
        <w:rPr>
          <w:rFonts w:asciiTheme="minorHAnsi" w:hAnsiTheme="minorHAnsi" w:cstheme="minorHAnsi"/>
          <w:b/>
          <w:bCs/>
        </w:rPr>
        <w:t>[2, 10, 17, 19, 22]</w:t>
      </w:r>
      <w:r w:rsidR="006C0882">
        <w:rPr>
          <w:rFonts w:asciiTheme="minorHAnsi" w:hAnsiTheme="minorHAnsi" w:cstheme="minorHAnsi"/>
          <w:b/>
          <w:bCs/>
        </w:rPr>
        <w:t xml:space="preserve"> </w:t>
      </w:r>
      <w:r w:rsidR="006C0882">
        <w:rPr>
          <w:rFonts w:asciiTheme="minorHAnsi" w:hAnsiTheme="minorHAnsi" w:cstheme="minorHAnsi"/>
        </w:rPr>
        <w:t>would mean:</w:t>
      </w:r>
    </w:p>
    <w:p w14:paraId="6F71CDC8" w14:textId="6EEACF03" w:rsidR="004B5CF9" w:rsidRDefault="004B5CF9" w:rsidP="004B5CF9">
      <w:pPr>
        <w:numPr>
          <w:ilvl w:val="1"/>
          <w:numId w:val="22"/>
        </w:numPr>
        <w:spacing w:after="160" w:line="278" w:lineRule="auto"/>
        <w:rPr>
          <w:rFonts w:asciiTheme="minorHAnsi" w:hAnsiTheme="minorHAnsi" w:cstheme="minorHAnsi"/>
        </w:rPr>
      </w:pPr>
      <w:r w:rsidRPr="004B5CF9">
        <w:rPr>
          <w:rFonts w:asciiTheme="minorHAnsi" w:hAnsiTheme="minorHAnsi" w:cstheme="minorHAnsi"/>
          <w:b/>
          <w:bCs/>
        </w:rPr>
        <w:t>Continuous</w:t>
      </w:r>
      <w:r w:rsidRPr="004B5CF9">
        <w:rPr>
          <w:rFonts w:asciiTheme="minorHAnsi" w:hAnsiTheme="minorHAnsi" w:cstheme="minorHAnsi"/>
        </w:rPr>
        <w:t xml:space="preserve"> </w:t>
      </w:r>
      <w:r w:rsidR="006C0882">
        <w:rPr>
          <w:rFonts w:asciiTheme="minorHAnsi" w:hAnsiTheme="minorHAnsi" w:cstheme="minorHAnsi"/>
        </w:rPr>
        <w:t>= Yes</w:t>
      </w:r>
      <w:r w:rsidR="00243FBF">
        <w:rPr>
          <w:rFonts w:asciiTheme="minorHAnsi" w:hAnsiTheme="minorHAnsi" w:cstheme="minorHAnsi"/>
        </w:rPr>
        <w:t xml:space="preserve"> </w:t>
      </w:r>
      <w:r w:rsidR="00243FBF" w:rsidRPr="004B5CF9">
        <w:rPr>
          <w:rFonts w:ascii="Segoe UI Emoji" w:hAnsi="Segoe UI Emoji" w:cs="Segoe UI Emoji"/>
        </w:rPr>
        <w:t>✅</w:t>
      </w:r>
      <w:r w:rsidR="00243FBF" w:rsidRPr="004B5CF9">
        <w:rPr>
          <w:rFonts w:asciiTheme="minorHAnsi" w:hAnsiTheme="minorHAnsi" w:cstheme="minorHAnsi"/>
        </w:rPr>
        <w:t xml:space="preserve"> </w:t>
      </w:r>
    </w:p>
    <w:p w14:paraId="3A102AB9" w14:textId="77777777" w:rsidR="006C0882" w:rsidRPr="002F354F" w:rsidRDefault="006C0882" w:rsidP="006C0882">
      <w:pPr>
        <w:pStyle w:val="ListParagraph"/>
        <w:numPr>
          <w:ilvl w:val="3"/>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 xml:space="preserve">Bin 1: [1, 2, </w:t>
      </w:r>
      <w:r w:rsidRPr="00A314DF">
        <w:rPr>
          <w:rFonts w:ascii="Courier New" w:hAnsi="Courier New" w:cs="Courier New"/>
          <w:color w:val="000000"/>
          <w:sz w:val="20"/>
          <w:szCs w:val="20"/>
          <w:highlight w:val="yellow"/>
        </w:rPr>
        <w:t>23, 24]</w:t>
      </w:r>
    </w:p>
    <w:p w14:paraId="1943CDC8" w14:textId="77777777" w:rsidR="006C0882" w:rsidRPr="002F354F" w:rsidRDefault="006C0882" w:rsidP="006C0882">
      <w:pPr>
        <w:pStyle w:val="ListParagraph"/>
        <w:numPr>
          <w:ilvl w:val="3"/>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2: [3, 4, 5, 6, 7, 8, 9, 10]</w:t>
      </w:r>
    </w:p>
    <w:p w14:paraId="593A2B93" w14:textId="77777777" w:rsidR="006C0882" w:rsidRPr="002F354F" w:rsidRDefault="006C0882" w:rsidP="006C0882">
      <w:pPr>
        <w:pStyle w:val="ListParagraph"/>
        <w:numPr>
          <w:ilvl w:val="3"/>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3: [11, 12, 13, 14, 15, 16, 17]</w:t>
      </w:r>
    </w:p>
    <w:p w14:paraId="27A68FE7" w14:textId="77777777" w:rsidR="006C0882" w:rsidRPr="002F354F" w:rsidRDefault="006C0882" w:rsidP="006C0882">
      <w:pPr>
        <w:pStyle w:val="ListParagraph"/>
        <w:numPr>
          <w:ilvl w:val="3"/>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4: [18, 19]</w:t>
      </w:r>
    </w:p>
    <w:p w14:paraId="424C2CA8" w14:textId="2438EC2B" w:rsidR="006C0882" w:rsidRPr="00906005" w:rsidRDefault="006C0882" w:rsidP="00906005">
      <w:pPr>
        <w:pStyle w:val="ListParagraph"/>
        <w:numPr>
          <w:ilvl w:val="3"/>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5: [20, 21, 22]</w:t>
      </w:r>
    </w:p>
    <w:p w14:paraId="7BF066FE" w14:textId="75520508" w:rsidR="004B5CF9" w:rsidRDefault="004B5CF9" w:rsidP="004B5CF9">
      <w:pPr>
        <w:numPr>
          <w:ilvl w:val="1"/>
          <w:numId w:val="22"/>
        </w:numPr>
        <w:spacing w:after="160" w:line="278" w:lineRule="auto"/>
        <w:rPr>
          <w:rFonts w:asciiTheme="minorHAnsi" w:hAnsiTheme="minorHAnsi" w:cstheme="minorHAnsi"/>
        </w:rPr>
      </w:pPr>
      <w:r w:rsidRPr="004B5CF9">
        <w:rPr>
          <w:rFonts w:asciiTheme="minorHAnsi" w:hAnsiTheme="minorHAnsi" w:cstheme="minorHAnsi"/>
        </w:rPr>
        <w:t xml:space="preserve"> </w:t>
      </w:r>
      <w:r w:rsidR="00906005" w:rsidRPr="004B5CF9">
        <w:rPr>
          <w:rFonts w:asciiTheme="minorHAnsi" w:hAnsiTheme="minorHAnsi" w:cstheme="minorHAnsi"/>
          <w:b/>
          <w:bCs/>
        </w:rPr>
        <w:t>Continuous</w:t>
      </w:r>
      <w:r w:rsidR="00906005" w:rsidRPr="004B5CF9">
        <w:rPr>
          <w:rFonts w:asciiTheme="minorHAnsi" w:hAnsiTheme="minorHAnsi" w:cstheme="minorHAnsi"/>
        </w:rPr>
        <w:t xml:space="preserve"> </w:t>
      </w:r>
      <w:r w:rsidR="00906005">
        <w:rPr>
          <w:rFonts w:asciiTheme="minorHAnsi" w:hAnsiTheme="minorHAnsi" w:cstheme="minorHAnsi"/>
        </w:rPr>
        <w:t>= No</w:t>
      </w:r>
      <w:r w:rsidR="00243FBF">
        <w:rPr>
          <w:rFonts w:asciiTheme="minorHAnsi" w:hAnsiTheme="minorHAnsi" w:cstheme="minorHAnsi"/>
        </w:rPr>
        <w:t xml:space="preserve"> </w:t>
      </w:r>
      <w:r w:rsidR="00243FBF" w:rsidRPr="004B5CF9">
        <w:rPr>
          <w:rFonts w:ascii="Segoe UI Emoji" w:hAnsi="Segoe UI Emoji" w:cs="Segoe UI Emoji"/>
        </w:rPr>
        <w:t>❌</w:t>
      </w:r>
    </w:p>
    <w:p w14:paraId="1196973C" w14:textId="398B587B" w:rsidR="00906005" w:rsidRPr="002F354F" w:rsidRDefault="00906005" w:rsidP="00906005">
      <w:pPr>
        <w:pStyle w:val="ListParagraph"/>
        <w:numPr>
          <w:ilvl w:val="3"/>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1: [1, 2]</w:t>
      </w:r>
    </w:p>
    <w:p w14:paraId="59348348" w14:textId="77777777" w:rsidR="00906005" w:rsidRPr="002F354F" w:rsidRDefault="00906005" w:rsidP="00906005">
      <w:pPr>
        <w:pStyle w:val="ListParagraph"/>
        <w:numPr>
          <w:ilvl w:val="3"/>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2: [3, 4, 5, 6, 7, 8, 9, 10]</w:t>
      </w:r>
    </w:p>
    <w:p w14:paraId="4E9D3A9F" w14:textId="77777777" w:rsidR="00906005" w:rsidRPr="002F354F" w:rsidRDefault="00906005" w:rsidP="00906005">
      <w:pPr>
        <w:pStyle w:val="ListParagraph"/>
        <w:numPr>
          <w:ilvl w:val="3"/>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3: [11, 12, 13, 14, 15, 16, 17]</w:t>
      </w:r>
    </w:p>
    <w:p w14:paraId="00DEBAF6" w14:textId="77777777" w:rsidR="00906005" w:rsidRPr="002F354F" w:rsidRDefault="00906005" w:rsidP="00906005">
      <w:pPr>
        <w:pStyle w:val="ListParagraph"/>
        <w:numPr>
          <w:ilvl w:val="3"/>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4: [18, 19]</w:t>
      </w:r>
    </w:p>
    <w:p w14:paraId="7E75D9D8" w14:textId="6C36CAE8" w:rsidR="00906005" w:rsidRDefault="00906005" w:rsidP="00906005">
      <w:pPr>
        <w:pStyle w:val="ListParagraph"/>
        <w:numPr>
          <w:ilvl w:val="3"/>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F354F">
        <w:rPr>
          <w:rFonts w:ascii="Courier New" w:hAnsi="Courier New" w:cs="Courier New"/>
          <w:color w:val="000000"/>
          <w:sz w:val="20"/>
          <w:szCs w:val="20"/>
        </w:rPr>
        <w:t>Bin 5: [20, 21, 22]</w:t>
      </w:r>
    </w:p>
    <w:p w14:paraId="300EF385" w14:textId="4A98A6AF" w:rsidR="00906005" w:rsidRPr="00906005" w:rsidRDefault="00906005" w:rsidP="00906005">
      <w:pPr>
        <w:pStyle w:val="ListParagraph"/>
        <w:numPr>
          <w:ilvl w:val="3"/>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Bin 6: </w:t>
      </w:r>
      <w:r w:rsidRPr="00A314DF">
        <w:rPr>
          <w:rFonts w:ascii="Courier New" w:hAnsi="Courier New" w:cs="Courier New"/>
          <w:color w:val="000000"/>
          <w:sz w:val="20"/>
          <w:szCs w:val="20"/>
          <w:highlight w:val="yellow"/>
        </w:rPr>
        <w:t>[23, 24]</w:t>
      </w:r>
    </w:p>
    <w:p w14:paraId="50AC097F" w14:textId="77777777" w:rsidR="004B5CF9" w:rsidRPr="004B5CF9" w:rsidRDefault="004B5CF9" w:rsidP="004B5CF9">
      <w:pPr>
        <w:numPr>
          <w:ilvl w:val="0"/>
          <w:numId w:val="22"/>
        </w:numPr>
        <w:spacing w:after="160" w:line="278" w:lineRule="auto"/>
        <w:rPr>
          <w:rFonts w:asciiTheme="minorHAnsi" w:hAnsiTheme="minorHAnsi" w:cstheme="minorHAnsi"/>
        </w:rPr>
      </w:pPr>
      <w:r w:rsidRPr="004B5CF9">
        <w:rPr>
          <w:rFonts w:asciiTheme="minorHAnsi" w:hAnsiTheme="minorHAnsi" w:cstheme="minorHAnsi"/>
        </w:rPr>
        <w:t>This impacts how the model interprets consumer behaviour across different parts of the day.</w:t>
      </w:r>
    </w:p>
    <w:p w14:paraId="72F52447"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08884308">
          <v:rect id="_x0000_i1029" style="width:0;height:1.5pt" o:hralign="center" o:hrstd="t" o:hr="t" fillcolor="#a0a0a0" stroked="f"/>
        </w:pict>
      </w:r>
    </w:p>
    <w:p w14:paraId="70FE723D" w14:textId="77777777" w:rsidR="004B5CF9" w:rsidRDefault="004B5CF9" w:rsidP="004B5CF9">
      <w:pPr>
        <w:rPr>
          <w:rFonts w:ascii="Segoe UI Emoji" w:hAnsi="Segoe UI Emoji" w:cs="Segoe UI Emoji"/>
          <w:b/>
          <w:bCs/>
        </w:rPr>
      </w:pPr>
    </w:p>
    <w:p w14:paraId="417D9B26" w14:textId="09648993" w:rsidR="004B5CF9" w:rsidRPr="004B5CF9" w:rsidRDefault="004B5CF9" w:rsidP="004B5CF9">
      <w:pPr>
        <w:rPr>
          <w:rFonts w:asciiTheme="minorHAnsi" w:hAnsiTheme="minorHAnsi" w:cstheme="minorHAnsi"/>
          <w:b/>
          <w:bCs/>
          <w:u w:val="single"/>
        </w:rPr>
      </w:pPr>
      <w:r w:rsidRPr="004B5CF9">
        <w:rPr>
          <w:rFonts w:asciiTheme="minorHAnsi" w:hAnsiTheme="minorHAnsi" w:cstheme="minorHAnsi"/>
          <w:b/>
          <w:bCs/>
          <w:u w:val="single"/>
        </w:rPr>
        <w:t>Step 5: Upload Model Parameters</w:t>
      </w:r>
    </w:p>
    <w:p w14:paraId="59DFC96F" w14:textId="77777777" w:rsidR="004B5CF9" w:rsidRPr="004B5CF9" w:rsidRDefault="004B5CF9" w:rsidP="004B5CF9">
      <w:pPr>
        <w:rPr>
          <w:rFonts w:asciiTheme="minorHAnsi" w:hAnsiTheme="minorHAnsi" w:cstheme="minorHAnsi"/>
          <w:b/>
          <w:bCs/>
        </w:rPr>
      </w:pPr>
    </w:p>
    <w:p w14:paraId="0AB5D541" w14:textId="77777777" w:rsidR="004B5CF9" w:rsidRPr="004B5CF9" w:rsidRDefault="004B5CF9" w:rsidP="004B5CF9">
      <w:pPr>
        <w:numPr>
          <w:ilvl w:val="0"/>
          <w:numId w:val="23"/>
        </w:numPr>
        <w:spacing w:after="160" w:line="278" w:lineRule="auto"/>
        <w:rPr>
          <w:rFonts w:asciiTheme="minorHAnsi" w:hAnsiTheme="minorHAnsi" w:cstheme="minorHAnsi"/>
        </w:rPr>
      </w:pPr>
      <w:r w:rsidRPr="004B5CF9">
        <w:rPr>
          <w:rFonts w:asciiTheme="minorHAnsi" w:hAnsiTheme="minorHAnsi" w:cstheme="minorHAnsi"/>
        </w:rPr>
        <w:lastRenderedPageBreak/>
        <w:t>Upload a parameter file (Excel) containing:</w:t>
      </w:r>
    </w:p>
    <w:p w14:paraId="7CC2C6EC" w14:textId="77777777" w:rsidR="004B5CF9" w:rsidRPr="004B5CF9" w:rsidRDefault="004B5CF9" w:rsidP="004B5CF9">
      <w:pPr>
        <w:numPr>
          <w:ilvl w:val="1"/>
          <w:numId w:val="23"/>
        </w:numPr>
        <w:spacing w:after="160" w:line="278" w:lineRule="auto"/>
        <w:rPr>
          <w:rFonts w:asciiTheme="minorHAnsi" w:hAnsiTheme="minorHAnsi" w:cstheme="minorHAnsi"/>
        </w:rPr>
      </w:pPr>
      <w:r w:rsidRPr="004B5CF9">
        <w:rPr>
          <w:rFonts w:asciiTheme="minorHAnsi" w:hAnsiTheme="minorHAnsi" w:cstheme="minorHAnsi"/>
        </w:rPr>
        <w:t>Cost and benefit assumptions</w:t>
      </w:r>
    </w:p>
    <w:p w14:paraId="5756414C" w14:textId="77777777" w:rsidR="004B5CF9" w:rsidRPr="004B5CF9" w:rsidRDefault="004B5CF9" w:rsidP="004B5CF9">
      <w:pPr>
        <w:numPr>
          <w:ilvl w:val="1"/>
          <w:numId w:val="23"/>
        </w:numPr>
        <w:spacing w:after="160" w:line="278" w:lineRule="auto"/>
        <w:rPr>
          <w:rFonts w:asciiTheme="minorHAnsi" w:hAnsiTheme="minorHAnsi" w:cstheme="minorHAnsi"/>
        </w:rPr>
      </w:pPr>
      <w:r w:rsidRPr="004B5CF9">
        <w:rPr>
          <w:rFonts w:asciiTheme="minorHAnsi" w:hAnsiTheme="minorHAnsi" w:cstheme="minorHAnsi"/>
        </w:rPr>
        <w:t>Tariff structure constraints</w:t>
      </w:r>
    </w:p>
    <w:p w14:paraId="2313DA4D" w14:textId="77777777" w:rsidR="004B5CF9" w:rsidRDefault="004B5CF9" w:rsidP="004B5CF9">
      <w:pPr>
        <w:numPr>
          <w:ilvl w:val="1"/>
          <w:numId w:val="23"/>
        </w:numPr>
        <w:spacing w:after="160" w:line="278" w:lineRule="auto"/>
        <w:rPr>
          <w:rFonts w:asciiTheme="minorHAnsi" w:hAnsiTheme="minorHAnsi" w:cstheme="minorHAnsi"/>
        </w:rPr>
      </w:pPr>
      <w:r w:rsidRPr="004B5CF9">
        <w:rPr>
          <w:rFonts w:asciiTheme="minorHAnsi" w:hAnsiTheme="minorHAnsi" w:cstheme="minorHAnsi"/>
        </w:rPr>
        <w:t>Policy preferences</w:t>
      </w:r>
    </w:p>
    <w:p w14:paraId="709D7B05" w14:textId="77777777" w:rsidR="00243FBF" w:rsidRPr="004B5CF9" w:rsidRDefault="00243FBF" w:rsidP="00243FBF">
      <w:pPr>
        <w:spacing w:after="160" w:line="278" w:lineRule="auto"/>
        <w:ind w:left="1440"/>
        <w:rPr>
          <w:rFonts w:asciiTheme="minorHAnsi" w:hAnsiTheme="minorHAnsi" w:cstheme="minorHAnsi"/>
        </w:rPr>
      </w:pPr>
    </w:p>
    <w:p w14:paraId="4BAA7FB5" w14:textId="77777777" w:rsidR="004B5CF9" w:rsidRDefault="004B5CF9" w:rsidP="004B5CF9">
      <w:pPr>
        <w:numPr>
          <w:ilvl w:val="0"/>
          <w:numId w:val="23"/>
        </w:numPr>
        <w:spacing w:after="160" w:line="278" w:lineRule="auto"/>
        <w:rPr>
          <w:rFonts w:asciiTheme="minorHAnsi" w:hAnsiTheme="minorHAnsi" w:cstheme="minorHAnsi"/>
        </w:rPr>
      </w:pPr>
      <w:r w:rsidRPr="004B5CF9">
        <w:rPr>
          <w:rFonts w:asciiTheme="minorHAnsi" w:hAnsiTheme="minorHAnsi" w:cstheme="minorHAnsi"/>
        </w:rPr>
        <w:t xml:space="preserve">A </w:t>
      </w:r>
      <w:r w:rsidRPr="004B5CF9">
        <w:rPr>
          <w:rFonts w:asciiTheme="minorHAnsi" w:hAnsiTheme="minorHAnsi" w:cstheme="minorHAnsi"/>
          <w:b/>
          <w:bCs/>
        </w:rPr>
        <w:t>sample parameter file</w:t>
      </w:r>
      <w:r w:rsidRPr="004B5CF9">
        <w:rPr>
          <w:rFonts w:asciiTheme="minorHAnsi" w:hAnsiTheme="minorHAnsi" w:cstheme="minorHAnsi"/>
        </w:rPr>
        <w:t xml:space="preserve"> can be downloaded to understand the format.</w:t>
      </w:r>
    </w:p>
    <w:p w14:paraId="01E0559A" w14:textId="77777777" w:rsidR="00243FBF" w:rsidRPr="004B5CF9" w:rsidRDefault="00243FBF" w:rsidP="00243FBF">
      <w:pPr>
        <w:spacing w:after="160" w:line="278" w:lineRule="auto"/>
        <w:ind w:left="720"/>
        <w:rPr>
          <w:rFonts w:asciiTheme="minorHAnsi" w:hAnsiTheme="minorHAnsi" w:cstheme="minorHAnsi"/>
        </w:rPr>
      </w:pPr>
    </w:p>
    <w:p w14:paraId="66F22462" w14:textId="77777777" w:rsidR="004B5CF9" w:rsidRPr="004B5CF9" w:rsidRDefault="004B5CF9" w:rsidP="004B5CF9">
      <w:pPr>
        <w:ind w:left="720"/>
        <w:rPr>
          <w:rFonts w:asciiTheme="minorHAnsi" w:hAnsiTheme="minorHAnsi" w:cstheme="minorHAnsi"/>
        </w:rPr>
      </w:pPr>
      <w:r w:rsidRPr="004B5CF9">
        <w:rPr>
          <w:rFonts w:asciiTheme="minorHAnsi" w:hAnsiTheme="minorHAnsi" w:cstheme="minorHAnsi"/>
          <w:noProof/>
        </w:rPr>
        <w:drawing>
          <wp:inline distT="0" distB="0" distL="0" distR="0" wp14:anchorId="6370D511" wp14:editId="4EA139BA">
            <wp:extent cx="5731510" cy="3163570"/>
            <wp:effectExtent l="19050" t="19050" r="21590" b="17780"/>
            <wp:docPr id="1970808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08973" name="Picture 1" descr="A screenshot of a computer&#10;&#10;AI-generated content may be incorrect."/>
                    <pic:cNvPicPr/>
                  </pic:nvPicPr>
                  <pic:blipFill>
                    <a:blip r:embed="rId26"/>
                    <a:stretch>
                      <a:fillRect/>
                    </a:stretch>
                  </pic:blipFill>
                  <pic:spPr>
                    <a:xfrm>
                      <a:off x="0" y="0"/>
                      <a:ext cx="5731510" cy="3163570"/>
                    </a:xfrm>
                    <a:prstGeom prst="rect">
                      <a:avLst/>
                    </a:prstGeom>
                    <a:ln>
                      <a:solidFill>
                        <a:schemeClr val="tx1"/>
                      </a:solidFill>
                    </a:ln>
                  </pic:spPr>
                </pic:pic>
              </a:graphicData>
            </a:graphic>
          </wp:inline>
        </w:drawing>
      </w:r>
    </w:p>
    <w:p w14:paraId="726AB770"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6E803A15">
          <v:rect id="_x0000_i1030" style="width:0;height:1.5pt" o:hralign="center" o:hrstd="t" o:hr="t" fillcolor="#a0a0a0" stroked="f"/>
        </w:pict>
      </w:r>
    </w:p>
    <w:p w14:paraId="3B0AC90D" w14:textId="77777777" w:rsidR="004B5CF9" w:rsidRDefault="004B5CF9" w:rsidP="004B5CF9">
      <w:pPr>
        <w:rPr>
          <w:rFonts w:ascii="Segoe UI Emoji" w:hAnsi="Segoe UI Emoji" w:cs="Segoe UI Emoji"/>
          <w:b/>
          <w:bCs/>
        </w:rPr>
      </w:pPr>
    </w:p>
    <w:p w14:paraId="030C3CDA" w14:textId="60626D5F" w:rsidR="004B5CF9" w:rsidRPr="004B5CF9" w:rsidRDefault="004B5CF9" w:rsidP="004B5CF9">
      <w:pPr>
        <w:rPr>
          <w:rFonts w:asciiTheme="minorHAnsi" w:hAnsiTheme="minorHAnsi" w:cstheme="minorHAnsi"/>
          <w:b/>
          <w:bCs/>
          <w:u w:val="single"/>
        </w:rPr>
      </w:pPr>
      <w:r w:rsidRPr="004B5CF9">
        <w:rPr>
          <w:rFonts w:asciiTheme="minorHAnsi" w:hAnsiTheme="minorHAnsi" w:cstheme="minorHAnsi"/>
          <w:b/>
          <w:bCs/>
          <w:u w:val="single"/>
        </w:rPr>
        <w:t>Step 6: Run the TOU Model</w:t>
      </w:r>
    </w:p>
    <w:p w14:paraId="6B2B8D08" w14:textId="77777777" w:rsidR="004B5CF9" w:rsidRPr="004B5CF9" w:rsidRDefault="004B5CF9" w:rsidP="004B5CF9">
      <w:pPr>
        <w:rPr>
          <w:rFonts w:asciiTheme="minorHAnsi" w:hAnsiTheme="minorHAnsi" w:cstheme="minorHAnsi"/>
          <w:b/>
          <w:bCs/>
        </w:rPr>
      </w:pPr>
    </w:p>
    <w:p w14:paraId="07871FBC" w14:textId="77777777" w:rsidR="004B5CF9" w:rsidRPr="004B5CF9" w:rsidRDefault="004B5CF9" w:rsidP="004B5CF9">
      <w:pPr>
        <w:numPr>
          <w:ilvl w:val="0"/>
          <w:numId w:val="24"/>
        </w:numPr>
        <w:spacing w:after="160" w:line="278" w:lineRule="auto"/>
        <w:rPr>
          <w:rFonts w:asciiTheme="minorHAnsi" w:hAnsiTheme="minorHAnsi" w:cstheme="minorHAnsi"/>
        </w:rPr>
      </w:pPr>
      <w:r w:rsidRPr="004B5CF9">
        <w:rPr>
          <w:rFonts w:asciiTheme="minorHAnsi" w:hAnsiTheme="minorHAnsi" w:cstheme="minorHAnsi"/>
        </w:rPr>
        <w:t xml:space="preserve">Once all inputs are provided, click </w:t>
      </w:r>
      <w:r w:rsidRPr="004B5CF9">
        <w:rPr>
          <w:rFonts w:asciiTheme="minorHAnsi" w:hAnsiTheme="minorHAnsi" w:cstheme="minorHAnsi"/>
          <w:b/>
          <w:bCs/>
        </w:rPr>
        <w:t xml:space="preserve">Run </w:t>
      </w:r>
      <w:proofErr w:type="spellStart"/>
      <w:r w:rsidRPr="004B5CF9">
        <w:rPr>
          <w:rFonts w:asciiTheme="minorHAnsi" w:hAnsiTheme="minorHAnsi" w:cstheme="minorHAnsi"/>
          <w:b/>
          <w:bCs/>
        </w:rPr>
        <w:t>Optariff</w:t>
      </w:r>
      <w:proofErr w:type="spellEnd"/>
      <w:r w:rsidRPr="004B5CF9">
        <w:rPr>
          <w:rFonts w:asciiTheme="minorHAnsi" w:hAnsiTheme="minorHAnsi" w:cstheme="minorHAnsi"/>
        </w:rPr>
        <w:t>.</w:t>
      </w:r>
    </w:p>
    <w:p w14:paraId="65D92D0A" w14:textId="77777777" w:rsidR="004B5CF9" w:rsidRPr="004B5CF9" w:rsidRDefault="004B5CF9" w:rsidP="004B5CF9">
      <w:pPr>
        <w:numPr>
          <w:ilvl w:val="0"/>
          <w:numId w:val="24"/>
        </w:numPr>
        <w:spacing w:after="160" w:line="278" w:lineRule="auto"/>
        <w:rPr>
          <w:rFonts w:asciiTheme="minorHAnsi" w:hAnsiTheme="minorHAnsi" w:cstheme="minorHAnsi"/>
        </w:rPr>
      </w:pPr>
      <w:r w:rsidRPr="004B5CF9">
        <w:rPr>
          <w:rFonts w:asciiTheme="minorHAnsi" w:hAnsiTheme="minorHAnsi" w:cstheme="minorHAnsi"/>
        </w:rPr>
        <w:t>Internally, the tool:</w:t>
      </w:r>
    </w:p>
    <w:p w14:paraId="57A1BCE0" w14:textId="77777777" w:rsidR="004B5CF9" w:rsidRPr="004B5CF9" w:rsidRDefault="004B5CF9" w:rsidP="004B5CF9">
      <w:pPr>
        <w:numPr>
          <w:ilvl w:val="1"/>
          <w:numId w:val="24"/>
        </w:numPr>
        <w:spacing w:after="160" w:line="278" w:lineRule="auto"/>
        <w:rPr>
          <w:rFonts w:asciiTheme="minorHAnsi" w:hAnsiTheme="minorHAnsi" w:cstheme="minorHAnsi"/>
        </w:rPr>
      </w:pPr>
      <w:r w:rsidRPr="004B5CF9">
        <w:rPr>
          <w:rFonts w:asciiTheme="minorHAnsi" w:hAnsiTheme="minorHAnsi" w:cstheme="minorHAnsi"/>
        </w:rPr>
        <w:t xml:space="preserve">Creates </w:t>
      </w:r>
      <w:proofErr w:type="spellStart"/>
      <w:r w:rsidRPr="004B5CF9">
        <w:rPr>
          <w:rFonts w:asciiTheme="minorHAnsi" w:hAnsiTheme="minorHAnsi" w:cstheme="minorHAnsi"/>
        </w:rPr>
        <w:t>ToU</w:t>
      </w:r>
      <w:proofErr w:type="spellEnd"/>
      <w:r w:rsidRPr="004B5CF9">
        <w:rPr>
          <w:rFonts w:asciiTheme="minorHAnsi" w:hAnsiTheme="minorHAnsi" w:cstheme="minorHAnsi"/>
        </w:rPr>
        <w:t xml:space="preserve"> bins</w:t>
      </w:r>
    </w:p>
    <w:p w14:paraId="72D7CFA3" w14:textId="77777777" w:rsidR="004B5CF9" w:rsidRPr="004B5CF9" w:rsidRDefault="004B5CF9" w:rsidP="004B5CF9">
      <w:pPr>
        <w:numPr>
          <w:ilvl w:val="1"/>
          <w:numId w:val="24"/>
        </w:numPr>
        <w:spacing w:after="160" w:line="278" w:lineRule="auto"/>
        <w:rPr>
          <w:rFonts w:asciiTheme="minorHAnsi" w:hAnsiTheme="minorHAnsi" w:cstheme="minorHAnsi"/>
        </w:rPr>
      </w:pPr>
      <w:r w:rsidRPr="004B5CF9">
        <w:rPr>
          <w:rFonts w:asciiTheme="minorHAnsi" w:hAnsiTheme="minorHAnsi" w:cstheme="minorHAnsi"/>
        </w:rPr>
        <w:t>Processes daily demand</w:t>
      </w:r>
    </w:p>
    <w:p w14:paraId="5C45A07E" w14:textId="77777777" w:rsidR="004B5CF9" w:rsidRPr="004B5CF9" w:rsidRDefault="004B5CF9" w:rsidP="004B5CF9">
      <w:pPr>
        <w:numPr>
          <w:ilvl w:val="1"/>
          <w:numId w:val="24"/>
        </w:numPr>
        <w:spacing w:after="160" w:line="278" w:lineRule="auto"/>
        <w:rPr>
          <w:rFonts w:asciiTheme="minorHAnsi" w:hAnsiTheme="minorHAnsi" w:cstheme="minorHAnsi"/>
        </w:rPr>
      </w:pPr>
      <w:r w:rsidRPr="004B5CF9">
        <w:rPr>
          <w:rFonts w:asciiTheme="minorHAnsi" w:hAnsiTheme="minorHAnsi" w:cstheme="minorHAnsi"/>
        </w:rPr>
        <w:t>Runs the optimization engine</w:t>
      </w:r>
    </w:p>
    <w:p w14:paraId="762ADA69" w14:textId="77777777" w:rsidR="004B5CF9" w:rsidRPr="004B5CF9" w:rsidRDefault="004B5CF9" w:rsidP="004B5CF9">
      <w:pPr>
        <w:numPr>
          <w:ilvl w:val="1"/>
          <w:numId w:val="24"/>
        </w:numPr>
        <w:spacing w:after="160" w:line="278" w:lineRule="auto"/>
        <w:rPr>
          <w:rFonts w:asciiTheme="minorHAnsi" w:hAnsiTheme="minorHAnsi" w:cstheme="minorHAnsi"/>
        </w:rPr>
      </w:pPr>
      <w:r w:rsidRPr="004B5CF9">
        <w:rPr>
          <w:rFonts w:asciiTheme="minorHAnsi" w:hAnsiTheme="minorHAnsi" w:cstheme="minorHAnsi"/>
        </w:rPr>
        <w:t>Writes output files (tariffs, savings, plots) to the selected folder</w:t>
      </w:r>
    </w:p>
    <w:p w14:paraId="6509E9C6" w14:textId="77777777" w:rsidR="004B5CF9" w:rsidRPr="004B5CF9" w:rsidRDefault="004B5CF9" w:rsidP="004B5CF9">
      <w:pPr>
        <w:numPr>
          <w:ilvl w:val="0"/>
          <w:numId w:val="24"/>
        </w:numPr>
        <w:spacing w:after="160" w:line="278" w:lineRule="auto"/>
        <w:rPr>
          <w:rFonts w:asciiTheme="minorHAnsi" w:hAnsiTheme="minorHAnsi" w:cstheme="minorHAnsi"/>
        </w:rPr>
      </w:pPr>
      <w:r w:rsidRPr="004B5CF9">
        <w:rPr>
          <w:rFonts w:asciiTheme="minorHAnsi" w:hAnsiTheme="minorHAnsi" w:cstheme="minorHAnsi"/>
        </w:rPr>
        <w:t>Progress and logs are shown at the bottom of the screen.</w:t>
      </w:r>
    </w:p>
    <w:p w14:paraId="485A460B" w14:textId="77777777" w:rsidR="004B5CF9" w:rsidRPr="004B5CF9" w:rsidRDefault="004B5CF9" w:rsidP="004B5CF9">
      <w:pPr>
        <w:ind w:left="360"/>
        <w:rPr>
          <w:rFonts w:asciiTheme="minorHAnsi" w:hAnsiTheme="minorHAnsi" w:cstheme="minorHAnsi"/>
        </w:rPr>
      </w:pPr>
      <w:r w:rsidRPr="004B5CF9">
        <w:rPr>
          <w:rFonts w:asciiTheme="minorHAnsi" w:hAnsiTheme="minorHAnsi" w:cstheme="minorHAnsi"/>
          <w:noProof/>
        </w:rPr>
        <w:lastRenderedPageBreak/>
        <w:drawing>
          <wp:inline distT="0" distB="0" distL="0" distR="0" wp14:anchorId="078FF460" wp14:editId="503EF5D9">
            <wp:extent cx="5731510" cy="3104515"/>
            <wp:effectExtent l="19050" t="19050" r="21590" b="19685"/>
            <wp:docPr id="1152097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97406" name="Picture 1" descr="A screenshot of a computer&#10;&#10;AI-generated content may be incorrect."/>
                    <pic:cNvPicPr/>
                  </pic:nvPicPr>
                  <pic:blipFill>
                    <a:blip r:embed="rId27"/>
                    <a:stretch>
                      <a:fillRect/>
                    </a:stretch>
                  </pic:blipFill>
                  <pic:spPr>
                    <a:xfrm>
                      <a:off x="0" y="0"/>
                      <a:ext cx="5731510" cy="3104515"/>
                    </a:xfrm>
                    <a:prstGeom prst="rect">
                      <a:avLst/>
                    </a:prstGeom>
                    <a:ln>
                      <a:solidFill>
                        <a:schemeClr val="tx1"/>
                      </a:solidFill>
                    </a:ln>
                  </pic:spPr>
                </pic:pic>
              </a:graphicData>
            </a:graphic>
          </wp:inline>
        </w:drawing>
      </w:r>
    </w:p>
    <w:p w14:paraId="4A3DEA2A"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48412FF7">
          <v:rect id="_x0000_i1031" style="width:0;height:1.5pt" o:hralign="center" o:hrstd="t" o:hr="t" fillcolor="#a0a0a0" stroked="f"/>
        </w:pict>
      </w:r>
    </w:p>
    <w:p w14:paraId="472D3268" w14:textId="77777777" w:rsidR="004B5CF9" w:rsidRDefault="004B5CF9" w:rsidP="004B5CF9">
      <w:pPr>
        <w:rPr>
          <w:rFonts w:ascii="Segoe UI Emoji" w:hAnsi="Segoe UI Emoji" w:cs="Segoe UI Emoji"/>
          <w:b/>
          <w:bCs/>
        </w:rPr>
      </w:pPr>
    </w:p>
    <w:p w14:paraId="444D22C0" w14:textId="6938E81B" w:rsidR="004B5CF9" w:rsidRPr="004B5CF9" w:rsidRDefault="004B5CF9" w:rsidP="004B5CF9">
      <w:pPr>
        <w:rPr>
          <w:rFonts w:asciiTheme="minorHAnsi" w:hAnsiTheme="minorHAnsi" w:cstheme="minorHAnsi"/>
          <w:b/>
          <w:bCs/>
          <w:u w:val="single"/>
        </w:rPr>
      </w:pPr>
      <w:r w:rsidRPr="004B5CF9">
        <w:rPr>
          <w:rFonts w:asciiTheme="minorHAnsi" w:hAnsiTheme="minorHAnsi" w:cstheme="minorHAnsi"/>
          <w:b/>
          <w:bCs/>
          <w:u w:val="single"/>
        </w:rPr>
        <w:t>Step 7: Visualize Results</w:t>
      </w:r>
    </w:p>
    <w:p w14:paraId="3A53A634" w14:textId="77777777" w:rsidR="004B5CF9" w:rsidRPr="004B5CF9" w:rsidRDefault="004B5CF9" w:rsidP="004B5CF9">
      <w:pPr>
        <w:rPr>
          <w:rFonts w:asciiTheme="minorHAnsi" w:hAnsiTheme="minorHAnsi" w:cstheme="minorHAnsi"/>
          <w:b/>
          <w:bCs/>
        </w:rPr>
      </w:pPr>
    </w:p>
    <w:p w14:paraId="5E3B0341" w14:textId="77777777" w:rsidR="004B5CF9" w:rsidRPr="004B5CF9" w:rsidRDefault="004B5CF9" w:rsidP="004B5CF9">
      <w:pPr>
        <w:numPr>
          <w:ilvl w:val="0"/>
          <w:numId w:val="25"/>
        </w:numPr>
        <w:spacing w:after="160" w:line="278" w:lineRule="auto"/>
        <w:rPr>
          <w:rFonts w:asciiTheme="minorHAnsi" w:hAnsiTheme="minorHAnsi" w:cstheme="minorHAnsi"/>
        </w:rPr>
      </w:pPr>
      <w:r w:rsidRPr="004B5CF9">
        <w:rPr>
          <w:rFonts w:asciiTheme="minorHAnsi" w:hAnsiTheme="minorHAnsi" w:cstheme="minorHAnsi"/>
        </w:rPr>
        <w:t>Once the model finishes, output graphs will be displayed:</w:t>
      </w:r>
    </w:p>
    <w:p w14:paraId="18F8B6D9" w14:textId="77777777" w:rsidR="004B5CF9" w:rsidRPr="004B5CF9" w:rsidRDefault="004B5CF9" w:rsidP="004B5CF9">
      <w:pPr>
        <w:numPr>
          <w:ilvl w:val="1"/>
          <w:numId w:val="25"/>
        </w:numPr>
        <w:spacing w:after="160" w:line="278" w:lineRule="auto"/>
        <w:rPr>
          <w:rFonts w:asciiTheme="minorHAnsi" w:hAnsiTheme="minorHAnsi" w:cstheme="minorHAnsi"/>
        </w:rPr>
      </w:pPr>
      <w:r w:rsidRPr="004B5CF9">
        <w:rPr>
          <w:rFonts w:asciiTheme="minorHAnsi" w:hAnsiTheme="minorHAnsi" w:cstheme="minorHAnsi"/>
        </w:rPr>
        <w:t>Daily demand vs. optimized demand</w:t>
      </w:r>
    </w:p>
    <w:p w14:paraId="188B5B55" w14:textId="77777777" w:rsidR="004B5CF9" w:rsidRPr="004B5CF9" w:rsidRDefault="004B5CF9" w:rsidP="004B5CF9">
      <w:pPr>
        <w:numPr>
          <w:ilvl w:val="1"/>
          <w:numId w:val="25"/>
        </w:numPr>
        <w:spacing w:after="160" w:line="278" w:lineRule="auto"/>
        <w:rPr>
          <w:rFonts w:asciiTheme="minorHAnsi" w:hAnsiTheme="minorHAnsi" w:cstheme="minorHAnsi"/>
        </w:rPr>
      </w:pPr>
      <w:r w:rsidRPr="004B5CF9">
        <w:rPr>
          <w:rFonts w:asciiTheme="minorHAnsi" w:hAnsiTheme="minorHAnsi" w:cstheme="minorHAnsi"/>
        </w:rPr>
        <w:t>Cost savings per consumer</w:t>
      </w:r>
    </w:p>
    <w:p w14:paraId="353B7DB5" w14:textId="77777777" w:rsidR="004B5CF9" w:rsidRPr="004B5CF9" w:rsidRDefault="004B5CF9" w:rsidP="004B5CF9">
      <w:pPr>
        <w:numPr>
          <w:ilvl w:val="1"/>
          <w:numId w:val="25"/>
        </w:numPr>
        <w:spacing w:after="160" w:line="278" w:lineRule="auto"/>
        <w:rPr>
          <w:rFonts w:asciiTheme="minorHAnsi" w:hAnsiTheme="minorHAnsi" w:cstheme="minorHAnsi"/>
        </w:rPr>
      </w:pPr>
      <w:r w:rsidRPr="004B5CF9">
        <w:rPr>
          <w:rFonts w:asciiTheme="minorHAnsi" w:hAnsiTheme="minorHAnsi" w:cstheme="minorHAnsi"/>
        </w:rPr>
        <w:t>Tariff structure comparisons</w:t>
      </w:r>
    </w:p>
    <w:p w14:paraId="46525A93" w14:textId="77777777" w:rsidR="004B5CF9" w:rsidRPr="004B5CF9" w:rsidRDefault="004B5CF9" w:rsidP="004B5CF9">
      <w:pPr>
        <w:numPr>
          <w:ilvl w:val="0"/>
          <w:numId w:val="25"/>
        </w:numPr>
        <w:spacing w:after="160" w:line="278" w:lineRule="auto"/>
        <w:rPr>
          <w:rFonts w:asciiTheme="minorHAnsi" w:hAnsiTheme="minorHAnsi" w:cstheme="minorHAnsi"/>
        </w:rPr>
      </w:pPr>
      <w:r w:rsidRPr="004B5CF9">
        <w:rPr>
          <w:rFonts w:asciiTheme="minorHAnsi" w:hAnsiTheme="minorHAnsi" w:cstheme="minorHAnsi"/>
        </w:rPr>
        <w:t>Users can export plots or inspect detailed Excel outputs from the output directory.</w:t>
      </w:r>
    </w:p>
    <w:p w14:paraId="6069A0BA" w14:textId="77777777" w:rsidR="004B5CF9" w:rsidRPr="004B5CF9" w:rsidRDefault="004B5CF9" w:rsidP="004B5CF9">
      <w:pPr>
        <w:ind w:left="720"/>
        <w:rPr>
          <w:rFonts w:asciiTheme="minorHAnsi" w:hAnsiTheme="minorHAnsi" w:cstheme="minorHAnsi"/>
        </w:rPr>
      </w:pPr>
      <w:r w:rsidRPr="004B5CF9">
        <w:rPr>
          <w:rFonts w:asciiTheme="minorHAnsi" w:hAnsiTheme="minorHAnsi" w:cstheme="minorHAnsi"/>
          <w:noProof/>
        </w:rPr>
        <w:lastRenderedPageBreak/>
        <w:drawing>
          <wp:inline distT="0" distB="0" distL="0" distR="0" wp14:anchorId="3C1AE379" wp14:editId="001E418E">
            <wp:extent cx="5731510" cy="3057342"/>
            <wp:effectExtent l="19050" t="19050" r="21590" b="10160"/>
            <wp:docPr id="420976785"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76785" name="Picture 1" descr="A graph on a screen&#10;&#10;AI-generated content may be incorrect."/>
                    <pic:cNvPicPr/>
                  </pic:nvPicPr>
                  <pic:blipFill rotWithShape="1">
                    <a:blip r:embed="rId28"/>
                    <a:srcRect t="6183"/>
                    <a:stretch>
                      <a:fillRect/>
                    </a:stretch>
                  </pic:blipFill>
                  <pic:spPr bwMode="auto">
                    <a:xfrm>
                      <a:off x="0" y="0"/>
                      <a:ext cx="5731510" cy="30573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F47EBEA" w14:textId="77777777" w:rsidR="004B5CF9" w:rsidRPr="004B5CF9" w:rsidRDefault="004B5CF9" w:rsidP="004B5CF9">
      <w:pPr>
        <w:ind w:left="720"/>
        <w:rPr>
          <w:rFonts w:asciiTheme="minorHAnsi" w:hAnsiTheme="minorHAnsi" w:cstheme="minorHAnsi"/>
        </w:rPr>
      </w:pPr>
    </w:p>
    <w:p w14:paraId="7F6A28B7" w14:textId="77777777" w:rsidR="004B5CF9" w:rsidRDefault="004B5CF9" w:rsidP="004B5CF9">
      <w:pPr>
        <w:rPr>
          <w:rFonts w:ascii="Segoe UI Emoji" w:hAnsi="Segoe UI Emoji" w:cs="Segoe UI Emoji"/>
          <w:b/>
          <w:bCs/>
        </w:rPr>
      </w:pPr>
    </w:p>
    <w:p w14:paraId="153262E0" w14:textId="153723EE" w:rsidR="004B5CF9" w:rsidRPr="004B5CF9" w:rsidRDefault="004B5CF9" w:rsidP="004B5CF9">
      <w:pPr>
        <w:rPr>
          <w:rFonts w:asciiTheme="minorHAnsi" w:hAnsiTheme="minorHAnsi" w:cstheme="minorHAnsi"/>
          <w:b/>
          <w:bCs/>
          <w:u w:val="single"/>
        </w:rPr>
      </w:pPr>
      <w:r w:rsidRPr="004B5CF9">
        <w:rPr>
          <w:rFonts w:asciiTheme="minorHAnsi" w:hAnsiTheme="minorHAnsi" w:cstheme="minorHAnsi"/>
          <w:b/>
          <w:bCs/>
          <w:u w:val="single"/>
        </w:rPr>
        <w:t>Step 8: Compare Results</w:t>
      </w:r>
    </w:p>
    <w:p w14:paraId="39416099" w14:textId="77777777" w:rsidR="004B5CF9" w:rsidRPr="004B5CF9" w:rsidRDefault="004B5CF9" w:rsidP="004B5CF9">
      <w:pPr>
        <w:rPr>
          <w:rFonts w:asciiTheme="minorHAnsi" w:hAnsiTheme="minorHAnsi" w:cstheme="minorHAnsi"/>
        </w:rPr>
      </w:pPr>
    </w:p>
    <w:p w14:paraId="4907F04F" w14:textId="77777777" w:rsidR="004B5CF9" w:rsidRPr="004B5CF9" w:rsidRDefault="004B5CF9" w:rsidP="004B5CF9">
      <w:pPr>
        <w:numPr>
          <w:ilvl w:val="0"/>
          <w:numId w:val="25"/>
        </w:numPr>
        <w:spacing w:after="160" w:line="278" w:lineRule="auto"/>
        <w:rPr>
          <w:rFonts w:asciiTheme="minorHAnsi" w:hAnsiTheme="minorHAnsi" w:cstheme="minorHAnsi"/>
        </w:rPr>
      </w:pPr>
      <w:r w:rsidRPr="004B5CF9">
        <w:rPr>
          <w:rFonts w:asciiTheme="minorHAnsi" w:hAnsiTheme="minorHAnsi" w:cstheme="minorHAnsi"/>
        </w:rPr>
        <w:t>User can also compare the results drawn from two different studies to compare into the differences in outcomes across two different model runs.</w:t>
      </w:r>
    </w:p>
    <w:p w14:paraId="509AE4BC" w14:textId="77777777" w:rsidR="004B5CF9" w:rsidRPr="004B5CF9" w:rsidRDefault="004B5CF9" w:rsidP="004B5CF9">
      <w:pPr>
        <w:ind w:left="720"/>
        <w:rPr>
          <w:rFonts w:asciiTheme="minorHAnsi" w:hAnsiTheme="minorHAnsi" w:cstheme="minorHAnsi"/>
        </w:rPr>
      </w:pPr>
      <w:r w:rsidRPr="004B5CF9">
        <w:rPr>
          <w:rFonts w:asciiTheme="minorHAnsi" w:hAnsiTheme="minorHAnsi" w:cstheme="minorHAnsi"/>
          <w:noProof/>
        </w:rPr>
        <w:drawing>
          <wp:inline distT="0" distB="0" distL="0" distR="0" wp14:anchorId="73E3AA7D" wp14:editId="6CC9821B">
            <wp:extent cx="5731510" cy="2911475"/>
            <wp:effectExtent l="19050" t="19050" r="21590" b="22225"/>
            <wp:docPr id="41499712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97125" name="Picture 1" descr="A screenshot of a graph&#10;&#10;AI-generated content may be incorrect."/>
                    <pic:cNvPicPr/>
                  </pic:nvPicPr>
                  <pic:blipFill>
                    <a:blip r:embed="rId29"/>
                    <a:stretch>
                      <a:fillRect/>
                    </a:stretch>
                  </pic:blipFill>
                  <pic:spPr>
                    <a:xfrm>
                      <a:off x="0" y="0"/>
                      <a:ext cx="5731510" cy="2911475"/>
                    </a:xfrm>
                    <a:prstGeom prst="rect">
                      <a:avLst/>
                    </a:prstGeom>
                    <a:ln>
                      <a:solidFill>
                        <a:schemeClr val="tx1"/>
                      </a:solidFill>
                    </a:ln>
                  </pic:spPr>
                </pic:pic>
              </a:graphicData>
            </a:graphic>
          </wp:inline>
        </w:drawing>
      </w:r>
    </w:p>
    <w:p w14:paraId="1110766E" w14:textId="77777777" w:rsidR="00D056C2" w:rsidRDefault="00D056C2" w:rsidP="004B5CF9">
      <w:pPr>
        <w:rPr>
          <w:rFonts w:asciiTheme="minorHAnsi" w:hAnsiTheme="minorHAnsi" w:cstheme="minorHAnsi"/>
        </w:rPr>
      </w:pPr>
    </w:p>
    <w:p w14:paraId="6145D890" w14:textId="25E659D1" w:rsidR="004B5CF9" w:rsidRPr="004B5CF9" w:rsidRDefault="00000000" w:rsidP="004B5CF9">
      <w:pPr>
        <w:rPr>
          <w:rFonts w:asciiTheme="minorHAnsi" w:hAnsiTheme="minorHAnsi" w:cstheme="minorHAnsi"/>
        </w:rPr>
      </w:pPr>
      <w:r>
        <w:rPr>
          <w:rFonts w:asciiTheme="minorHAnsi" w:hAnsiTheme="minorHAnsi" w:cstheme="minorHAnsi"/>
        </w:rPr>
        <w:pict w14:anchorId="07D9E5C9">
          <v:rect id="_x0000_i1032" style="width:0;height:1.5pt" o:hralign="center" o:hrstd="t" o:hr="t" fillcolor="#a0a0a0" stroked="f"/>
        </w:pict>
      </w:r>
    </w:p>
    <w:p w14:paraId="6989EB32" w14:textId="77777777" w:rsidR="004B5CF9" w:rsidRDefault="004B5CF9" w:rsidP="004B5CF9">
      <w:pPr>
        <w:rPr>
          <w:rFonts w:ascii="Segoe UI Emoji" w:hAnsi="Segoe UI Emoji" w:cs="Segoe UI Emoji"/>
          <w:b/>
          <w:bCs/>
        </w:rPr>
      </w:pPr>
    </w:p>
    <w:p w14:paraId="4F91E51A" w14:textId="151F36E7" w:rsidR="004B5CF9" w:rsidRPr="004B5CF9" w:rsidRDefault="004B5CF9" w:rsidP="004B5CF9">
      <w:pPr>
        <w:rPr>
          <w:rFonts w:asciiTheme="minorHAnsi" w:hAnsiTheme="minorHAnsi" w:cstheme="minorHAnsi"/>
          <w:b/>
          <w:bCs/>
          <w:u w:val="single"/>
        </w:rPr>
      </w:pPr>
      <w:r w:rsidRPr="004B5CF9">
        <w:rPr>
          <w:rFonts w:asciiTheme="minorHAnsi" w:hAnsiTheme="minorHAnsi" w:cstheme="minorHAnsi"/>
          <w:b/>
          <w:bCs/>
          <w:u w:val="single"/>
        </w:rPr>
        <w:t>Tips &amp; Troubleshooting</w:t>
      </w:r>
    </w:p>
    <w:p w14:paraId="7ED2EA4B" w14:textId="77777777" w:rsidR="004B5CF9" w:rsidRPr="004B5CF9" w:rsidRDefault="004B5CF9" w:rsidP="004B5CF9">
      <w:pPr>
        <w:rPr>
          <w:rFonts w:asciiTheme="minorHAnsi" w:hAnsiTheme="minorHAnsi" w:cstheme="minorHAnsi"/>
          <w:b/>
          <w:bCs/>
        </w:rPr>
      </w:pPr>
    </w:p>
    <w:p w14:paraId="2B0EF9A7" w14:textId="77777777" w:rsidR="004B5CF9" w:rsidRPr="004B5CF9" w:rsidRDefault="004B5CF9" w:rsidP="004B5CF9">
      <w:pPr>
        <w:numPr>
          <w:ilvl w:val="0"/>
          <w:numId w:val="26"/>
        </w:numPr>
        <w:spacing w:after="160" w:line="278" w:lineRule="auto"/>
        <w:rPr>
          <w:rFonts w:asciiTheme="minorHAnsi" w:hAnsiTheme="minorHAnsi" w:cstheme="minorHAnsi"/>
        </w:rPr>
      </w:pPr>
      <w:r w:rsidRPr="004B5CF9">
        <w:rPr>
          <w:rFonts w:asciiTheme="minorHAnsi" w:hAnsiTheme="minorHAnsi" w:cstheme="minorHAnsi"/>
        </w:rPr>
        <w:lastRenderedPageBreak/>
        <w:t xml:space="preserve">Ensure the </w:t>
      </w:r>
      <w:r w:rsidRPr="004B5CF9">
        <w:rPr>
          <w:rFonts w:asciiTheme="minorHAnsi" w:hAnsiTheme="minorHAnsi" w:cstheme="minorHAnsi"/>
          <w:b/>
          <w:bCs/>
        </w:rPr>
        <w:t>date format</w:t>
      </w:r>
      <w:r w:rsidRPr="004B5CF9">
        <w:rPr>
          <w:rFonts w:asciiTheme="minorHAnsi" w:hAnsiTheme="minorHAnsi" w:cstheme="minorHAnsi"/>
        </w:rPr>
        <w:t xml:space="preserve"> in the uploaded file is consistent (e.g., DD-MM-YYYY).</w:t>
      </w:r>
    </w:p>
    <w:p w14:paraId="788C4206" w14:textId="77777777" w:rsidR="004B5CF9" w:rsidRPr="004B5CF9" w:rsidRDefault="004B5CF9" w:rsidP="004B5CF9">
      <w:pPr>
        <w:numPr>
          <w:ilvl w:val="0"/>
          <w:numId w:val="26"/>
        </w:numPr>
        <w:spacing w:after="160" w:line="278" w:lineRule="auto"/>
        <w:rPr>
          <w:rFonts w:asciiTheme="minorHAnsi" w:hAnsiTheme="minorHAnsi" w:cstheme="minorHAnsi"/>
        </w:rPr>
      </w:pPr>
      <w:r w:rsidRPr="004B5CF9">
        <w:rPr>
          <w:rFonts w:asciiTheme="minorHAnsi" w:hAnsiTheme="minorHAnsi" w:cstheme="minorHAnsi"/>
        </w:rPr>
        <w:t>All 24-hourly columns (Consumption_Hr_1 to Consumption_Hr_24) must be present.</w:t>
      </w:r>
    </w:p>
    <w:p w14:paraId="37CDCF86" w14:textId="77777777" w:rsidR="004B5CF9" w:rsidRPr="004B5CF9" w:rsidRDefault="004B5CF9" w:rsidP="004B5CF9">
      <w:pPr>
        <w:numPr>
          <w:ilvl w:val="0"/>
          <w:numId w:val="26"/>
        </w:numPr>
        <w:spacing w:after="160" w:line="278" w:lineRule="auto"/>
        <w:rPr>
          <w:rFonts w:asciiTheme="minorHAnsi" w:hAnsiTheme="minorHAnsi" w:cstheme="minorHAnsi"/>
        </w:rPr>
      </w:pPr>
      <w:r w:rsidRPr="004B5CF9">
        <w:rPr>
          <w:rFonts w:asciiTheme="minorHAnsi" w:hAnsiTheme="minorHAnsi" w:cstheme="minorHAnsi"/>
        </w:rPr>
        <w:t>If a column is missing or an error is shown, check the logs area for more information.</w:t>
      </w:r>
    </w:p>
    <w:p w14:paraId="6D9F1E85" w14:textId="77777777" w:rsidR="004B5CF9" w:rsidRPr="004B5CF9" w:rsidRDefault="004B5CF9" w:rsidP="004B5CF9">
      <w:pPr>
        <w:numPr>
          <w:ilvl w:val="0"/>
          <w:numId w:val="26"/>
        </w:numPr>
        <w:spacing w:after="160" w:line="278" w:lineRule="auto"/>
        <w:rPr>
          <w:rFonts w:asciiTheme="minorHAnsi" w:hAnsiTheme="minorHAnsi" w:cstheme="minorHAnsi"/>
        </w:rPr>
      </w:pPr>
      <w:r w:rsidRPr="004B5CF9">
        <w:rPr>
          <w:rFonts w:asciiTheme="minorHAnsi" w:hAnsiTheme="minorHAnsi" w:cstheme="minorHAnsi"/>
        </w:rPr>
        <w:t>For other information, you may contact – Piyush Thukral (+ 90130 89443) for information on tweaks and further customizations required.</w:t>
      </w:r>
    </w:p>
    <w:p w14:paraId="0C62C22A"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4D50F555">
          <v:rect id="_x0000_i1033" style="width:0;height:1.5pt" o:hralign="center" o:hrstd="t" o:hr="t" fillcolor="#a0a0a0" stroked="f"/>
        </w:pict>
      </w:r>
    </w:p>
    <w:p w14:paraId="6D520A7F" w14:textId="77777777" w:rsidR="004B5CF9" w:rsidRDefault="004B5CF9" w:rsidP="004B5CF9">
      <w:pPr>
        <w:rPr>
          <w:rFonts w:ascii="Segoe UI Emoji" w:hAnsi="Segoe UI Emoji" w:cs="Segoe UI Emoji"/>
          <w:b/>
          <w:bCs/>
        </w:rPr>
      </w:pPr>
    </w:p>
    <w:p w14:paraId="43BF83D3" w14:textId="516D6895" w:rsidR="004B5CF9" w:rsidRPr="004B5CF9" w:rsidRDefault="004B5CF9" w:rsidP="004B5CF9">
      <w:pPr>
        <w:rPr>
          <w:rFonts w:asciiTheme="minorHAnsi" w:hAnsiTheme="minorHAnsi" w:cstheme="minorHAnsi"/>
          <w:b/>
          <w:bCs/>
          <w:u w:val="single"/>
        </w:rPr>
      </w:pPr>
      <w:r w:rsidRPr="004B5CF9">
        <w:rPr>
          <w:rFonts w:asciiTheme="minorHAnsi" w:hAnsiTheme="minorHAnsi" w:cstheme="minorHAnsi"/>
          <w:b/>
          <w:bCs/>
          <w:u w:val="single"/>
        </w:rPr>
        <w:t>Outputs</w:t>
      </w:r>
    </w:p>
    <w:p w14:paraId="112C1AA3" w14:textId="77777777" w:rsidR="004B5CF9" w:rsidRDefault="004B5CF9" w:rsidP="004B5CF9">
      <w:pPr>
        <w:rPr>
          <w:rFonts w:asciiTheme="minorHAnsi" w:hAnsiTheme="minorHAnsi" w:cstheme="minorHAnsi"/>
        </w:rPr>
      </w:pPr>
    </w:p>
    <w:p w14:paraId="253102D5" w14:textId="7F699954" w:rsidR="004B5CF9" w:rsidRPr="004B5CF9" w:rsidRDefault="004B5CF9" w:rsidP="004B5CF9">
      <w:pPr>
        <w:rPr>
          <w:rFonts w:asciiTheme="minorHAnsi" w:hAnsiTheme="minorHAnsi" w:cstheme="minorHAnsi"/>
        </w:rPr>
      </w:pPr>
      <w:r w:rsidRPr="004B5CF9">
        <w:rPr>
          <w:rFonts w:asciiTheme="minorHAnsi" w:hAnsiTheme="minorHAnsi" w:cstheme="minorHAnsi"/>
        </w:rPr>
        <w:t>The tool generates the following outputs in the selected directory:</w:t>
      </w:r>
    </w:p>
    <w:p w14:paraId="64465C4D" w14:textId="77777777" w:rsidR="004B5CF9" w:rsidRPr="004B5CF9" w:rsidRDefault="004B5CF9" w:rsidP="004B5CF9">
      <w:pPr>
        <w:numPr>
          <w:ilvl w:val="0"/>
          <w:numId w:val="27"/>
        </w:numPr>
        <w:spacing w:after="160" w:line="278" w:lineRule="auto"/>
        <w:rPr>
          <w:rFonts w:asciiTheme="minorHAnsi" w:hAnsiTheme="minorHAnsi" w:cstheme="minorHAnsi"/>
        </w:rPr>
      </w:pPr>
      <w:r w:rsidRPr="004B5CF9">
        <w:rPr>
          <w:rFonts w:ascii="Segoe UI Emoji" w:hAnsi="Segoe UI Emoji" w:cs="Segoe UI Emoji"/>
        </w:rPr>
        <w:t>📊</w:t>
      </w:r>
      <w:r w:rsidRPr="004B5CF9">
        <w:rPr>
          <w:rFonts w:asciiTheme="minorHAnsi" w:hAnsiTheme="minorHAnsi" w:cstheme="minorHAnsi"/>
        </w:rPr>
        <w:t xml:space="preserve"> outputs.xlsx [Based on the name defined by the user)</w:t>
      </w:r>
    </w:p>
    <w:p w14:paraId="7A4FD547" w14:textId="77777777" w:rsidR="004B5CF9" w:rsidRPr="004B5CF9" w:rsidRDefault="004B5CF9" w:rsidP="004B5CF9">
      <w:pPr>
        <w:numPr>
          <w:ilvl w:val="0"/>
          <w:numId w:val="27"/>
        </w:numPr>
        <w:spacing w:after="160" w:line="278" w:lineRule="auto"/>
        <w:rPr>
          <w:rFonts w:asciiTheme="minorHAnsi" w:hAnsiTheme="minorHAnsi" w:cstheme="minorHAnsi"/>
        </w:rPr>
      </w:pPr>
      <w:r w:rsidRPr="004B5CF9">
        <w:rPr>
          <w:rFonts w:ascii="Segoe UI Emoji" w:hAnsi="Segoe UI Emoji" w:cs="Segoe UI Emoji"/>
        </w:rPr>
        <w:t>📈</w:t>
      </w:r>
      <w:r w:rsidRPr="004B5CF9">
        <w:rPr>
          <w:rFonts w:asciiTheme="minorHAnsi" w:hAnsiTheme="minorHAnsi" w:cstheme="minorHAnsi"/>
        </w:rPr>
        <w:t xml:space="preserve"> graphs.png [Options available to download every plot generated]</w:t>
      </w:r>
    </w:p>
    <w:p w14:paraId="63B606CB"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35E0A941">
          <v:rect id="_x0000_i1034" style="width:0;height:1.5pt" o:hralign="center" o:hrstd="t" o:hr="t" fillcolor="#a0a0a0" stroked="f"/>
        </w:pict>
      </w:r>
    </w:p>
    <w:p w14:paraId="592F7947" w14:textId="77777777" w:rsidR="004B5CF9" w:rsidRPr="004B5CF9" w:rsidRDefault="004B5CF9" w:rsidP="004B5CF9">
      <w:pPr>
        <w:rPr>
          <w:rFonts w:asciiTheme="minorHAnsi" w:hAnsiTheme="minorHAnsi" w:cstheme="minorHAnsi"/>
        </w:rPr>
      </w:pPr>
    </w:p>
    <w:p w14:paraId="0D4C8957" w14:textId="77777777" w:rsidR="004B5CF9" w:rsidRPr="004B5CF9" w:rsidRDefault="004B5CF9" w:rsidP="004B5CF9">
      <w:pPr>
        <w:pStyle w:val="Heading2"/>
        <w:rPr>
          <w:rFonts w:asciiTheme="minorHAnsi" w:hAnsiTheme="minorHAnsi" w:cstheme="minorHAnsi"/>
        </w:rPr>
      </w:pPr>
      <w:bookmarkStart w:id="14" w:name="_Toc202273536"/>
      <w:r w:rsidRPr="004B5CF9">
        <w:rPr>
          <w:rFonts w:ascii="Segoe UI Emoji" w:hAnsi="Segoe UI Emoji" w:cs="Segoe UI Emoji"/>
        </w:rPr>
        <w:t>👥</w:t>
      </w:r>
      <w:r w:rsidRPr="004B5CF9">
        <w:rPr>
          <w:rFonts w:asciiTheme="minorHAnsi" w:hAnsiTheme="minorHAnsi" w:cstheme="minorHAnsi"/>
        </w:rPr>
        <w:t>Cluster Tariff Workflow</w:t>
      </w:r>
      <w:bookmarkEnd w:id="14"/>
    </w:p>
    <w:p w14:paraId="6D5E4924" w14:textId="77777777" w:rsidR="004B5CF9" w:rsidRDefault="004B5CF9" w:rsidP="004B5CF9">
      <w:pPr>
        <w:rPr>
          <w:rFonts w:asciiTheme="minorHAnsi" w:hAnsiTheme="minorHAnsi" w:cstheme="minorHAnsi"/>
        </w:rPr>
      </w:pPr>
    </w:p>
    <w:p w14:paraId="4C3D7B56" w14:textId="18CF76CE" w:rsidR="004B5CF9" w:rsidRPr="004B5CF9" w:rsidRDefault="004B5CF9" w:rsidP="004B5CF9">
      <w:pPr>
        <w:rPr>
          <w:rFonts w:asciiTheme="minorHAnsi" w:hAnsiTheme="minorHAnsi" w:cstheme="minorHAnsi"/>
        </w:rPr>
      </w:pPr>
      <w:r w:rsidRPr="004B5CF9">
        <w:rPr>
          <w:rFonts w:asciiTheme="minorHAnsi" w:hAnsiTheme="minorHAnsi" w:cstheme="minorHAnsi"/>
        </w:rPr>
        <w:t xml:space="preserve">The </w:t>
      </w:r>
      <w:r w:rsidRPr="004B5CF9">
        <w:rPr>
          <w:rFonts w:asciiTheme="minorHAnsi" w:hAnsiTheme="minorHAnsi" w:cstheme="minorHAnsi"/>
          <w:b/>
          <w:bCs/>
        </w:rPr>
        <w:t>Cluster Tariff</w:t>
      </w:r>
      <w:r w:rsidRPr="004B5CF9">
        <w:rPr>
          <w:rFonts w:asciiTheme="minorHAnsi" w:hAnsiTheme="minorHAnsi" w:cstheme="minorHAnsi"/>
        </w:rPr>
        <w:t xml:space="preserve"> path in the </w:t>
      </w:r>
      <w:proofErr w:type="spellStart"/>
      <w:r w:rsidRPr="00A2583C">
        <w:rPr>
          <w:rFonts w:asciiTheme="minorHAnsi" w:hAnsiTheme="minorHAnsi" w:cstheme="minorHAnsi"/>
          <w:b/>
          <w:bCs/>
        </w:rPr>
        <w:t>Optariff</w:t>
      </w:r>
      <w:proofErr w:type="spellEnd"/>
      <w:r w:rsidRPr="004B5CF9">
        <w:rPr>
          <w:rFonts w:asciiTheme="minorHAnsi" w:hAnsiTheme="minorHAnsi" w:cstheme="minorHAnsi"/>
        </w:rPr>
        <w:t xml:space="preserve"> tool’s home screen allows you to group and cluster similar consumers and </w:t>
      </w:r>
      <w:r w:rsidR="00A2583C">
        <w:rPr>
          <w:rFonts w:asciiTheme="minorHAnsi" w:hAnsiTheme="minorHAnsi" w:cstheme="minorHAnsi"/>
        </w:rPr>
        <w:t>analyse</w:t>
      </w:r>
      <w:r w:rsidRPr="004B5CF9">
        <w:rPr>
          <w:rFonts w:asciiTheme="minorHAnsi" w:hAnsiTheme="minorHAnsi" w:cstheme="minorHAnsi"/>
        </w:rPr>
        <w:t xml:space="preserve"> tariffs at a group level. Below are the step-by-step instructions for using this functionality:</w:t>
      </w:r>
    </w:p>
    <w:p w14:paraId="6DB17CF0"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06C9E142">
          <v:rect id="_x0000_i1035" style="width:0;height:1.5pt" o:hralign="center" o:hrstd="t" o:hr="t" fillcolor="#a0a0a0" stroked="f"/>
        </w:pict>
      </w:r>
    </w:p>
    <w:p w14:paraId="7C8ABC74" w14:textId="77777777" w:rsidR="004B5CF9" w:rsidRDefault="004B5CF9" w:rsidP="004B5CF9">
      <w:pPr>
        <w:rPr>
          <w:rFonts w:asciiTheme="minorHAnsi" w:hAnsiTheme="minorHAnsi" w:cstheme="minorHAnsi"/>
          <w:b/>
          <w:bCs/>
        </w:rPr>
      </w:pPr>
    </w:p>
    <w:p w14:paraId="4D12F634" w14:textId="2325CF34" w:rsidR="004B5CF9" w:rsidRPr="004B5CF9" w:rsidRDefault="004B5CF9" w:rsidP="004B5CF9">
      <w:pPr>
        <w:rPr>
          <w:rFonts w:asciiTheme="minorHAnsi" w:hAnsiTheme="minorHAnsi" w:cstheme="minorHAnsi"/>
          <w:b/>
          <w:bCs/>
          <w:u w:val="single"/>
        </w:rPr>
      </w:pPr>
      <w:r w:rsidRPr="004B5CF9">
        <w:rPr>
          <w:rFonts w:asciiTheme="minorHAnsi" w:hAnsiTheme="minorHAnsi" w:cstheme="minorHAnsi"/>
          <w:b/>
          <w:bCs/>
          <w:u w:val="single"/>
        </w:rPr>
        <w:t>Step 1: Upload Smart Meter Data</w:t>
      </w:r>
    </w:p>
    <w:p w14:paraId="137462D0" w14:textId="77777777" w:rsidR="004B5CF9" w:rsidRPr="004B5CF9" w:rsidRDefault="004B5CF9" w:rsidP="004B5CF9">
      <w:pPr>
        <w:rPr>
          <w:rFonts w:asciiTheme="minorHAnsi" w:hAnsiTheme="minorHAnsi" w:cstheme="minorHAnsi"/>
          <w:b/>
          <w:bCs/>
        </w:rPr>
      </w:pPr>
    </w:p>
    <w:p w14:paraId="6B7BFBD5" w14:textId="77777777" w:rsidR="004B5CF9" w:rsidRPr="004B5CF9" w:rsidRDefault="004B5CF9" w:rsidP="004B5CF9">
      <w:pPr>
        <w:numPr>
          <w:ilvl w:val="0"/>
          <w:numId w:val="28"/>
        </w:numPr>
        <w:spacing w:after="160" w:line="278" w:lineRule="auto"/>
        <w:rPr>
          <w:rFonts w:asciiTheme="minorHAnsi" w:hAnsiTheme="minorHAnsi" w:cstheme="minorHAnsi"/>
        </w:rPr>
      </w:pPr>
      <w:r w:rsidRPr="004B5CF9">
        <w:rPr>
          <w:rFonts w:asciiTheme="minorHAnsi" w:hAnsiTheme="minorHAnsi" w:cstheme="minorHAnsi"/>
        </w:rPr>
        <w:t xml:space="preserve">Upload the smart meter data for </w:t>
      </w:r>
      <w:r w:rsidRPr="004B5CF9">
        <w:rPr>
          <w:rFonts w:asciiTheme="minorHAnsi" w:hAnsiTheme="minorHAnsi" w:cstheme="minorHAnsi"/>
          <w:b/>
          <w:bCs/>
        </w:rPr>
        <w:t>all individual consumers</w:t>
      </w:r>
      <w:r w:rsidRPr="004B5CF9">
        <w:rPr>
          <w:rFonts w:asciiTheme="minorHAnsi" w:hAnsiTheme="minorHAnsi" w:cstheme="minorHAnsi"/>
        </w:rPr>
        <w:t xml:space="preserve"> using the file upload component.</w:t>
      </w:r>
    </w:p>
    <w:p w14:paraId="0E791D82" w14:textId="77777777" w:rsidR="004B5CF9" w:rsidRPr="004B5CF9" w:rsidRDefault="004B5CF9" w:rsidP="004B5CF9">
      <w:pPr>
        <w:numPr>
          <w:ilvl w:val="0"/>
          <w:numId w:val="28"/>
        </w:numPr>
        <w:spacing w:after="160" w:line="278" w:lineRule="auto"/>
        <w:rPr>
          <w:rFonts w:asciiTheme="minorHAnsi" w:hAnsiTheme="minorHAnsi" w:cstheme="minorHAnsi"/>
        </w:rPr>
      </w:pPr>
      <w:r w:rsidRPr="004B5CF9">
        <w:rPr>
          <w:rFonts w:asciiTheme="minorHAnsi" w:hAnsiTheme="minorHAnsi" w:cstheme="minorHAnsi"/>
        </w:rPr>
        <w:t>A sample file is available to guide the format. This is the same as in the run individual model screen.</w:t>
      </w:r>
    </w:p>
    <w:p w14:paraId="576DB2E8"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09D34EC3">
          <v:rect id="_x0000_i1036" style="width:0;height:1.5pt" o:hralign="center" o:hrstd="t" o:hr="t" fillcolor="#a0a0a0" stroked="f"/>
        </w:pict>
      </w:r>
    </w:p>
    <w:p w14:paraId="0F2F4303" w14:textId="77777777" w:rsidR="004B5CF9" w:rsidRDefault="004B5CF9" w:rsidP="004B5CF9">
      <w:pPr>
        <w:rPr>
          <w:rFonts w:asciiTheme="minorHAnsi" w:hAnsiTheme="minorHAnsi" w:cstheme="minorHAnsi"/>
          <w:b/>
          <w:bCs/>
        </w:rPr>
      </w:pPr>
    </w:p>
    <w:p w14:paraId="26754E57" w14:textId="3544103A" w:rsidR="004B5CF9" w:rsidRPr="004B5CF9" w:rsidRDefault="004B5CF9" w:rsidP="004B5CF9">
      <w:pPr>
        <w:rPr>
          <w:rFonts w:asciiTheme="minorHAnsi" w:hAnsiTheme="minorHAnsi" w:cstheme="minorHAnsi"/>
          <w:b/>
          <w:bCs/>
          <w:u w:val="single"/>
        </w:rPr>
      </w:pPr>
      <w:r w:rsidRPr="004B5CF9">
        <w:rPr>
          <w:rFonts w:asciiTheme="minorHAnsi" w:hAnsiTheme="minorHAnsi" w:cstheme="minorHAnsi"/>
          <w:b/>
          <w:bCs/>
          <w:u w:val="single"/>
        </w:rPr>
        <w:t>Step 2: Select Output Directory and Input Output file name</w:t>
      </w:r>
    </w:p>
    <w:p w14:paraId="4E65DFB5" w14:textId="77777777" w:rsidR="004B5CF9" w:rsidRPr="004B5CF9" w:rsidRDefault="004B5CF9" w:rsidP="004B5CF9">
      <w:pPr>
        <w:rPr>
          <w:rFonts w:asciiTheme="minorHAnsi" w:hAnsiTheme="minorHAnsi" w:cstheme="minorHAnsi"/>
          <w:b/>
          <w:bCs/>
        </w:rPr>
      </w:pPr>
    </w:p>
    <w:p w14:paraId="7D4B3432" w14:textId="797B68CF" w:rsidR="004B5CF9" w:rsidRPr="004B5CF9" w:rsidRDefault="004B5CF9" w:rsidP="004B5CF9">
      <w:pPr>
        <w:numPr>
          <w:ilvl w:val="0"/>
          <w:numId w:val="29"/>
        </w:numPr>
        <w:spacing w:after="160" w:line="278" w:lineRule="auto"/>
        <w:rPr>
          <w:rFonts w:asciiTheme="minorHAnsi" w:hAnsiTheme="minorHAnsi" w:cstheme="minorHAnsi"/>
        </w:rPr>
      </w:pPr>
      <w:r w:rsidRPr="004B5CF9">
        <w:rPr>
          <w:rFonts w:asciiTheme="minorHAnsi" w:hAnsiTheme="minorHAnsi" w:cstheme="minorHAnsi"/>
        </w:rPr>
        <w:t xml:space="preserve">Choose the folder where all outputs (intermediate and </w:t>
      </w:r>
      <w:r w:rsidR="00A2583C" w:rsidRPr="004B5CF9">
        <w:rPr>
          <w:rFonts w:asciiTheme="minorHAnsi" w:hAnsiTheme="minorHAnsi" w:cstheme="minorHAnsi"/>
        </w:rPr>
        <w:t>results</w:t>
      </w:r>
      <w:r w:rsidRPr="004B5CF9">
        <w:rPr>
          <w:rFonts w:asciiTheme="minorHAnsi" w:hAnsiTheme="minorHAnsi" w:cstheme="minorHAnsi"/>
        </w:rPr>
        <w:t>) will be saved.</w:t>
      </w:r>
    </w:p>
    <w:p w14:paraId="491E6523" w14:textId="77777777" w:rsidR="004B5CF9" w:rsidRPr="004B5CF9" w:rsidRDefault="004B5CF9" w:rsidP="004B5CF9">
      <w:pPr>
        <w:numPr>
          <w:ilvl w:val="0"/>
          <w:numId w:val="29"/>
        </w:numPr>
        <w:spacing w:after="160" w:line="278" w:lineRule="auto"/>
        <w:rPr>
          <w:rFonts w:asciiTheme="minorHAnsi" w:hAnsiTheme="minorHAnsi" w:cstheme="minorHAnsi"/>
        </w:rPr>
      </w:pPr>
      <w:r w:rsidRPr="004B5CF9">
        <w:rPr>
          <w:rFonts w:asciiTheme="minorHAnsi" w:hAnsiTheme="minorHAnsi" w:cstheme="minorHAnsi"/>
        </w:rPr>
        <w:t>This directory will store the clustered profiles, model outputs, and logs.</w:t>
      </w:r>
    </w:p>
    <w:p w14:paraId="2E1ADD09" w14:textId="77777777" w:rsidR="004B5CF9" w:rsidRPr="004B5CF9" w:rsidRDefault="004B5CF9" w:rsidP="004B5CF9">
      <w:pPr>
        <w:numPr>
          <w:ilvl w:val="0"/>
          <w:numId w:val="29"/>
        </w:numPr>
        <w:spacing w:after="160" w:line="278" w:lineRule="auto"/>
        <w:rPr>
          <w:rFonts w:asciiTheme="minorHAnsi" w:hAnsiTheme="minorHAnsi" w:cstheme="minorHAnsi"/>
        </w:rPr>
      </w:pPr>
      <w:r w:rsidRPr="004B5CF9">
        <w:rPr>
          <w:rFonts w:asciiTheme="minorHAnsi" w:hAnsiTheme="minorHAnsi" w:cstheme="minorHAnsi"/>
        </w:rPr>
        <w:t>User should also provide the name of the input file as desired.</w:t>
      </w:r>
    </w:p>
    <w:p w14:paraId="579E7CA2" w14:textId="77777777" w:rsidR="004B5CF9" w:rsidRPr="004B5CF9" w:rsidRDefault="004B5CF9" w:rsidP="004B5CF9">
      <w:pPr>
        <w:numPr>
          <w:ilvl w:val="0"/>
          <w:numId w:val="29"/>
        </w:numPr>
        <w:spacing w:after="160" w:line="278" w:lineRule="auto"/>
        <w:rPr>
          <w:rFonts w:asciiTheme="minorHAnsi" w:hAnsiTheme="minorHAnsi" w:cstheme="minorHAnsi"/>
        </w:rPr>
      </w:pPr>
      <w:r w:rsidRPr="004B5CF9">
        <w:rPr>
          <w:rFonts w:asciiTheme="minorHAnsi" w:hAnsiTheme="minorHAnsi" w:cstheme="minorHAnsi"/>
        </w:rPr>
        <w:lastRenderedPageBreak/>
        <w:t>This is the same as in the run individual model screen.</w:t>
      </w:r>
    </w:p>
    <w:p w14:paraId="76202EEF"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0A8141A5">
          <v:rect id="_x0000_i1037" style="width:0;height:1.5pt" o:hralign="center" o:hrstd="t" o:hr="t" fillcolor="#a0a0a0" stroked="f"/>
        </w:pict>
      </w:r>
    </w:p>
    <w:p w14:paraId="4BB59018" w14:textId="77777777" w:rsidR="004B5CF9" w:rsidRPr="004B5CF9" w:rsidRDefault="004B5CF9" w:rsidP="004B5CF9">
      <w:pPr>
        <w:rPr>
          <w:rFonts w:asciiTheme="minorHAnsi" w:hAnsiTheme="minorHAnsi" w:cstheme="minorHAnsi"/>
          <w:b/>
          <w:bCs/>
          <w:u w:val="single"/>
        </w:rPr>
      </w:pPr>
      <w:r w:rsidRPr="004B5CF9">
        <w:rPr>
          <w:rFonts w:asciiTheme="minorHAnsi" w:hAnsiTheme="minorHAnsi" w:cstheme="minorHAnsi"/>
          <w:b/>
          <w:bCs/>
          <w:u w:val="single"/>
        </w:rPr>
        <w:t>Step 3: Visualize and Configure Clustering</w:t>
      </w:r>
    </w:p>
    <w:p w14:paraId="2F39FFB2" w14:textId="77777777" w:rsidR="004B5CF9" w:rsidRPr="004B5CF9" w:rsidRDefault="004B5CF9" w:rsidP="004B5CF9">
      <w:pPr>
        <w:rPr>
          <w:rFonts w:asciiTheme="minorHAnsi" w:hAnsiTheme="minorHAnsi" w:cstheme="minorHAnsi"/>
          <w:b/>
          <w:bCs/>
        </w:rPr>
      </w:pPr>
    </w:p>
    <w:p w14:paraId="0F65B992" w14:textId="77777777" w:rsidR="004B5CF9" w:rsidRDefault="004B5CF9" w:rsidP="004B5CF9">
      <w:pPr>
        <w:rPr>
          <w:rFonts w:asciiTheme="minorHAnsi" w:hAnsiTheme="minorHAnsi" w:cstheme="minorHAnsi"/>
        </w:rPr>
      </w:pPr>
      <w:r w:rsidRPr="004B5CF9">
        <w:rPr>
          <w:rFonts w:asciiTheme="minorHAnsi" w:hAnsiTheme="minorHAnsi" w:cstheme="minorHAnsi"/>
        </w:rPr>
        <w:t xml:space="preserve">In the </w:t>
      </w:r>
      <w:r w:rsidRPr="004B5CF9">
        <w:rPr>
          <w:rFonts w:asciiTheme="minorHAnsi" w:hAnsiTheme="minorHAnsi" w:cstheme="minorHAnsi"/>
          <w:b/>
          <w:bCs/>
        </w:rPr>
        <w:t>right panel</w:t>
      </w:r>
      <w:r w:rsidRPr="004B5CF9">
        <w:rPr>
          <w:rFonts w:asciiTheme="minorHAnsi" w:hAnsiTheme="minorHAnsi" w:cstheme="minorHAnsi"/>
        </w:rPr>
        <w:t xml:space="preserve"> (graph screen), two tabs are provided:</w:t>
      </w:r>
    </w:p>
    <w:p w14:paraId="7AC4E735" w14:textId="77777777" w:rsidR="004B5CF9" w:rsidRPr="004B5CF9" w:rsidRDefault="004B5CF9" w:rsidP="004B5CF9">
      <w:pPr>
        <w:rPr>
          <w:rFonts w:asciiTheme="minorHAnsi" w:hAnsiTheme="minorHAnsi" w:cstheme="minorHAnsi"/>
        </w:rPr>
      </w:pPr>
    </w:p>
    <w:p w14:paraId="4C8CC924" w14:textId="77777777" w:rsidR="004B5CF9" w:rsidRDefault="004B5CF9" w:rsidP="004B5CF9">
      <w:pPr>
        <w:rPr>
          <w:rFonts w:asciiTheme="minorHAnsi" w:hAnsiTheme="minorHAnsi" w:cstheme="minorHAnsi"/>
          <w:b/>
          <w:bCs/>
        </w:rPr>
      </w:pPr>
      <w:r w:rsidRPr="004B5CF9">
        <w:rPr>
          <w:rFonts w:asciiTheme="minorHAnsi" w:hAnsiTheme="minorHAnsi" w:cstheme="minorHAnsi"/>
          <w:b/>
          <w:bCs/>
        </w:rPr>
        <w:t>Tab 1: Distribution Overview</w:t>
      </w:r>
    </w:p>
    <w:p w14:paraId="26744B19" w14:textId="77777777" w:rsidR="004B5CF9" w:rsidRPr="004B5CF9" w:rsidRDefault="004B5CF9" w:rsidP="004B5CF9">
      <w:pPr>
        <w:rPr>
          <w:rFonts w:asciiTheme="minorHAnsi" w:hAnsiTheme="minorHAnsi" w:cstheme="minorHAnsi"/>
          <w:b/>
          <w:bCs/>
        </w:rPr>
      </w:pPr>
    </w:p>
    <w:p w14:paraId="500D3F45" w14:textId="77777777" w:rsidR="004B5CF9" w:rsidRPr="004B5CF9" w:rsidRDefault="004B5CF9" w:rsidP="004B5CF9">
      <w:pPr>
        <w:numPr>
          <w:ilvl w:val="0"/>
          <w:numId w:val="30"/>
        </w:numPr>
        <w:spacing w:after="160" w:line="278" w:lineRule="auto"/>
        <w:rPr>
          <w:rFonts w:asciiTheme="minorHAnsi" w:hAnsiTheme="minorHAnsi" w:cstheme="minorHAnsi"/>
        </w:rPr>
      </w:pPr>
      <w:r w:rsidRPr="004B5CF9">
        <w:rPr>
          <w:rFonts w:asciiTheme="minorHAnsi" w:hAnsiTheme="minorHAnsi" w:cstheme="minorHAnsi"/>
        </w:rPr>
        <w:t xml:space="preserve">Visualizes the </w:t>
      </w:r>
      <w:r w:rsidRPr="004B5CF9">
        <w:rPr>
          <w:rFonts w:asciiTheme="minorHAnsi" w:hAnsiTheme="minorHAnsi" w:cstheme="minorHAnsi"/>
          <w:b/>
          <w:bCs/>
        </w:rPr>
        <w:t>frequency distributions</w:t>
      </w:r>
      <w:r w:rsidRPr="004B5CF9">
        <w:rPr>
          <w:rFonts w:asciiTheme="minorHAnsi" w:hAnsiTheme="minorHAnsi" w:cstheme="minorHAnsi"/>
        </w:rPr>
        <w:t xml:space="preserve"> for the following attributes:</w:t>
      </w:r>
    </w:p>
    <w:p w14:paraId="27412810" w14:textId="77777777" w:rsidR="004B5CF9" w:rsidRPr="004B5CF9" w:rsidRDefault="004B5CF9" w:rsidP="004B5CF9">
      <w:pPr>
        <w:numPr>
          <w:ilvl w:val="1"/>
          <w:numId w:val="30"/>
        </w:numPr>
        <w:spacing w:after="160" w:line="278" w:lineRule="auto"/>
        <w:rPr>
          <w:rFonts w:asciiTheme="minorHAnsi" w:hAnsiTheme="minorHAnsi" w:cstheme="minorHAnsi"/>
        </w:rPr>
      </w:pPr>
      <w:r w:rsidRPr="004B5CF9">
        <w:rPr>
          <w:rFonts w:asciiTheme="minorHAnsi" w:hAnsiTheme="minorHAnsi" w:cstheme="minorHAnsi"/>
          <w:b/>
          <w:bCs/>
        </w:rPr>
        <w:t>Consumer Category</w:t>
      </w:r>
    </w:p>
    <w:p w14:paraId="09AABA2B" w14:textId="77777777" w:rsidR="004B5CF9" w:rsidRPr="004B5CF9" w:rsidRDefault="004B5CF9" w:rsidP="004B5CF9">
      <w:pPr>
        <w:ind w:left="720"/>
        <w:rPr>
          <w:rFonts w:asciiTheme="minorHAnsi" w:hAnsiTheme="minorHAnsi" w:cstheme="minorHAnsi"/>
        </w:rPr>
      </w:pPr>
      <w:r w:rsidRPr="004B5CF9">
        <w:rPr>
          <w:rFonts w:asciiTheme="minorHAnsi" w:hAnsiTheme="minorHAnsi" w:cstheme="minorHAnsi"/>
          <w:noProof/>
        </w:rPr>
        <w:drawing>
          <wp:inline distT="0" distB="0" distL="0" distR="0" wp14:anchorId="12BE4CA6" wp14:editId="4BAF8CBF">
            <wp:extent cx="5731510" cy="3140075"/>
            <wp:effectExtent l="19050" t="19050" r="21590" b="22225"/>
            <wp:docPr id="1206205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05328" name="Picture 1" descr="A screenshot of a computer&#10;&#10;AI-generated content may be incorrect."/>
                    <pic:cNvPicPr/>
                  </pic:nvPicPr>
                  <pic:blipFill>
                    <a:blip r:embed="rId30"/>
                    <a:stretch>
                      <a:fillRect/>
                    </a:stretch>
                  </pic:blipFill>
                  <pic:spPr>
                    <a:xfrm>
                      <a:off x="0" y="0"/>
                      <a:ext cx="5731510" cy="3140075"/>
                    </a:xfrm>
                    <a:prstGeom prst="rect">
                      <a:avLst/>
                    </a:prstGeom>
                    <a:ln>
                      <a:solidFill>
                        <a:schemeClr val="tx1"/>
                      </a:solidFill>
                    </a:ln>
                  </pic:spPr>
                </pic:pic>
              </a:graphicData>
            </a:graphic>
          </wp:inline>
        </w:drawing>
      </w:r>
    </w:p>
    <w:p w14:paraId="75B4BA9E" w14:textId="77777777" w:rsidR="004B5CF9" w:rsidRPr="004B5CF9" w:rsidRDefault="004B5CF9" w:rsidP="004B5CF9">
      <w:pPr>
        <w:ind w:left="1440"/>
        <w:rPr>
          <w:rFonts w:asciiTheme="minorHAnsi" w:hAnsiTheme="minorHAnsi" w:cstheme="minorHAnsi"/>
        </w:rPr>
      </w:pPr>
    </w:p>
    <w:p w14:paraId="316825AD" w14:textId="77777777" w:rsidR="004B5CF9" w:rsidRPr="004B5CF9" w:rsidRDefault="004B5CF9" w:rsidP="004B5CF9">
      <w:pPr>
        <w:numPr>
          <w:ilvl w:val="1"/>
          <w:numId w:val="30"/>
        </w:numPr>
        <w:spacing w:after="160" w:line="278" w:lineRule="auto"/>
        <w:rPr>
          <w:rFonts w:asciiTheme="minorHAnsi" w:hAnsiTheme="minorHAnsi" w:cstheme="minorHAnsi"/>
        </w:rPr>
      </w:pPr>
      <w:r w:rsidRPr="004B5CF9">
        <w:rPr>
          <w:rFonts w:asciiTheme="minorHAnsi" w:hAnsiTheme="minorHAnsi" w:cstheme="minorHAnsi"/>
          <w:b/>
          <w:bCs/>
        </w:rPr>
        <w:t>Sanctioned Load (kW)</w:t>
      </w:r>
    </w:p>
    <w:p w14:paraId="037A3571" w14:textId="475F920C" w:rsidR="004B5CF9" w:rsidRPr="004B5CF9" w:rsidRDefault="004B5CF9" w:rsidP="004B5CF9">
      <w:pPr>
        <w:numPr>
          <w:ilvl w:val="1"/>
          <w:numId w:val="30"/>
        </w:numPr>
        <w:spacing w:after="160" w:line="278" w:lineRule="auto"/>
        <w:rPr>
          <w:rFonts w:asciiTheme="minorHAnsi" w:hAnsiTheme="minorHAnsi" w:cstheme="minorHAnsi"/>
        </w:rPr>
      </w:pPr>
      <w:r w:rsidRPr="004B5CF9">
        <w:rPr>
          <w:rFonts w:asciiTheme="minorHAnsi" w:hAnsiTheme="minorHAnsi" w:cstheme="minorHAnsi"/>
          <w:b/>
          <w:bCs/>
        </w:rPr>
        <w:t>Monthly Consumption</w:t>
      </w:r>
      <w:r w:rsidRPr="004B5CF9">
        <w:rPr>
          <w:rFonts w:asciiTheme="minorHAnsi" w:hAnsiTheme="minorHAnsi" w:cstheme="minorHAnsi"/>
        </w:rPr>
        <w:t xml:space="preserve"> (</w:t>
      </w:r>
      <w:r w:rsidR="00243FBF">
        <w:rPr>
          <w:rFonts w:asciiTheme="minorHAnsi" w:hAnsiTheme="minorHAnsi" w:cstheme="minorHAnsi"/>
        </w:rPr>
        <w:t>computed</w:t>
      </w:r>
      <w:r w:rsidRPr="004B5CF9">
        <w:rPr>
          <w:rFonts w:asciiTheme="minorHAnsi" w:hAnsiTheme="minorHAnsi" w:cstheme="minorHAnsi"/>
        </w:rPr>
        <w:t xml:space="preserve"> from the uploaded </w:t>
      </w:r>
      <w:r w:rsidR="00243FBF">
        <w:rPr>
          <w:rFonts w:asciiTheme="minorHAnsi" w:hAnsiTheme="minorHAnsi" w:cstheme="minorHAnsi"/>
        </w:rPr>
        <w:t xml:space="preserve">smart meter </w:t>
      </w:r>
      <w:r w:rsidRPr="004B5CF9">
        <w:rPr>
          <w:rFonts w:asciiTheme="minorHAnsi" w:hAnsiTheme="minorHAnsi" w:cstheme="minorHAnsi"/>
        </w:rPr>
        <w:t>data)</w:t>
      </w:r>
    </w:p>
    <w:p w14:paraId="0260F07E" w14:textId="77777777" w:rsidR="004B5CF9" w:rsidRDefault="004B5CF9" w:rsidP="004B5CF9">
      <w:pPr>
        <w:rPr>
          <w:rFonts w:asciiTheme="minorHAnsi" w:hAnsiTheme="minorHAnsi" w:cstheme="minorHAnsi"/>
        </w:rPr>
      </w:pPr>
      <w:r w:rsidRPr="004B5CF9">
        <w:rPr>
          <w:rFonts w:asciiTheme="minorHAnsi" w:hAnsiTheme="minorHAnsi" w:cstheme="minorHAnsi"/>
        </w:rPr>
        <w:t>This helps in understanding the data spread before clustering.</w:t>
      </w:r>
    </w:p>
    <w:p w14:paraId="52D9B4DB" w14:textId="77777777" w:rsidR="00D95D8E" w:rsidRPr="004B5CF9" w:rsidRDefault="00D95D8E" w:rsidP="004B5CF9">
      <w:pPr>
        <w:rPr>
          <w:rFonts w:asciiTheme="minorHAnsi" w:hAnsiTheme="minorHAnsi" w:cstheme="minorHAnsi"/>
        </w:rPr>
      </w:pPr>
    </w:p>
    <w:p w14:paraId="5BF6CD57" w14:textId="77777777" w:rsidR="004B5CF9" w:rsidRDefault="004B5CF9" w:rsidP="004B5CF9">
      <w:pPr>
        <w:rPr>
          <w:rFonts w:asciiTheme="minorHAnsi" w:hAnsiTheme="minorHAnsi" w:cstheme="minorHAnsi"/>
          <w:b/>
          <w:bCs/>
        </w:rPr>
      </w:pPr>
      <w:r w:rsidRPr="004B5CF9">
        <w:rPr>
          <w:rFonts w:asciiTheme="minorHAnsi" w:hAnsiTheme="minorHAnsi" w:cstheme="minorHAnsi"/>
          <w:b/>
          <w:bCs/>
        </w:rPr>
        <w:t>Tab 2: Clustering Settings</w:t>
      </w:r>
    </w:p>
    <w:p w14:paraId="580989A5" w14:textId="77777777" w:rsidR="00D95D8E" w:rsidRPr="004B5CF9" w:rsidRDefault="00D95D8E" w:rsidP="004B5CF9">
      <w:pPr>
        <w:rPr>
          <w:rFonts w:asciiTheme="minorHAnsi" w:hAnsiTheme="minorHAnsi" w:cstheme="minorHAnsi"/>
          <w:b/>
          <w:bCs/>
        </w:rPr>
      </w:pPr>
    </w:p>
    <w:p w14:paraId="26306BF5" w14:textId="77777777" w:rsidR="004B5CF9" w:rsidRPr="004B5CF9" w:rsidRDefault="004B5CF9" w:rsidP="004B5CF9">
      <w:pPr>
        <w:numPr>
          <w:ilvl w:val="0"/>
          <w:numId w:val="31"/>
        </w:numPr>
        <w:spacing w:after="160" w:line="278" w:lineRule="auto"/>
        <w:rPr>
          <w:rFonts w:asciiTheme="minorHAnsi" w:hAnsiTheme="minorHAnsi" w:cstheme="minorHAnsi"/>
        </w:rPr>
      </w:pPr>
      <w:r w:rsidRPr="004B5CF9">
        <w:rPr>
          <w:rFonts w:asciiTheme="minorHAnsi" w:hAnsiTheme="minorHAnsi" w:cstheme="minorHAnsi"/>
        </w:rPr>
        <w:t>Configure the logic for consumer segmentation using the following options:</w:t>
      </w:r>
    </w:p>
    <w:p w14:paraId="2AAA6F52" w14:textId="77777777" w:rsidR="004B5CF9" w:rsidRPr="004B5CF9" w:rsidRDefault="004B5CF9" w:rsidP="004B5CF9">
      <w:pPr>
        <w:rPr>
          <w:rFonts w:asciiTheme="minorHAnsi" w:hAnsiTheme="minorHAnsi" w:cstheme="minorHAnsi"/>
        </w:rPr>
      </w:pPr>
      <w:r w:rsidRPr="004B5CF9">
        <w:rPr>
          <w:rFonts w:asciiTheme="minorHAnsi" w:hAnsiTheme="minorHAnsi" w:cstheme="minorHAnsi"/>
          <w:noProof/>
        </w:rPr>
        <w:lastRenderedPageBreak/>
        <w:drawing>
          <wp:inline distT="0" distB="0" distL="0" distR="0" wp14:anchorId="76457E2D" wp14:editId="1B1FA854">
            <wp:extent cx="5731510" cy="1355090"/>
            <wp:effectExtent l="19050" t="19050" r="21590" b="16510"/>
            <wp:docPr id="1507116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16021" name="Picture 1" descr="A screenshot of a computer&#10;&#10;AI-generated content may be incorrect."/>
                    <pic:cNvPicPr/>
                  </pic:nvPicPr>
                  <pic:blipFill>
                    <a:blip r:embed="rId31"/>
                    <a:stretch>
                      <a:fillRect/>
                    </a:stretch>
                  </pic:blipFill>
                  <pic:spPr>
                    <a:xfrm>
                      <a:off x="0" y="0"/>
                      <a:ext cx="5731510" cy="1355090"/>
                    </a:xfrm>
                    <a:prstGeom prst="rect">
                      <a:avLst/>
                    </a:prstGeom>
                    <a:ln>
                      <a:solidFill>
                        <a:schemeClr val="tx1"/>
                      </a:solidFill>
                    </a:ln>
                  </pic:spPr>
                </pic:pic>
              </a:graphicData>
            </a:graphic>
          </wp:inline>
        </w:drawing>
      </w:r>
    </w:p>
    <w:p w14:paraId="7A710D72" w14:textId="77777777" w:rsidR="00D056C2" w:rsidRDefault="004B5CF9" w:rsidP="004B5CF9">
      <w:pPr>
        <w:rPr>
          <w:rFonts w:asciiTheme="minorHAnsi" w:hAnsiTheme="minorHAnsi" w:cstheme="minorHAnsi"/>
        </w:rPr>
      </w:pPr>
      <w:r w:rsidRPr="004B5CF9">
        <w:rPr>
          <w:rFonts w:asciiTheme="minorHAnsi" w:hAnsiTheme="minorHAnsi" w:cstheme="minorHAnsi"/>
        </w:rPr>
        <w:t xml:space="preserve"> </w:t>
      </w:r>
    </w:p>
    <w:p w14:paraId="677D640B" w14:textId="66F259EF" w:rsidR="004B5CF9" w:rsidRDefault="004B5CF9" w:rsidP="004B5CF9">
      <w:pPr>
        <w:rPr>
          <w:rFonts w:asciiTheme="minorHAnsi" w:hAnsiTheme="minorHAnsi" w:cstheme="minorHAnsi"/>
        </w:rPr>
      </w:pPr>
      <w:r w:rsidRPr="004B5CF9">
        <w:rPr>
          <w:rFonts w:asciiTheme="minorHAnsi" w:hAnsiTheme="minorHAnsi" w:cstheme="minorHAnsi"/>
          <w:b/>
          <w:bCs/>
        </w:rPr>
        <w:t>Clustering Level Options</w:t>
      </w:r>
      <w:r w:rsidRPr="004B5CF9">
        <w:rPr>
          <w:rFonts w:asciiTheme="minorHAnsi" w:hAnsiTheme="minorHAnsi" w:cstheme="minorHAnsi"/>
        </w:rPr>
        <w:t>:</w:t>
      </w:r>
    </w:p>
    <w:p w14:paraId="0559A2ED" w14:textId="77777777" w:rsidR="00D95D8E" w:rsidRPr="004B5CF9" w:rsidRDefault="00D95D8E" w:rsidP="004B5CF9">
      <w:pPr>
        <w:rPr>
          <w:rFonts w:asciiTheme="minorHAnsi" w:hAnsiTheme="minorHAnsi" w:cstheme="minorHAnsi"/>
        </w:rPr>
      </w:pPr>
    </w:p>
    <w:p w14:paraId="5073F03B" w14:textId="77777777" w:rsidR="004B5CF9" w:rsidRPr="004B5CF9" w:rsidRDefault="004B5CF9" w:rsidP="004B5CF9">
      <w:pPr>
        <w:numPr>
          <w:ilvl w:val="1"/>
          <w:numId w:val="31"/>
        </w:numPr>
        <w:spacing w:after="160" w:line="278" w:lineRule="auto"/>
        <w:rPr>
          <w:rFonts w:asciiTheme="minorHAnsi" w:hAnsiTheme="minorHAnsi" w:cstheme="minorHAnsi"/>
        </w:rPr>
      </w:pPr>
      <w:r w:rsidRPr="004B5CF9">
        <w:rPr>
          <w:rFonts w:asciiTheme="minorHAnsi" w:hAnsiTheme="minorHAnsi" w:cstheme="minorHAnsi"/>
        </w:rPr>
        <w:t>Cluster all consumers together (no segmentation)</w:t>
      </w:r>
    </w:p>
    <w:p w14:paraId="0AD3F967" w14:textId="77777777" w:rsidR="004B5CF9" w:rsidRPr="004B5CF9" w:rsidRDefault="004B5CF9" w:rsidP="004B5CF9">
      <w:pPr>
        <w:numPr>
          <w:ilvl w:val="1"/>
          <w:numId w:val="31"/>
        </w:numPr>
        <w:spacing w:after="160" w:line="278" w:lineRule="auto"/>
        <w:rPr>
          <w:rFonts w:asciiTheme="minorHAnsi" w:hAnsiTheme="minorHAnsi" w:cstheme="minorHAnsi"/>
        </w:rPr>
      </w:pPr>
      <w:r w:rsidRPr="004B5CF9">
        <w:rPr>
          <w:rFonts w:asciiTheme="minorHAnsi" w:hAnsiTheme="minorHAnsi" w:cstheme="minorHAnsi"/>
        </w:rPr>
        <w:t xml:space="preserve">Cluster separately within each </w:t>
      </w:r>
      <w:r w:rsidRPr="004B5CF9">
        <w:rPr>
          <w:rFonts w:asciiTheme="minorHAnsi" w:hAnsiTheme="minorHAnsi" w:cstheme="minorHAnsi"/>
          <w:b/>
          <w:bCs/>
        </w:rPr>
        <w:t>Category</w:t>
      </w:r>
    </w:p>
    <w:p w14:paraId="0113A276" w14:textId="77777777" w:rsidR="004B5CF9" w:rsidRPr="004B5CF9" w:rsidRDefault="004B5CF9" w:rsidP="004B5CF9">
      <w:pPr>
        <w:numPr>
          <w:ilvl w:val="1"/>
          <w:numId w:val="31"/>
        </w:numPr>
        <w:spacing w:after="160" w:line="278" w:lineRule="auto"/>
        <w:rPr>
          <w:rFonts w:asciiTheme="minorHAnsi" w:hAnsiTheme="minorHAnsi" w:cstheme="minorHAnsi"/>
        </w:rPr>
      </w:pPr>
      <w:r w:rsidRPr="004B5CF9">
        <w:rPr>
          <w:rFonts w:asciiTheme="minorHAnsi" w:hAnsiTheme="minorHAnsi" w:cstheme="minorHAnsi"/>
        </w:rPr>
        <w:t xml:space="preserve">Cluster within each </w:t>
      </w:r>
      <w:r w:rsidRPr="004B5CF9">
        <w:rPr>
          <w:rFonts w:asciiTheme="minorHAnsi" w:hAnsiTheme="minorHAnsi" w:cstheme="minorHAnsi"/>
          <w:b/>
          <w:bCs/>
        </w:rPr>
        <w:t>Category + Sanctioned Load bin</w:t>
      </w:r>
    </w:p>
    <w:p w14:paraId="694C4BA0" w14:textId="77777777" w:rsidR="004B5CF9" w:rsidRPr="004B5CF9" w:rsidRDefault="004B5CF9" w:rsidP="004B5CF9">
      <w:pPr>
        <w:numPr>
          <w:ilvl w:val="1"/>
          <w:numId w:val="31"/>
        </w:numPr>
        <w:spacing w:after="160" w:line="278" w:lineRule="auto"/>
        <w:rPr>
          <w:rFonts w:asciiTheme="minorHAnsi" w:hAnsiTheme="minorHAnsi" w:cstheme="minorHAnsi"/>
        </w:rPr>
      </w:pPr>
      <w:r w:rsidRPr="004B5CF9">
        <w:rPr>
          <w:rFonts w:asciiTheme="minorHAnsi" w:hAnsiTheme="minorHAnsi" w:cstheme="minorHAnsi"/>
        </w:rPr>
        <w:t xml:space="preserve">Cluster within each </w:t>
      </w:r>
      <w:r w:rsidRPr="004B5CF9">
        <w:rPr>
          <w:rFonts w:asciiTheme="minorHAnsi" w:hAnsiTheme="minorHAnsi" w:cstheme="minorHAnsi"/>
          <w:b/>
          <w:bCs/>
        </w:rPr>
        <w:t>Category + Sanctioned Load bin + Monthly Consumption bin</w:t>
      </w:r>
    </w:p>
    <w:p w14:paraId="7B2B3464" w14:textId="77777777" w:rsidR="00D95D8E" w:rsidRDefault="00D95D8E" w:rsidP="004B5CF9">
      <w:pPr>
        <w:rPr>
          <w:rFonts w:ascii="Segoe UI Emoji" w:hAnsi="Segoe UI Emoji" w:cs="Segoe UI Emoji"/>
        </w:rPr>
      </w:pPr>
    </w:p>
    <w:p w14:paraId="2EFE3343" w14:textId="38CF137B" w:rsidR="004B5CF9" w:rsidRDefault="004B5CF9" w:rsidP="004B5CF9">
      <w:pPr>
        <w:rPr>
          <w:rFonts w:asciiTheme="minorHAnsi" w:hAnsiTheme="minorHAnsi" w:cstheme="minorHAnsi"/>
        </w:rPr>
      </w:pPr>
      <w:r w:rsidRPr="004B5CF9">
        <w:rPr>
          <w:rFonts w:asciiTheme="minorHAnsi" w:hAnsiTheme="minorHAnsi" w:cstheme="minorHAnsi"/>
          <w:b/>
          <w:bCs/>
        </w:rPr>
        <w:t>Distance Metric</w:t>
      </w:r>
      <w:r w:rsidRPr="004B5CF9">
        <w:rPr>
          <w:rFonts w:asciiTheme="minorHAnsi" w:hAnsiTheme="minorHAnsi" w:cstheme="minorHAnsi"/>
        </w:rPr>
        <w:t>:</w:t>
      </w:r>
    </w:p>
    <w:p w14:paraId="673918A1" w14:textId="77777777" w:rsidR="004B5CF9" w:rsidRPr="004B5CF9" w:rsidRDefault="004B5CF9" w:rsidP="004B5CF9">
      <w:pPr>
        <w:rPr>
          <w:rFonts w:asciiTheme="minorHAnsi" w:hAnsiTheme="minorHAnsi" w:cstheme="minorHAnsi"/>
        </w:rPr>
      </w:pPr>
    </w:p>
    <w:p w14:paraId="69015320" w14:textId="77777777" w:rsidR="004B5CF9" w:rsidRPr="004B5CF9" w:rsidRDefault="004B5CF9" w:rsidP="004B5CF9">
      <w:pPr>
        <w:numPr>
          <w:ilvl w:val="1"/>
          <w:numId w:val="31"/>
        </w:numPr>
        <w:spacing w:after="160" w:line="278" w:lineRule="auto"/>
        <w:rPr>
          <w:rFonts w:asciiTheme="minorHAnsi" w:hAnsiTheme="minorHAnsi" w:cstheme="minorHAnsi"/>
        </w:rPr>
      </w:pPr>
      <w:r w:rsidRPr="004B5CF9">
        <w:rPr>
          <w:rFonts w:asciiTheme="minorHAnsi" w:hAnsiTheme="minorHAnsi" w:cstheme="minorHAnsi"/>
        </w:rPr>
        <w:t>Choose the metric to define similarity.</w:t>
      </w:r>
    </w:p>
    <w:p w14:paraId="72DEDEE5" w14:textId="77777777" w:rsidR="004B5CF9" w:rsidRPr="004B5CF9" w:rsidRDefault="004B5CF9" w:rsidP="004B5CF9">
      <w:pPr>
        <w:numPr>
          <w:ilvl w:val="1"/>
          <w:numId w:val="31"/>
        </w:numPr>
        <w:spacing w:after="160" w:line="278" w:lineRule="auto"/>
        <w:rPr>
          <w:rFonts w:asciiTheme="minorHAnsi" w:hAnsiTheme="minorHAnsi" w:cstheme="minorHAnsi"/>
        </w:rPr>
      </w:pPr>
      <w:r w:rsidRPr="004B5CF9">
        <w:rPr>
          <w:rFonts w:asciiTheme="minorHAnsi" w:hAnsiTheme="minorHAnsi" w:cstheme="minorHAnsi"/>
        </w:rPr>
        <w:t xml:space="preserve">Default: </w:t>
      </w:r>
      <w:r w:rsidRPr="004B5CF9">
        <w:rPr>
          <w:rFonts w:asciiTheme="minorHAnsi" w:hAnsiTheme="minorHAnsi" w:cstheme="minorHAnsi"/>
          <w:b/>
          <w:bCs/>
        </w:rPr>
        <w:t>Euclidean</w:t>
      </w:r>
    </w:p>
    <w:p w14:paraId="5B29B269" w14:textId="7FADAE0D" w:rsidR="004B5CF9" w:rsidRDefault="004B5CF9" w:rsidP="004B5CF9">
      <w:pPr>
        <w:rPr>
          <w:rFonts w:asciiTheme="minorHAnsi" w:hAnsiTheme="minorHAnsi" w:cstheme="minorHAnsi"/>
        </w:rPr>
      </w:pPr>
      <w:r w:rsidRPr="004B5CF9">
        <w:rPr>
          <w:rFonts w:asciiTheme="minorHAnsi" w:hAnsiTheme="minorHAnsi" w:cstheme="minorHAnsi"/>
          <w:b/>
          <w:bCs/>
        </w:rPr>
        <w:t>Number of Clusters</w:t>
      </w:r>
      <w:r w:rsidRPr="004B5CF9">
        <w:rPr>
          <w:rFonts w:asciiTheme="minorHAnsi" w:hAnsiTheme="minorHAnsi" w:cstheme="minorHAnsi"/>
        </w:rPr>
        <w:t>:</w:t>
      </w:r>
    </w:p>
    <w:p w14:paraId="13D05CE9" w14:textId="77777777" w:rsidR="004B5CF9" w:rsidRPr="004B5CF9" w:rsidRDefault="004B5CF9" w:rsidP="004B5CF9">
      <w:pPr>
        <w:rPr>
          <w:rFonts w:asciiTheme="minorHAnsi" w:hAnsiTheme="minorHAnsi" w:cstheme="minorHAnsi"/>
        </w:rPr>
      </w:pPr>
    </w:p>
    <w:p w14:paraId="69AE43E1" w14:textId="77777777" w:rsidR="004B5CF9" w:rsidRPr="004B5CF9" w:rsidRDefault="004B5CF9" w:rsidP="004B5CF9">
      <w:pPr>
        <w:numPr>
          <w:ilvl w:val="1"/>
          <w:numId w:val="31"/>
        </w:numPr>
        <w:spacing w:after="160" w:line="278" w:lineRule="auto"/>
        <w:rPr>
          <w:rFonts w:asciiTheme="minorHAnsi" w:hAnsiTheme="minorHAnsi" w:cstheme="minorHAnsi"/>
        </w:rPr>
      </w:pPr>
      <w:r w:rsidRPr="004B5CF9">
        <w:rPr>
          <w:rFonts w:asciiTheme="minorHAnsi" w:hAnsiTheme="minorHAnsi" w:cstheme="minorHAnsi"/>
        </w:rPr>
        <w:t xml:space="preserve">Let the algorithm automatically determine the </w:t>
      </w:r>
      <w:r w:rsidRPr="004B5CF9">
        <w:rPr>
          <w:rFonts w:asciiTheme="minorHAnsi" w:hAnsiTheme="minorHAnsi" w:cstheme="minorHAnsi"/>
          <w:b/>
          <w:bCs/>
        </w:rPr>
        <w:t>optimal</w:t>
      </w:r>
      <w:r w:rsidRPr="004B5CF9">
        <w:rPr>
          <w:rFonts w:asciiTheme="minorHAnsi" w:hAnsiTheme="minorHAnsi" w:cstheme="minorHAnsi"/>
        </w:rPr>
        <w:t xml:space="preserve"> number of clusters</w:t>
      </w:r>
    </w:p>
    <w:p w14:paraId="5D6EF17E" w14:textId="77777777" w:rsidR="004B5CF9" w:rsidRPr="004B5CF9" w:rsidRDefault="004B5CF9" w:rsidP="004B5CF9">
      <w:pPr>
        <w:numPr>
          <w:ilvl w:val="1"/>
          <w:numId w:val="31"/>
        </w:numPr>
        <w:spacing w:after="160" w:line="278" w:lineRule="auto"/>
        <w:rPr>
          <w:rFonts w:asciiTheme="minorHAnsi" w:hAnsiTheme="minorHAnsi" w:cstheme="minorHAnsi"/>
        </w:rPr>
      </w:pPr>
      <w:r w:rsidRPr="004B5CF9">
        <w:rPr>
          <w:rFonts w:asciiTheme="minorHAnsi" w:hAnsiTheme="minorHAnsi" w:cstheme="minorHAnsi"/>
        </w:rPr>
        <w:t xml:space="preserve">OR manually specify a </w:t>
      </w:r>
      <w:r w:rsidRPr="004B5CF9">
        <w:rPr>
          <w:rFonts w:asciiTheme="minorHAnsi" w:hAnsiTheme="minorHAnsi" w:cstheme="minorHAnsi"/>
          <w:b/>
          <w:bCs/>
        </w:rPr>
        <w:t>fixed number of clusters</w:t>
      </w:r>
    </w:p>
    <w:p w14:paraId="0433580D" w14:textId="77777777" w:rsidR="004B5CF9" w:rsidRPr="004B5CF9" w:rsidRDefault="004B5CF9" w:rsidP="004B5CF9">
      <w:pPr>
        <w:numPr>
          <w:ilvl w:val="0"/>
          <w:numId w:val="31"/>
        </w:numPr>
        <w:spacing w:after="160" w:line="278" w:lineRule="auto"/>
        <w:rPr>
          <w:rFonts w:asciiTheme="minorHAnsi" w:hAnsiTheme="minorHAnsi" w:cstheme="minorHAnsi"/>
        </w:rPr>
      </w:pPr>
      <w:r w:rsidRPr="004B5CF9">
        <w:rPr>
          <w:rFonts w:asciiTheme="minorHAnsi" w:hAnsiTheme="minorHAnsi" w:cstheme="minorHAnsi"/>
        </w:rPr>
        <w:t xml:space="preserve">Once settings are finalized, click </w:t>
      </w:r>
      <w:r w:rsidRPr="004B5CF9">
        <w:rPr>
          <w:rFonts w:asciiTheme="minorHAnsi" w:hAnsiTheme="minorHAnsi" w:cstheme="minorHAnsi"/>
          <w:b/>
          <w:bCs/>
        </w:rPr>
        <w:t>“Generate Clusters”</w:t>
      </w:r>
      <w:r w:rsidRPr="004B5CF9">
        <w:rPr>
          <w:rFonts w:asciiTheme="minorHAnsi" w:hAnsiTheme="minorHAnsi" w:cstheme="minorHAnsi"/>
        </w:rPr>
        <w:t xml:space="preserve"> to perform clustering.</w:t>
      </w:r>
    </w:p>
    <w:p w14:paraId="40C5A611" w14:textId="77777777" w:rsidR="004B5CF9" w:rsidRPr="004B5CF9" w:rsidRDefault="004B5CF9" w:rsidP="004B5CF9">
      <w:pPr>
        <w:numPr>
          <w:ilvl w:val="0"/>
          <w:numId w:val="31"/>
        </w:numPr>
        <w:spacing w:after="160" w:line="278" w:lineRule="auto"/>
        <w:rPr>
          <w:rFonts w:asciiTheme="minorHAnsi" w:hAnsiTheme="minorHAnsi" w:cstheme="minorHAnsi"/>
        </w:rPr>
      </w:pPr>
      <w:r w:rsidRPr="004B5CF9">
        <w:rPr>
          <w:rFonts w:asciiTheme="minorHAnsi" w:hAnsiTheme="minorHAnsi" w:cstheme="minorHAnsi"/>
        </w:rPr>
        <w:t>Cluster profiles and metadata will be saved to the selected output directory from Step 2.</w:t>
      </w:r>
    </w:p>
    <w:p w14:paraId="7980AE9E" w14:textId="77777777" w:rsidR="004B5CF9" w:rsidRPr="004B5CF9" w:rsidRDefault="004B5CF9" w:rsidP="004B5CF9">
      <w:pPr>
        <w:ind w:left="360"/>
        <w:rPr>
          <w:rFonts w:asciiTheme="minorHAnsi" w:hAnsiTheme="minorHAnsi" w:cstheme="minorHAnsi"/>
        </w:rPr>
      </w:pPr>
      <w:r w:rsidRPr="004B5CF9">
        <w:rPr>
          <w:rFonts w:asciiTheme="minorHAnsi" w:hAnsiTheme="minorHAnsi" w:cstheme="minorHAnsi"/>
          <w:noProof/>
        </w:rPr>
        <w:lastRenderedPageBreak/>
        <w:drawing>
          <wp:inline distT="0" distB="0" distL="0" distR="0" wp14:anchorId="0D489944" wp14:editId="3E471F42">
            <wp:extent cx="5731510" cy="3129915"/>
            <wp:effectExtent l="19050" t="19050" r="21590" b="13335"/>
            <wp:docPr id="1429919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19993" name="Picture 1" descr="A screenshot of a computer&#10;&#10;AI-generated content may be incorrect."/>
                    <pic:cNvPicPr/>
                  </pic:nvPicPr>
                  <pic:blipFill>
                    <a:blip r:embed="rId32"/>
                    <a:stretch>
                      <a:fillRect/>
                    </a:stretch>
                  </pic:blipFill>
                  <pic:spPr>
                    <a:xfrm>
                      <a:off x="0" y="0"/>
                      <a:ext cx="5731510" cy="3129915"/>
                    </a:xfrm>
                    <a:prstGeom prst="rect">
                      <a:avLst/>
                    </a:prstGeom>
                    <a:ln>
                      <a:solidFill>
                        <a:schemeClr val="tx1"/>
                      </a:solidFill>
                    </a:ln>
                  </pic:spPr>
                </pic:pic>
              </a:graphicData>
            </a:graphic>
          </wp:inline>
        </w:drawing>
      </w:r>
    </w:p>
    <w:p w14:paraId="58B7D86F" w14:textId="77777777" w:rsidR="004B5CF9" w:rsidRPr="004B5CF9" w:rsidRDefault="004B5CF9" w:rsidP="004B5CF9">
      <w:pPr>
        <w:ind w:left="720"/>
        <w:rPr>
          <w:rFonts w:asciiTheme="minorHAnsi" w:hAnsiTheme="minorHAnsi" w:cstheme="minorHAnsi"/>
        </w:rPr>
      </w:pPr>
    </w:p>
    <w:p w14:paraId="1FF7100A"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1BC01044">
          <v:rect id="_x0000_i1038" style="width:0;height:1.5pt" o:hralign="center" o:hrstd="t" o:hr="t" fillcolor="#a0a0a0" stroked="f"/>
        </w:pict>
      </w:r>
    </w:p>
    <w:p w14:paraId="11C96AC9" w14:textId="77777777" w:rsidR="004B5CF9" w:rsidRDefault="004B5CF9" w:rsidP="004B5CF9">
      <w:pPr>
        <w:rPr>
          <w:rFonts w:asciiTheme="minorHAnsi" w:hAnsiTheme="minorHAnsi" w:cstheme="minorHAnsi"/>
          <w:b/>
          <w:bCs/>
        </w:rPr>
      </w:pPr>
    </w:p>
    <w:p w14:paraId="642F10D2" w14:textId="3B88FFC8" w:rsidR="004B5CF9" w:rsidRDefault="004B5CF9" w:rsidP="004B5CF9">
      <w:pPr>
        <w:rPr>
          <w:rFonts w:asciiTheme="minorHAnsi" w:hAnsiTheme="minorHAnsi" w:cstheme="minorHAnsi"/>
          <w:b/>
          <w:bCs/>
        </w:rPr>
      </w:pPr>
      <w:r w:rsidRPr="004B5CF9">
        <w:rPr>
          <w:rFonts w:asciiTheme="minorHAnsi" w:hAnsiTheme="minorHAnsi" w:cstheme="minorHAnsi"/>
          <w:b/>
          <w:bCs/>
        </w:rPr>
        <w:t xml:space="preserve">Step 4: Select </w:t>
      </w:r>
      <w:proofErr w:type="spellStart"/>
      <w:r w:rsidRPr="004B5CF9">
        <w:rPr>
          <w:rFonts w:asciiTheme="minorHAnsi" w:hAnsiTheme="minorHAnsi" w:cstheme="minorHAnsi"/>
          <w:b/>
          <w:bCs/>
        </w:rPr>
        <w:t>ToU</w:t>
      </w:r>
      <w:proofErr w:type="spellEnd"/>
      <w:r w:rsidRPr="004B5CF9">
        <w:rPr>
          <w:rFonts w:asciiTheme="minorHAnsi" w:hAnsiTheme="minorHAnsi" w:cstheme="minorHAnsi"/>
          <w:b/>
          <w:bCs/>
        </w:rPr>
        <w:t xml:space="preserve"> Dynamicity</w:t>
      </w:r>
    </w:p>
    <w:p w14:paraId="142C6A3A" w14:textId="77777777" w:rsidR="004B5CF9" w:rsidRPr="004B5CF9" w:rsidRDefault="004B5CF9" w:rsidP="004B5CF9">
      <w:pPr>
        <w:rPr>
          <w:rFonts w:asciiTheme="minorHAnsi" w:hAnsiTheme="minorHAnsi" w:cstheme="minorHAnsi"/>
          <w:b/>
          <w:bCs/>
        </w:rPr>
      </w:pPr>
    </w:p>
    <w:p w14:paraId="7CA5232C" w14:textId="77777777" w:rsidR="004B5CF9" w:rsidRPr="004B5CF9" w:rsidRDefault="004B5CF9" w:rsidP="004B5CF9">
      <w:pPr>
        <w:numPr>
          <w:ilvl w:val="0"/>
          <w:numId w:val="32"/>
        </w:numPr>
        <w:spacing w:after="160" w:line="278" w:lineRule="auto"/>
        <w:rPr>
          <w:rFonts w:asciiTheme="minorHAnsi" w:hAnsiTheme="minorHAnsi" w:cstheme="minorHAnsi"/>
        </w:rPr>
      </w:pPr>
      <w:r w:rsidRPr="004B5CF9">
        <w:rPr>
          <w:rFonts w:asciiTheme="minorHAnsi" w:hAnsiTheme="minorHAnsi" w:cstheme="minorHAnsi"/>
        </w:rPr>
        <w:t xml:space="preserve">Choose the level of </w:t>
      </w:r>
      <w:r w:rsidRPr="004B5CF9">
        <w:rPr>
          <w:rFonts w:asciiTheme="minorHAnsi" w:hAnsiTheme="minorHAnsi" w:cstheme="minorHAnsi"/>
          <w:b/>
          <w:bCs/>
        </w:rPr>
        <w:t>Time-of-Use (</w:t>
      </w:r>
      <w:proofErr w:type="spellStart"/>
      <w:r w:rsidRPr="004B5CF9">
        <w:rPr>
          <w:rFonts w:asciiTheme="minorHAnsi" w:hAnsiTheme="minorHAnsi" w:cstheme="minorHAnsi"/>
          <w:b/>
          <w:bCs/>
        </w:rPr>
        <w:t>ToU</w:t>
      </w:r>
      <w:proofErr w:type="spellEnd"/>
      <w:r w:rsidRPr="004B5CF9">
        <w:rPr>
          <w:rFonts w:asciiTheme="minorHAnsi" w:hAnsiTheme="minorHAnsi" w:cstheme="minorHAnsi"/>
          <w:b/>
          <w:bCs/>
        </w:rPr>
        <w:t>) dynamicity</w:t>
      </w:r>
      <w:r w:rsidRPr="004B5CF9">
        <w:rPr>
          <w:rFonts w:asciiTheme="minorHAnsi" w:hAnsiTheme="minorHAnsi" w:cstheme="minorHAnsi"/>
        </w:rPr>
        <w:t xml:space="preserve"> as required (e.g., solar/non-solar hours).</w:t>
      </w:r>
    </w:p>
    <w:p w14:paraId="66435BD9" w14:textId="77777777" w:rsidR="004B5CF9" w:rsidRPr="004B5CF9" w:rsidRDefault="004B5CF9" w:rsidP="004B5CF9">
      <w:pPr>
        <w:numPr>
          <w:ilvl w:val="0"/>
          <w:numId w:val="32"/>
        </w:numPr>
        <w:spacing w:after="160" w:line="278" w:lineRule="auto"/>
        <w:rPr>
          <w:rFonts w:asciiTheme="minorHAnsi" w:hAnsiTheme="minorHAnsi" w:cstheme="minorHAnsi"/>
        </w:rPr>
      </w:pPr>
      <w:r w:rsidRPr="004B5CF9">
        <w:rPr>
          <w:rFonts w:asciiTheme="minorHAnsi" w:hAnsiTheme="minorHAnsi" w:cstheme="minorHAnsi"/>
        </w:rPr>
        <w:t xml:space="preserve">This step mirrors the dynamicity selection in the </w:t>
      </w:r>
      <w:r w:rsidRPr="004B5CF9">
        <w:rPr>
          <w:rFonts w:asciiTheme="minorHAnsi" w:hAnsiTheme="minorHAnsi" w:cstheme="minorHAnsi"/>
          <w:b/>
          <w:bCs/>
        </w:rPr>
        <w:t>Individual Tariff Model</w:t>
      </w:r>
      <w:r w:rsidRPr="004B5CF9">
        <w:rPr>
          <w:rFonts w:asciiTheme="minorHAnsi" w:hAnsiTheme="minorHAnsi" w:cstheme="minorHAnsi"/>
        </w:rPr>
        <w:t>.</w:t>
      </w:r>
    </w:p>
    <w:p w14:paraId="41278041"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323CB275">
          <v:rect id="_x0000_i1039" style="width:0;height:1.5pt" o:hralign="center" o:hrstd="t" o:hr="t" fillcolor="#a0a0a0" stroked="f"/>
        </w:pict>
      </w:r>
    </w:p>
    <w:p w14:paraId="57A0C65B" w14:textId="77777777" w:rsidR="004B5CF9" w:rsidRDefault="004B5CF9" w:rsidP="004B5CF9">
      <w:pPr>
        <w:rPr>
          <w:rFonts w:asciiTheme="minorHAnsi" w:hAnsiTheme="minorHAnsi" w:cstheme="minorHAnsi"/>
          <w:b/>
          <w:bCs/>
        </w:rPr>
      </w:pPr>
    </w:p>
    <w:p w14:paraId="23701116" w14:textId="06F3F23D" w:rsidR="004B5CF9" w:rsidRDefault="004B5CF9" w:rsidP="004B5CF9">
      <w:pPr>
        <w:rPr>
          <w:rFonts w:asciiTheme="minorHAnsi" w:hAnsiTheme="minorHAnsi" w:cstheme="minorHAnsi"/>
          <w:b/>
          <w:bCs/>
        </w:rPr>
      </w:pPr>
      <w:r w:rsidRPr="004B5CF9">
        <w:rPr>
          <w:rFonts w:asciiTheme="minorHAnsi" w:hAnsiTheme="minorHAnsi" w:cstheme="minorHAnsi"/>
          <w:b/>
          <w:bCs/>
        </w:rPr>
        <w:t xml:space="preserve">Step 5: Configure First and Last </w:t>
      </w:r>
      <w:proofErr w:type="gramStart"/>
      <w:r w:rsidRPr="004B5CF9">
        <w:rPr>
          <w:rFonts w:asciiTheme="minorHAnsi" w:hAnsiTheme="minorHAnsi" w:cstheme="minorHAnsi"/>
          <w:b/>
          <w:bCs/>
        </w:rPr>
        <w:t>Bin</w:t>
      </w:r>
      <w:proofErr w:type="gramEnd"/>
      <w:r w:rsidRPr="004B5CF9">
        <w:rPr>
          <w:rFonts w:asciiTheme="minorHAnsi" w:hAnsiTheme="minorHAnsi" w:cstheme="minorHAnsi"/>
          <w:b/>
          <w:bCs/>
        </w:rPr>
        <w:t xml:space="preserve"> Logic</w:t>
      </w:r>
    </w:p>
    <w:p w14:paraId="1CF2FBF8" w14:textId="77777777" w:rsidR="004B5CF9" w:rsidRPr="004B5CF9" w:rsidRDefault="004B5CF9" w:rsidP="004B5CF9">
      <w:pPr>
        <w:rPr>
          <w:rFonts w:asciiTheme="minorHAnsi" w:hAnsiTheme="minorHAnsi" w:cstheme="minorHAnsi"/>
          <w:b/>
          <w:bCs/>
        </w:rPr>
      </w:pPr>
    </w:p>
    <w:p w14:paraId="1D4C39CF" w14:textId="77777777" w:rsidR="004B5CF9" w:rsidRPr="004B5CF9" w:rsidRDefault="004B5CF9" w:rsidP="004B5CF9">
      <w:pPr>
        <w:numPr>
          <w:ilvl w:val="0"/>
          <w:numId w:val="33"/>
        </w:numPr>
        <w:spacing w:after="160" w:line="278" w:lineRule="auto"/>
        <w:rPr>
          <w:rFonts w:asciiTheme="minorHAnsi" w:hAnsiTheme="minorHAnsi" w:cstheme="minorHAnsi"/>
        </w:rPr>
      </w:pPr>
      <w:r w:rsidRPr="004B5CF9">
        <w:rPr>
          <w:rFonts w:asciiTheme="minorHAnsi" w:hAnsiTheme="minorHAnsi" w:cstheme="minorHAnsi"/>
        </w:rPr>
        <w:t xml:space="preserve">Option to keep </w:t>
      </w:r>
      <w:r w:rsidRPr="004B5CF9">
        <w:rPr>
          <w:rFonts w:asciiTheme="minorHAnsi" w:hAnsiTheme="minorHAnsi" w:cstheme="minorHAnsi"/>
          <w:b/>
          <w:bCs/>
        </w:rPr>
        <w:t>first and last bins continuous</w:t>
      </w:r>
      <w:r w:rsidRPr="004B5CF9">
        <w:rPr>
          <w:rFonts w:asciiTheme="minorHAnsi" w:hAnsiTheme="minorHAnsi" w:cstheme="minorHAnsi"/>
        </w:rPr>
        <w:t>.</w:t>
      </w:r>
    </w:p>
    <w:p w14:paraId="10527240" w14:textId="77777777" w:rsidR="004B5CF9" w:rsidRPr="004B5CF9" w:rsidRDefault="004B5CF9" w:rsidP="004B5CF9">
      <w:pPr>
        <w:numPr>
          <w:ilvl w:val="0"/>
          <w:numId w:val="33"/>
        </w:numPr>
        <w:spacing w:after="160" w:line="278" w:lineRule="auto"/>
        <w:rPr>
          <w:rFonts w:asciiTheme="minorHAnsi" w:hAnsiTheme="minorHAnsi" w:cstheme="minorHAnsi"/>
        </w:rPr>
      </w:pPr>
      <w:r w:rsidRPr="004B5CF9">
        <w:rPr>
          <w:rFonts w:asciiTheme="minorHAnsi" w:hAnsiTheme="minorHAnsi" w:cstheme="minorHAnsi"/>
        </w:rPr>
        <w:t>If enabled: two bins are created (e.g., solar and non-solar).</w:t>
      </w:r>
    </w:p>
    <w:p w14:paraId="45F5AFA1" w14:textId="77777777" w:rsidR="004B5CF9" w:rsidRPr="004B5CF9" w:rsidRDefault="004B5CF9" w:rsidP="004B5CF9">
      <w:pPr>
        <w:numPr>
          <w:ilvl w:val="0"/>
          <w:numId w:val="33"/>
        </w:numPr>
        <w:spacing w:after="160" w:line="278" w:lineRule="auto"/>
        <w:rPr>
          <w:rFonts w:asciiTheme="minorHAnsi" w:hAnsiTheme="minorHAnsi" w:cstheme="minorHAnsi"/>
        </w:rPr>
      </w:pPr>
      <w:r w:rsidRPr="004B5CF9">
        <w:rPr>
          <w:rFonts w:asciiTheme="minorHAnsi" w:hAnsiTheme="minorHAnsi" w:cstheme="minorHAnsi"/>
        </w:rPr>
        <w:t>If disabled: three bins are created (e.g., early morning, solar hours, late night).</w:t>
      </w:r>
    </w:p>
    <w:p w14:paraId="7D5F9E08"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5D96FD5B">
          <v:rect id="_x0000_i1040" style="width:0;height:1.5pt" o:hralign="center" o:hrstd="t" o:hr="t" fillcolor="#a0a0a0" stroked="f"/>
        </w:pict>
      </w:r>
    </w:p>
    <w:p w14:paraId="1FA4AAE6" w14:textId="77777777" w:rsidR="004B5CF9" w:rsidRDefault="004B5CF9" w:rsidP="004B5CF9">
      <w:pPr>
        <w:rPr>
          <w:rFonts w:asciiTheme="minorHAnsi" w:hAnsiTheme="minorHAnsi" w:cstheme="minorHAnsi"/>
          <w:b/>
          <w:bCs/>
        </w:rPr>
      </w:pPr>
    </w:p>
    <w:p w14:paraId="583EA459" w14:textId="5C576403" w:rsidR="004B5CF9" w:rsidRDefault="004B5CF9" w:rsidP="004B5CF9">
      <w:pPr>
        <w:rPr>
          <w:rFonts w:asciiTheme="minorHAnsi" w:hAnsiTheme="minorHAnsi" w:cstheme="minorHAnsi"/>
          <w:b/>
          <w:bCs/>
        </w:rPr>
      </w:pPr>
      <w:r w:rsidRPr="004B5CF9">
        <w:rPr>
          <w:rFonts w:asciiTheme="minorHAnsi" w:hAnsiTheme="minorHAnsi" w:cstheme="minorHAnsi"/>
          <w:b/>
          <w:bCs/>
        </w:rPr>
        <w:t>Step 6: Upload Model Parameters</w:t>
      </w:r>
    </w:p>
    <w:p w14:paraId="47EFFA05" w14:textId="77777777" w:rsidR="004B5CF9" w:rsidRPr="004B5CF9" w:rsidRDefault="004B5CF9" w:rsidP="004B5CF9">
      <w:pPr>
        <w:rPr>
          <w:rFonts w:asciiTheme="minorHAnsi" w:hAnsiTheme="minorHAnsi" w:cstheme="minorHAnsi"/>
          <w:b/>
          <w:bCs/>
        </w:rPr>
      </w:pPr>
    </w:p>
    <w:p w14:paraId="7633C584" w14:textId="77777777" w:rsidR="004B5CF9" w:rsidRPr="004B5CF9" w:rsidRDefault="004B5CF9" w:rsidP="004B5CF9">
      <w:pPr>
        <w:numPr>
          <w:ilvl w:val="0"/>
          <w:numId w:val="34"/>
        </w:numPr>
        <w:spacing w:after="160" w:line="278" w:lineRule="auto"/>
        <w:rPr>
          <w:rFonts w:asciiTheme="minorHAnsi" w:hAnsiTheme="minorHAnsi" w:cstheme="minorHAnsi"/>
        </w:rPr>
      </w:pPr>
      <w:r w:rsidRPr="004B5CF9">
        <w:rPr>
          <w:rFonts w:asciiTheme="minorHAnsi" w:hAnsiTheme="minorHAnsi" w:cstheme="minorHAnsi"/>
        </w:rPr>
        <w:t xml:space="preserve">Upload the </w:t>
      </w:r>
      <w:r w:rsidRPr="004B5CF9">
        <w:rPr>
          <w:rFonts w:asciiTheme="minorHAnsi" w:hAnsiTheme="minorHAnsi" w:cstheme="minorHAnsi"/>
          <w:b/>
          <w:bCs/>
        </w:rPr>
        <w:t>model parameter Excel file</w:t>
      </w:r>
      <w:r w:rsidRPr="004B5CF9">
        <w:rPr>
          <w:rFonts w:asciiTheme="minorHAnsi" w:hAnsiTheme="minorHAnsi" w:cstheme="minorHAnsi"/>
        </w:rPr>
        <w:t>.</w:t>
      </w:r>
    </w:p>
    <w:p w14:paraId="3B2D5B54" w14:textId="77777777" w:rsidR="004B5CF9" w:rsidRPr="004B5CF9" w:rsidRDefault="004B5CF9" w:rsidP="004B5CF9">
      <w:pPr>
        <w:numPr>
          <w:ilvl w:val="0"/>
          <w:numId w:val="34"/>
        </w:numPr>
        <w:spacing w:after="160" w:line="278" w:lineRule="auto"/>
        <w:rPr>
          <w:rFonts w:asciiTheme="minorHAnsi" w:hAnsiTheme="minorHAnsi" w:cstheme="minorHAnsi"/>
        </w:rPr>
      </w:pPr>
      <w:r w:rsidRPr="004B5CF9">
        <w:rPr>
          <w:rFonts w:asciiTheme="minorHAnsi" w:hAnsiTheme="minorHAnsi" w:cstheme="minorHAnsi"/>
        </w:rPr>
        <w:t>A sample file is available to help users understand required inputs.</w:t>
      </w:r>
    </w:p>
    <w:p w14:paraId="56158174"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04827782">
          <v:rect id="_x0000_i1041" style="width:0;height:1.5pt" o:hralign="center" o:hrstd="t" o:hr="t" fillcolor="#a0a0a0" stroked="f"/>
        </w:pict>
      </w:r>
    </w:p>
    <w:p w14:paraId="3B0DA133" w14:textId="77777777" w:rsidR="004B5CF9" w:rsidRDefault="004B5CF9" w:rsidP="004B5CF9">
      <w:pPr>
        <w:rPr>
          <w:rFonts w:asciiTheme="minorHAnsi" w:hAnsiTheme="minorHAnsi" w:cstheme="minorHAnsi"/>
          <w:b/>
          <w:bCs/>
        </w:rPr>
      </w:pPr>
    </w:p>
    <w:p w14:paraId="1214141D" w14:textId="0B3CEAF0" w:rsidR="004B5CF9" w:rsidRDefault="004B5CF9" w:rsidP="004B5CF9">
      <w:pPr>
        <w:rPr>
          <w:rFonts w:asciiTheme="minorHAnsi" w:hAnsiTheme="minorHAnsi" w:cstheme="minorHAnsi"/>
          <w:b/>
          <w:bCs/>
        </w:rPr>
      </w:pPr>
      <w:r w:rsidRPr="004B5CF9">
        <w:rPr>
          <w:rFonts w:asciiTheme="minorHAnsi" w:hAnsiTheme="minorHAnsi" w:cstheme="minorHAnsi"/>
          <w:b/>
          <w:bCs/>
        </w:rPr>
        <w:t xml:space="preserve">Step 7: Run </w:t>
      </w:r>
      <w:proofErr w:type="spellStart"/>
      <w:r w:rsidRPr="004B5CF9">
        <w:rPr>
          <w:rFonts w:asciiTheme="minorHAnsi" w:hAnsiTheme="minorHAnsi" w:cstheme="minorHAnsi"/>
          <w:b/>
          <w:bCs/>
        </w:rPr>
        <w:t>Optariff</w:t>
      </w:r>
      <w:proofErr w:type="spellEnd"/>
      <w:r w:rsidRPr="004B5CF9">
        <w:rPr>
          <w:rFonts w:asciiTheme="minorHAnsi" w:hAnsiTheme="minorHAnsi" w:cstheme="minorHAnsi"/>
          <w:b/>
          <w:bCs/>
        </w:rPr>
        <w:t xml:space="preserve"> for Clustered Data</w:t>
      </w:r>
    </w:p>
    <w:p w14:paraId="08CB5715" w14:textId="77777777" w:rsidR="004B5CF9" w:rsidRPr="004B5CF9" w:rsidRDefault="004B5CF9" w:rsidP="004B5CF9">
      <w:pPr>
        <w:rPr>
          <w:rFonts w:asciiTheme="minorHAnsi" w:hAnsiTheme="minorHAnsi" w:cstheme="minorHAnsi"/>
          <w:b/>
          <w:bCs/>
        </w:rPr>
      </w:pPr>
    </w:p>
    <w:p w14:paraId="27544F43" w14:textId="77777777" w:rsidR="004B5CF9" w:rsidRPr="004B5CF9" w:rsidRDefault="004B5CF9" w:rsidP="004B5CF9">
      <w:pPr>
        <w:numPr>
          <w:ilvl w:val="0"/>
          <w:numId w:val="35"/>
        </w:numPr>
        <w:spacing w:after="160" w:line="278" w:lineRule="auto"/>
        <w:rPr>
          <w:rFonts w:asciiTheme="minorHAnsi" w:hAnsiTheme="minorHAnsi" w:cstheme="minorHAnsi"/>
        </w:rPr>
      </w:pPr>
      <w:r w:rsidRPr="004B5CF9">
        <w:rPr>
          <w:rFonts w:asciiTheme="minorHAnsi" w:hAnsiTheme="minorHAnsi" w:cstheme="minorHAnsi"/>
        </w:rPr>
        <w:t xml:space="preserve">Run the </w:t>
      </w:r>
      <w:proofErr w:type="spellStart"/>
      <w:r w:rsidRPr="004B5CF9">
        <w:rPr>
          <w:rFonts w:asciiTheme="minorHAnsi" w:hAnsiTheme="minorHAnsi" w:cstheme="minorHAnsi"/>
          <w:b/>
          <w:bCs/>
        </w:rPr>
        <w:t>Optariff</w:t>
      </w:r>
      <w:proofErr w:type="spellEnd"/>
      <w:r w:rsidRPr="004B5CF9">
        <w:rPr>
          <w:rFonts w:asciiTheme="minorHAnsi" w:hAnsiTheme="minorHAnsi" w:cstheme="minorHAnsi"/>
          <w:b/>
          <w:bCs/>
        </w:rPr>
        <w:t xml:space="preserve"> </w:t>
      </w:r>
      <w:r w:rsidRPr="004B5CF9">
        <w:rPr>
          <w:rFonts w:asciiTheme="minorHAnsi" w:hAnsiTheme="minorHAnsi" w:cstheme="minorHAnsi"/>
        </w:rPr>
        <w:t>model using the prepared cluster profiles and parameters.</w:t>
      </w:r>
    </w:p>
    <w:p w14:paraId="6871960E" w14:textId="77777777" w:rsidR="004B5CF9" w:rsidRPr="004B5CF9" w:rsidRDefault="004B5CF9" w:rsidP="004B5CF9">
      <w:pPr>
        <w:numPr>
          <w:ilvl w:val="0"/>
          <w:numId w:val="35"/>
        </w:numPr>
        <w:spacing w:after="160" w:line="278" w:lineRule="auto"/>
        <w:rPr>
          <w:rFonts w:asciiTheme="minorHAnsi" w:hAnsiTheme="minorHAnsi" w:cstheme="minorHAnsi"/>
        </w:rPr>
      </w:pPr>
      <w:r w:rsidRPr="004B5CF9">
        <w:rPr>
          <w:rFonts w:asciiTheme="minorHAnsi" w:hAnsiTheme="minorHAnsi" w:cstheme="minorHAnsi"/>
        </w:rPr>
        <w:t xml:space="preserve">This step computes the optimized </w:t>
      </w:r>
      <w:proofErr w:type="spellStart"/>
      <w:r w:rsidRPr="004B5CF9">
        <w:rPr>
          <w:rFonts w:asciiTheme="minorHAnsi" w:hAnsiTheme="minorHAnsi" w:cstheme="minorHAnsi"/>
        </w:rPr>
        <w:t>ToU</w:t>
      </w:r>
      <w:proofErr w:type="spellEnd"/>
      <w:r w:rsidRPr="004B5CF9">
        <w:rPr>
          <w:rFonts w:asciiTheme="minorHAnsi" w:hAnsiTheme="minorHAnsi" w:cstheme="minorHAnsi"/>
        </w:rPr>
        <w:t xml:space="preserve"> pricing for each cluster.</w:t>
      </w:r>
    </w:p>
    <w:p w14:paraId="68967352" w14:textId="77777777" w:rsidR="004B5CF9" w:rsidRPr="004B5CF9" w:rsidRDefault="00000000" w:rsidP="004B5CF9">
      <w:pPr>
        <w:rPr>
          <w:rFonts w:asciiTheme="minorHAnsi" w:hAnsiTheme="minorHAnsi" w:cstheme="minorHAnsi"/>
        </w:rPr>
      </w:pPr>
      <w:r>
        <w:rPr>
          <w:rFonts w:asciiTheme="minorHAnsi" w:hAnsiTheme="minorHAnsi" w:cstheme="minorHAnsi"/>
        </w:rPr>
        <w:pict w14:anchorId="1C2F7BD6">
          <v:rect id="_x0000_i1042" style="width:0;height:1.5pt" o:hralign="center" o:hrstd="t" o:hr="t" fillcolor="#a0a0a0" stroked="f"/>
        </w:pict>
      </w:r>
    </w:p>
    <w:p w14:paraId="3B15F408" w14:textId="77777777" w:rsidR="004B5CF9" w:rsidRDefault="004B5CF9" w:rsidP="004B5CF9">
      <w:pPr>
        <w:rPr>
          <w:rFonts w:asciiTheme="minorHAnsi" w:hAnsiTheme="minorHAnsi" w:cstheme="minorHAnsi"/>
          <w:b/>
          <w:bCs/>
        </w:rPr>
      </w:pPr>
    </w:p>
    <w:p w14:paraId="6ED301A1" w14:textId="7BD87BE5" w:rsidR="004B5CF9" w:rsidRDefault="004B5CF9" w:rsidP="004B5CF9">
      <w:pPr>
        <w:rPr>
          <w:rFonts w:asciiTheme="minorHAnsi" w:hAnsiTheme="minorHAnsi" w:cstheme="minorHAnsi"/>
          <w:b/>
          <w:bCs/>
        </w:rPr>
      </w:pPr>
      <w:r w:rsidRPr="004B5CF9">
        <w:rPr>
          <w:rFonts w:asciiTheme="minorHAnsi" w:hAnsiTheme="minorHAnsi" w:cstheme="minorHAnsi"/>
          <w:b/>
          <w:bCs/>
        </w:rPr>
        <w:t>Step 8: View Current Results or Compare Existing Results</w:t>
      </w:r>
    </w:p>
    <w:p w14:paraId="2963ECF5" w14:textId="77777777" w:rsidR="004B5CF9" w:rsidRPr="004B5CF9" w:rsidRDefault="004B5CF9" w:rsidP="004B5CF9">
      <w:pPr>
        <w:rPr>
          <w:rFonts w:asciiTheme="minorHAnsi" w:hAnsiTheme="minorHAnsi" w:cstheme="minorHAnsi"/>
          <w:b/>
          <w:bCs/>
        </w:rPr>
      </w:pPr>
    </w:p>
    <w:p w14:paraId="2FF26C75" w14:textId="77777777" w:rsidR="004B5CF9" w:rsidRPr="004B5CF9" w:rsidRDefault="004B5CF9" w:rsidP="004B5CF9">
      <w:pPr>
        <w:numPr>
          <w:ilvl w:val="0"/>
          <w:numId w:val="36"/>
        </w:numPr>
        <w:spacing w:after="160" w:line="278" w:lineRule="auto"/>
        <w:rPr>
          <w:rFonts w:asciiTheme="minorHAnsi" w:hAnsiTheme="minorHAnsi" w:cstheme="minorHAnsi"/>
        </w:rPr>
      </w:pPr>
      <w:r w:rsidRPr="004B5CF9">
        <w:rPr>
          <w:rFonts w:asciiTheme="minorHAnsi" w:hAnsiTheme="minorHAnsi" w:cstheme="minorHAnsi"/>
        </w:rPr>
        <w:t xml:space="preserve">Navigate to the </w:t>
      </w:r>
      <w:r w:rsidRPr="004B5CF9">
        <w:rPr>
          <w:rFonts w:asciiTheme="minorHAnsi" w:hAnsiTheme="minorHAnsi" w:cstheme="minorHAnsi"/>
          <w:b/>
          <w:bCs/>
        </w:rPr>
        <w:t>View Current Results tab</w:t>
      </w:r>
      <w:r w:rsidRPr="004B5CF9">
        <w:rPr>
          <w:rFonts w:asciiTheme="minorHAnsi" w:hAnsiTheme="minorHAnsi" w:cstheme="minorHAnsi"/>
        </w:rPr>
        <w:t xml:space="preserve"> to visualize model outputs.</w:t>
      </w:r>
    </w:p>
    <w:p w14:paraId="02379ECC" w14:textId="77777777" w:rsidR="004B5CF9" w:rsidRPr="004B5CF9" w:rsidRDefault="004B5CF9" w:rsidP="004B5CF9">
      <w:pPr>
        <w:numPr>
          <w:ilvl w:val="0"/>
          <w:numId w:val="36"/>
        </w:numPr>
        <w:spacing w:after="160" w:line="278" w:lineRule="auto"/>
        <w:rPr>
          <w:rFonts w:asciiTheme="minorHAnsi" w:hAnsiTheme="minorHAnsi" w:cstheme="minorHAnsi"/>
        </w:rPr>
      </w:pPr>
      <w:r w:rsidRPr="004B5CF9">
        <w:rPr>
          <w:rFonts w:asciiTheme="minorHAnsi" w:hAnsiTheme="minorHAnsi" w:cstheme="minorHAnsi"/>
        </w:rPr>
        <w:t>Results are also saved in the output folder specified earlier.</w:t>
      </w:r>
    </w:p>
    <w:p w14:paraId="2AD3A6DE" w14:textId="77777777" w:rsidR="004B5CF9" w:rsidRPr="004B5CF9" w:rsidRDefault="004B5CF9" w:rsidP="004B5CF9">
      <w:pPr>
        <w:numPr>
          <w:ilvl w:val="0"/>
          <w:numId w:val="36"/>
        </w:numPr>
        <w:spacing w:after="160" w:line="278" w:lineRule="auto"/>
        <w:rPr>
          <w:rFonts w:asciiTheme="minorHAnsi" w:hAnsiTheme="minorHAnsi" w:cstheme="minorHAnsi"/>
        </w:rPr>
      </w:pPr>
      <w:r w:rsidRPr="004B5CF9">
        <w:rPr>
          <w:rFonts w:asciiTheme="minorHAnsi" w:hAnsiTheme="minorHAnsi" w:cstheme="minorHAnsi"/>
        </w:rPr>
        <w:t xml:space="preserve">You may also compare the results derived from two different model runs using the </w:t>
      </w:r>
      <w:r w:rsidRPr="004B5CF9">
        <w:rPr>
          <w:rFonts w:asciiTheme="minorHAnsi" w:hAnsiTheme="minorHAnsi" w:cstheme="minorHAnsi"/>
          <w:b/>
          <w:bCs/>
        </w:rPr>
        <w:t>Compare Existing Result</w:t>
      </w:r>
      <w:r w:rsidRPr="004B5CF9">
        <w:rPr>
          <w:rFonts w:asciiTheme="minorHAnsi" w:hAnsiTheme="minorHAnsi" w:cstheme="minorHAnsi"/>
        </w:rPr>
        <w:t>.</w:t>
      </w:r>
    </w:p>
    <w:p w14:paraId="14B55351" w14:textId="77777777" w:rsidR="004B5CF9" w:rsidRPr="004B5CF9" w:rsidRDefault="004B5CF9" w:rsidP="004B5CF9">
      <w:pPr>
        <w:rPr>
          <w:rFonts w:asciiTheme="minorHAnsi" w:hAnsiTheme="minorHAnsi" w:cstheme="minorHAnsi"/>
        </w:rPr>
      </w:pPr>
      <w:r w:rsidRPr="004B5CF9">
        <w:rPr>
          <w:rFonts w:asciiTheme="minorHAnsi" w:hAnsiTheme="minorHAnsi" w:cstheme="minorHAnsi"/>
          <w:noProof/>
        </w:rPr>
        <w:drawing>
          <wp:inline distT="0" distB="0" distL="0" distR="0" wp14:anchorId="04F299BE" wp14:editId="597F5762">
            <wp:extent cx="5731510" cy="3161665"/>
            <wp:effectExtent l="19050" t="19050" r="21590" b="19685"/>
            <wp:docPr id="9016268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26837" name="Picture 1" descr="A screenshot of a graph&#10;&#10;AI-generated content may be incorrect."/>
                    <pic:cNvPicPr/>
                  </pic:nvPicPr>
                  <pic:blipFill>
                    <a:blip r:embed="rId33"/>
                    <a:stretch>
                      <a:fillRect/>
                    </a:stretch>
                  </pic:blipFill>
                  <pic:spPr>
                    <a:xfrm>
                      <a:off x="0" y="0"/>
                      <a:ext cx="5731510" cy="3161665"/>
                    </a:xfrm>
                    <a:prstGeom prst="rect">
                      <a:avLst/>
                    </a:prstGeom>
                    <a:ln>
                      <a:solidFill>
                        <a:schemeClr val="tx1"/>
                      </a:solidFill>
                    </a:ln>
                  </pic:spPr>
                </pic:pic>
              </a:graphicData>
            </a:graphic>
          </wp:inline>
        </w:drawing>
      </w:r>
    </w:p>
    <w:p w14:paraId="0B4A0B8B" w14:textId="77777777" w:rsidR="004B5CF9" w:rsidRPr="004B5CF9" w:rsidRDefault="004B5CF9" w:rsidP="004B5CF9">
      <w:pPr>
        <w:pBdr>
          <w:bottom w:val="single" w:sz="6" w:space="1" w:color="auto"/>
        </w:pBdr>
        <w:rPr>
          <w:rFonts w:asciiTheme="minorHAnsi" w:hAnsiTheme="minorHAnsi" w:cstheme="minorHAnsi"/>
        </w:rPr>
      </w:pPr>
    </w:p>
    <w:p w14:paraId="47D2E3E9" w14:textId="77777777" w:rsidR="004B5CF9" w:rsidRDefault="004B5CF9" w:rsidP="004B5CF9">
      <w:pPr>
        <w:pStyle w:val="BodyText"/>
        <w:rPr>
          <w:rFonts w:asciiTheme="minorHAnsi" w:hAnsiTheme="minorHAnsi" w:cstheme="minorHAnsi"/>
        </w:rPr>
      </w:pPr>
    </w:p>
    <w:p w14:paraId="30026B14" w14:textId="1A2E87E4" w:rsidR="005D7E38" w:rsidRPr="00EC372F" w:rsidRDefault="00874D67" w:rsidP="00EC372F">
      <w:pPr>
        <w:spacing w:before="120" w:after="120" w:line="280" w:lineRule="atLeast"/>
        <w:rPr>
          <w:rFonts w:asciiTheme="minorHAnsi" w:hAnsiTheme="minorHAnsi" w:cstheme="minorHAnsi"/>
        </w:rPr>
      </w:pPr>
      <w:r w:rsidRPr="00874D67">
        <w:rPr>
          <w:rFonts w:asciiTheme="minorHAnsi" w:hAnsiTheme="minorHAnsi" w:cstheme="minorHAnsi"/>
        </w:rPr>
        <w:lastRenderedPageBreak/>
        <w:drawing>
          <wp:inline distT="0" distB="0" distL="0" distR="0" wp14:anchorId="01562C28" wp14:editId="3E1A98A9">
            <wp:extent cx="5962650" cy="3216275"/>
            <wp:effectExtent l="19050" t="19050" r="19050" b="22225"/>
            <wp:docPr id="1232818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1873" name="Picture 1" descr="A screenshot of a graph&#10;&#10;AI-generated content may be incorrect."/>
                    <pic:cNvPicPr/>
                  </pic:nvPicPr>
                  <pic:blipFill>
                    <a:blip r:embed="rId34"/>
                    <a:stretch>
                      <a:fillRect/>
                    </a:stretch>
                  </pic:blipFill>
                  <pic:spPr>
                    <a:xfrm>
                      <a:off x="0" y="0"/>
                      <a:ext cx="5962650" cy="3216275"/>
                    </a:xfrm>
                    <a:prstGeom prst="rect">
                      <a:avLst/>
                    </a:prstGeom>
                    <a:ln>
                      <a:solidFill>
                        <a:schemeClr val="tx1"/>
                      </a:solidFill>
                    </a:ln>
                  </pic:spPr>
                </pic:pic>
              </a:graphicData>
            </a:graphic>
          </wp:inline>
        </w:drawing>
      </w:r>
    </w:p>
    <w:sectPr w:rsidR="005D7E38" w:rsidRPr="00EC372F" w:rsidSect="004F32FD">
      <w:headerReference w:type="default" r:id="rId35"/>
      <w:footerReference w:type="default" r:id="rId36"/>
      <w:headerReference w:type="first" r:id="rId37"/>
      <w:pgSz w:w="11907" w:h="16840" w:code="9"/>
      <w:pgMar w:top="720" w:right="720" w:bottom="720" w:left="720" w:header="578" w:footer="403" w:gutter="1077"/>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BA614" w14:textId="77777777" w:rsidR="006D2E63" w:rsidRDefault="006D2E63">
      <w:r>
        <w:separator/>
      </w:r>
    </w:p>
  </w:endnote>
  <w:endnote w:type="continuationSeparator" w:id="0">
    <w:p w14:paraId="7E24F8F5" w14:textId="77777777" w:rsidR="006D2E63" w:rsidRDefault="006D2E63">
      <w:r>
        <w:continuationSeparator/>
      </w:r>
    </w:p>
  </w:endnote>
  <w:endnote w:type="continuationNotice" w:id="1">
    <w:p w14:paraId="3BFCAF89" w14:textId="77777777" w:rsidR="006D2E63" w:rsidRDefault="006D2E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DB26" w14:textId="77777777" w:rsidR="00683544" w:rsidRDefault="00683544">
    <w:pPr>
      <w:pStyle w:val="Footer"/>
      <w:framePr w:wrap="around" w:vAnchor="text" w:hAnchor="margin" w:xAlign="right" w:y="1"/>
    </w:pPr>
    <w:r>
      <w:fldChar w:fldCharType="begin"/>
    </w:r>
    <w:r>
      <w:instrText xml:space="preserve">PAGE  </w:instrText>
    </w:r>
    <w:r>
      <w:fldChar w:fldCharType="separate"/>
    </w:r>
    <w:r>
      <w:t>3</w:t>
    </w:r>
    <w:r>
      <w:fldChar w:fldCharType="end"/>
    </w:r>
  </w:p>
  <w:p w14:paraId="5631EA50" w14:textId="77777777" w:rsidR="00683544" w:rsidRDefault="006835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94F3" w14:textId="77777777" w:rsidR="00683544" w:rsidRDefault="00683544">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60ECD" w14:textId="15782255" w:rsidR="00683544" w:rsidRPr="00111B7D" w:rsidRDefault="00111B7D" w:rsidP="00770A10">
    <w:pPr>
      <w:pStyle w:val="Footer"/>
      <w:pBdr>
        <w:top w:val="none" w:sz="0" w:space="0" w:color="auto"/>
      </w:pBdr>
      <w:tabs>
        <w:tab w:val="right" w:pos="7938"/>
      </w:tabs>
      <w:ind w:left="-851"/>
      <w:jc w:val="center"/>
      <w:rPr>
        <w:b/>
        <w:bCs/>
        <w:sz w:val="16"/>
        <w:szCs w:val="16"/>
      </w:rPr>
    </w:pPr>
    <w:proofErr w:type="gramStart"/>
    <w:r w:rsidRPr="00111B7D">
      <w:rPr>
        <w:b/>
        <w:bCs/>
        <w:sz w:val="16"/>
        <w:szCs w:val="16"/>
      </w:rPr>
      <w:t>Bangkok  |</w:t>
    </w:r>
    <w:proofErr w:type="gramEnd"/>
    <w:r w:rsidRPr="00111B7D">
      <w:rPr>
        <w:b/>
        <w:bCs/>
        <w:sz w:val="16"/>
        <w:szCs w:val="16"/>
      </w:rPr>
      <w:t xml:space="preserve">  </w:t>
    </w:r>
    <w:proofErr w:type="gramStart"/>
    <w:r w:rsidRPr="00111B7D">
      <w:rPr>
        <w:b/>
        <w:bCs/>
        <w:sz w:val="16"/>
        <w:szCs w:val="16"/>
      </w:rPr>
      <w:t>Delhi  |</w:t>
    </w:r>
    <w:proofErr w:type="gramEnd"/>
    <w:r w:rsidRPr="00111B7D">
      <w:rPr>
        <w:b/>
        <w:bCs/>
        <w:sz w:val="16"/>
        <w:szCs w:val="16"/>
      </w:rPr>
      <w:t xml:space="preserve">  </w:t>
    </w:r>
    <w:proofErr w:type="gramStart"/>
    <w:r w:rsidRPr="00111B7D">
      <w:rPr>
        <w:b/>
        <w:bCs/>
        <w:sz w:val="16"/>
        <w:szCs w:val="16"/>
      </w:rPr>
      <w:t>Hanoi  |</w:t>
    </w:r>
    <w:proofErr w:type="gramEnd"/>
    <w:r w:rsidRPr="00111B7D">
      <w:rPr>
        <w:b/>
        <w:bCs/>
        <w:sz w:val="16"/>
        <w:szCs w:val="16"/>
      </w:rPr>
      <w:t xml:space="preserve">  Kuala </w:t>
    </w:r>
    <w:proofErr w:type="gramStart"/>
    <w:r w:rsidRPr="00111B7D">
      <w:rPr>
        <w:b/>
        <w:bCs/>
        <w:sz w:val="16"/>
        <w:szCs w:val="16"/>
      </w:rPr>
      <w:t xml:space="preserve">Lumpur  </w:t>
    </w:r>
    <w:r w:rsidR="00A978D7" w:rsidRPr="00111B7D">
      <w:rPr>
        <w:b/>
        <w:bCs/>
        <w:sz w:val="16"/>
        <w:szCs w:val="16"/>
      </w:rPr>
      <w:t>|</w:t>
    </w:r>
    <w:proofErr w:type="gramEnd"/>
    <w:r w:rsidR="00A978D7" w:rsidRPr="00111B7D">
      <w:rPr>
        <w:b/>
        <w:bCs/>
        <w:sz w:val="16"/>
        <w:szCs w:val="16"/>
      </w:rPr>
      <w:t xml:space="preserve">  </w:t>
    </w:r>
    <w:proofErr w:type="gramStart"/>
    <w:r w:rsidR="00A978D7">
      <w:rPr>
        <w:b/>
        <w:bCs/>
        <w:sz w:val="16"/>
        <w:szCs w:val="16"/>
      </w:rPr>
      <w:t>Manila</w:t>
    </w:r>
    <w:r w:rsidR="00A978D7" w:rsidRPr="00111B7D">
      <w:rPr>
        <w:b/>
        <w:bCs/>
        <w:sz w:val="16"/>
        <w:szCs w:val="16"/>
      </w:rPr>
      <w:t xml:space="preserve">  |</w:t>
    </w:r>
    <w:proofErr w:type="gramEnd"/>
    <w:r w:rsidR="00A978D7" w:rsidRPr="00111B7D">
      <w:rPr>
        <w:b/>
        <w:bCs/>
        <w:sz w:val="16"/>
        <w:szCs w:val="16"/>
      </w:rPr>
      <w:t xml:space="preserve">  </w:t>
    </w:r>
    <w:r w:rsidRPr="00111B7D">
      <w:rPr>
        <w:b/>
        <w:bCs/>
        <w:sz w:val="16"/>
        <w:szCs w:val="16"/>
      </w:rPr>
      <w:t xml:space="preserve">  </w:t>
    </w:r>
    <w:proofErr w:type="gramStart"/>
    <w:r w:rsidRPr="00111B7D">
      <w:rPr>
        <w:b/>
        <w:bCs/>
        <w:sz w:val="16"/>
        <w:szCs w:val="16"/>
      </w:rPr>
      <w:t>Perth  |</w:t>
    </w:r>
    <w:proofErr w:type="gramEnd"/>
    <w:r w:rsidRPr="00111B7D">
      <w:rPr>
        <w:b/>
        <w:bCs/>
        <w:sz w:val="16"/>
        <w:szCs w:val="16"/>
      </w:rPr>
      <w:t xml:space="preserve">  </w:t>
    </w:r>
    <w:proofErr w:type="gramStart"/>
    <w:r w:rsidRPr="00111B7D">
      <w:rPr>
        <w:b/>
        <w:bCs/>
        <w:sz w:val="16"/>
        <w:szCs w:val="16"/>
      </w:rPr>
      <w:t>Seoul  |</w:t>
    </w:r>
    <w:proofErr w:type="gramEnd"/>
    <w:r w:rsidRPr="00111B7D">
      <w:rPr>
        <w:b/>
        <w:bCs/>
        <w:sz w:val="16"/>
        <w:szCs w:val="16"/>
      </w:rPr>
      <w:t xml:space="preserve">  </w:t>
    </w:r>
    <w:proofErr w:type="gramStart"/>
    <w:r w:rsidRPr="00111B7D">
      <w:rPr>
        <w:b/>
        <w:bCs/>
        <w:sz w:val="16"/>
        <w:szCs w:val="16"/>
      </w:rPr>
      <w:t>Shanghai  |</w:t>
    </w:r>
    <w:proofErr w:type="gramEnd"/>
    <w:r w:rsidRPr="00111B7D">
      <w:rPr>
        <w:b/>
        <w:bCs/>
        <w:sz w:val="16"/>
        <w:szCs w:val="16"/>
      </w:rPr>
      <w:t xml:space="preserve">  Singapore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B186" w14:textId="5E5AA8BA" w:rsidR="00683544" w:rsidRDefault="00683544">
    <w:pPr>
      <w:pStyle w:val="Footer"/>
      <w:tabs>
        <w:tab w:val="right" w:pos="7938"/>
      </w:tabs>
      <w:ind w:left="-709"/>
    </w:pPr>
    <w:r>
      <w:tab/>
    </w:r>
    <w:r>
      <w:rPr>
        <w:sz w:val="14"/>
        <w:szCs w:val="14"/>
      </w:rPr>
      <w:t xml:space="preserve"> </w:t>
    </w:r>
    <w:r>
      <w:tab/>
      <w:t xml:space="preserve">Page </w:t>
    </w:r>
    <w:r>
      <w:fldChar w:fldCharType="begin"/>
    </w:r>
    <w:r>
      <w:instrText xml:space="preserve"> PAGE </w:instrText>
    </w:r>
    <w:r>
      <w:fldChar w:fldCharType="separate"/>
    </w:r>
    <w:r>
      <w:rPr>
        <w:noProof/>
      </w:rPr>
      <w:t>iv</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8630" w14:textId="6AE0A42B" w:rsidR="00683544" w:rsidRDefault="00683544">
    <w:pPr>
      <w:pStyle w:val="Footer"/>
      <w:pBdr>
        <w:top w:val="single" w:sz="6" w:space="1" w:color="568A9E"/>
      </w:pBdr>
    </w:pPr>
    <w:r>
      <w:tab/>
    </w:r>
    <w:fldSimple w:instr=" DOCPROPERTY &quot;Status&quot;  \* MERGEFORMAT ">
      <w:r w:rsidR="004B6C65">
        <w:t xml:space="preserve"> </w:t>
      </w:r>
    </w:fldSimple>
    <w:r>
      <w:tab/>
      <w:t xml:space="preserve">Page </w:t>
    </w:r>
    <w:r>
      <w:fldChar w:fldCharType="begin"/>
    </w:r>
    <w:r>
      <w:instrText xml:space="preserve"> PAGE </w:instrText>
    </w:r>
    <w:r>
      <w:fldChar w:fldCharType="separate"/>
    </w:r>
    <w:r>
      <w:t>i</w:t>
    </w:r>
    <w:r>
      <w:fldChar w:fldCharType="end"/>
    </w:r>
  </w:p>
  <w:p w14:paraId="6694BEF8" w14:textId="77777777" w:rsidR="00683544" w:rsidRDefault="00683544">
    <w:pPr>
      <w:pStyle w:val="Footer"/>
      <w:pBdr>
        <w:top w:val="none" w:sz="0" w:space="0" w:color="auto"/>
      </w:pBd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8790C" w14:textId="6FBFCC21" w:rsidR="00683544" w:rsidRPr="00AA5427" w:rsidRDefault="004B6C65" w:rsidP="00AA5427">
    <w:pPr>
      <w:pStyle w:val="Footer"/>
      <w:tabs>
        <w:tab w:val="clear" w:pos="3686"/>
        <w:tab w:val="clear" w:pos="13892"/>
        <w:tab w:val="right" w:pos="7938"/>
      </w:tabs>
      <w:ind w:left="-709"/>
    </w:pPr>
    <w:fldSimple w:instr=" DOCPROPERTY &quot;Status&quot;  \* MERGEFORMAT ">
      <w:r>
        <w:t xml:space="preserve"> </w:t>
      </w:r>
    </w:fldSimple>
    <w:r w:rsidR="00AA5427">
      <w:rPr>
        <w:sz w:val="14"/>
        <w:szCs w:val="14"/>
      </w:rPr>
      <w:t xml:space="preserve"> </w:t>
    </w:r>
    <w:r w:rsidR="00AA5427">
      <w:tab/>
      <w:t xml:space="preserve">Page </w:t>
    </w:r>
    <w:r w:rsidR="00AA5427">
      <w:fldChar w:fldCharType="begin"/>
    </w:r>
    <w:r w:rsidR="00AA5427">
      <w:instrText xml:space="preserve"> PAGE </w:instrText>
    </w:r>
    <w:r w:rsidR="00AA5427">
      <w:fldChar w:fldCharType="separate"/>
    </w:r>
    <w:r w:rsidR="00AA5427">
      <w:t>5</w:t>
    </w:r>
    <w:r w:rsidR="00AA542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B43BD" w14:textId="77777777" w:rsidR="006D2E63" w:rsidRDefault="006D2E63">
      <w:r>
        <w:separator/>
      </w:r>
    </w:p>
  </w:footnote>
  <w:footnote w:type="continuationSeparator" w:id="0">
    <w:p w14:paraId="512756F8" w14:textId="77777777" w:rsidR="006D2E63" w:rsidRDefault="006D2E63">
      <w:r>
        <w:continuationSeparator/>
      </w:r>
    </w:p>
  </w:footnote>
  <w:footnote w:type="continuationNotice" w:id="1">
    <w:p w14:paraId="568FCF97" w14:textId="77777777" w:rsidR="006D2E63" w:rsidRDefault="006D2E63"/>
  </w:footnote>
  <w:footnote w:id="2">
    <w:p w14:paraId="34327456" w14:textId="72501ABA" w:rsidR="00504DDB" w:rsidRDefault="00504DDB">
      <w:pPr>
        <w:pStyle w:val="FootnoteText"/>
      </w:pPr>
      <w:r>
        <w:rPr>
          <w:rStyle w:val="FootnoteReference"/>
        </w:rPr>
        <w:footnoteRef/>
      </w:r>
      <w:r>
        <w:t xml:space="preserve"> </w:t>
      </w:r>
      <w:r>
        <w:tab/>
      </w:r>
      <w:proofErr w:type="spellStart"/>
      <w:r w:rsidR="00D056C2" w:rsidRPr="00D056C2">
        <w:t>Rockafellar</w:t>
      </w:r>
      <w:proofErr w:type="spellEnd"/>
      <w:r w:rsidR="00D056C2" w:rsidRPr="00D056C2">
        <w:t xml:space="preserve">, R. Tyrrell, and Stanislav </w:t>
      </w:r>
      <w:proofErr w:type="spellStart"/>
      <w:r w:rsidR="00D056C2" w:rsidRPr="00D056C2">
        <w:t>Uryasev</w:t>
      </w:r>
      <w:proofErr w:type="spellEnd"/>
      <w:r w:rsidR="00D056C2" w:rsidRPr="00D056C2">
        <w:t>. "Optimization of conditional value-at-risk." </w:t>
      </w:r>
      <w:r w:rsidR="00D056C2" w:rsidRPr="00D056C2">
        <w:rPr>
          <w:i/>
          <w:iCs/>
        </w:rPr>
        <w:t>Journal of risk</w:t>
      </w:r>
      <w:r w:rsidR="00D056C2" w:rsidRPr="00D056C2">
        <w:t> 2 (2000): 21-42.</w:t>
      </w:r>
      <w:r w:rsidR="00D056C2">
        <w:t xml:space="preserve"> </w:t>
      </w:r>
      <w:hyperlink r:id="rId1" w:history="1">
        <w:r w:rsidR="00D056C2" w:rsidRPr="0098438F">
          <w:rPr>
            <w:rStyle w:val="Hyperlink"/>
            <w:rFonts w:ascii="Times New Roman" w:hAnsi="Times New Roman"/>
          </w:rPr>
          <w:t>https://citeseerx.ist.psu.edu/document?repid=rep1&amp;type=pdf&amp;doi=0df3ccfb652189488337202933d4151fc20ac31d</w:t>
        </w:r>
      </w:hyperlink>
    </w:p>
    <w:p w14:paraId="2DD91E03" w14:textId="39AA3E99" w:rsidR="00504DDB" w:rsidRDefault="00504DDB">
      <w:pPr>
        <w:pStyle w:val="FootnoteText"/>
      </w:pPr>
      <w:r>
        <w:tab/>
      </w:r>
    </w:p>
  </w:footnote>
  <w:footnote w:id="3">
    <w:p w14:paraId="660A49C4" w14:textId="53D42AF2" w:rsidR="00963B1C" w:rsidRDefault="00963B1C">
      <w:pPr>
        <w:pStyle w:val="FootnoteText"/>
      </w:pPr>
      <w:r>
        <w:rPr>
          <w:rStyle w:val="FootnoteReference"/>
        </w:rPr>
        <w:footnoteRef/>
      </w:r>
      <w:r>
        <w:t xml:space="preserve"> </w:t>
      </w:r>
      <w:r>
        <w:tab/>
        <w:t xml:space="preserve">The median profile of each consumer from the </w:t>
      </w:r>
      <w:r w:rsidR="00A314DF">
        <w:t>smart meter data uploaded would indicate the representative profile for that consumer in the Individual model workflow.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6CDD6" w14:textId="4B23A7C7" w:rsidR="00683544" w:rsidRDefault="00683544">
    <w:r>
      <w:rPr>
        <w:rFonts w:ascii="Times" w:hAnsi="Times"/>
        <w:smallCaps/>
        <w:noProof/>
        <w:spacing w:val="-10"/>
        <w:sz w:val="28"/>
        <w:lang w:eastAsia="en-GB"/>
      </w:rPr>
      <mc:AlternateContent>
        <mc:Choice Requires="wps">
          <w:drawing>
            <wp:anchor distT="0" distB="0" distL="114300" distR="114300" simplePos="0" relativeHeight="251658241" behindDoc="0" locked="0" layoutInCell="1" allowOverlap="1" wp14:anchorId="3FFB5D92" wp14:editId="3AF3130C">
              <wp:simplePos x="0" y="0"/>
              <wp:positionH relativeFrom="column">
                <wp:posOffset>2411793</wp:posOffset>
              </wp:positionH>
              <wp:positionV relativeFrom="paragraph">
                <wp:posOffset>318770</wp:posOffset>
              </wp:positionV>
              <wp:extent cx="3219450" cy="1281430"/>
              <wp:effectExtent l="0" t="0" r="0" b="0"/>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1281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0FA207" w14:textId="0822DF7B" w:rsidR="00683544" w:rsidRDefault="00B04D2D" w:rsidP="00DB7C22">
                          <w:pPr>
                            <w:jc w:val="right"/>
                          </w:pPr>
                          <w:r>
                            <w:rPr>
                              <w:noProof/>
                            </w:rPr>
                            <w:drawing>
                              <wp:inline distT="0" distB="0" distL="0" distR="0" wp14:anchorId="3CE42CF4" wp14:editId="0B7B72B5">
                                <wp:extent cx="752475" cy="752475"/>
                                <wp:effectExtent l="0" t="0" r="9525" b="9525"/>
                                <wp:docPr id="1219994193" name="Picture 33" descr="Asian Development Bank - Simple Engli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94193" name="Picture 33" descr="Asian Development Bank - Simple English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FB5D92" id="_x0000_t202" coordsize="21600,21600" o:spt="202" path="m,l,21600r21600,l21600,xe">
              <v:stroke joinstyle="miter"/>
              <v:path gradientshapeok="t" o:connecttype="rect"/>
            </v:shapetype>
            <v:shape id="Text Box 10" o:spid="_x0000_s1027" type="#_x0000_t202" style="position:absolute;margin-left:189.9pt;margin-top:25.1pt;width:253.5pt;height:10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" stroked="f">
              <v:textbox>
                <w:txbxContent>
                  <w:p w14:paraId="3A0FA207" w14:textId="0822DF7B" w:rsidR="00683544" w:rsidRDefault="00B04D2D" w:rsidP="00DB7C22">
                    <w:pPr>
                      <w:jc w:val="right"/>
                    </w:pPr>
                    <w:r>
                      <w:rPr>
                        <w:noProof/>
                      </w:rPr>
                      <w:drawing>
                        <wp:inline distT="0" distB="0" distL="0" distR="0" wp14:anchorId="3CE42CF4" wp14:editId="0B7B72B5">
                          <wp:extent cx="752475" cy="752475"/>
                          <wp:effectExtent l="0" t="0" r="9525" b="9525"/>
                          <wp:docPr id="1219994193" name="Picture 33" descr="Asian Development Bank - Simple Engli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94193" name="Picture 33" descr="Asian Development Bank - Simple English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xbxContent>
              </v:textbox>
            </v:shape>
          </w:pict>
        </mc:Fallback>
      </mc:AlternateContent>
    </w:r>
  </w:p>
  <w:p w14:paraId="0153675C" w14:textId="3A97F80B" w:rsidR="00683544" w:rsidRDefault="00842AD2">
    <w:r w:rsidRPr="00842AD2">
      <w:rPr>
        <w:noProof/>
      </w:rPr>
      <w:drawing>
        <wp:anchor distT="0" distB="0" distL="114300" distR="114300" simplePos="0" relativeHeight="251658244" behindDoc="0" locked="0" layoutInCell="1" allowOverlap="1" wp14:anchorId="6C19C698" wp14:editId="19CA0358">
          <wp:simplePos x="0" y="0"/>
          <wp:positionH relativeFrom="column">
            <wp:posOffset>-1588770</wp:posOffset>
          </wp:positionH>
          <wp:positionV relativeFrom="paragraph">
            <wp:posOffset>305435</wp:posOffset>
          </wp:positionV>
          <wp:extent cx="3914775" cy="687425"/>
          <wp:effectExtent l="0" t="0" r="0" b="0"/>
          <wp:wrapTopAndBottom/>
          <wp:docPr id="1402549558"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49558" name="Picture 1" descr="A blue text on a white background&#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3914775" cy="687425"/>
                  </a:xfrm>
                  <a:prstGeom prst="rect">
                    <a:avLst/>
                  </a:prstGeom>
                </pic:spPr>
              </pic:pic>
            </a:graphicData>
          </a:graphic>
        </wp:anchor>
      </w:drawing>
    </w:r>
  </w:p>
  <w:p w14:paraId="77B0D503" w14:textId="39BD7F31" w:rsidR="00683544" w:rsidRDefault="00A36077">
    <w:pPr>
      <w:pStyle w:val="Header"/>
    </w:pPr>
    <w:r>
      <w:rPr>
        <w:noProof/>
        <w:lang w:eastAsia="en-GB"/>
      </w:rPr>
      <w:drawing>
        <wp:anchor distT="0" distB="0" distL="114300" distR="114300" simplePos="0" relativeHeight="251658246" behindDoc="0" locked="0" layoutInCell="1" allowOverlap="1" wp14:anchorId="40D2B411" wp14:editId="5DF3AFD1">
          <wp:simplePos x="0" y="0"/>
          <wp:positionH relativeFrom="column">
            <wp:posOffset>3878580</wp:posOffset>
          </wp:positionH>
          <wp:positionV relativeFrom="paragraph">
            <wp:posOffset>1025525</wp:posOffset>
          </wp:positionV>
          <wp:extent cx="1821815" cy="576580"/>
          <wp:effectExtent l="0" t="0" r="6985" b="0"/>
          <wp:wrapTopAndBottom/>
          <wp:docPr id="7"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blue and green logo&#10;&#10;AI-generated content may be incorrect."/>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21815" cy="576580"/>
                  </a:xfrm>
                  <a:prstGeom prst="rect">
                    <a:avLst/>
                  </a:prstGeom>
                  <a:noFill/>
                  <a:ln>
                    <a:noFill/>
                  </a:ln>
                </pic:spPr>
              </pic:pic>
            </a:graphicData>
          </a:graphic>
        </wp:anchor>
      </w:drawing>
    </w:r>
  </w:p>
  <w:p w14:paraId="55E8D4D1" w14:textId="6E010F86" w:rsidR="00683544" w:rsidRDefault="00683544">
    <w:pPr>
      <w:pStyle w:val="Header"/>
    </w:pPr>
  </w:p>
  <w:p w14:paraId="60393D8D" w14:textId="5FDA0213" w:rsidR="00683544" w:rsidRDefault="00111B7D">
    <w:pPr>
      <w:pStyle w:val="Header"/>
    </w:pPr>
    <w:r>
      <w:rPr>
        <w:rFonts w:ascii="Times" w:hAnsi="Times"/>
        <w:smallCaps/>
        <w:noProof/>
        <w:spacing w:val="-10"/>
        <w:sz w:val="28"/>
        <w:lang w:eastAsia="en-GB"/>
      </w:rPr>
      <w:drawing>
        <wp:anchor distT="0" distB="0" distL="114300" distR="114300" simplePos="0" relativeHeight="251658242" behindDoc="1" locked="0" layoutInCell="1" allowOverlap="1" wp14:anchorId="5189EA95" wp14:editId="1F5E4A9F">
          <wp:simplePos x="0" y="0"/>
          <wp:positionH relativeFrom="column">
            <wp:posOffset>-1024255</wp:posOffset>
          </wp:positionH>
          <wp:positionV relativeFrom="paragraph">
            <wp:posOffset>286385</wp:posOffset>
          </wp:positionV>
          <wp:extent cx="6645275" cy="8216265"/>
          <wp:effectExtent l="0" t="0" r="317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g8_disassembled.png"/>
                  <pic:cNvPicPr/>
                </pic:nvPicPr>
                <pic:blipFill>
                  <a:blip r:embed="rId4">
                    <a:extLst>
                      <a:ext uri="{28A0092B-C50C-407E-A947-70E740481C1C}">
                        <a14:useLocalDpi xmlns:a14="http://schemas.microsoft.com/office/drawing/2010/main" val="0"/>
                      </a:ext>
                    </a:extLst>
                  </a:blip>
                  <a:stretch>
                    <a:fillRect/>
                  </a:stretch>
                </pic:blipFill>
                <pic:spPr>
                  <a:xfrm>
                    <a:off x="0" y="0"/>
                    <a:ext cx="6645275" cy="8216265"/>
                  </a:xfrm>
                  <a:prstGeom prst="rect">
                    <a:avLst/>
                  </a:prstGeom>
                </pic:spPr>
              </pic:pic>
            </a:graphicData>
          </a:graphic>
          <wp14:sizeRelH relativeFrom="page">
            <wp14:pctWidth>0</wp14:pctWidth>
          </wp14:sizeRelH>
          <wp14:sizeRelV relativeFrom="page">
            <wp14:pctHeight>0</wp14:pctHeight>
          </wp14:sizeRelV>
        </wp:anchor>
      </w:drawing>
    </w:r>
  </w:p>
  <w:p w14:paraId="0EFB2C15" w14:textId="3A4CD025" w:rsidR="00683544" w:rsidRDefault="00683544">
    <w:pPr>
      <w:pStyle w:val="Header"/>
    </w:pPr>
  </w:p>
  <w:p w14:paraId="54D6DDA5" w14:textId="77777777" w:rsidR="00683544" w:rsidRDefault="00683544">
    <w:pPr>
      <w:pStyle w:val="Header"/>
    </w:pPr>
  </w:p>
  <w:p w14:paraId="5201EFBD" w14:textId="77777777" w:rsidR="00683544" w:rsidRDefault="00683544">
    <w:pPr>
      <w:pStyle w:val="Header"/>
    </w:pPr>
  </w:p>
  <w:p w14:paraId="2F56F59C" w14:textId="77777777" w:rsidR="00683544" w:rsidRDefault="006835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597E" w14:textId="2BAFA325" w:rsidR="00683544" w:rsidRPr="00067B7F" w:rsidRDefault="00B04D2D" w:rsidP="00AA5427">
    <w:pPr>
      <w:pStyle w:val="Header"/>
      <w:tabs>
        <w:tab w:val="clear" w:pos="13860"/>
      </w:tabs>
      <w:ind w:left="-720"/>
      <w:rPr>
        <w:noProof/>
      </w:rPr>
    </w:pPr>
    <w:r w:rsidRPr="00067B7F">
      <w:rPr>
        <w:noProof/>
        <w:lang w:eastAsia="en-GB"/>
      </w:rPr>
      <w:drawing>
        <wp:anchor distT="0" distB="0" distL="114300" distR="114300" simplePos="0" relativeHeight="251658240" behindDoc="1" locked="0" layoutInCell="1" allowOverlap="1" wp14:anchorId="1B00024C" wp14:editId="082D6112">
          <wp:simplePos x="0" y="0"/>
          <wp:positionH relativeFrom="column">
            <wp:posOffset>3945255</wp:posOffset>
          </wp:positionH>
          <wp:positionV relativeFrom="topMargin">
            <wp:posOffset>514350</wp:posOffset>
          </wp:positionV>
          <wp:extent cx="1676400" cy="590550"/>
          <wp:effectExtent l="0" t="0" r="0" b="0"/>
          <wp:wrapTopAndBottom/>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LG log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7640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0" locked="0" layoutInCell="1" allowOverlap="1" wp14:anchorId="38691685" wp14:editId="438D101B">
          <wp:simplePos x="0" y="0"/>
          <wp:positionH relativeFrom="column">
            <wp:posOffset>3173730</wp:posOffset>
          </wp:positionH>
          <wp:positionV relativeFrom="paragraph">
            <wp:posOffset>99695</wp:posOffset>
          </wp:positionV>
          <wp:extent cx="685800" cy="685800"/>
          <wp:effectExtent l="0" t="0" r="0" b="0"/>
          <wp:wrapTopAndBottom/>
          <wp:docPr id="1161732952" name="Picture 32" descr="Asian Development Bank - Simple Engli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ian Development Bank - Simple English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2AD2" w:rsidRPr="00842AD2">
      <w:rPr>
        <w:noProof/>
      </w:rPr>
      <w:drawing>
        <wp:anchor distT="0" distB="0" distL="114300" distR="114300" simplePos="0" relativeHeight="251658243" behindDoc="0" locked="0" layoutInCell="1" allowOverlap="1" wp14:anchorId="30E4311B" wp14:editId="0CF0443C">
          <wp:simplePos x="0" y="0"/>
          <wp:positionH relativeFrom="column">
            <wp:posOffset>-1312545</wp:posOffset>
          </wp:positionH>
          <wp:positionV relativeFrom="paragraph">
            <wp:posOffset>137795</wp:posOffset>
          </wp:positionV>
          <wp:extent cx="2987002" cy="524510"/>
          <wp:effectExtent l="0" t="0" r="4445" b="8890"/>
          <wp:wrapTopAndBottom/>
          <wp:docPr id="3239717"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717" name="Picture 1" descr="A blue text on a white background&#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2987002" cy="524510"/>
                  </a:xfrm>
                  <a:prstGeom prst="rect">
                    <a:avLst/>
                  </a:prstGeom>
                </pic:spPr>
              </pic:pic>
            </a:graphicData>
          </a:graphic>
        </wp:anchor>
      </w:drawing>
    </w:r>
    <w:r w:rsidR="008671CC" w:rsidRPr="00067B7F">
      <w:rPr>
        <w:noProof/>
      </w:rPr>
      <w:t xml:space="preserve"> </w:t>
    </w:r>
  </w:p>
  <w:p w14:paraId="68CDFEDA" w14:textId="29AEA2FE" w:rsidR="00683544" w:rsidRPr="00067B7F" w:rsidRDefault="00683544" w:rsidP="00AA5427">
    <w:pPr>
      <w:pStyle w:val="Header"/>
      <w:tabs>
        <w:tab w:val="clear" w:pos="13860"/>
      </w:tabs>
      <w:jc w:val="right"/>
      <w:rPr>
        <w:noProof/>
      </w:rPr>
    </w:pPr>
  </w:p>
  <w:p w14:paraId="41B6E75C" w14:textId="7E5AC72D" w:rsidR="00683544" w:rsidRPr="00067B7F" w:rsidRDefault="00683544" w:rsidP="00AA5427">
    <w:pPr>
      <w:pStyle w:val="Header"/>
      <w:pBdr>
        <w:bottom w:val="single" w:sz="4" w:space="1" w:color="auto"/>
      </w:pBdr>
      <w:tabs>
        <w:tab w:val="clear" w:pos="13860"/>
      </w:tabs>
      <w:ind w:left="-720"/>
      <w:rPr>
        <w:noProof/>
      </w:rPr>
    </w:pPr>
    <w:r w:rsidRPr="00067B7F">
      <w:rPr>
        <w:noProof/>
      </w:rPr>
      <w:tab/>
    </w:r>
    <w:r>
      <w:rPr>
        <w:noProof/>
      </w:rPr>
      <w:br/>
    </w:r>
  </w:p>
  <w:p w14:paraId="20D6790F" w14:textId="77777777" w:rsidR="00683544" w:rsidRPr="00067B7F" w:rsidRDefault="00683544" w:rsidP="006D5F92">
    <w:pPr>
      <w:pStyle w:val="Header"/>
      <w:ind w:left="-720"/>
      <w:rPr>
        <w:noProof/>
      </w:rPr>
    </w:pPr>
    <w:r w:rsidRPr="00067B7F">
      <w:rPr>
        <w:noProof/>
      </w:rPr>
      <w:tab/>
    </w:r>
  </w:p>
  <w:p w14:paraId="5EEEF69C" w14:textId="77777777" w:rsidR="00683544" w:rsidRPr="00EF6D6F" w:rsidRDefault="00683544" w:rsidP="006D5F92">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E681" w14:textId="7DB4D123" w:rsidR="00683544" w:rsidRDefault="004B6C65">
    <w:pPr>
      <w:pStyle w:val="Header"/>
    </w:pPr>
    <w:fldSimple w:instr=" DOCPROPERTY &quot;Project&quot;  \* MERGEFORMAT ">
      <w:r>
        <w:t>SOP for STELLAR</w:t>
      </w:r>
    </w:fldSimple>
    <w:r w:rsidR="00683544">
      <w:tab/>
      <w:t xml:space="preserve"> </w:t>
    </w:r>
  </w:p>
  <w:p w14:paraId="713BF113" w14:textId="77777777" w:rsidR="00683544" w:rsidRDefault="00683544">
    <w:pPr>
      <w:pStyle w:val="Header"/>
    </w:pPr>
    <w:r>
      <w:tab/>
      <w:t xml:space="preserve">  </w:t>
    </w:r>
  </w:p>
  <w:p w14:paraId="239C5CD1" w14:textId="4577D1A2" w:rsidR="00683544" w:rsidRDefault="004B6C65">
    <w:pPr>
      <w:pStyle w:val="Header"/>
    </w:pPr>
    <w:fldSimple w:instr=" DOCPROPERTY &quot;Date&quot;  \* MERGEFORMAT ">
      <w:r>
        <w:t>21 March 2025</w:t>
      </w:r>
    </w:fldSimple>
    <w:r w:rsidR="00683544">
      <w:tab/>
      <w:t xml:space="preserve">   </w:t>
    </w:r>
  </w:p>
  <w:p w14:paraId="40A17B98" w14:textId="77777777" w:rsidR="00683544" w:rsidRDefault="00683544">
    <w:pPr>
      <w:pStyle w:val="Header"/>
      <w:pBdr>
        <w:top w:val="single" w:sz="6" w:space="1" w:color="568A9E"/>
      </w:pBdr>
    </w:pPr>
  </w:p>
  <w:p w14:paraId="0E0F3C81" w14:textId="77777777" w:rsidR="00683544" w:rsidRDefault="006835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C0D2" w14:textId="77DC77FC" w:rsidR="00AA5427" w:rsidRPr="00067B7F" w:rsidRDefault="00DF3B33" w:rsidP="00DF3B33">
    <w:pPr>
      <w:pStyle w:val="Header"/>
      <w:tabs>
        <w:tab w:val="clear" w:pos="13860"/>
      </w:tabs>
      <w:rPr>
        <w:noProof/>
      </w:rPr>
    </w:pPr>
    <w:r w:rsidRPr="00842AD2">
      <w:rPr>
        <w:noProof/>
      </w:rPr>
      <w:drawing>
        <wp:anchor distT="0" distB="0" distL="114300" distR="114300" simplePos="0" relativeHeight="251658248" behindDoc="0" locked="0" layoutInCell="1" allowOverlap="1" wp14:anchorId="07AAB663" wp14:editId="3CE78433">
          <wp:simplePos x="0" y="0"/>
          <wp:positionH relativeFrom="column">
            <wp:posOffset>-614045</wp:posOffset>
          </wp:positionH>
          <wp:positionV relativeFrom="paragraph">
            <wp:posOffset>224155</wp:posOffset>
          </wp:positionV>
          <wp:extent cx="3858260" cy="677545"/>
          <wp:effectExtent l="0" t="0" r="8890" b="8255"/>
          <wp:wrapTopAndBottom/>
          <wp:docPr id="1614856224"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56224" name="Picture 1" descr="A 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858260" cy="677545"/>
                  </a:xfrm>
                  <a:prstGeom prst="rect">
                    <a:avLst/>
                  </a:prstGeom>
                </pic:spPr>
              </pic:pic>
            </a:graphicData>
          </a:graphic>
          <wp14:sizeRelH relativeFrom="margin">
            <wp14:pctWidth>0</wp14:pctWidth>
          </wp14:sizeRelH>
          <wp14:sizeRelV relativeFrom="margin">
            <wp14:pctHeight>0</wp14:pctHeight>
          </wp14:sizeRelV>
        </wp:anchor>
      </w:drawing>
    </w:r>
    <w:r w:rsidRPr="00067B7F">
      <w:rPr>
        <w:noProof/>
        <w:lang w:eastAsia="en-GB"/>
      </w:rPr>
      <w:drawing>
        <wp:anchor distT="0" distB="0" distL="114300" distR="114300" simplePos="0" relativeHeight="251658247" behindDoc="1" locked="0" layoutInCell="1" allowOverlap="1" wp14:anchorId="02A4070E" wp14:editId="35EEBD89">
          <wp:simplePos x="0" y="0"/>
          <wp:positionH relativeFrom="column">
            <wp:posOffset>4855845</wp:posOffset>
          </wp:positionH>
          <wp:positionV relativeFrom="topMargin">
            <wp:posOffset>666750</wp:posOffset>
          </wp:positionV>
          <wp:extent cx="1461770" cy="514985"/>
          <wp:effectExtent l="0" t="0" r="5080" b="0"/>
          <wp:wrapTopAndBottom/>
          <wp:docPr id="768825082" name="Picture 2"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25082" name="Picture 2" descr="A blue and green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461770" cy="514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9" behindDoc="0" locked="0" layoutInCell="1" allowOverlap="1" wp14:anchorId="60969A56" wp14:editId="7D4767F2">
          <wp:simplePos x="0" y="0"/>
          <wp:positionH relativeFrom="column">
            <wp:posOffset>3872865</wp:posOffset>
          </wp:positionH>
          <wp:positionV relativeFrom="paragraph">
            <wp:posOffset>181610</wp:posOffset>
          </wp:positionV>
          <wp:extent cx="685800" cy="685800"/>
          <wp:effectExtent l="0" t="0" r="0" b="0"/>
          <wp:wrapTopAndBottom/>
          <wp:docPr id="2015138148" name="Picture 32" descr="Asian Development Bank - Simple Engli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38148" name="Picture 32" descr="Asian Development Bank - Simple English ..."/>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1EE7CA" w14:textId="22039CFA" w:rsidR="00AA5427" w:rsidRPr="00067B7F" w:rsidRDefault="00AA5427" w:rsidP="00AA5427">
    <w:pPr>
      <w:pStyle w:val="Header"/>
      <w:pBdr>
        <w:bottom w:val="single" w:sz="4" w:space="1" w:color="auto"/>
      </w:pBdr>
      <w:tabs>
        <w:tab w:val="clear" w:pos="13860"/>
      </w:tabs>
      <w:ind w:left="-720"/>
      <w:rPr>
        <w:noProof/>
      </w:rPr>
    </w:pPr>
    <w:r w:rsidRPr="00067B7F">
      <w:rPr>
        <w:noProof/>
      </w:rPr>
      <w:tab/>
    </w:r>
    <w:r>
      <w:rPr>
        <w:noProof/>
      </w:rPr>
      <w:br/>
    </w:r>
  </w:p>
  <w:p w14:paraId="48AF36BB" w14:textId="77777777" w:rsidR="00AA5427" w:rsidRPr="00067B7F" w:rsidRDefault="00AA5427" w:rsidP="00AA5427">
    <w:pPr>
      <w:pStyle w:val="Header"/>
      <w:ind w:left="-720"/>
      <w:rPr>
        <w:noProof/>
      </w:rPr>
    </w:pPr>
    <w:r w:rsidRPr="00067B7F">
      <w:rPr>
        <w:noProof/>
      </w:rPr>
      <w:tab/>
    </w:r>
  </w:p>
  <w:p w14:paraId="04D371A3" w14:textId="77777777" w:rsidR="00683544" w:rsidRPr="002D3BB8" w:rsidRDefault="00683544" w:rsidP="00BD6FF3">
    <w:pPr>
      <w:pStyle w:val="Header"/>
      <w:ind w:left="-7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05D92" w14:textId="231A7DC2" w:rsidR="00683544" w:rsidRDefault="004B6C65">
    <w:pPr>
      <w:pStyle w:val="Header"/>
    </w:pPr>
    <w:fldSimple w:instr=" DOCPROPERTY &quot;Project&quot;  \* MERGEFORMAT ">
      <w:r>
        <w:t>SOP for STELLAR</w:t>
      </w:r>
    </w:fldSimple>
    <w:r w:rsidR="00683544">
      <w:tab/>
      <w:t xml:space="preserve"> </w:t>
    </w:r>
  </w:p>
  <w:p w14:paraId="17627678" w14:textId="77777777" w:rsidR="00683544" w:rsidRDefault="00683544">
    <w:pPr>
      <w:pStyle w:val="Header"/>
    </w:pPr>
    <w:r>
      <w:tab/>
      <w:t xml:space="preserve"> </w:t>
    </w:r>
  </w:p>
  <w:p w14:paraId="3767978F" w14:textId="0FE19F19" w:rsidR="00683544" w:rsidRDefault="004B6C65">
    <w:pPr>
      <w:pStyle w:val="Header"/>
    </w:pPr>
    <w:fldSimple w:instr=" DOCPROPERTY &quot;Date&quot;  \* MERGEFORMAT ">
      <w:r>
        <w:t>21 March 2025</w:t>
      </w:r>
    </w:fldSimple>
    <w:r w:rsidR="00683544">
      <w:tab/>
      <w:t xml:space="preserve"> </w:t>
    </w:r>
  </w:p>
  <w:p w14:paraId="1C2E2B1C" w14:textId="77777777" w:rsidR="00683544" w:rsidRDefault="00683544">
    <w:pPr>
      <w:pStyle w:val="Header"/>
      <w:pBdr>
        <w:top w:val="single" w:sz="6" w:space="1" w:color="568A9E"/>
      </w:pBdr>
    </w:pPr>
  </w:p>
  <w:p w14:paraId="323882B3" w14:textId="77777777" w:rsidR="00683544" w:rsidRDefault="006835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205" style="width:0;height:1.5pt" o:hralign="center" o:bullet="t" o:hrstd="t" o:hr="t" fillcolor="#a0a0a0" stroked="f"/>
    </w:pict>
  </w:numPicBullet>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FB"/>
    <w:multiLevelType w:val="multilevel"/>
    <w:tmpl w:val="44E0D09C"/>
    <w:lvl w:ilvl="0">
      <w:start w:val="1"/>
      <w:numFmt w:val="decimal"/>
      <w:pStyle w:val="Heading1"/>
      <w:lvlText w:val="%1."/>
      <w:legacy w:legacy="1" w:legacySpace="0" w:legacyIndent="708"/>
      <w:lvlJc w:val="left"/>
      <w:pPr>
        <w:ind w:left="720" w:hanging="708"/>
      </w:pPr>
    </w:lvl>
    <w:lvl w:ilvl="1">
      <w:start w:val="1"/>
      <w:numFmt w:val="decimal"/>
      <w:pStyle w:val="Heading2"/>
      <w:lvlText w:val="%1.%2."/>
      <w:legacy w:legacy="1" w:legacySpace="0" w:legacyIndent="708"/>
      <w:lvlJc w:val="left"/>
      <w:pPr>
        <w:ind w:left="720" w:hanging="708"/>
      </w:pPr>
    </w:lvl>
    <w:lvl w:ilvl="2">
      <w:start w:val="1"/>
      <w:numFmt w:val="decimal"/>
      <w:pStyle w:val="Heading3"/>
      <w:lvlText w:val="%1.%2.%3."/>
      <w:legacy w:legacy="1" w:legacySpace="0" w:legacyIndent="708"/>
      <w:lvlJc w:val="left"/>
      <w:pPr>
        <w:ind w:left="720" w:hanging="708"/>
      </w:pPr>
    </w:lvl>
    <w:lvl w:ilvl="3">
      <w:start w:val="1"/>
      <w:numFmt w:val="none"/>
      <w:suff w:val="nothing"/>
      <w:lvlText w:val=""/>
      <w:lvlJc w:val="left"/>
      <w:pPr>
        <w:ind w:left="1440" w:hanging="708"/>
      </w:pPr>
    </w:lvl>
    <w:lvl w:ilvl="4">
      <w:start w:val="1"/>
      <w:numFmt w:val="decimal"/>
      <w:pStyle w:val="Heading5"/>
      <w:lvlText w:val="%5."/>
      <w:legacy w:legacy="1" w:legacySpace="0" w:legacyIndent="708"/>
      <w:lvlJc w:val="left"/>
      <w:pPr>
        <w:ind w:left="3540" w:hanging="708"/>
      </w:pPr>
    </w:lvl>
    <w:lvl w:ilvl="5">
      <w:start w:val="1"/>
      <w:numFmt w:val="decimal"/>
      <w:pStyle w:val="Heading6"/>
      <w:lvlText w:val="%5.%6."/>
      <w:legacy w:legacy="1" w:legacySpace="0" w:legacyIndent="708"/>
      <w:lvlJc w:val="left"/>
      <w:pPr>
        <w:ind w:left="4248" w:hanging="708"/>
      </w:pPr>
    </w:lvl>
    <w:lvl w:ilvl="6">
      <w:start w:val="1"/>
      <w:numFmt w:val="decimal"/>
      <w:pStyle w:val="Heading7"/>
      <w:lvlText w:val="%5.%6.%7."/>
      <w:legacy w:legacy="1" w:legacySpace="0" w:legacyIndent="708"/>
      <w:lvlJc w:val="left"/>
      <w:pPr>
        <w:ind w:left="4956" w:hanging="708"/>
      </w:pPr>
    </w:lvl>
    <w:lvl w:ilvl="7">
      <w:start w:val="1"/>
      <w:numFmt w:val="decimal"/>
      <w:pStyle w:val="Heading8"/>
      <w:lvlText w:val="%5.%6.%7.%8."/>
      <w:legacy w:legacy="1" w:legacySpace="0" w:legacyIndent="708"/>
      <w:lvlJc w:val="left"/>
      <w:pPr>
        <w:ind w:left="5664" w:hanging="708"/>
      </w:pPr>
    </w:lvl>
    <w:lvl w:ilvl="8">
      <w:start w:val="1"/>
      <w:numFmt w:val="decimal"/>
      <w:pStyle w:val="Heading9"/>
      <w:lvlText w:val="%5.%6.%7.%8.%9."/>
      <w:legacy w:legacy="1" w:legacySpace="0" w:legacyIndent="708"/>
      <w:lvlJc w:val="left"/>
      <w:pPr>
        <w:ind w:left="6372" w:hanging="708"/>
      </w:pPr>
    </w:lvl>
  </w:abstractNum>
  <w:abstractNum w:abstractNumId="4" w15:restartNumberingAfterBreak="0">
    <w:nsid w:val="02B86BD4"/>
    <w:multiLevelType w:val="multilevel"/>
    <w:tmpl w:val="DF1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11E75"/>
    <w:multiLevelType w:val="multilevel"/>
    <w:tmpl w:val="259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5363D"/>
    <w:multiLevelType w:val="multilevel"/>
    <w:tmpl w:val="F6E6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714C5"/>
    <w:multiLevelType w:val="multilevel"/>
    <w:tmpl w:val="FF3E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A18C1"/>
    <w:multiLevelType w:val="hybridMultilevel"/>
    <w:tmpl w:val="B8009152"/>
    <w:lvl w:ilvl="0" w:tplc="5FDE391C">
      <w:start w:val="1"/>
      <w:numFmt w:val="bullet"/>
      <w:pStyle w:val="ListBullet30"/>
      <w:lvlText w:val=""/>
      <w:lvlJc w:val="left"/>
      <w:pPr>
        <w:tabs>
          <w:tab w:val="num" w:pos="98"/>
        </w:tabs>
        <w:ind w:left="98" w:hanging="360"/>
      </w:pPr>
      <w:rPr>
        <w:rFonts w:ascii="Wingdings" w:hAnsi="Wingdings" w:hint="default"/>
      </w:rPr>
    </w:lvl>
    <w:lvl w:ilvl="1" w:tplc="04090003" w:tentative="1">
      <w:start w:val="1"/>
      <w:numFmt w:val="bullet"/>
      <w:lvlText w:val="o"/>
      <w:lvlJc w:val="left"/>
      <w:pPr>
        <w:tabs>
          <w:tab w:val="num" w:pos="1178"/>
        </w:tabs>
        <w:ind w:left="1178" w:hanging="360"/>
      </w:pPr>
      <w:rPr>
        <w:rFonts w:ascii="Courier New" w:hAnsi="Courier New" w:hint="default"/>
      </w:rPr>
    </w:lvl>
    <w:lvl w:ilvl="2" w:tplc="04090005" w:tentative="1">
      <w:start w:val="1"/>
      <w:numFmt w:val="bullet"/>
      <w:lvlText w:val=""/>
      <w:lvlJc w:val="left"/>
      <w:pPr>
        <w:tabs>
          <w:tab w:val="num" w:pos="1898"/>
        </w:tabs>
        <w:ind w:left="1898" w:hanging="360"/>
      </w:pPr>
      <w:rPr>
        <w:rFonts w:ascii="Wingdings" w:hAnsi="Wingdings" w:hint="default"/>
      </w:rPr>
    </w:lvl>
    <w:lvl w:ilvl="3" w:tplc="04090001" w:tentative="1">
      <w:start w:val="1"/>
      <w:numFmt w:val="bullet"/>
      <w:lvlText w:val=""/>
      <w:lvlJc w:val="left"/>
      <w:pPr>
        <w:tabs>
          <w:tab w:val="num" w:pos="2618"/>
        </w:tabs>
        <w:ind w:left="2618" w:hanging="360"/>
      </w:pPr>
      <w:rPr>
        <w:rFonts w:ascii="Symbol" w:hAnsi="Symbol" w:hint="default"/>
      </w:rPr>
    </w:lvl>
    <w:lvl w:ilvl="4" w:tplc="04090003" w:tentative="1">
      <w:start w:val="1"/>
      <w:numFmt w:val="bullet"/>
      <w:lvlText w:val="o"/>
      <w:lvlJc w:val="left"/>
      <w:pPr>
        <w:tabs>
          <w:tab w:val="num" w:pos="3338"/>
        </w:tabs>
        <w:ind w:left="3338" w:hanging="360"/>
      </w:pPr>
      <w:rPr>
        <w:rFonts w:ascii="Courier New" w:hAnsi="Courier New" w:hint="default"/>
      </w:rPr>
    </w:lvl>
    <w:lvl w:ilvl="5" w:tplc="04090005" w:tentative="1">
      <w:start w:val="1"/>
      <w:numFmt w:val="bullet"/>
      <w:lvlText w:val=""/>
      <w:lvlJc w:val="left"/>
      <w:pPr>
        <w:tabs>
          <w:tab w:val="num" w:pos="4058"/>
        </w:tabs>
        <w:ind w:left="4058" w:hanging="360"/>
      </w:pPr>
      <w:rPr>
        <w:rFonts w:ascii="Wingdings" w:hAnsi="Wingdings" w:hint="default"/>
      </w:rPr>
    </w:lvl>
    <w:lvl w:ilvl="6" w:tplc="04090001" w:tentative="1">
      <w:start w:val="1"/>
      <w:numFmt w:val="bullet"/>
      <w:lvlText w:val=""/>
      <w:lvlJc w:val="left"/>
      <w:pPr>
        <w:tabs>
          <w:tab w:val="num" w:pos="4778"/>
        </w:tabs>
        <w:ind w:left="4778" w:hanging="360"/>
      </w:pPr>
      <w:rPr>
        <w:rFonts w:ascii="Symbol" w:hAnsi="Symbol" w:hint="default"/>
      </w:rPr>
    </w:lvl>
    <w:lvl w:ilvl="7" w:tplc="04090003" w:tentative="1">
      <w:start w:val="1"/>
      <w:numFmt w:val="bullet"/>
      <w:lvlText w:val="o"/>
      <w:lvlJc w:val="left"/>
      <w:pPr>
        <w:tabs>
          <w:tab w:val="num" w:pos="5498"/>
        </w:tabs>
        <w:ind w:left="5498" w:hanging="360"/>
      </w:pPr>
      <w:rPr>
        <w:rFonts w:ascii="Courier New" w:hAnsi="Courier New" w:hint="default"/>
      </w:rPr>
    </w:lvl>
    <w:lvl w:ilvl="8" w:tplc="04090005" w:tentative="1">
      <w:start w:val="1"/>
      <w:numFmt w:val="bullet"/>
      <w:lvlText w:val=""/>
      <w:lvlJc w:val="left"/>
      <w:pPr>
        <w:tabs>
          <w:tab w:val="num" w:pos="6218"/>
        </w:tabs>
        <w:ind w:left="6218" w:hanging="360"/>
      </w:pPr>
      <w:rPr>
        <w:rFonts w:ascii="Wingdings" w:hAnsi="Wingdings" w:hint="default"/>
      </w:rPr>
    </w:lvl>
  </w:abstractNum>
  <w:abstractNum w:abstractNumId="9" w15:restartNumberingAfterBreak="0">
    <w:nsid w:val="12447692"/>
    <w:multiLevelType w:val="hybridMultilevel"/>
    <w:tmpl w:val="562A0CC0"/>
    <w:lvl w:ilvl="0" w:tplc="86F4A248">
      <w:start w:val="1"/>
      <w:numFmt w:val="lowerRoman"/>
      <w:pStyle w:val="ListNumber20"/>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24A580C"/>
    <w:multiLevelType w:val="multilevel"/>
    <w:tmpl w:val="FE222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A2170"/>
    <w:multiLevelType w:val="multilevel"/>
    <w:tmpl w:val="DDE8B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D7824"/>
    <w:multiLevelType w:val="multilevel"/>
    <w:tmpl w:val="9568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37FDE"/>
    <w:multiLevelType w:val="multilevel"/>
    <w:tmpl w:val="556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536BB"/>
    <w:multiLevelType w:val="multilevel"/>
    <w:tmpl w:val="D8E42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D1ABA"/>
    <w:multiLevelType w:val="hybridMultilevel"/>
    <w:tmpl w:val="ED64D492"/>
    <w:lvl w:ilvl="0" w:tplc="810C2842">
      <w:start w:val="1"/>
      <w:numFmt w:val="upperLetter"/>
      <w:pStyle w:val="List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906734E"/>
    <w:multiLevelType w:val="hybridMultilevel"/>
    <w:tmpl w:val="F926E822"/>
    <w:lvl w:ilvl="0" w:tplc="057A5B2A">
      <w:start w:val="1"/>
      <w:numFmt w:val="bullet"/>
      <w:pStyle w:val="ListBullet2"/>
      <w:lvlText w:val="-"/>
      <w:lvlJc w:val="left"/>
      <w:pPr>
        <w:tabs>
          <w:tab w:val="num" w:pos="360"/>
        </w:tabs>
        <w:ind w:left="360" w:hanging="360"/>
      </w:pPr>
      <w:rPr>
        <w:rFonts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1701B9"/>
    <w:multiLevelType w:val="hybridMultilevel"/>
    <w:tmpl w:val="740416C2"/>
    <w:lvl w:ilvl="0" w:tplc="87204964">
      <w:start w:val="1"/>
      <w:numFmt w:val="decimal"/>
      <w:lvlText w:val="%1."/>
      <w:lvlJc w:val="left"/>
      <w:pPr>
        <w:tabs>
          <w:tab w:val="num" w:pos="720"/>
        </w:tabs>
        <w:ind w:left="720" w:hanging="360"/>
      </w:pPr>
    </w:lvl>
    <w:lvl w:ilvl="1" w:tplc="ED1C0B7C">
      <w:start w:val="1"/>
      <w:numFmt w:val="decimal"/>
      <w:lvlText w:val="%2."/>
      <w:lvlJc w:val="left"/>
      <w:pPr>
        <w:tabs>
          <w:tab w:val="num" w:pos="1440"/>
        </w:tabs>
        <w:ind w:left="1440" w:hanging="360"/>
      </w:pPr>
    </w:lvl>
    <w:lvl w:ilvl="2" w:tplc="F57AF6BA">
      <w:start w:val="1"/>
      <w:numFmt w:val="decimal"/>
      <w:lvlText w:val="%3."/>
      <w:lvlJc w:val="left"/>
      <w:pPr>
        <w:tabs>
          <w:tab w:val="num" w:pos="2160"/>
        </w:tabs>
        <w:ind w:left="2160" w:hanging="360"/>
      </w:pPr>
    </w:lvl>
    <w:lvl w:ilvl="3" w:tplc="EB4208D4" w:tentative="1">
      <w:start w:val="1"/>
      <w:numFmt w:val="decimal"/>
      <w:lvlText w:val="%4."/>
      <w:lvlJc w:val="left"/>
      <w:pPr>
        <w:tabs>
          <w:tab w:val="num" w:pos="2880"/>
        </w:tabs>
        <w:ind w:left="2880" w:hanging="360"/>
      </w:pPr>
    </w:lvl>
    <w:lvl w:ilvl="4" w:tplc="E86ABB24" w:tentative="1">
      <w:start w:val="1"/>
      <w:numFmt w:val="decimal"/>
      <w:lvlText w:val="%5."/>
      <w:lvlJc w:val="left"/>
      <w:pPr>
        <w:tabs>
          <w:tab w:val="num" w:pos="3600"/>
        </w:tabs>
        <w:ind w:left="3600" w:hanging="360"/>
      </w:pPr>
    </w:lvl>
    <w:lvl w:ilvl="5" w:tplc="CB7E44FE" w:tentative="1">
      <w:start w:val="1"/>
      <w:numFmt w:val="decimal"/>
      <w:lvlText w:val="%6."/>
      <w:lvlJc w:val="left"/>
      <w:pPr>
        <w:tabs>
          <w:tab w:val="num" w:pos="4320"/>
        </w:tabs>
        <w:ind w:left="4320" w:hanging="360"/>
      </w:pPr>
    </w:lvl>
    <w:lvl w:ilvl="6" w:tplc="38E2B35E" w:tentative="1">
      <w:start w:val="1"/>
      <w:numFmt w:val="decimal"/>
      <w:lvlText w:val="%7."/>
      <w:lvlJc w:val="left"/>
      <w:pPr>
        <w:tabs>
          <w:tab w:val="num" w:pos="5040"/>
        </w:tabs>
        <w:ind w:left="5040" w:hanging="360"/>
      </w:pPr>
    </w:lvl>
    <w:lvl w:ilvl="7" w:tplc="A5983E6C" w:tentative="1">
      <w:start w:val="1"/>
      <w:numFmt w:val="decimal"/>
      <w:lvlText w:val="%8."/>
      <w:lvlJc w:val="left"/>
      <w:pPr>
        <w:tabs>
          <w:tab w:val="num" w:pos="5760"/>
        </w:tabs>
        <w:ind w:left="5760" w:hanging="360"/>
      </w:pPr>
    </w:lvl>
    <w:lvl w:ilvl="8" w:tplc="03E83BF8" w:tentative="1">
      <w:start w:val="1"/>
      <w:numFmt w:val="decimal"/>
      <w:lvlText w:val="%9."/>
      <w:lvlJc w:val="left"/>
      <w:pPr>
        <w:tabs>
          <w:tab w:val="num" w:pos="6480"/>
        </w:tabs>
        <w:ind w:left="6480" w:hanging="360"/>
      </w:pPr>
    </w:lvl>
  </w:abstractNum>
  <w:abstractNum w:abstractNumId="18" w15:restartNumberingAfterBreak="0">
    <w:nsid w:val="30E923D8"/>
    <w:multiLevelType w:val="multilevel"/>
    <w:tmpl w:val="A882FF14"/>
    <w:lvl w:ilvl="0">
      <w:start w:val="1"/>
      <w:numFmt w:val="upperLetter"/>
      <w:pStyle w:val="Appendix1"/>
      <w:suff w:val="nothing"/>
      <w:lvlText w:val="Appendix %1"/>
      <w:lvlJc w:val="left"/>
      <w:pPr>
        <w:ind w:left="-288" w:hanging="432"/>
      </w:pPr>
      <w:rPr>
        <w:rFonts w:hint="default"/>
      </w:rPr>
    </w:lvl>
    <w:lvl w:ilvl="1">
      <w:start w:val="1"/>
      <w:numFmt w:val="decimal"/>
      <w:pStyle w:val="Appendix2"/>
      <w:lvlText w:val="%1.%2"/>
      <w:lvlJc w:val="left"/>
      <w:pPr>
        <w:tabs>
          <w:tab w:val="num" w:pos="-144"/>
        </w:tabs>
        <w:ind w:left="-144" w:hanging="576"/>
      </w:pPr>
      <w:rPr>
        <w:rFonts w:hint="default"/>
      </w:rPr>
    </w:lvl>
    <w:lvl w:ilvl="2">
      <w:start w:val="1"/>
      <w:numFmt w:val="decimal"/>
      <w:pStyle w:val="Appendix3"/>
      <w:lvlText w:val="%1.%2.%3"/>
      <w:lvlJc w:val="left"/>
      <w:pPr>
        <w:tabs>
          <w:tab w:val="num" w:pos="0"/>
        </w:tabs>
        <w:ind w:left="0" w:hanging="720"/>
      </w:pPr>
      <w:rPr>
        <w:rFonts w:hint="default"/>
      </w:rPr>
    </w:lvl>
    <w:lvl w:ilvl="3">
      <w:start w:val="1"/>
      <w:numFmt w:val="none"/>
      <w:pStyle w:val="Appendix4"/>
      <w:suff w:val="nothing"/>
      <w:lvlText w:val=""/>
      <w:lvlJc w:val="left"/>
      <w:pPr>
        <w:ind w:left="144" w:hanging="864"/>
      </w:pPr>
      <w:rPr>
        <w:rFonts w:hint="default"/>
      </w:rPr>
    </w:lvl>
    <w:lvl w:ilvl="4">
      <w:start w:val="1"/>
      <w:numFmt w:val="decimal"/>
      <w:lvlText w:val="%1.%2.%3.%4.%5"/>
      <w:lvlJc w:val="left"/>
      <w:pPr>
        <w:tabs>
          <w:tab w:val="num" w:pos="288"/>
        </w:tabs>
        <w:ind w:left="288" w:hanging="1008"/>
      </w:pPr>
      <w:rPr>
        <w:rFonts w:hint="default"/>
      </w:rPr>
    </w:lvl>
    <w:lvl w:ilvl="5">
      <w:start w:val="1"/>
      <w:numFmt w:val="decimal"/>
      <w:lvlText w:val="%1.%2.%3.%4.%5.%6"/>
      <w:lvlJc w:val="left"/>
      <w:pPr>
        <w:tabs>
          <w:tab w:val="num" w:pos="432"/>
        </w:tabs>
        <w:ind w:left="432" w:hanging="1152"/>
      </w:pPr>
      <w:rPr>
        <w:rFonts w:hint="default"/>
      </w:rPr>
    </w:lvl>
    <w:lvl w:ilvl="6">
      <w:start w:val="1"/>
      <w:numFmt w:val="decimal"/>
      <w:lvlText w:val="%1.%2.%3.%4.%5.%6.%7"/>
      <w:lvlJc w:val="left"/>
      <w:pPr>
        <w:tabs>
          <w:tab w:val="num" w:pos="576"/>
        </w:tabs>
        <w:ind w:left="576" w:hanging="1296"/>
      </w:pPr>
      <w:rPr>
        <w:rFonts w:hint="default"/>
      </w:rPr>
    </w:lvl>
    <w:lvl w:ilvl="7">
      <w:start w:val="1"/>
      <w:numFmt w:val="decimal"/>
      <w:lvlText w:val="%1.%2.%3.%4.%5.%6.%7.%8"/>
      <w:lvlJc w:val="left"/>
      <w:pPr>
        <w:tabs>
          <w:tab w:val="num" w:pos="720"/>
        </w:tabs>
        <w:ind w:left="720" w:hanging="1440"/>
      </w:pPr>
      <w:rPr>
        <w:rFonts w:hint="default"/>
      </w:rPr>
    </w:lvl>
    <w:lvl w:ilvl="8">
      <w:start w:val="1"/>
      <w:numFmt w:val="decimal"/>
      <w:lvlText w:val="%1.%2.%3.%4.%5.%6.%7.%8.%9"/>
      <w:lvlJc w:val="left"/>
      <w:pPr>
        <w:tabs>
          <w:tab w:val="num" w:pos="864"/>
        </w:tabs>
        <w:ind w:left="864" w:hanging="1584"/>
      </w:pPr>
      <w:rPr>
        <w:rFonts w:hint="default"/>
      </w:rPr>
    </w:lvl>
  </w:abstractNum>
  <w:abstractNum w:abstractNumId="19" w15:restartNumberingAfterBreak="0">
    <w:nsid w:val="39066600"/>
    <w:multiLevelType w:val="hybridMultilevel"/>
    <w:tmpl w:val="DB30831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0F4513"/>
    <w:multiLevelType w:val="multilevel"/>
    <w:tmpl w:val="633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278C7"/>
    <w:multiLevelType w:val="hybridMultilevel"/>
    <w:tmpl w:val="8EE0D0BC"/>
    <w:lvl w:ilvl="0" w:tplc="4CE420DA">
      <w:start w:val="1"/>
      <w:numFmt w:val="bullet"/>
      <w:lvlText w:val=""/>
      <w:lvlPicBulletId w:val="0"/>
      <w:lvlJc w:val="left"/>
      <w:pPr>
        <w:tabs>
          <w:tab w:val="num" w:pos="720"/>
        </w:tabs>
        <w:ind w:left="720" w:hanging="360"/>
      </w:pPr>
      <w:rPr>
        <w:rFonts w:ascii="Symbol" w:hAnsi="Symbol" w:hint="default"/>
      </w:rPr>
    </w:lvl>
    <w:lvl w:ilvl="1" w:tplc="B8FC4376" w:tentative="1">
      <w:start w:val="1"/>
      <w:numFmt w:val="bullet"/>
      <w:lvlText w:val=""/>
      <w:lvlJc w:val="left"/>
      <w:pPr>
        <w:tabs>
          <w:tab w:val="num" w:pos="1440"/>
        </w:tabs>
        <w:ind w:left="1440" w:hanging="360"/>
      </w:pPr>
      <w:rPr>
        <w:rFonts w:ascii="Symbol" w:hAnsi="Symbol" w:hint="default"/>
      </w:rPr>
    </w:lvl>
    <w:lvl w:ilvl="2" w:tplc="8B34F568" w:tentative="1">
      <w:start w:val="1"/>
      <w:numFmt w:val="bullet"/>
      <w:lvlText w:val=""/>
      <w:lvlJc w:val="left"/>
      <w:pPr>
        <w:tabs>
          <w:tab w:val="num" w:pos="2160"/>
        </w:tabs>
        <w:ind w:left="2160" w:hanging="360"/>
      </w:pPr>
      <w:rPr>
        <w:rFonts w:ascii="Symbol" w:hAnsi="Symbol" w:hint="default"/>
      </w:rPr>
    </w:lvl>
    <w:lvl w:ilvl="3" w:tplc="43F206C8" w:tentative="1">
      <w:start w:val="1"/>
      <w:numFmt w:val="bullet"/>
      <w:lvlText w:val=""/>
      <w:lvlJc w:val="left"/>
      <w:pPr>
        <w:tabs>
          <w:tab w:val="num" w:pos="2880"/>
        </w:tabs>
        <w:ind w:left="2880" w:hanging="360"/>
      </w:pPr>
      <w:rPr>
        <w:rFonts w:ascii="Symbol" w:hAnsi="Symbol" w:hint="default"/>
      </w:rPr>
    </w:lvl>
    <w:lvl w:ilvl="4" w:tplc="8B8850E0" w:tentative="1">
      <w:start w:val="1"/>
      <w:numFmt w:val="bullet"/>
      <w:lvlText w:val=""/>
      <w:lvlJc w:val="left"/>
      <w:pPr>
        <w:tabs>
          <w:tab w:val="num" w:pos="3600"/>
        </w:tabs>
        <w:ind w:left="3600" w:hanging="360"/>
      </w:pPr>
      <w:rPr>
        <w:rFonts w:ascii="Symbol" w:hAnsi="Symbol" w:hint="default"/>
      </w:rPr>
    </w:lvl>
    <w:lvl w:ilvl="5" w:tplc="1BD29D2E" w:tentative="1">
      <w:start w:val="1"/>
      <w:numFmt w:val="bullet"/>
      <w:lvlText w:val=""/>
      <w:lvlJc w:val="left"/>
      <w:pPr>
        <w:tabs>
          <w:tab w:val="num" w:pos="4320"/>
        </w:tabs>
        <w:ind w:left="4320" w:hanging="360"/>
      </w:pPr>
      <w:rPr>
        <w:rFonts w:ascii="Symbol" w:hAnsi="Symbol" w:hint="default"/>
      </w:rPr>
    </w:lvl>
    <w:lvl w:ilvl="6" w:tplc="5E8CB44A" w:tentative="1">
      <w:start w:val="1"/>
      <w:numFmt w:val="bullet"/>
      <w:lvlText w:val=""/>
      <w:lvlJc w:val="left"/>
      <w:pPr>
        <w:tabs>
          <w:tab w:val="num" w:pos="5040"/>
        </w:tabs>
        <w:ind w:left="5040" w:hanging="360"/>
      </w:pPr>
      <w:rPr>
        <w:rFonts w:ascii="Symbol" w:hAnsi="Symbol" w:hint="default"/>
      </w:rPr>
    </w:lvl>
    <w:lvl w:ilvl="7" w:tplc="05CCD00C" w:tentative="1">
      <w:start w:val="1"/>
      <w:numFmt w:val="bullet"/>
      <w:lvlText w:val=""/>
      <w:lvlJc w:val="left"/>
      <w:pPr>
        <w:tabs>
          <w:tab w:val="num" w:pos="5760"/>
        </w:tabs>
        <w:ind w:left="5760" w:hanging="360"/>
      </w:pPr>
      <w:rPr>
        <w:rFonts w:ascii="Symbol" w:hAnsi="Symbol" w:hint="default"/>
      </w:rPr>
    </w:lvl>
    <w:lvl w:ilvl="8" w:tplc="F9F48A4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451872C7"/>
    <w:multiLevelType w:val="hybridMultilevel"/>
    <w:tmpl w:val="3F1EEBB0"/>
    <w:lvl w:ilvl="0" w:tplc="5EEE6F94">
      <w:start w:val="1"/>
      <w:numFmt w:val="bullet"/>
      <w:lvlText w:val=""/>
      <w:lvlJc w:val="left"/>
      <w:pPr>
        <w:tabs>
          <w:tab w:val="num" w:pos="720"/>
        </w:tabs>
        <w:ind w:left="720" w:hanging="360"/>
      </w:pPr>
      <w:rPr>
        <w:rFonts w:ascii="Wingdings" w:hAnsi="Wingdings" w:hint="default"/>
      </w:rPr>
    </w:lvl>
    <w:lvl w:ilvl="1" w:tplc="EF4A6DD0">
      <w:start w:val="1"/>
      <w:numFmt w:val="bullet"/>
      <w:lvlText w:val=""/>
      <w:lvlJc w:val="left"/>
      <w:pPr>
        <w:tabs>
          <w:tab w:val="num" w:pos="1440"/>
        </w:tabs>
        <w:ind w:left="1440" w:hanging="360"/>
      </w:pPr>
      <w:rPr>
        <w:rFonts w:ascii="Wingdings" w:hAnsi="Wingdings" w:hint="default"/>
      </w:rPr>
    </w:lvl>
    <w:lvl w:ilvl="2" w:tplc="3BC8ECFE" w:tentative="1">
      <w:start w:val="1"/>
      <w:numFmt w:val="bullet"/>
      <w:lvlText w:val=""/>
      <w:lvlJc w:val="left"/>
      <w:pPr>
        <w:tabs>
          <w:tab w:val="num" w:pos="2160"/>
        </w:tabs>
        <w:ind w:left="2160" w:hanging="360"/>
      </w:pPr>
      <w:rPr>
        <w:rFonts w:ascii="Wingdings" w:hAnsi="Wingdings" w:hint="default"/>
      </w:rPr>
    </w:lvl>
    <w:lvl w:ilvl="3" w:tplc="6E8081CC" w:tentative="1">
      <w:start w:val="1"/>
      <w:numFmt w:val="bullet"/>
      <w:lvlText w:val=""/>
      <w:lvlJc w:val="left"/>
      <w:pPr>
        <w:tabs>
          <w:tab w:val="num" w:pos="2880"/>
        </w:tabs>
        <w:ind w:left="2880" w:hanging="360"/>
      </w:pPr>
      <w:rPr>
        <w:rFonts w:ascii="Wingdings" w:hAnsi="Wingdings" w:hint="default"/>
      </w:rPr>
    </w:lvl>
    <w:lvl w:ilvl="4" w:tplc="14EC13C6" w:tentative="1">
      <w:start w:val="1"/>
      <w:numFmt w:val="bullet"/>
      <w:lvlText w:val=""/>
      <w:lvlJc w:val="left"/>
      <w:pPr>
        <w:tabs>
          <w:tab w:val="num" w:pos="3600"/>
        </w:tabs>
        <w:ind w:left="3600" w:hanging="360"/>
      </w:pPr>
      <w:rPr>
        <w:rFonts w:ascii="Wingdings" w:hAnsi="Wingdings" w:hint="default"/>
      </w:rPr>
    </w:lvl>
    <w:lvl w:ilvl="5" w:tplc="0CBABEAE" w:tentative="1">
      <w:start w:val="1"/>
      <w:numFmt w:val="bullet"/>
      <w:lvlText w:val=""/>
      <w:lvlJc w:val="left"/>
      <w:pPr>
        <w:tabs>
          <w:tab w:val="num" w:pos="4320"/>
        </w:tabs>
        <w:ind w:left="4320" w:hanging="360"/>
      </w:pPr>
      <w:rPr>
        <w:rFonts w:ascii="Wingdings" w:hAnsi="Wingdings" w:hint="default"/>
      </w:rPr>
    </w:lvl>
    <w:lvl w:ilvl="6" w:tplc="C2D87848" w:tentative="1">
      <w:start w:val="1"/>
      <w:numFmt w:val="bullet"/>
      <w:lvlText w:val=""/>
      <w:lvlJc w:val="left"/>
      <w:pPr>
        <w:tabs>
          <w:tab w:val="num" w:pos="5040"/>
        </w:tabs>
        <w:ind w:left="5040" w:hanging="360"/>
      </w:pPr>
      <w:rPr>
        <w:rFonts w:ascii="Wingdings" w:hAnsi="Wingdings" w:hint="default"/>
      </w:rPr>
    </w:lvl>
    <w:lvl w:ilvl="7" w:tplc="FF22464C" w:tentative="1">
      <w:start w:val="1"/>
      <w:numFmt w:val="bullet"/>
      <w:lvlText w:val=""/>
      <w:lvlJc w:val="left"/>
      <w:pPr>
        <w:tabs>
          <w:tab w:val="num" w:pos="5760"/>
        </w:tabs>
        <w:ind w:left="5760" w:hanging="360"/>
      </w:pPr>
      <w:rPr>
        <w:rFonts w:ascii="Wingdings" w:hAnsi="Wingdings" w:hint="default"/>
      </w:rPr>
    </w:lvl>
    <w:lvl w:ilvl="8" w:tplc="3B54934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B7507FB"/>
    <w:multiLevelType w:val="multilevel"/>
    <w:tmpl w:val="8EF2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8230B"/>
    <w:multiLevelType w:val="hybridMultilevel"/>
    <w:tmpl w:val="0CD4A5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316331C"/>
    <w:multiLevelType w:val="singleLevel"/>
    <w:tmpl w:val="D4B8213C"/>
    <w:lvl w:ilvl="0">
      <w:start w:val="1"/>
      <w:numFmt w:val="decimal"/>
      <w:pStyle w:val="ListNumber"/>
      <w:lvlText w:val="%1."/>
      <w:lvlJc w:val="left"/>
      <w:pPr>
        <w:tabs>
          <w:tab w:val="num" w:pos="562"/>
        </w:tabs>
        <w:ind w:left="562" w:hanging="562"/>
      </w:pPr>
    </w:lvl>
  </w:abstractNum>
  <w:abstractNum w:abstractNumId="26" w15:restartNumberingAfterBreak="0">
    <w:nsid w:val="5A19387F"/>
    <w:multiLevelType w:val="multilevel"/>
    <w:tmpl w:val="1A10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060CD"/>
    <w:multiLevelType w:val="multilevel"/>
    <w:tmpl w:val="D5B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81ED5"/>
    <w:multiLevelType w:val="multilevel"/>
    <w:tmpl w:val="252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03412"/>
    <w:multiLevelType w:val="hybridMultilevel"/>
    <w:tmpl w:val="CFEAEBC0"/>
    <w:lvl w:ilvl="0" w:tplc="BC5475FE">
      <w:start w:val="1"/>
      <w:numFmt w:val="bullet"/>
      <w:pStyle w:val="Table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2ADE0A00">
      <w:start w:val="1"/>
      <w:numFmt w:val="bullet"/>
      <w:pStyle w:val="TableBullet2"/>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CB95029"/>
    <w:multiLevelType w:val="multilevel"/>
    <w:tmpl w:val="E014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73C03"/>
    <w:multiLevelType w:val="singleLevel"/>
    <w:tmpl w:val="853A8F6A"/>
    <w:lvl w:ilvl="0">
      <w:start w:val="1"/>
      <w:numFmt w:val="bullet"/>
      <w:pStyle w:val="ListBullet"/>
      <w:lvlText w:val=""/>
      <w:lvlJc w:val="left"/>
      <w:pPr>
        <w:tabs>
          <w:tab w:val="num" w:pos="360"/>
        </w:tabs>
        <w:ind w:left="360" w:hanging="360"/>
      </w:pPr>
      <w:rPr>
        <w:rFonts w:ascii="Symbol" w:hAnsi="Symbol" w:hint="default"/>
      </w:rPr>
    </w:lvl>
  </w:abstractNum>
  <w:abstractNum w:abstractNumId="32" w15:restartNumberingAfterBreak="0">
    <w:nsid w:val="704F598C"/>
    <w:multiLevelType w:val="multilevel"/>
    <w:tmpl w:val="0E92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3B34AE"/>
    <w:multiLevelType w:val="hybridMultilevel"/>
    <w:tmpl w:val="FAAC65EC"/>
    <w:lvl w:ilvl="0" w:tplc="7D629862">
      <w:start w:val="1"/>
      <w:numFmt w:val="lowerLetter"/>
      <w:pStyle w:val="ListLetter2"/>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2FD1F7B"/>
    <w:multiLevelType w:val="multilevel"/>
    <w:tmpl w:val="C3E0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B063B0"/>
    <w:multiLevelType w:val="multilevel"/>
    <w:tmpl w:val="54582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C512B"/>
    <w:multiLevelType w:val="multilevel"/>
    <w:tmpl w:val="4348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8E427F"/>
    <w:multiLevelType w:val="multilevel"/>
    <w:tmpl w:val="6CF2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323748">
    <w:abstractNumId w:val="31"/>
  </w:num>
  <w:num w:numId="2" w16cid:durableId="986084981">
    <w:abstractNumId w:val="25"/>
  </w:num>
  <w:num w:numId="3" w16cid:durableId="1011685515">
    <w:abstractNumId w:val="16"/>
  </w:num>
  <w:num w:numId="4" w16cid:durableId="582298821">
    <w:abstractNumId w:val="3"/>
  </w:num>
  <w:num w:numId="5" w16cid:durableId="708073918">
    <w:abstractNumId w:val="29"/>
  </w:num>
  <w:num w:numId="6" w16cid:durableId="202326436">
    <w:abstractNumId w:val="8"/>
  </w:num>
  <w:num w:numId="7" w16cid:durableId="113987199">
    <w:abstractNumId w:val="15"/>
  </w:num>
  <w:num w:numId="8" w16cid:durableId="1512138884">
    <w:abstractNumId w:val="33"/>
  </w:num>
  <w:num w:numId="9" w16cid:durableId="1788893499">
    <w:abstractNumId w:val="9"/>
  </w:num>
  <w:num w:numId="10" w16cid:durableId="1503541624">
    <w:abstractNumId w:val="18"/>
  </w:num>
  <w:num w:numId="11" w16cid:durableId="1983347911">
    <w:abstractNumId w:val="2"/>
  </w:num>
  <w:num w:numId="12" w16cid:durableId="67197298">
    <w:abstractNumId w:val="1"/>
  </w:num>
  <w:num w:numId="13" w16cid:durableId="2050757556">
    <w:abstractNumId w:val="0"/>
  </w:num>
  <w:num w:numId="14" w16cid:durableId="162623161">
    <w:abstractNumId w:val="20"/>
  </w:num>
  <w:num w:numId="15" w16cid:durableId="1652052762">
    <w:abstractNumId w:val="24"/>
  </w:num>
  <w:num w:numId="16" w16cid:durableId="1824815689">
    <w:abstractNumId w:val="22"/>
  </w:num>
  <w:num w:numId="17" w16cid:durableId="8610229">
    <w:abstractNumId w:val="17"/>
  </w:num>
  <w:num w:numId="18" w16cid:durableId="1664045134">
    <w:abstractNumId w:val="34"/>
  </w:num>
  <w:num w:numId="19" w16cid:durableId="1483110205">
    <w:abstractNumId w:val="4"/>
  </w:num>
  <w:num w:numId="20" w16cid:durableId="203760641">
    <w:abstractNumId w:val="6"/>
  </w:num>
  <w:num w:numId="21" w16cid:durableId="1758549484">
    <w:abstractNumId w:val="36"/>
  </w:num>
  <w:num w:numId="22" w16cid:durableId="396128534">
    <w:abstractNumId w:val="11"/>
  </w:num>
  <w:num w:numId="23" w16cid:durableId="1145705295">
    <w:abstractNumId w:val="14"/>
  </w:num>
  <w:num w:numId="24" w16cid:durableId="517933545">
    <w:abstractNumId w:val="35"/>
  </w:num>
  <w:num w:numId="25" w16cid:durableId="899827539">
    <w:abstractNumId w:val="28"/>
  </w:num>
  <w:num w:numId="26" w16cid:durableId="1935280675">
    <w:abstractNumId w:val="5"/>
  </w:num>
  <w:num w:numId="27" w16cid:durableId="223377941">
    <w:abstractNumId w:val="37"/>
  </w:num>
  <w:num w:numId="28" w16cid:durableId="1305887985">
    <w:abstractNumId w:val="26"/>
  </w:num>
  <w:num w:numId="29" w16cid:durableId="260182367">
    <w:abstractNumId w:val="12"/>
  </w:num>
  <w:num w:numId="30" w16cid:durableId="458181770">
    <w:abstractNumId w:val="10"/>
  </w:num>
  <w:num w:numId="31" w16cid:durableId="1564022630">
    <w:abstractNumId w:val="7"/>
  </w:num>
  <w:num w:numId="32" w16cid:durableId="819462730">
    <w:abstractNumId w:val="27"/>
  </w:num>
  <w:num w:numId="33" w16cid:durableId="616133859">
    <w:abstractNumId w:val="30"/>
  </w:num>
  <w:num w:numId="34" w16cid:durableId="750733995">
    <w:abstractNumId w:val="32"/>
  </w:num>
  <w:num w:numId="35" w16cid:durableId="106125998">
    <w:abstractNumId w:val="23"/>
  </w:num>
  <w:num w:numId="36" w16cid:durableId="136336832">
    <w:abstractNumId w:val="13"/>
  </w:num>
  <w:num w:numId="37" w16cid:durableId="1663269877">
    <w:abstractNumId w:val="21"/>
  </w:num>
  <w:num w:numId="38" w16cid:durableId="1738672169">
    <w:abstractNumId w:val="19"/>
  </w:num>
  <w:num w:numId="39" w16cid:durableId="15437896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embedSystemFonts/>
  <w:activeWritingStyle w:appName="MSWord" w:lang="en-GB" w:vendorID="8" w:dllVersion="513" w:checkStyle="1"/>
  <w:activeWritingStyle w:appName="MSWord" w:lang="en-AU" w:vendorID="8" w:dllVersion="513" w:checkStyle="1"/>
  <w:activeWritingStyle w:appName="MSWord" w:lang="en-US" w:vendorID="8" w:dllVersion="513" w:checkStyle="1"/>
  <w:activeWritingStyle w:appName="MSWord" w:lang="en-NZ"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357"/>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o:colormru v:ext="edit" colors="#568a9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996"/>
    <w:rsid w:val="000010D2"/>
    <w:rsid w:val="00001DC7"/>
    <w:rsid w:val="000022B7"/>
    <w:rsid w:val="00003574"/>
    <w:rsid w:val="00003D3D"/>
    <w:rsid w:val="00003F66"/>
    <w:rsid w:val="000069AD"/>
    <w:rsid w:val="00006C1C"/>
    <w:rsid w:val="00006F2D"/>
    <w:rsid w:val="000075FD"/>
    <w:rsid w:val="00010493"/>
    <w:rsid w:val="000115D4"/>
    <w:rsid w:val="0001291F"/>
    <w:rsid w:val="00013254"/>
    <w:rsid w:val="000147E1"/>
    <w:rsid w:val="00014A1E"/>
    <w:rsid w:val="00015849"/>
    <w:rsid w:val="000158F5"/>
    <w:rsid w:val="00015E19"/>
    <w:rsid w:val="00016458"/>
    <w:rsid w:val="00017396"/>
    <w:rsid w:val="000200B4"/>
    <w:rsid w:val="00020312"/>
    <w:rsid w:val="00020BE3"/>
    <w:rsid w:val="0002141A"/>
    <w:rsid w:val="00021B3C"/>
    <w:rsid w:val="00022A84"/>
    <w:rsid w:val="00022C98"/>
    <w:rsid w:val="000236EB"/>
    <w:rsid w:val="0002486B"/>
    <w:rsid w:val="00024A5F"/>
    <w:rsid w:val="00025585"/>
    <w:rsid w:val="000256F6"/>
    <w:rsid w:val="000266D0"/>
    <w:rsid w:val="00026725"/>
    <w:rsid w:val="0002696B"/>
    <w:rsid w:val="00027EF6"/>
    <w:rsid w:val="00027F14"/>
    <w:rsid w:val="00030664"/>
    <w:rsid w:val="000307E2"/>
    <w:rsid w:val="00030AAB"/>
    <w:rsid w:val="00031268"/>
    <w:rsid w:val="000323FD"/>
    <w:rsid w:val="00032959"/>
    <w:rsid w:val="00032C1F"/>
    <w:rsid w:val="00033D44"/>
    <w:rsid w:val="00035B4C"/>
    <w:rsid w:val="00035BF4"/>
    <w:rsid w:val="00037507"/>
    <w:rsid w:val="00040012"/>
    <w:rsid w:val="00040251"/>
    <w:rsid w:val="00040805"/>
    <w:rsid w:val="0004080F"/>
    <w:rsid w:val="00040AF9"/>
    <w:rsid w:val="00041273"/>
    <w:rsid w:val="00041523"/>
    <w:rsid w:val="00041EB1"/>
    <w:rsid w:val="0004275E"/>
    <w:rsid w:val="0004322F"/>
    <w:rsid w:val="000441FC"/>
    <w:rsid w:val="00044394"/>
    <w:rsid w:val="000466D7"/>
    <w:rsid w:val="0004688A"/>
    <w:rsid w:val="00046DCF"/>
    <w:rsid w:val="00047BB5"/>
    <w:rsid w:val="000501DC"/>
    <w:rsid w:val="00052063"/>
    <w:rsid w:val="00053621"/>
    <w:rsid w:val="00054991"/>
    <w:rsid w:val="000552AE"/>
    <w:rsid w:val="00055D4F"/>
    <w:rsid w:val="000562B7"/>
    <w:rsid w:val="00057725"/>
    <w:rsid w:val="0005789D"/>
    <w:rsid w:val="00061315"/>
    <w:rsid w:val="00062658"/>
    <w:rsid w:val="00063509"/>
    <w:rsid w:val="000638FE"/>
    <w:rsid w:val="00063E10"/>
    <w:rsid w:val="000641A9"/>
    <w:rsid w:val="000651ED"/>
    <w:rsid w:val="00065BF1"/>
    <w:rsid w:val="00066B64"/>
    <w:rsid w:val="000670D4"/>
    <w:rsid w:val="00070963"/>
    <w:rsid w:val="00070AC2"/>
    <w:rsid w:val="00071DAB"/>
    <w:rsid w:val="0007222B"/>
    <w:rsid w:val="0007265B"/>
    <w:rsid w:val="000733C1"/>
    <w:rsid w:val="000738B7"/>
    <w:rsid w:val="00073E00"/>
    <w:rsid w:val="0007413D"/>
    <w:rsid w:val="00074C18"/>
    <w:rsid w:val="00074DBC"/>
    <w:rsid w:val="00075325"/>
    <w:rsid w:val="0007534A"/>
    <w:rsid w:val="000764CB"/>
    <w:rsid w:val="00077165"/>
    <w:rsid w:val="000800D1"/>
    <w:rsid w:val="000809AF"/>
    <w:rsid w:val="00081447"/>
    <w:rsid w:val="00083437"/>
    <w:rsid w:val="00083AF2"/>
    <w:rsid w:val="00083B8A"/>
    <w:rsid w:val="0008473E"/>
    <w:rsid w:val="0008483F"/>
    <w:rsid w:val="00084A14"/>
    <w:rsid w:val="000851A8"/>
    <w:rsid w:val="000852B8"/>
    <w:rsid w:val="00085C37"/>
    <w:rsid w:val="0009004A"/>
    <w:rsid w:val="00091F94"/>
    <w:rsid w:val="00092111"/>
    <w:rsid w:val="00093351"/>
    <w:rsid w:val="000933BC"/>
    <w:rsid w:val="00094000"/>
    <w:rsid w:val="00094A79"/>
    <w:rsid w:val="000962C0"/>
    <w:rsid w:val="0009644C"/>
    <w:rsid w:val="00097921"/>
    <w:rsid w:val="000A0CAD"/>
    <w:rsid w:val="000A0D5E"/>
    <w:rsid w:val="000A2006"/>
    <w:rsid w:val="000A2B0B"/>
    <w:rsid w:val="000A431A"/>
    <w:rsid w:val="000A499F"/>
    <w:rsid w:val="000A59D7"/>
    <w:rsid w:val="000A65DA"/>
    <w:rsid w:val="000A691A"/>
    <w:rsid w:val="000A6EB0"/>
    <w:rsid w:val="000A7AB2"/>
    <w:rsid w:val="000B1E23"/>
    <w:rsid w:val="000B1FBB"/>
    <w:rsid w:val="000B4C8C"/>
    <w:rsid w:val="000B4D26"/>
    <w:rsid w:val="000B4ECE"/>
    <w:rsid w:val="000B6FFA"/>
    <w:rsid w:val="000B70B9"/>
    <w:rsid w:val="000B71E1"/>
    <w:rsid w:val="000C3160"/>
    <w:rsid w:val="000C4BA9"/>
    <w:rsid w:val="000C4D1A"/>
    <w:rsid w:val="000C6234"/>
    <w:rsid w:val="000D1351"/>
    <w:rsid w:val="000D19BF"/>
    <w:rsid w:val="000D2079"/>
    <w:rsid w:val="000D2DFF"/>
    <w:rsid w:val="000D40A9"/>
    <w:rsid w:val="000D41B5"/>
    <w:rsid w:val="000D4C87"/>
    <w:rsid w:val="000D5D83"/>
    <w:rsid w:val="000D64C9"/>
    <w:rsid w:val="000D69E1"/>
    <w:rsid w:val="000D6D0E"/>
    <w:rsid w:val="000D72B9"/>
    <w:rsid w:val="000E0299"/>
    <w:rsid w:val="000E07EF"/>
    <w:rsid w:val="000E0861"/>
    <w:rsid w:val="000E3564"/>
    <w:rsid w:val="000E3A5B"/>
    <w:rsid w:val="000E4245"/>
    <w:rsid w:val="000E42FF"/>
    <w:rsid w:val="000E4CD2"/>
    <w:rsid w:val="000E5416"/>
    <w:rsid w:val="000E5B6F"/>
    <w:rsid w:val="000E6315"/>
    <w:rsid w:val="000E66ED"/>
    <w:rsid w:val="000E6ED5"/>
    <w:rsid w:val="000E7A7A"/>
    <w:rsid w:val="000E7CF5"/>
    <w:rsid w:val="000F0E33"/>
    <w:rsid w:val="000F0E8B"/>
    <w:rsid w:val="000F20F0"/>
    <w:rsid w:val="000F36E0"/>
    <w:rsid w:val="000F37B0"/>
    <w:rsid w:val="000F4686"/>
    <w:rsid w:val="000F4ECB"/>
    <w:rsid w:val="000F5137"/>
    <w:rsid w:val="000F5D3B"/>
    <w:rsid w:val="000F6AB2"/>
    <w:rsid w:val="000F7127"/>
    <w:rsid w:val="000F7406"/>
    <w:rsid w:val="000F7C7B"/>
    <w:rsid w:val="00100613"/>
    <w:rsid w:val="001012C8"/>
    <w:rsid w:val="00101522"/>
    <w:rsid w:val="001038E5"/>
    <w:rsid w:val="00105445"/>
    <w:rsid w:val="0010551B"/>
    <w:rsid w:val="00105CD1"/>
    <w:rsid w:val="0010708D"/>
    <w:rsid w:val="00107D98"/>
    <w:rsid w:val="001109A6"/>
    <w:rsid w:val="00110D6E"/>
    <w:rsid w:val="00110E0B"/>
    <w:rsid w:val="00111164"/>
    <w:rsid w:val="00111B7D"/>
    <w:rsid w:val="00115CA7"/>
    <w:rsid w:val="0011636E"/>
    <w:rsid w:val="0011646F"/>
    <w:rsid w:val="00116DBE"/>
    <w:rsid w:val="00117342"/>
    <w:rsid w:val="00117829"/>
    <w:rsid w:val="00117C1B"/>
    <w:rsid w:val="00117CA1"/>
    <w:rsid w:val="0012014D"/>
    <w:rsid w:val="00120E69"/>
    <w:rsid w:val="00121B83"/>
    <w:rsid w:val="00121DC8"/>
    <w:rsid w:val="00122C99"/>
    <w:rsid w:val="00122EFB"/>
    <w:rsid w:val="00123306"/>
    <w:rsid w:val="001250B3"/>
    <w:rsid w:val="00125212"/>
    <w:rsid w:val="00125F48"/>
    <w:rsid w:val="00125FE2"/>
    <w:rsid w:val="0012619E"/>
    <w:rsid w:val="00126F20"/>
    <w:rsid w:val="001301F4"/>
    <w:rsid w:val="0013158A"/>
    <w:rsid w:val="0013202B"/>
    <w:rsid w:val="001325FB"/>
    <w:rsid w:val="00132A54"/>
    <w:rsid w:val="001340CD"/>
    <w:rsid w:val="00134337"/>
    <w:rsid w:val="00134A10"/>
    <w:rsid w:val="00134EBE"/>
    <w:rsid w:val="001364ED"/>
    <w:rsid w:val="00137D3A"/>
    <w:rsid w:val="00140601"/>
    <w:rsid w:val="001414D3"/>
    <w:rsid w:val="0014159B"/>
    <w:rsid w:val="0014189D"/>
    <w:rsid w:val="00141954"/>
    <w:rsid w:val="00141D00"/>
    <w:rsid w:val="00143F6C"/>
    <w:rsid w:val="00144994"/>
    <w:rsid w:val="00144DFE"/>
    <w:rsid w:val="00145D58"/>
    <w:rsid w:val="00150B27"/>
    <w:rsid w:val="00151553"/>
    <w:rsid w:val="00151969"/>
    <w:rsid w:val="00152F2D"/>
    <w:rsid w:val="00153314"/>
    <w:rsid w:val="00153752"/>
    <w:rsid w:val="001557F3"/>
    <w:rsid w:val="00155F02"/>
    <w:rsid w:val="0015648F"/>
    <w:rsid w:val="001568AE"/>
    <w:rsid w:val="00156C7D"/>
    <w:rsid w:val="00156CA1"/>
    <w:rsid w:val="00157633"/>
    <w:rsid w:val="00160F0A"/>
    <w:rsid w:val="0016169A"/>
    <w:rsid w:val="001625AB"/>
    <w:rsid w:val="00162861"/>
    <w:rsid w:val="00163AFC"/>
    <w:rsid w:val="00164978"/>
    <w:rsid w:val="00164E11"/>
    <w:rsid w:val="00165C26"/>
    <w:rsid w:val="00166474"/>
    <w:rsid w:val="0016652F"/>
    <w:rsid w:val="00166940"/>
    <w:rsid w:val="00166941"/>
    <w:rsid w:val="001672B1"/>
    <w:rsid w:val="00167463"/>
    <w:rsid w:val="0017043D"/>
    <w:rsid w:val="00170562"/>
    <w:rsid w:val="00170678"/>
    <w:rsid w:val="001711B7"/>
    <w:rsid w:val="00171358"/>
    <w:rsid w:val="00172952"/>
    <w:rsid w:val="00172D56"/>
    <w:rsid w:val="00173E64"/>
    <w:rsid w:val="00174B37"/>
    <w:rsid w:val="0017514B"/>
    <w:rsid w:val="001756DE"/>
    <w:rsid w:val="001760C0"/>
    <w:rsid w:val="001801D8"/>
    <w:rsid w:val="00180D9C"/>
    <w:rsid w:val="00180F95"/>
    <w:rsid w:val="00181608"/>
    <w:rsid w:val="00182056"/>
    <w:rsid w:val="001821B8"/>
    <w:rsid w:val="001825A2"/>
    <w:rsid w:val="001826BB"/>
    <w:rsid w:val="00183290"/>
    <w:rsid w:val="00183543"/>
    <w:rsid w:val="00183C20"/>
    <w:rsid w:val="0018414B"/>
    <w:rsid w:val="00185334"/>
    <w:rsid w:val="0018602A"/>
    <w:rsid w:val="001866EE"/>
    <w:rsid w:val="00186F75"/>
    <w:rsid w:val="001901A6"/>
    <w:rsid w:val="00191B05"/>
    <w:rsid w:val="00191CFA"/>
    <w:rsid w:val="00192150"/>
    <w:rsid w:val="00192652"/>
    <w:rsid w:val="00194C22"/>
    <w:rsid w:val="00195564"/>
    <w:rsid w:val="0019574C"/>
    <w:rsid w:val="00195A55"/>
    <w:rsid w:val="0019654B"/>
    <w:rsid w:val="001972B6"/>
    <w:rsid w:val="00197BD8"/>
    <w:rsid w:val="001A0170"/>
    <w:rsid w:val="001A1263"/>
    <w:rsid w:val="001A17EC"/>
    <w:rsid w:val="001A1A74"/>
    <w:rsid w:val="001A2D06"/>
    <w:rsid w:val="001A4780"/>
    <w:rsid w:val="001A4F07"/>
    <w:rsid w:val="001A5913"/>
    <w:rsid w:val="001B0620"/>
    <w:rsid w:val="001B08B3"/>
    <w:rsid w:val="001B155C"/>
    <w:rsid w:val="001B2785"/>
    <w:rsid w:val="001B51B9"/>
    <w:rsid w:val="001B54EA"/>
    <w:rsid w:val="001B6ABE"/>
    <w:rsid w:val="001B6C5D"/>
    <w:rsid w:val="001B73E8"/>
    <w:rsid w:val="001B7D9A"/>
    <w:rsid w:val="001C18EE"/>
    <w:rsid w:val="001C2039"/>
    <w:rsid w:val="001C2F8B"/>
    <w:rsid w:val="001C43C5"/>
    <w:rsid w:val="001C539E"/>
    <w:rsid w:val="001C663F"/>
    <w:rsid w:val="001C70C1"/>
    <w:rsid w:val="001D01ED"/>
    <w:rsid w:val="001D0243"/>
    <w:rsid w:val="001D086D"/>
    <w:rsid w:val="001D0887"/>
    <w:rsid w:val="001D11A9"/>
    <w:rsid w:val="001D352D"/>
    <w:rsid w:val="001D4E58"/>
    <w:rsid w:val="001D629F"/>
    <w:rsid w:val="001D71A5"/>
    <w:rsid w:val="001D7F6C"/>
    <w:rsid w:val="001E03D1"/>
    <w:rsid w:val="001E1883"/>
    <w:rsid w:val="001E3864"/>
    <w:rsid w:val="001E4785"/>
    <w:rsid w:val="001E523A"/>
    <w:rsid w:val="001E5272"/>
    <w:rsid w:val="001E7BD4"/>
    <w:rsid w:val="001F01C2"/>
    <w:rsid w:val="001F0ACE"/>
    <w:rsid w:val="001F17D7"/>
    <w:rsid w:val="001F1916"/>
    <w:rsid w:val="001F32D2"/>
    <w:rsid w:val="001F3A32"/>
    <w:rsid w:val="001F4355"/>
    <w:rsid w:val="001F5A12"/>
    <w:rsid w:val="001F5F55"/>
    <w:rsid w:val="001F6A57"/>
    <w:rsid w:val="001F6E12"/>
    <w:rsid w:val="00202EAF"/>
    <w:rsid w:val="00202F43"/>
    <w:rsid w:val="0020436F"/>
    <w:rsid w:val="00204DE4"/>
    <w:rsid w:val="002059D7"/>
    <w:rsid w:val="002069D8"/>
    <w:rsid w:val="00206D46"/>
    <w:rsid w:val="00207811"/>
    <w:rsid w:val="0021192D"/>
    <w:rsid w:val="0021247A"/>
    <w:rsid w:val="002129B3"/>
    <w:rsid w:val="00213747"/>
    <w:rsid w:val="0021588F"/>
    <w:rsid w:val="002162CA"/>
    <w:rsid w:val="002168C5"/>
    <w:rsid w:val="002168C8"/>
    <w:rsid w:val="00216CF2"/>
    <w:rsid w:val="00216DAF"/>
    <w:rsid w:val="00217408"/>
    <w:rsid w:val="002202A0"/>
    <w:rsid w:val="002204E5"/>
    <w:rsid w:val="00221029"/>
    <w:rsid w:val="00221F61"/>
    <w:rsid w:val="0022413C"/>
    <w:rsid w:val="00225574"/>
    <w:rsid w:val="002255F0"/>
    <w:rsid w:val="00225894"/>
    <w:rsid w:val="0022602F"/>
    <w:rsid w:val="00226607"/>
    <w:rsid w:val="00226A51"/>
    <w:rsid w:val="00230991"/>
    <w:rsid w:val="00231371"/>
    <w:rsid w:val="00231CDA"/>
    <w:rsid w:val="0023248B"/>
    <w:rsid w:val="00234006"/>
    <w:rsid w:val="002345E3"/>
    <w:rsid w:val="002345F2"/>
    <w:rsid w:val="0023468F"/>
    <w:rsid w:val="0023725B"/>
    <w:rsid w:val="00237BAA"/>
    <w:rsid w:val="002405B1"/>
    <w:rsid w:val="002408B9"/>
    <w:rsid w:val="002417B9"/>
    <w:rsid w:val="002417CF"/>
    <w:rsid w:val="00241A77"/>
    <w:rsid w:val="00241B5F"/>
    <w:rsid w:val="00242663"/>
    <w:rsid w:val="00243FBF"/>
    <w:rsid w:val="0024430E"/>
    <w:rsid w:val="002443ED"/>
    <w:rsid w:val="002444CA"/>
    <w:rsid w:val="002446A9"/>
    <w:rsid w:val="00244B66"/>
    <w:rsid w:val="002459D4"/>
    <w:rsid w:val="00245DAA"/>
    <w:rsid w:val="00246195"/>
    <w:rsid w:val="0024713C"/>
    <w:rsid w:val="00247539"/>
    <w:rsid w:val="002478E3"/>
    <w:rsid w:val="002502D9"/>
    <w:rsid w:val="00250555"/>
    <w:rsid w:val="00252656"/>
    <w:rsid w:val="00253CBE"/>
    <w:rsid w:val="00254B33"/>
    <w:rsid w:val="00255E04"/>
    <w:rsid w:val="00255F11"/>
    <w:rsid w:val="0025647B"/>
    <w:rsid w:val="00260F9F"/>
    <w:rsid w:val="00261700"/>
    <w:rsid w:val="002621AC"/>
    <w:rsid w:val="00264C12"/>
    <w:rsid w:val="00265CE4"/>
    <w:rsid w:val="002662F6"/>
    <w:rsid w:val="00266DA9"/>
    <w:rsid w:val="002673FC"/>
    <w:rsid w:val="00267999"/>
    <w:rsid w:val="00267BA2"/>
    <w:rsid w:val="002709E9"/>
    <w:rsid w:val="00270F55"/>
    <w:rsid w:val="002713AE"/>
    <w:rsid w:val="0027345D"/>
    <w:rsid w:val="0027355C"/>
    <w:rsid w:val="00273BE4"/>
    <w:rsid w:val="0027621D"/>
    <w:rsid w:val="002779AB"/>
    <w:rsid w:val="00277A14"/>
    <w:rsid w:val="002800DE"/>
    <w:rsid w:val="0028072B"/>
    <w:rsid w:val="0028088D"/>
    <w:rsid w:val="00280BC0"/>
    <w:rsid w:val="00280D3A"/>
    <w:rsid w:val="002813B6"/>
    <w:rsid w:val="0028360D"/>
    <w:rsid w:val="00285A19"/>
    <w:rsid w:val="00286654"/>
    <w:rsid w:val="0028694C"/>
    <w:rsid w:val="00286DF2"/>
    <w:rsid w:val="00287442"/>
    <w:rsid w:val="0029142B"/>
    <w:rsid w:val="0029220B"/>
    <w:rsid w:val="002926C2"/>
    <w:rsid w:val="002932B5"/>
    <w:rsid w:val="002934D2"/>
    <w:rsid w:val="002937E5"/>
    <w:rsid w:val="002A1202"/>
    <w:rsid w:val="002A1225"/>
    <w:rsid w:val="002A170A"/>
    <w:rsid w:val="002A2E16"/>
    <w:rsid w:val="002A3028"/>
    <w:rsid w:val="002A37E3"/>
    <w:rsid w:val="002A4461"/>
    <w:rsid w:val="002A48A1"/>
    <w:rsid w:val="002A4DDA"/>
    <w:rsid w:val="002A62B7"/>
    <w:rsid w:val="002A67B6"/>
    <w:rsid w:val="002A70C0"/>
    <w:rsid w:val="002B062C"/>
    <w:rsid w:val="002B0867"/>
    <w:rsid w:val="002B2533"/>
    <w:rsid w:val="002B2B8A"/>
    <w:rsid w:val="002B3410"/>
    <w:rsid w:val="002B36E9"/>
    <w:rsid w:val="002B4040"/>
    <w:rsid w:val="002B41CB"/>
    <w:rsid w:val="002B534F"/>
    <w:rsid w:val="002B61C6"/>
    <w:rsid w:val="002B62D1"/>
    <w:rsid w:val="002B7411"/>
    <w:rsid w:val="002C10E5"/>
    <w:rsid w:val="002C1DED"/>
    <w:rsid w:val="002C208A"/>
    <w:rsid w:val="002C2E12"/>
    <w:rsid w:val="002C3D96"/>
    <w:rsid w:val="002C4531"/>
    <w:rsid w:val="002C4D40"/>
    <w:rsid w:val="002C4F37"/>
    <w:rsid w:val="002C64F6"/>
    <w:rsid w:val="002C6D48"/>
    <w:rsid w:val="002C7C30"/>
    <w:rsid w:val="002C7DAA"/>
    <w:rsid w:val="002C7DB4"/>
    <w:rsid w:val="002D04B5"/>
    <w:rsid w:val="002D0A11"/>
    <w:rsid w:val="002D0A40"/>
    <w:rsid w:val="002D0F30"/>
    <w:rsid w:val="002D2386"/>
    <w:rsid w:val="002D3BB8"/>
    <w:rsid w:val="002D5156"/>
    <w:rsid w:val="002D52EE"/>
    <w:rsid w:val="002D5833"/>
    <w:rsid w:val="002D6AA5"/>
    <w:rsid w:val="002E2151"/>
    <w:rsid w:val="002E2F42"/>
    <w:rsid w:val="002E3741"/>
    <w:rsid w:val="002E4283"/>
    <w:rsid w:val="002E5BF0"/>
    <w:rsid w:val="002E60FC"/>
    <w:rsid w:val="002E7508"/>
    <w:rsid w:val="002F01B5"/>
    <w:rsid w:val="002F07A4"/>
    <w:rsid w:val="002F0E7C"/>
    <w:rsid w:val="002F1E66"/>
    <w:rsid w:val="002F32E2"/>
    <w:rsid w:val="002F3483"/>
    <w:rsid w:val="002F354F"/>
    <w:rsid w:val="002F40EC"/>
    <w:rsid w:val="002F418E"/>
    <w:rsid w:val="002F4475"/>
    <w:rsid w:val="002F4FDE"/>
    <w:rsid w:val="002F5A77"/>
    <w:rsid w:val="002F68B6"/>
    <w:rsid w:val="002F736E"/>
    <w:rsid w:val="002F780F"/>
    <w:rsid w:val="003003F9"/>
    <w:rsid w:val="003010CD"/>
    <w:rsid w:val="0030209B"/>
    <w:rsid w:val="003023E8"/>
    <w:rsid w:val="00303F94"/>
    <w:rsid w:val="00304467"/>
    <w:rsid w:val="00304A9C"/>
    <w:rsid w:val="00304CAF"/>
    <w:rsid w:val="00305F59"/>
    <w:rsid w:val="00307126"/>
    <w:rsid w:val="00307280"/>
    <w:rsid w:val="0030792B"/>
    <w:rsid w:val="0030796D"/>
    <w:rsid w:val="003110DC"/>
    <w:rsid w:val="00311784"/>
    <w:rsid w:val="00312837"/>
    <w:rsid w:val="00312F88"/>
    <w:rsid w:val="003135DE"/>
    <w:rsid w:val="003135FB"/>
    <w:rsid w:val="00313BF6"/>
    <w:rsid w:val="00314A9B"/>
    <w:rsid w:val="00316059"/>
    <w:rsid w:val="00316643"/>
    <w:rsid w:val="00316D60"/>
    <w:rsid w:val="00316F85"/>
    <w:rsid w:val="00317960"/>
    <w:rsid w:val="003214A9"/>
    <w:rsid w:val="003214AA"/>
    <w:rsid w:val="00322054"/>
    <w:rsid w:val="003227E3"/>
    <w:rsid w:val="00323881"/>
    <w:rsid w:val="00323D98"/>
    <w:rsid w:val="0032461C"/>
    <w:rsid w:val="00324730"/>
    <w:rsid w:val="003253EE"/>
    <w:rsid w:val="003265A6"/>
    <w:rsid w:val="00326608"/>
    <w:rsid w:val="003266BA"/>
    <w:rsid w:val="003273BA"/>
    <w:rsid w:val="00327639"/>
    <w:rsid w:val="0033144B"/>
    <w:rsid w:val="00331883"/>
    <w:rsid w:val="00331D0E"/>
    <w:rsid w:val="00332FCC"/>
    <w:rsid w:val="00333166"/>
    <w:rsid w:val="003338C8"/>
    <w:rsid w:val="00334FCF"/>
    <w:rsid w:val="0033655F"/>
    <w:rsid w:val="00336573"/>
    <w:rsid w:val="00340065"/>
    <w:rsid w:val="00340E7D"/>
    <w:rsid w:val="00341EAB"/>
    <w:rsid w:val="00343EBD"/>
    <w:rsid w:val="00344427"/>
    <w:rsid w:val="00346546"/>
    <w:rsid w:val="003467B3"/>
    <w:rsid w:val="0034688E"/>
    <w:rsid w:val="00347B91"/>
    <w:rsid w:val="00351823"/>
    <w:rsid w:val="00351A12"/>
    <w:rsid w:val="0035319C"/>
    <w:rsid w:val="003533D1"/>
    <w:rsid w:val="00353BDB"/>
    <w:rsid w:val="0035448E"/>
    <w:rsid w:val="003545D5"/>
    <w:rsid w:val="003550F1"/>
    <w:rsid w:val="003556B1"/>
    <w:rsid w:val="0035789B"/>
    <w:rsid w:val="00360E2A"/>
    <w:rsid w:val="00361D68"/>
    <w:rsid w:val="00362886"/>
    <w:rsid w:val="0036383E"/>
    <w:rsid w:val="00363AC0"/>
    <w:rsid w:val="00363AD9"/>
    <w:rsid w:val="003648B0"/>
    <w:rsid w:val="003654C9"/>
    <w:rsid w:val="00366F44"/>
    <w:rsid w:val="00367C8A"/>
    <w:rsid w:val="00370B30"/>
    <w:rsid w:val="00370D8B"/>
    <w:rsid w:val="00375ED3"/>
    <w:rsid w:val="00376722"/>
    <w:rsid w:val="0037737D"/>
    <w:rsid w:val="0038037F"/>
    <w:rsid w:val="00380AAA"/>
    <w:rsid w:val="003812BD"/>
    <w:rsid w:val="00381BC9"/>
    <w:rsid w:val="003827E9"/>
    <w:rsid w:val="003827F7"/>
    <w:rsid w:val="00382FC2"/>
    <w:rsid w:val="0038340C"/>
    <w:rsid w:val="00383487"/>
    <w:rsid w:val="003834B1"/>
    <w:rsid w:val="003840AD"/>
    <w:rsid w:val="00384FEF"/>
    <w:rsid w:val="003850CC"/>
    <w:rsid w:val="00385789"/>
    <w:rsid w:val="00385890"/>
    <w:rsid w:val="00387B73"/>
    <w:rsid w:val="003902BD"/>
    <w:rsid w:val="003910E7"/>
    <w:rsid w:val="00391836"/>
    <w:rsid w:val="0039197F"/>
    <w:rsid w:val="00391B48"/>
    <w:rsid w:val="00392108"/>
    <w:rsid w:val="003929B1"/>
    <w:rsid w:val="003930C3"/>
    <w:rsid w:val="00393ABF"/>
    <w:rsid w:val="00393E20"/>
    <w:rsid w:val="003951D4"/>
    <w:rsid w:val="003962E5"/>
    <w:rsid w:val="00397492"/>
    <w:rsid w:val="00397D3A"/>
    <w:rsid w:val="003A3116"/>
    <w:rsid w:val="003A55F3"/>
    <w:rsid w:val="003A5A70"/>
    <w:rsid w:val="003A5FF7"/>
    <w:rsid w:val="003A643E"/>
    <w:rsid w:val="003A6478"/>
    <w:rsid w:val="003A6C01"/>
    <w:rsid w:val="003A6F02"/>
    <w:rsid w:val="003A7D8E"/>
    <w:rsid w:val="003B08B6"/>
    <w:rsid w:val="003B0E79"/>
    <w:rsid w:val="003B25A8"/>
    <w:rsid w:val="003B2A4D"/>
    <w:rsid w:val="003B3276"/>
    <w:rsid w:val="003B3CC5"/>
    <w:rsid w:val="003B3D40"/>
    <w:rsid w:val="003B3EE6"/>
    <w:rsid w:val="003B616F"/>
    <w:rsid w:val="003B64F1"/>
    <w:rsid w:val="003B6719"/>
    <w:rsid w:val="003B6F4D"/>
    <w:rsid w:val="003B7088"/>
    <w:rsid w:val="003B7D5B"/>
    <w:rsid w:val="003C16F2"/>
    <w:rsid w:val="003C25DD"/>
    <w:rsid w:val="003C2B88"/>
    <w:rsid w:val="003C4114"/>
    <w:rsid w:val="003C53B7"/>
    <w:rsid w:val="003D4515"/>
    <w:rsid w:val="003D5EC7"/>
    <w:rsid w:val="003E0AB4"/>
    <w:rsid w:val="003E0E18"/>
    <w:rsid w:val="003E0FCE"/>
    <w:rsid w:val="003E20F1"/>
    <w:rsid w:val="003E31F0"/>
    <w:rsid w:val="003E3DC7"/>
    <w:rsid w:val="003E4EAC"/>
    <w:rsid w:val="003E5E9D"/>
    <w:rsid w:val="003E6953"/>
    <w:rsid w:val="003F02AB"/>
    <w:rsid w:val="003F08B5"/>
    <w:rsid w:val="003F1806"/>
    <w:rsid w:val="003F2A3B"/>
    <w:rsid w:val="003F3075"/>
    <w:rsid w:val="003F43E2"/>
    <w:rsid w:val="003F4C37"/>
    <w:rsid w:val="003F5314"/>
    <w:rsid w:val="003F5397"/>
    <w:rsid w:val="003F53B2"/>
    <w:rsid w:val="003F6713"/>
    <w:rsid w:val="003F6CA2"/>
    <w:rsid w:val="003F74D5"/>
    <w:rsid w:val="003F7D47"/>
    <w:rsid w:val="004010D2"/>
    <w:rsid w:val="00401221"/>
    <w:rsid w:val="00404436"/>
    <w:rsid w:val="00404853"/>
    <w:rsid w:val="004052E6"/>
    <w:rsid w:val="00406E16"/>
    <w:rsid w:val="004070AE"/>
    <w:rsid w:val="0040728A"/>
    <w:rsid w:val="00410369"/>
    <w:rsid w:val="00410EF9"/>
    <w:rsid w:val="0041130C"/>
    <w:rsid w:val="004120F0"/>
    <w:rsid w:val="00412279"/>
    <w:rsid w:val="004133F8"/>
    <w:rsid w:val="00414251"/>
    <w:rsid w:val="00414431"/>
    <w:rsid w:val="00414FFD"/>
    <w:rsid w:val="00415B57"/>
    <w:rsid w:val="00417FAF"/>
    <w:rsid w:val="00420D5A"/>
    <w:rsid w:val="00422DCA"/>
    <w:rsid w:val="00423E4A"/>
    <w:rsid w:val="0042475C"/>
    <w:rsid w:val="00425483"/>
    <w:rsid w:val="004257DF"/>
    <w:rsid w:val="00426157"/>
    <w:rsid w:val="004269E7"/>
    <w:rsid w:val="00427267"/>
    <w:rsid w:val="00427930"/>
    <w:rsid w:val="004303D5"/>
    <w:rsid w:val="00430659"/>
    <w:rsid w:val="00431EAF"/>
    <w:rsid w:val="00432C11"/>
    <w:rsid w:val="00432CB6"/>
    <w:rsid w:val="0043338C"/>
    <w:rsid w:val="00434D6B"/>
    <w:rsid w:val="00434D8B"/>
    <w:rsid w:val="0043546D"/>
    <w:rsid w:val="004367DB"/>
    <w:rsid w:val="00436F86"/>
    <w:rsid w:val="004377A8"/>
    <w:rsid w:val="00437FE6"/>
    <w:rsid w:val="0044099D"/>
    <w:rsid w:val="004414E7"/>
    <w:rsid w:val="00441759"/>
    <w:rsid w:val="00441861"/>
    <w:rsid w:val="0044220B"/>
    <w:rsid w:val="004427A8"/>
    <w:rsid w:val="00442A47"/>
    <w:rsid w:val="0044413A"/>
    <w:rsid w:val="004445DC"/>
    <w:rsid w:val="00444E01"/>
    <w:rsid w:val="004453A0"/>
    <w:rsid w:val="00446717"/>
    <w:rsid w:val="00447EBD"/>
    <w:rsid w:val="00450135"/>
    <w:rsid w:val="00450F78"/>
    <w:rsid w:val="00451A8C"/>
    <w:rsid w:val="0045217F"/>
    <w:rsid w:val="0045246A"/>
    <w:rsid w:val="0045253B"/>
    <w:rsid w:val="00452D21"/>
    <w:rsid w:val="0045379F"/>
    <w:rsid w:val="00453C41"/>
    <w:rsid w:val="00455BF4"/>
    <w:rsid w:val="0045648E"/>
    <w:rsid w:val="00456614"/>
    <w:rsid w:val="0045669E"/>
    <w:rsid w:val="00456D45"/>
    <w:rsid w:val="00457702"/>
    <w:rsid w:val="004579BA"/>
    <w:rsid w:val="00457CF7"/>
    <w:rsid w:val="0046166C"/>
    <w:rsid w:val="00461A63"/>
    <w:rsid w:val="00462CA5"/>
    <w:rsid w:val="0046510D"/>
    <w:rsid w:val="0046649E"/>
    <w:rsid w:val="00467D3A"/>
    <w:rsid w:val="00472636"/>
    <w:rsid w:val="00472CDC"/>
    <w:rsid w:val="00474BDA"/>
    <w:rsid w:val="00477163"/>
    <w:rsid w:val="00477586"/>
    <w:rsid w:val="004775E9"/>
    <w:rsid w:val="004805E5"/>
    <w:rsid w:val="004807BF"/>
    <w:rsid w:val="004813DE"/>
    <w:rsid w:val="004820ED"/>
    <w:rsid w:val="00482BA8"/>
    <w:rsid w:val="004834DE"/>
    <w:rsid w:val="004844A5"/>
    <w:rsid w:val="004851C4"/>
    <w:rsid w:val="00485557"/>
    <w:rsid w:val="0048572A"/>
    <w:rsid w:val="00485870"/>
    <w:rsid w:val="0048669C"/>
    <w:rsid w:val="004869A0"/>
    <w:rsid w:val="00486EA1"/>
    <w:rsid w:val="004874E6"/>
    <w:rsid w:val="004877C0"/>
    <w:rsid w:val="00487E42"/>
    <w:rsid w:val="00490219"/>
    <w:rsid w:val="00491C06"/>
    <w:rsid w:val="00491D39"/>
    <w:rsid w:val="00492F59"/>
    <w:rsid w:val="00493585"/>
    <w:rsid w:val="00495DB4"/>
    <w:rsid w:val="00495E40"/>
    <w:rsid w:val="004968C5"/>
    <w:rsid w:val="00497A83"/>
    <w:rsid w:val="00497D4C"/>
    <w:rsid w:val="004A1B45"/>
    <w:rsid w:val="004A3AEE"/>
    <w:rsid w:val="004A3C32"/>
    <w:rsid w:val="004A4DE4"/>
    <w:rsid w:val="004A4FB8"/>
    <w:rsid w:val="004A5670"/>
    <w:rsid w:val="004A643E"/>
    <w:rsid w:val="004A64F2"/>
    <w:rsid w:val="004A66C7"/>
    <w:rsid w:val="004A676C"/>
    <w:rsid w:val="004A7566"/>
    <w:rsid w:val="004A7778"/>
    <w:rsid w:val="004A7E84"/>
    <w:rsid w:val="004B0562"/>
    <w:rsid w:val="004B146D"/>
    <w:rsid w:val="004B1967"/>
    <w:rsid w:val="004B24EB"/>
    <w:rsid w:val="004B2860"/>
    <w:rsid w:val="004B2A02"/>
    <w:rsid w:val="004B3722"/>
    <w:rsid w:val="004B53CB"/>
    <w:rsid w:val="004B570A"/>
    <w:rsid w:val="004B5CF9"/>
    <w:rsid w:val="004B6C65"/>
    <w:rsid w:val="004B6DEA"/>
    <w:rsid w:val="004B7BA9"/>
    <w:rsid w:val="004C02FC"/>
    <w:rsid w:val="004C0ADC"/>
    <w:rsid w:val="004C10BE"/>
    <w:rsid w:val="004C1D9F"/>
    <w:rsid w:val="004C2066"/>
    <w:rsid w:val="004C232A"/>
    <w:rsid w:val="004C2B6B"/>
    <w:rsid w:val="004C2E57"/>
    <w:rsid w:val="004C6040"/>
    <w:rsid w:val="004D0569"/>
    <w:rsid w:val="004D0938"/>
    <w:rsid w:val="004D1079"/>
    <w:rsid w:val="004D15C2"/>
    <w:rsid w:val="004D3873"/>
    <w:rsid w:val="004D5ACA"/>
    <w:rsid w:val="004D5CB6"/>
    <w:rsid w:val="004D5F8E"/>
    <w:rsid w:val="004D64F8"/>
    <w:rsid w:val="004D6567"/>
    <w:rsid w:val="004D6D10"/>
    <w:rsid w:val="004D7248"/>
    <w:rsid w:val="004D747C"/>
    <w:rsid w:val="004D7E52"/>
    <w:rsid w:val="004E0403"/>
    <w:rsid w:val="004E18A5"/>
    <w:rsid w:val="004E496B"/>
    <w:rsid w:val="004E4A70"/>
    <w:rsid w:val="004E4D89"/>
    <w:rsid w:val="004E5948"/>
    <w:rsid w:val="004E5E19"/>
    <w:rsid w:val="004E73AC"/>
    <w:rsid w:val="004E75F8"/>
    <w:rsid w:val="004F0B8B"/>
    <w:rsid w:val="004F125C"/>
    <w:rsid w:val="004F2C25"/>
    <w:rsid w:val="004F32FD"/>
    <w:rsid w:val="004F36CB"/>
    <w:rsid w:val="004F4860"/>
    <w:rsid w:val="004F66E6"/>
    <w:rsid w:val="004F6DE0"/>
    <w:rsid w:val="005003D6"/>
    <w:rsid w:val="00502244"/>
    <w:rsid w:val="005030BC"/>
    <w:rsid w:val="005032CB"/>
    <w:rsid w:val="00503397"/>
    <w:rsid w:val="00504DDB"/>
    <w:rsid w:val="00504EC9"/>
    <w:rsid w:val="00505208"/>
    <w:rsid w:val="005056C4"/>
    <w:rsid w:val="00506568"/>
    <w:rsid w:val="0051033C"/>
    <w:rsid w:val="00511A9A"/>
    <w:rsid w:val="00511C7F"/>
    <w:rsid w:val="005120F6"/>
    <w:rsid w:val="005123A6"/>
    <w:rsid w:val="005127A6"/>
    <w:rsid w:val="005131B6"/>
    <w:rsid w:val="00513721"/>
    <w:rsid w:val="00515619"/>
    <w:rsid w:val="00516062"/>
    <w:rsid w:val="00516556"/>
    <w:rsid w:val="00517A74"/>
    <w:rsid w:val="0052172B"/>
    <w:rsid w:val="00521854"/>
    <w:rsid w:val="00521CCE"/>
    <w:rsid w:val="00522391"/>
    <w:rsid w:val="00522612"/>
    <w:rsid w:val="00522F4C"/>
    <w:rsid w:val="00524017"/>
    <w:rsid w:val="0052437C"/>
    <w:rsid w:val="005243E1"/>
    <w:rsid w:val="0052462D"/>
    <w:rsid w:val="0052484B"/>
    <w:rsid w:val="005251D8"/>
    <w:rsid w:val="0052694C"/>
    <w:rsid w:val="005270F0"/>
    <w:rsid w:val="00527728"/>
    <w:rsid w:val="0052785A"/>
    <w:rsid w:val="005302E3"/>
    <w:rsid w:val="0053036F"/>
    <w:rsid w:val="00530E45"/>
    <w:rsid w:val="005320B8"/>
    <w:rsid w:val="005324D3"/>
    <w:rsid w:val="005334A2"/>
    <w:rsid w:val="0053405C"/>
    <w:rsid w:val="0053406C"/>
    <w:rsid w:val="00534863"/>
    <w:rsid w:val="00535730"/>
    <w:rsid w:val="00535880"/>
    <w:rsid w:val="00535C61"/>
    <w:rsid w:val="00536A2C"/>
    <w:rsid w:val="0054094F"/>
    <w:rsid w:val="00540F9E"/>
    <w:rsid w:val="00542D31"/>
    <w:rsid w:val="00543BD0"/>
    <w:rsid w:val="00543CC5"/>
    <w:rsid w:val="00543D55"/>
    <w:rsid w:val="005441D8"/>
    <w:rsid w:val="0054431D"/>
    <w:rsid w:val="00544C28"/>
    <w:rsid w:val="00544E78"/>
    <w:rsid w:val="00545613"/>
    <w:rsid w:val="00545911"/>
    <w:rsid w:val="0054607C"/>
    <w:rsid w:val="00546939"/>
    <w:rsid w:val="005471D3"/>
    <w:rsid w:val="0054788D"/>
    <w:rsid w:val="00550678"/>
    <w:rsid w:val="005517BB"/>
    <w:rsid w:val="00552A41"/>
    <w:rsid w:val="00553579"/>
    <w:rsid w:val="00553A74"/>
    <w:rsid w:val="00553E88"/>
    <w:rsid w:val="005548C6"/>
    <w:rsid w:val="00556623"/>
    <w:rsid w:val="00556D17"/>
    <w:rsid w:val="0055748D"/>
    <w:rsid w:val="00557578"/>
    <w:rsid w:val="00557CC3"/>
    <w:rsid w:val="00561439"/>
    <w:rsid w:val="00561EA4"/>
    <w:rsid w:val="00563A53"/>
    <w:rsid w:val="005641E9"/>
    <w:rsid w:val="00564444"/>
    <w:rsid w:val="00565A6E"/>
    <w:rsid w:val="00565EA0"/>
    <w:rsid w:val="00567A73"/>
    <w:rsid w:val="00567B0F"/>
    <w:rsid w:val="00567D90"/>
    <w:rsid w:val="00567DE2"/>
    <w:rsid w:val="0057009A"/>
    <w:rsid w:val="00570C4F"/>
    <w:rsid w:val="00571A07"/>
    <w:rsid w:val="00572BBE"/>
    <w:rsid w:val="00572C35"/>
    <w:rsid w:val="00572FE3"/>
    <w:rsid w:val="0057427E"/>
    <w:rsid w:val="00574A03"/>
    <w:rsid w:val="005772E9"/>
    <w:rsid w:val="00580529"/>
    <w:rsid w:val="00580BE8"/>
    <w:rsid w:val="00580EAD"/>
    <w:rsid w:val="00580F2D"/>
    <w:rsid w:val="00582129"/>
    <w:rsid w:val="0058299E"/>
    <w:rsid w:val="00582EFC"/>
    <w:rsid w:val="00583FB7"/>
    <w:rsid w:val="005848DC"/>
    <w:rsid w:val="00584E6D"/>
    <w:rsid w:val="005853C2"/>
    <w:rsid w:val="0058751A"/>
    <w:rsid w:val="005875BD"/>
    <w:rsid w:val="005907FB"/>
    <w:rsid w:val="00591C78"/>
    <w:rsid w:val="005930EC"/>
    <w:rsid w:val="005936F4"/>
    <w:rsid w:val="00593A61"/>
    <w:rsid w:val="0059553D"/>
    <w:rsid w:val="00595984"/>
    <w:rsid w:val="005965A4"/>
    <w:rsid w:val="00597FA7"/>
    <w:rsid w:val="005A06D9"/>
    <w:rsid w:val="005A175E"/>
    <w:rsid w:val="005A43ED"/>
    <w:rsid w:val="005A689C"/>
    <w:rsid w:val="005B1C1E"/>
    <w:rsid w:val="005B1C7A"/>
    <w:rsid w:val="005B367D"/>
    <w:rsid w:val="005B394D"/>
    <w:rsid w:val="005B68A8"/>
    <w:rsid w:val="005B68E1"/>
    <w:rsid w:val="005B6E66"/>
    <w:rsid w:val="005B6EA4"/>
    <w:rsid w:val="005B74DE"/>
    <w:rsid w:val="005C0408"/>
    <w:rsid w:val="005C0754"/>
    <w:rsid w:val="005C082A"/>
    <w:rsid w:val="005C446C"/>
    <w:rsid w:val="005C6EBD"/>
    <w:rsid w:val="005C7B2D"/>
    <w:rsid w:val="005D1F99"/>
    <w:rsid w:val="005D2959"/>
    <w:rsid w:val="005D2BC4"/>
    <w:rsid w:val="005D2E96"/>
    <w:rsid w:val="005D4BE0"/>
    <w:rsid w:val="005D6033"/>
    <w:rsid w:val="005D61D9"/>
    <w:rsid w:val="005D6ED8"/>
    <w:rsid w:val="005D75A5"/>
    <w:rsid w:val="005D76C8"/>
    <w:rsid w:val="005D7E38"/>
    <w:rsid w:val="005E04D2"/>
    <w:rsid w:val="005E078D"/>
    <w:rsid w:val="005E18CE"/>
    <w:rsid w:val="005E405A"/>
    <w:rsid w:val="005E42EB"/>
    <w:rsid w:val="005E5584"/>
    <w:rsid w:val="005E7E26"/>
    <w:rsid w:val="005E7E4D"/>
    <w:rsid w:val="005F0790"/>
    <w:rsid w:val="005F0F6F"/>
    <w:rsid w:val="005F1DAB"/>
    <w:rsid w:val="005F2D0E"/>
    <w:rsid w:val="005F4443"/>
    <w:rsid w:val="005F50DF"/>
    <w:rsid w:val="005F56A2"/>
    <w:rsid w:val="005F56B5"/>
    <w:rsid w:val="005F586D"/>
    <w:rsid w:val="005F620C"/>
    <w:rsid w:val="005F7C90"/>
    <w:rsid w:val="006025E3"/>
    <w:rsid w:val="00603E54"/>
    <w:rsid w:val="00603E7D"/>
    <w:rsid w:val="0060473C"/>
    <w:rsid w:val="00604E4E"/>
    <w:rsid w:val="0060561C"/>
    <w:rsid w:val="00606D0B"/>
    <w:rsid w:val="006101AF"/>
    <w:rsid w:val="006109DA"/>
    <w:rsid w:val="00610E38"/>
    <w:rsid w:val="00611713"/>
    <w:rsid w:val="00612382"/>
    <w:rsid w:val="0061379D"/>
    <w:rsid w:val="006158EF"/>
    <w:rsid w:val="006160FC"/>
    <w:rsid w:val="006162AE"/>
    <w:rsid w:val="00617BDF"/>
    <w:rsid w:val="006206F1"/>
    <w:rsid w:val="006207FC"/>
    <w:rsid w:val="006208A0"/>
    <w:rsid w:val="00620DB2"/>
    <w:rsid w:val="00620DBF"/>
    <w:rsid w:val="00620FBE"/>
    <w:rsid w:val="00620FF7"/>
    <w:rsid w:val="00622879"/>
    <w:rsid w:val="00625B9B"/>
    <w:rsid w:val="00626461"/>
    <w:rsid w:val="0062794F"/>
    <w:rsid w:val="00627C9E"/>
    <w:rsid w:val="00632552"/>
    <w:rsid w:val="00633683"/>
    <w:rsid w:val="0063393D"/>
    <w:rsid w:val="00633995"/>
    <w:rsid w:val="00633CF4"/>
    <w:rsid w:val="00633ED5"/>
    <w:rsid w:val="006343F4"/>
    <w:rsid w:val="00637B23"/>
    <w:rsid w:val="00637EB8"/>
    <w:rsid w:val="00641F77"/>
    <w:rsid w:val="006435E8"/>
    <w:rsid w:val="00643ABF"/>
    <w:rsid w:val="006449D3"/>
    <w:rsid w:val="006454AD"/>
    <w:rsid w:val="00646563"/>
    <w:rsid w:val="00647FC6"/>
    <w:rsid w:val="006516FE"/>
    <w:rsid w:val="00651EAD"/>
    <w:rsid w:val="00651FBA"/>
    <w:rsid w:val="00652E3D"/>
    <w:rsid w:val="006532F4"/>
    <w:rsid w:val="00653A30"/>
    <w:rsid w:val="00654DF3"/>
    <w:rsid w:val="006552B3"/>
    <w:rsid w:val="006576BA"/>
    <w:rsid w:val="00660ECF"/>
    <w:rsid w:val="0066100C"/>
    <w:rsid w:val="006612E9"/>
    <w:rsid w:val="006620AC"/>
    <w:rsid w:val="006628D0"/>
    <w:rsid w:val="00662B6D"/>
    <w:rsid w:val="00663211"/>
    <w:rsid w:val="0066383D"/>
    <w:rsid w:val="006640A8"/>
    <w:rsid w:val="00664C5E"/>
    <w:rsid w:val="006650B7"/>
    <w:rsid w:val="006651E9"/>
    <w:rsid w:val="00666204"/>
    <w:rsid w:val="00667ED4"/>
    <w:rsid w:val="00671EAB"/>
    <w:rsid w:val="0067286E"/>
    <w:rsid w:val="00672D1F"/>
    <w:rsid w:val="00674058"/>
    <w:rsid w:val="0067479F"/>
    <w:rsid w:val="00680437"/>
    <w:rsid w:val="006809E7"/>
    <w:rsid w:val="00680D21"/>
    <w:rsid w:val="00681C1A"/>
    <w:rsid w:val="00682BC2"/>
    <w:rsid w:val="00683544"/>
    <w:rsid w:val="00683A6A"/>
    <w:rsid w:val="006859D8"/>
    <w:rsid w:val="006868E8"/>
    <w:rsid w:val="00686B46"/>
    <w:rsid w:val="00686CF6"/>
    <w:rsid w:val="006906A8"/>
    <w:rsid w:val="00690B1C"/>
    <w:rsid w:val="00691C0E"/>
    <w:rsid w:val="00692B3F"/>
    <w:rsid w:val="006937ED"/>
    <w:rsid w:val="00693915"/>
    <w:rsid w:val="00697337"/>
    <w:rsid w:val="0069768C"/>
    <w:rsid w:val="006A0D20"/>
    <w:rsid w:val="006A0D85"/>
    <w:rsid w:val="006A1799"/>
    <w:rsid w:val="006A1BDE"/>
    <w:rsid w:val="006A215C"/>
    <w:rsid w:val="006A24C7"/>
    <w:rsid w:val="006A7321"/>
    <w:rsid w:val="006A79BA"/>
    <w:rsid w:val="006A7BEE"/>
    <w:rsid w:val="006B06FD"/>
    <w:rsid w:val="006B07E0"/>
    <w:rsid w:val="006B0DBA"/>
    <w:rsid w:val="006B21AA"/>
    <w:rsid w:val="006B23D7"/>
    <w:rsid w:val="006B2432"/>
    <w:rsid w:val="006B3200"/>
    <w:rsid w:val="006B3749"/>
    <w:rsid w:val="006B4E0E"/>
    <w:rsid w:val="006B4FED"/>
    <w:rsid w:val="006B58DF"/>
    <w:rsid w:val="006B6326"/>
    <w:rsid w:val="006B7557"/>
    <w:rsid w:val="006C04CD"/>
    <w:rsid w:val="006C0882"/>
    <w:rsid w:val="006C14CF"/>
    <w:rsid w:val="006C2939"/>
    <w:rsid w:val="006C37B0"/>
    <w:rsid w:val="006C3F95"/>
    <w:rsid w:val="006C46ED"/>
    <w:rsid w:val="006C4C15"/>
    <w:rsid w:val="006C4E09"/>
    <w:rsid w:val="006C5892"/>
    <w:rsid w:val="006C616A"/>
    <w:rsid w:val="006C6E8D"/>
    <w:rsid w:val="006C6FBA"/>
    <w:rsid w:val="006C749B"/>
    <w:rsid w:val="006C7CE6"/>
    <w:rsid w:val="006D0068"/>
    <w:rsid w:val="006D2E63"/>
    <w:rsid w:val="006D33B2"/>
    <w:rsid w:val="006D373D"/>
    <w:rsid w:val="006D3FFF"/>
    <w:rsid w:val="006D4665"/>
    <w:rsid w:val="006D4746"/>
    <w:rsid w:val="006D4996"/>
    <w:rsid w:val="006D4FC9"/>
    <w:rsid w:val="006D5053"/>
    <w:rsid w:val="006D51D1"/>
    <w:rsid w:val="006D5256"/>
    <w:rsid w:val="006D5B4D"/>
    <w:rsid w:val="006D5BB6"/>
    <w:rsid w:val="006D5F92"/>
    <w:rsid w:val="006D6755"/>
    <w:rsid w:val="006E1678"/>
    <w:rsid w:val="006E24D4"/>
    <w:rsid w:val="006E3661"/>
    <w:rsid w:val="006E3C0B"/>
    <w:rsid w:val="006E3C0E"/>
    <w:rsid w:val="006E4132"/>
    <w:rsid w:val="006E475E"/>
    <w:rsid w:val="006E5CAE"/>
    <w:rsid w:val="006E657B"/>
    <w:rsid w:val="006E71D4"/>
    <w:rsid w:val="006E73FC"/>
    <w:rsid w:val="006F1B9A"/>
    <w:rsid w:val="006F1F60"/>
    <w:rsid w:val="006F2646"/>
    <w:rsid w:val="006F45BF"/>
    <w:rsid w:val="006F49D5"/>
    <w:rsid w:val="006F5001"/>
    <w:rsid w:val="006F502B"/>
    <w:rsid w:val="006F51CD"/>
    <w:rsid w:val="006F570D"/>
    <w:rsid w:val="006F7283"/>
    <w:rsid w:val="006F7400"/>
    <w:rsid w:val="0070080C"/>
    <w:rsid w:val="00701002"/>
    <w:rsid w:val="007011F2"/>
    <w:rsid w:val="00702031"/>
    <w:rsid w:val="0070221D"/>
    <w:rsid w:val="00703786"/>
    <w:rsid w:val="007042C5"/>
    <w:rsid w:val="007045A1"/>
    <w:rsid w:val="00704D8F"/>
    <w:rsid w:val="00707428"/>
    <w:rsid w:val="0070797E"/>
    <w:rsid w:val="0071140E"/>
    <w:rsid w:val="0071188F"/>
    <w:rsid w:val="00711A04"/>
    <w:rsid w:val="00713255"/>
    <w:rsid w:val="00714DB6"/>
    <w:rsid w:val="0071634E"/>
    <w:rsid w:val="00716A7D"/>
    <w:rsid w:val="00716B50"/>
    <w:rsid w:val="007174F5"/>
    <w:rsid w:val="00722578"/>
    <w:rsid w:val="007236FC"/>
    <w:rsid w:val="00723DC8"/>
    <w:rsid w:val="007240F7"/>
    <w:rsid w:val="007248DE"/>
    <w:rsid w:val="00724FB4"/>
    <w:rsid w:val="00725168"/>
    <w:rsid w:val="00725FBB"/>
    <w:rsid w:val="0072623E"/>
    <w:rsid w:val="00726ADC"/>
    <w:rsid w:val="007308DA"/>
    <w:rsid w:val="00730DB0"/>
    <w:rsid w:val="0073250D"/>
    <w:rsid w:val="00732654"/>
    <w:rsid w:val="007333B1"/>
    <w:rsid w:val="0073436A"/>
    <w:rsid w:val="00734432"/>
    <w:rsid w:val="0073475C"/>
    <w:rsid w:val="007359AD"/>
    <w:rsid w:val="0073736A"/>
    <w:rsid w:val="00737851"/>
    <w:rsid w:val="00740285"/>
    <w:rsid w:val="007407D1"/>
    <w:rsid w:val="00740B1B"/>
    <w:rsid w:val="0074192A"/>
    <w:rsid w:val="00742A41"/>
    <w:rsid w:val="00742E85"/>
    <w:rsid w:val="00743265"/>
    <w:rsid w:val="007445DA"/>
    <w:rsid w:val="00744885"/>
    <w:rsid w:val="00745D71"/>
    <w:rsid w:val="007463B1"/>
    <w:rsid w:val="00746662"/>
    <w:rsid w:val="00750D4B"/>
    <w:rsid w:val="007521CD"/>
    <w:rsid w:val="00752406"/>
    <w:rsid w:val="0075256D"/>
    <w:rsid w:val="00752AB2"/>
    <w:rsid w:val="00752B7B"/>
    <w:rsid w:val="007535BE"/>
    <w:rsid w:val="00753A0C"/>
    <w:rsid w:val="00754947"/>
    <w:rsid w:val="007549FF"/>
    <w:rsid w:val="00754FB3"/>
    <w:rsid w:val="00755794"/>
    <w:rsid w:val="00755A25"/>
    <w:rsid w:val="00756842"/>
    <w:rsid w:val="00757116"/>
    <w:rsid w:val="007572A3"/>
    <w:rsid w:val="00757510"/>
    <w:rsid w:val="007600AE"/>
    <w:rsid w:val="00760F97"/>
    <w:rsid w:val="007619B3"/>
    <w:rsid w:val="00761ECE"/>
    <w:rsid w:val="007625C3"/>
    <w:rsid w:val="0076316F"/>
    <w:rsid w:val="007655B9"/>
    <w:rsid w:val="00765EB1"/>
    <w:rsid w:val="007666DF"/>
    <w:rsid w:val="007672BA"/>
    <w:rsid w:val="00770296"/>
    <w:rsid w:val="00770A10"/>
    <w:rsid w:val="00770C1D"/>
    <w:rsid w:val="007710BA"/>
    <w:rsid w:val="00772515"/>
    <w:rsid w:val="00773B01"/>
    <w:rsid w:val="00774467"/>
    <w:rsid w:val="00776C2D"/>
    <w:rsid w:val="00777923"/>
    <w:rsid w:val="0078083A"/>
    <w:rsid w:val="00780977"/>
    <w:rsid w:val="0078271E"/>
    <w:rsid w:val="007829EE"/>
    <w:rsid w:val="0078366A"/>
    <w:rsid w:val="007845A4"/>
    <w:rsid w:val="007848DE"/>
    <w:rsid w:val="00785829"/>
    <w:rsid w:val="007867B8"/>
    <w:rsid w:val="007874D5"/>
    <w:rsid w:val="00790B3E"/>
    <w:rsid w:val="00790D88"/>
    <w:rsid w:val="00791088"/>
    <w:rsid w:val="007917E5"/>
    <w:rsid w:val="00791DCA"/>
    <w:rsid w:val="00791F1C"/>
    <w:rsid w:val="0079334F"/>
    <w:rsid w:val="00794426"/>
    <w:rsid w:val="00794949"/>
    <w:rsid w:val="007959F5"/>
    <w:rsid w:val="00795E3B"/>
    <w:rsid w:val="007960C1"/>
    <w:rsid w:val="0079652F"/>
    <w:rsid w:val="0079691D"/>
    <w:rsid w:val="00796ECA"/>
    <w:rsid w:val="00797EA5"/>
    <w:rsid w:val="007A12B4"/>
    <w:rsid w:val="007A37F2"/>
    <w:rsid w:val="007A3A5C"/>
    <w:rsid w:val="007A3C94"/>
    <w:rsid w:val="007A40A9"/>
    <w:rsid w:val="007A47A6"/>
    <w:rsid w:val="007A49C2"/>
    <w:rsid w:val="007A7028"/>
    <w:rsid w:val="007A7C96"/>
    <w:rsid w:val="007B0833"/>
    <w:rsid w:val="007B1135"/>
    <w:rsid w:val="007B1365"/>
    <w:rsid w:val="007B15A2"/>
    <w:rsid w:val="007B35B7"/>
    <w:rsid w:val="007B4F74"/>
    <w:rsid w:val="007B56CF"/>
    <w:rsid w:val="007B69EC"/>
    <w:rsid w:val="007B6E3B"/>
    <w:rsid w:val="007B7A0D"/>
    <w:rsid w:val="007B7F22"/>
    <w:rsid w:val="007C0904"/>
    <w:rsid w:val="007C0C3F"/>
    <w:rsid w:val="007C0F94"/>
    <w:rsid w:val="007C1972"/>
    <w:rsid w:val="007C2D92"/>
    <w:rsid w:val="007C33AA"/>
    <w:rsid w:val="007C537F"/>
    <w:rsid w:val="007C53C5"/>
    <w:rsid w:val="007C7F21"/>
    <w:rsid w:val="007D036C"/>
    <w:rsid w:val="007D14EB"/>
    <w:rsid w:val="007D1B13"/>
    <w:rsid w:val="007D2FBB"/>
    <w:rsid w:val="007D4FDE"/>
    <w:rsid w:val="007D53CB"/>
    <w:rsid w:val="007D5C27"/>
    <w:rsid w:val="007D60D5"/>
    <w:rsid w:val="007E00CA"/>
    <w:rsid w:val="007E1901"/>
    <w:rsid w:val="007E1F13"/>
    <w:rsid w:val="007E3DF0"/>
    <w:rsid w:val="007E4993"/>
    <w:rsid w:val="007E51B9"/>
    <w:rsid w:val="007E54D3"/>
    <w:rsid w:val="007E762A"/>
    <w:rsid w:val="007F0935"/>
    <w:rsid w:val="007F1ED8"/>
    <w:rsid w:val="007F28FB"/>
    <w:rsid w:val="007F3311"/>
    <w:rsid w:val="007F404C"/>
    <w:rsid w:val="007F5ED8"/>
    <w:rsid w:val="007F6584"/>
    <w:rsid w:val="007F669F"/>
    <w:rsid w:val="00800ADB"/>
    <w:rsid w:val="00803F8E"/>
    <w:rsid w:val="00803F9C"/>
    <w:rsid w:val="00804596"/>
    <w:rsid w:val="008056D9"/>
    <w:rsid w:val="008056DC"/>
    <w:rsid w:val="00806505"/>
    <w:rsid w:val="0080670B"/>
    <w:rsid w:val="00806D44"/>
    <w:rsid w:val="00810791"/>
    <w:rsid w:val="00810E19"/>
    <w:rsid w:val="00810E29"/>
    <w:rsid w:val="0081175F"/>
    <w:rsid w:val="0081298A"/>
    <w:rsid w:val="00812A5E"/>
    <w:rsid w:val="0081387A"/>
    <w:rsid w:val="00813EAC"/>
    <w:rsid w:val="00813F6A"/>
    <w:rsid w:val="00814763"/>
    <w:rsid w:val="00814F54"/>
    <w:rsid w:val="00815099"/>
    <w:rsid w:val="00815B59"/>
    <w:rsid w:val="00816F37"/>
    <w:rsid w:val="0082096F"/>
    <w:rsid w:val="00820ED9"/>
    <w:rsid w:val="008210D5"/>
    <w:rsid w:val="00821174"/>
    <w:rsid w:val="008217B5"/>
    <w:rsid w:val="008254B8"/>
    <w:rsid w:val="0082556D"/>
    <w:rsid w:val="00825848"/>
    <w:rsid w:val="00826005"/>
    <w:rsid w:val="00826565"/>
    <w:rsid w:val="00826895"/>
    <w:rsid w:val="00826B5C"/>
    <w:rsid w:val="0082725C"/>
    <w:rsid w:val="0082786F"/>
    <w:rsid w:val="008278BB"/>
    <w:rsid w:val="008302F4"/>
    <w:rsid w:val="00830E7D"/>
    <w:rsid w:val="0083112B"/>
    <w:rsid w:val="0083582D"/>
    <w:rsid w:val="008370B0"/>
    <w:rsid w:val="0084064E"/>
    <w:rsid w:val="008415E6"/>
    <w:rsid w:val="008419B7"/>
    <w:rsid w:val="00841B97"/>
    <w:rsid w:val="00841D0F"/>
    <w:rsid w:val="00841E8E"/>
    <w:rsid w:val="008423FC"/>
    <w:rsid w:val="0084279F"/>
    <w:rsid w:val="00842AD2"/>
    <w:rsid w:val="00842BB6"/>
    <w:rsid w:val="00842E5C"/>
    <w:rsid w:val="0084333A"/>
    <w:rsid w:val="00843781"/>
    <w:rsid w:val="00843CF7"/>
    <w:rsid w:val="00845715"/>
    <w:rsid w:val="00846669"/>
    <w:rsid w:val="00846CC3"/>
    <w:rsid w:val="00847DC6"/>
    <w:rsid w:val="00850D29"/>
    <w:rsid w:val="00851595"/>
    <w:rsid w:val="00851978"/>
    <w:rsid w:val="00852EA7"/>
    <w:rsid w:val="00855944"/>
    <w:rsid w:val="00855B8C"/>
    <w:rsid w:val="0085681E"/>
    <w:rsid w:val="0085709E"/>
    <w:rsid w:val="0085752D"/>
    <w:rsid w:val="00857792"/>
    <w:rsid w:val="00857D28"/>
    <w:rsid w:val="00857E95"/>
    <w:rsid w:val="00860720"/>
    <w:rsid w:val="00861487"/>
    <w:rsid w:val="0086278C"/>
    <w:rsid w:val="00866447"/>
    <w:rsid w:val="008671CC"/>
    <w:rsid w:val="00867FB3"/>
    <w:rsid w:val="00870750"/>
    <w:rsid w:val="008733EF"/>
    <w:rsid w:val="00874D67"/>
    <w:rsid w:val="008752A0"/>
    <w:rsid w:val="00875D0B"/>
    <w:rsid w:val="00876D77"/>
    <w:rsid w:val="00880A99"/>
    <w:rsid w:val="0088173B"/>
    <w:rsid w:val="00883770"/>
    <w:rsid w:val="00885265"/>
    <w:rsid w:val="00886408"/>
    <w:rsid w:val="00886C21"/>
    <w:rsid w:val="00887110"/>
    <w:rsid w:val="00890B32"/>
    <w:rsid w:val="008917E4"/>
    <w:rsid w:val="00891B48"/>
    <w:rsid w:val="00891B78"/>
    <w:rsid w:val="00893C32"/>
    <w:rsid w:val="00893C8C"/>
    <w:rsid w:val="008945FA"/>
    <w:rsid w:val="00895CE2"/>
    <w:rsid w:val="0089646D"/>
    <w:rsid w:val="00896862"/>
    <w:rsid w:val="008A050A"/>
    <w:rsid w:val="008A2800"/>
    <w:rsid w:val="008A41FE"/>
    <w:rsid w:val="008A4D2E"/>
    <w:rsid w:val="008A54B5"/>
    <w:rsid w:val="008A745C"/>
    <w:rsid w:val="008A7500"/>
    <w:rsid w:val="008B2FB4"/>
    <w:rsid w:val="008B3216"/>
    <w:rsid w:val="008B37DF"/>
    <w:rsid w:val="008B3947"/>
    <w:rsid w:val="008B4128"/>
    <w:rsid w:val="008B4895"/>
    <w:rsid w:val="008B6057"/>
    <w:rsid w:val="008B62A6"/>
    <w:rsid w:val="008B682A"/>
    <w:rsid w:val="008B704A"/>
    <w:rsid w:val="008C05FA"/>
    <w:rsid w:val="008C1233"/>
    <w:rsid w:val="008C1259"/>
    <w:rsid w:val="008C29D4"/>
    <w:rsid w:val="008C3543"/>
    <w:rsid w:val="008C454A"/>
    <w:rsid w:val="008C4FA8"/>
    <w:rsid w:val="008C5FC0"/>
    <w:rsid w:val="008C672C"/>
    <w:rsid w:val="008C7C17"/>
    <w:rsid w:val="008C7E31"/>
    <w:rsid w:val="008C7FB6"/>
    <w:rsid w:val="008D1BE2"/>
    <w:rsid w:val="008D1D80"/>
    <w:rsid w:val="008D1FF8"/>
    <w:rsid w:val="008D2556"/>
    <w:rsid w:val="008D340E"/>
    <w:rsid w:val="008D371D"/>
    <w:rsid w:val="008D4451"/>
    <w:rsid w:val="008D4829"/>
    <w:rsid w:val="008D68D1"/>
    <w:rsid w:val="008D6F92"/>
    <w:rsid w:val="008E1A86"/>
    <w:rsid w:val="008E3B70"/>
    <w:rsid w:val="008E57F6"/>
    <w:rsid w:val="008E5D1E"/>
    <w:rsid w:val="008E6FF9"/>
    <w:rsid w:val="008E7261"/>
    <w:rsid w:val="008E7493"/>
    <w:rsid w:val="008F1826"/>
    <w:rsid w:val="008F292F"/>
    <w:rsid w:val="008F2EAB"/>
    <w:rsid w:val="008F2FDC"/>
    <w:rsid w:val="008F3F92"/>
    <w:rsid w:val="008F4733"/>
    <w:rsid w:val="008F6BF5"/>
    <w:rsid w:val="008F722F"/>
    <w:rsid w:val="008F7493"/>
    <w:rsid w:val="008F7DF0"/>
    <w:rsid w:val="00900DD9"/>
    <w:rsid w:val="00902C2A"/>
    <w:rsid w:val="009040A1"/>
    <w:rsid w:val="009040FE"/>
    <w:rsid w:val="00904584"/>
    <w:rsid w:val="00904A38"/>
    <w:rsid w:val="00904EE7"/>
    <w:rsid w:val="009053AC"/>
    <w:rsid w:val="00906005"/>
    <w:rsid w:val="009068AD"/>
    <w:rsid w:val="0090754F"/>
    <w:rsid w:val="00907C03"/>
    <w:rsid w:val="00910501"/>
    <w:rsid w:val="00912388"/>
    <w:rsid w:val="00912A8B"/>
    <w:rsid w:val="00912E4B"/>
    <w:rsid w:val="009138A4"/>
    <w:rsid w:val="00915382"/>
    <w:rsid w:val="009200F7"/>
    <w:rsid w:val="009211B1"/>
    <w:rsid w:val="009225D5"/>
    <w:rsid w:val="00923DC7"/>
    <w:rsid w:val="00923DE5"/>
    <w:rsid w:val="009246E1"/>
    <w:rsid w:val="00924843"/>
    <w:rsid w:val="00925221"/>
    <w:rsid w:val="009252EA"/>
    <w:rsid w:val="009265AF"/>
    <w:rsid w:val="00927CD1"/>
    <w:rsid w:val="0093012D"/>
    <w:rsid w:val="00930A41"/>
    <w:rsid w:val="00930E29"/>
    <w:rsid w:val="00931970"/>
    <w:rsid w:val="00931C81"/>
    <w:rsid w:val="00932479"/>
    <w:rsid w:val="00932798"/>
    <w:rsid w:val="00933A4F"/>
    <w:rsid w:val="00933CE9"/>
    <w:rsid w:val="0093411F"/>
    <w:rsid w:val="00934715"/>
    <w:rsid w:val="00934A35"/>
    <w:rsid w:val="00934E77"/>
    <w:rsid w:val="00936080"/>
    <w:rsid w:val="00936596"/>
    <w:rsid w:val="00936B1B"/>
    <w:rsid w:val="00940ED9"/>
    <w:rsid w:val="00942CAF"/>
    <w:rsid w:val="00943579"/>
    <w:rsid w:val="00944419"/>
    <w:rsid w:val="00944DBD"/>
    <w:rsid w:val="00945351"/>
    <w:rsid w:val="009460DA"/>
    <w:rsid w:val="009468D9"/>
    <w:rsid w:val="00947384"/>
    <w:rsid w:val="009515EB"/>
    <w:rsid w:val="00952223"/>
    <w:rsid w:val="00952659"/>
    <w:rsid w:val="00953893"/>
    <w:rsid w:val="00954B69"/>
    <w:rsid w:val="00956B89"/>
    <w:rsid w:val="00956FB3"/>
    <w:rsid w:val="00957118"/>
    <w:rsid w:val="00957316"/>
    <w:rsid w:val="00957CB2"/>
    <w:rsid w:val="00960954"/>
    <w:rsid w:val="009617C2"/>
    <w:rsid w:val="00962BB4"/>
    <w:rsid w:val="00963071"/>
    <w:rsid w:val="00963B1C"/>
    <w:rsid w:val="00963B3F"/>
    <w:rsid w:val="0096416A"/>
    <w:rsid w:val="00970111"/>
    <w:rsid w:val="0097039E"/>
    <w:rsid w:val="00970DC4"/>
    <w:rsid w:val="009711B7"/>
    <w:rsid w:val="00971377"/>
    <w:rsid w:val="00971AFB"/>
    <w:rsid w:val="00971EB4"/>
    <w:rsid w:val="00972C61"/>
    <w:rsid w:val="00972F22"/>
    <w:rsid w:val="00974B9E"/>
    <w:rsid w:val="009751A7"/>
    <w:rsid w:val="00975392"/>
    <w:rsid w:val="00976C80"/>
    <w:rsid w:val="0097700D"/>
    <w:rsid w:val="00977434"/>
    <w:rsid w:val="00977796"/>
    <w:rsid w:val="00977B7F"/>
    <w:rsid w:val="00980E40"/>
    <w:rsid w:val="0098184A"/>
    <w:rsid w:val="00983ACB"/>
    <w:rsid w:val="00984094"/>
    <w:rsid w:val="00984489"/>
    <w:rsid w:val="00986AFD"/>
    <w:rsid w:val="00987784"/>
    <w:rsid w:val="0099090D"/>
    <w:rsid w:val="00992328"/>
    <w:rsid w:val="00993985"/>
    <w:rsid w:val="00993C8E"/>
    <w:rsid w:val="00994739"/>
    <w:rsid w:val="009951ED"/>
    <w:rsid w:val="009966BC"/>
    <w:rsid w:val="009A1AC4"/>
    <w:rsid w:val="009A261A"/>
    <w:rsid w:val="009A330A"/>
    <w:rsid w:val="009A3333"/>
    <w:rsid w:val="009A54BE"/>
    <w:rsid w:val="009A5C84"/>
    <w:rsid w:val="009A6A95"/>
    <w:rsid w:val="009A7D40"/>
    <w:rsid w:val="009B084F"/>
    <w:rsid w:val="009B0BA7"/>
    <w:rsid w:val="009B12AD"/>
    <w:rsid w:val="009B1522"/>
    <w:rsid w:val="009B2A74"/>
    <w:rsid w:val="009B3148"/>
    <w:rsid w:val="009B3EF3"/>
    <w:rsid w:val="009B672F"/>
    <w:rsid w:val="009B7388"/>
    <w:rsid w:val="009B770A"/>
    <w:rsid w:val="009B7795"/>
    <w:rsid w:val="009C02CB"/>
    <w:rsid w:val="009C11A1"/>
    <w:rsid w:val="009C1A73"/>
    <w:rsid w:val="009C1B41"/>
    <w:rsid w:val="009C2118"/>
    <w:rsid w:val="009C29D9"/>
    <w:rsid w:val="009C3F4C"/>
    <w:rsid w:val="009C54A4"/>
    <w:rsid w:val="009C58FA"/>
    <w:rsid w:val="009C5EE7"/>
    <w:rsid w:val="009C69FC"/>
    <w:rsid w:val="009C794F"/>
    <w:rsid w:val="009D0146"/>
    <w:rsid w:val="009D017A"/>
    <w:rsid w:val="009D21E9"/>
    <w:rsid w:val="009D227A"/>
    <w:rsid w:val="009D253A"/>
    <w:rsid w:val="009D5323"/>
    <w:rsid w:val="009D5AA8"/>
    <w:rsid w:val="009D5F44"/>
    <w:rsid w:val="009D6474"/>
    <w:rsid w:val="009D6647"/>
    <w:rsid w:val="009D6905"/>
    <w:rsid w:val="009D6B1A"/>
    <w:rsid w:val="009D6B1E"/>
    <w:rsid w:val="009D71A3"/>
    <w:rsid w:val="009E093A"/>
    <w:rsid w:val="009E1514"/>
    <w:rsid w:val="009E1CB8"/>
    <w:rsid w:val="009E3596"/>
    <w:rsid w:val="009E5306"/>
    <w:rsid w:val="009E53D7"/>
    <w:rsid w:val="009E6126"/>
    <w:rsid w:val="009E6440"/>
    <w:rsid w:val="009E6523"/>
    <w:rsid w:val="009E68FA"/>
    <w:rsid w:val="009E7A8B"/>
    <w:rsid w:val="009F000C"/>
    <w:rsid w:val="009F2607"/>
    <w:rsid w:val="009F305C"/>
    <w:rsid w:val="009F39A2"/>
    <w:rsid w:val="009F5444"/>
    <w:rsid w:val="009F61E7"/>
    <w:rsid w:val="00A00CBB"/>
    <w:rsid w:val="00A025B2"/>
    <w:rsid w:val="00A02D0C"/>
    <w:rsid w:val="00A04250"/>
    <w:rsid w:val="00A047AE"/>
    <w:rsid w:val="00A04CBF"/>
    <w:rsid w:val="00A05345"/>
    <w:rsid w:val="00A06285"/>
    <w:rsid w:val="00A06B52"/>
    <w:rsid w:val="00A10588"/>
    <w:rsid w:val="00A122EE"/>
    <w:rsid w:val="00A123C4"/>
    <w:rsid w:val="00A12CB6"/>
    <w:rsid w:val="00A207C5"/>
    <w:rsid w:val="00A20DD8"/>
    <w:rsid w:val="00A21BCD"/>
    <w:rsid w:val="00A22601"/>
    <w:rsid w:val="00A24A80"/>
    <w:rsid w:val="00A2583C"/>
    <w:rsid w:val="00A25B0A"/>
    <w:rsid w:val="00A25C84"/>
    <w:rsid w:val="00A278F1"/>
    <w:rsid w:val="00A30275"/>
    <w:rsid w:val="00A30BA0"/>
    <w:rsid w:val="00A30C11"/>
    <w:rsid w:val="00A314DF"/>
    <w:rsid w:val="00A32E15"/>
    <w:rsid w:val="00A339E8"/>
    <w:rsid w:val="00A33DB4"/>
    <w:rsid w:val="00A35522"/>
    <w:rsid w:val="00A36077"/>
    <w:rsid w:val="00A37A21"/>
    <w:rsid w:val="00A410FC"/>
    <w:rsid w:val="00A41828"/>
    <w:rsid w:val="00A4210A"/>
    <w:rsid w:val="00A422FD"/>
    <w:rsid w:val="00A430CA"/>
    <w:rsid w:val="00A435E0"/>
    <w:rsid w:val="00A4505F"/>
    <w:rsid w:val="00A46B4F"/>
    <w:rsid w:val="00A46CF9"/>
    <w:rsid w:val="00A47434"/>
    <w:rsid w:val="00A5183C"/>
    <w:rsid w:val="00A54CF7"/>
    <w:rsid w:val="00A5524B"/>
    <w:rsid w:val="00A5559D"/>
    <w:rsid w:val="00A5571C"/>
    <w:rsid w:val="00A55EDA"/>
    <w:rsid w:val="00A564BF"/>
    <w:rsid w:val="00A56DAC"/>
    <w:rsid w:val="00A577B0"/>
    <w:rsid w:val="00A57B77"/>
    <w:rsid w:val="00A60BF4"/>
    <w:rsid w:val="00A60E36"/>
    <w:rsid w:val="00A6170B"/>
    <w:rsid w:val="00A61DF8"/>
    <w:rsid w:val="00A637D4"/>
    <w:rsid w:val="00A649AE"/>
    <w:rsid w:val="00A6521A"/>
    <w:rsid w:val="00A6617C"/>
    <w:rsid w:val="00A67455"/>
    <w:rsid w:val="00A67568"/>
    <w:rsid w:val="00A67CA4"/>
    <w:rsid w:val="00A70AD0"/>
    <w:rsid w:val="00A71BEB"/>
    <w:rsid w:val="00A738CF"/>
    <w:rsid w:val="00A7477A"/>
    <w:rsid w:val="00A74D89"/>
    <w:rsid w:val="00A75EC0"/>
    <w:rsid w:val="00A76417"/>
    <w:rsid w:val="00A77B99"/>
    <w:rsid w:val="00A806CB"/>
    <w:rsid w:val="00A80E7E"/>
    <w:rsid w:val="00A819F1"/>
    <w:rsid w:val="00A82AC8"/>
    <w:rsid w:val="00A83F93"/>
    <w:rsid w:val="00A862D4"/>
    <w:rsid w:val="00A86978"/>
    <w:rsid w:val="00A86DDE"/>
    <w:rsid w:val="00A90860"/>
    <w:rsid w:val="00A913B1"/>
    <w:rsid w:val="00A91490"/>
    <w:rsid w:val="00A916F9"/>
    <w:rsid w:val="00A91740"/>
    <w:rsid w:val="00A928FC"/>
    <w:rsid w:val="00A92BB4"/>
    <w:rsid w:val="00A93293"/>
    <w:rsid w:val="00A93B19"/>
    <w:rsid w:val="00A9401D"/>
    <w:rsid w:val="00A9576B"/>
    <w:rsid w:val="00A95A33"/>
    <w:rsid w:val="00A96312"/>
    <w:rsid w:val="00A9657A"/>
    <w:rsid w:val="00A9759B"/>
    <w:rsid w:val="00A978D7"/>
    <w:rsid w:val="00A97938"/>
    <w:rsid w:val="00A97B11"/>
    <w:rsid w:val="00A97CB8"/>
    <w:rsid w:val="00A97F5E"/>
    <w:rsid w:val="00AA07B2"/>
    <w:rsid w:val="00AA0924"/>
    <w:rsid w:val="00AA0AFE"/>
    <w:rsid w:val="00AA0CA9"/>
    <w:rsid w:val="00AA25AD"/>
    <w:rsid w:val="00AA3F31"/>
    <w:rsid w:val="00AA4B46"/>
    <w:rsid w:val="00AA5326"/>
    <w:rsid w:val="00AA5427"/>
    <w:rsid w:val="00AA59A1"/>
    <w:rsid w:val="00AA5AB5"/>
    <w:rsid w:val="00AA644E"/>
    <w:rsid w:val="00AA67DB"/>
    <w:rsid w:val="00AA7419"/>
    <w:rsid w:val="00AA793E"/>
    <w:rsid w:val="00AB06F4"/>
    <w:rsid w:val="00AB11B2"/>
    <w:rsid w:val="00AB22CA"/>
    <w:rsid w:val="00AB2718"/>
    <w:rsid w:val="00AB2F01"/>
    <w:rsid w:val="00AB3E63"/>
    <w:rsid w:val="00AB42F7"/>
    <w:rsid w:val="00AB459F"/>
    <w:rsid w:val="00AB4C3B"/>
    <w:rsid w:val="00AB6911"/>
    <w:rsid w:val="00AB7025"/>
    <w:rsid w:val="00AB7102"/>
    <w:rsid w:val="00AB7F9D"/>
    <w:rsid w:val="00AC16D8"/>
    <w:rsid w:val="00AC258C"/>
    <w:rsid w:val="00AC298C"/>
    <w:rsid w:val="00AC2BC8"/>
    <w:rsid w:val="00AC392D"/>
    <w:rsid w:val="00AC3C04"/>
    <w:rsid w:val="00AC411F"/>
    <w:rsid w:val="00AC4208"/>
    <w:rsid w:val="00AC4FF3"/>
    <w:rsid w:val="00AC5724"/>
    <w:rsid w:val="00AC68AA"/>
    <w:rsid w:val="00AC6AA7"/>
    <w:rsid w:val="00AC717D"/>
    <w:rsid w:val="00AC7F3F"/>
    <w:rsid w:val="00AD086C"/>
    <w:rsid w:val="00AD097D"/>
    <w:rsid w:val="00AD0F32"/>
    <w:rsid w:val="00AD178F"/>
    <w:rsid w:val="00AD4837"/>
    <w:rsid w:val="00AD490F"/>
    <w:rsid w:val="00AD55E7"/>
    <w:rsid w:val="00AE00FA"/>
    <w:rsid w:val="00AE0EED"/>
    <w:rsid w:val="00AE1827"/>
    <w:rsid w:val="00AE2AF5"/>
    <w:rsid w:val="00AE45B6"/>
    <w:rsid w:val="00AE55BE"/>
    <w:rsid w:val="00AE7E0D"/>
    <w:rsid w:val="00AF0CB9"/>
    <w:rsid w:val="00AF12F4"/>
    <w:rsid w:val="00AF1DA4"/>
    <w:rsid w:val="00AF1E4C"/>
    <w:rsid w:val="00AF26DB"/>
    <w:rsid w:val="00AF2BC4"/>
    <w:rsid w:val="00AF3561"/>
    <w:rsid w:val="00AF4497"/>
    <w:rsid w:val="00AF4D38"/>
    <w:rsid w:val="00AF5BA2"/>
    <w:rsid w:val="00AF7B7F"/>
    <w:rsid w:val="00B00005"/>
    <w:rsid w:val="00B001B6"/>
    <w:rsid w:val="00B0031B"/>
    <w:rsid w:val="00B04213"/>
    <w:rsid w:val="00B0491C"/>
    <w:rsid w:val="00B04A50"/>
    <w:rsid w:val="00B04D2D"/>
    <w:rsid w:val="00B04E90"/>
    <w:rsid w:val="00B12266"/>
    <w:rsid w:val="00B12F15"/>
    <w:rsid w:val="00B132FD"/>
    <w:rsid w:val="00B14799"/>
    <w:rsid w:val="00B14806"/>
    <w:rsid w:val="00B14E9B"/>
    <w:rsid w:val="00B16008"/>
    <w:rsid w:val="00B161DA"/>
    <w:rsid w:val="00B16AE7"/>
    <w:rsid w:val="00B16B21"/>
    <w:rsid w:val="00B16B30"/>
    <w:rsid w:val="00B201FD"/>
    <w:rsid w:val="00B2035D"/>
    <w:rsid w:val="00B20E1A"/>
    <w:rsid w:val="00B20EC1"/>
    <w:rsid w:val="00B2120B"/>
    <w:rsid w:val="00B21406"/>
    <w:rsid w:val="00B216E2"/>
    <w:rsid w:val="00B21A27"/>
    <w:rsid w:val="00B21E7D"/>
    <w:rsid w:val="00B2286B"/>
    <w:rsid w:val="00B22CBF"/>
    <w:rsid w:val="00B242B4"/>
    <w:rsid w:val="00B272D8"/>
    <w:rsid w:val="00B273E6"/>
    <w:rsid w:val="00B274C2"/>
    <w:rsid w:val="00B30843"/>
    <w:rsid w:val="00B30A6D"/>
    <w:rsid w:val="00B32D4B"/>
    <w:rsid w:val="00B33469"/>
    <w:rsid w:val="00B349DE"/>
    <w:rsid w:val="00B40097"/>
    <w:rsid w:val="00B40DFD"/>
    <w:rsid w:val="00B41473"/>
    <w:rsid w:val="00B414DB"/>
    <w:rsid w:val="00B41883"/>
    <w:rsid w:val="00B41EBC"/>
    <w:rsid w:val="00B420F1"/>
    <w:rsid w:val="00B43470"/>
    <w:rsid w:val="00B459CA"/>
    <w:rsid w:val="00B45ED8"/>
    <w:rsid w:val="00B46CA0"/>
    <w:rsid w:val="00B47EA4"/>
    <w:rsid w:val="00B502D8"/>
    <w:rsid w:val="00B51E16"/>
    <w:rsid w:val="00B51E29"/>
    <w:rsid w:val="00B52229"/>
    <w:rsid w:val="00B526AB"/>
    <w:rsid w:val="00B54229"/>
    <w:rsid w:val="00B552ED"/>
    <w:rsid w:val="00B60FD6"/>
    <w:rsid w:val="00B619C0"/>
    <w:rsid w:val="00B6258F"/>
    <w:rsid w:val="00B62F23"/>
    <w:rsid w:val="00B6383E"/>
    <w:rsid w:val="00B63C9B"/>
    <w:rsid w:val="00B6470C"/>
    <w:rsid w:val="00B65244"/>
    <w:rsid w:val="00B65D62"/>
    <w:rsid w:val="00B65DA6"/>
    <w:rsid w:val="00B6709F"/>
    <w:rsid w:val="00B6720B"/>
    <w:rsid w:val="00B67A6E"/>
    <w:rsid w:val="00B67E75"/>
    <w:rsid w:val="00B703B9"/>
    <w:rsid w:val="00B726B6"/>
    <w:rsid w:val="00B7323C"/>
    <w:rsid w:val="00B7361B"/>
    <w:rsid w:val="00B7468F"/>
    <w:rsid w:val="00B74DDC"/>
    <w:rsid w:val="00B75FCB"/>
    <w:rsid w:val="00B7644D"/>
    <w:rsid w:val="00B800E2"/>
    <w:rsid w:val="00B801EF"/>
    <w:rsid w:val="00B80ACC"/>
    <w:rsid w:val="00B83722"/>
    <w:rsid w:val="00B83A28"/>
    <w:rsid w:val="00B8595F"/>
    <w:rsid w:val="00B85B73"/>
    <w:rsid w:val="00B86110"/>
    <w:rsid w:val="00B86CDB"/>
    <w:rsid w:val="00B86CE2"/>
    <w:rsid w:val="00B9010F"/>
    <w:rsid w:val="00B902BE"/>
    <w:rsid w:val="00B9139C"/>
    <w:rsid w:val="00B913C0"/>
    <w:rsid w:val="00B935F3"/>
    <w:rsid w:val="00B93865"/>
    <w:rsid w:val="00B95040"/>
    <w:rsid w:val="00BA05CF"/>
    <w:rsid w:val="00BA145E"/>
    <w:rsid w:val="00BA1F41"/>
    <w:rsid w:val="00BA223D"/>
    <w:rsid w:val="00BA2310"/>
    <w:rsid w:val="00BA2BBA"/>
    <w:rsid w:val="00BA30A2"/>
    <w:rsid w:val="00BA423F"/>
    <w:rsid w:val="00BA4950"/>
    <w:rsid w:val="00BA57FF"/>
    <w:rsid w:val="00BA5B9A"/>
    <w:rsid w:val="00BA6757"/>
    <w:rsid w:val="00BA7125"/>
    <w:rsid w:val="00BA743A"/>
    <w:rsid w:val="00BB1BBE"/>
    <w:rsid w:val="00BB2989"/>
    <w:rsid w:val="00BB2D2C"/>
    <w:rsid w:val="00BB63A6"/>
    <w:rsid w:val="00BC24D0"/>
    <w:rsid w:val="00BC2891"/>
    <w:rsid w:val="00BC2BAB"/>
    <w:rsid w:val="00BC4BEA"/>
    <w:rsid w:val="00BC4C82"/>
    <w:rsid w:val="00BC6F17"/>
    <w:rsid w:val="00BC6FC6"/>
    <w:rsid w:val="00BC7774"/>
    <w:rsid w:val="00BC793C"/>
    <w:rsid w:val="00BD01E5"/>
    <w:rsid w:val="00BD0F97"/>
    <w:rsid w:val="00BD2019"/>
    <w:rsid w:val="00BD2282"/>
    <w:rsid w:val="00BD244D"/>
    <w:rsid w:val="00BD2612"/>
    <w:rsid w:val="00BD277D"/>
    <w:rsid w:val="00BD2AAF"/>
    <w:rsid w:val="00BD4198"/>
    <w:rsid w:val="00BD4532"/>
    <w:rsid w:val="00BD496D"/>
    <w:rsid w:val="00BD4D51"/>
    <w:rsid w:val="00BD4DD3"/>
    <w:rsid w:val="00BD5185"/>
    <w:rsid w:val="00BD67A8"/>
    <w:rsid w:val="00BD6FF3"/>
    <w:rsid w:val="00BD77FF"/>
    <w:rsid w:val="00BE13BF"/>
    <w:rsid w:val="00BE1511"/>
    <w:rsid w:val="00BE26B7"/>
    <w:rsid w:val="00BE3F19"/>
    <w:rsid w:val="00BE46BB"/>
    <w:rsid w:val="00BE4DFD"/>
    <w:rsid w:val="00BE55FF"/>
    <w:rsid w:val="00BE5FCA"/>
    <w:rsid w:val="00BE69E7"/>
    <w:rsid w:val="00BE780F"/>
    <w:rsid w:val="00BF035A"/>
    <w:rsid w:val="00BF06C2"/>
    <w:rsid w:val="00BF07B0"/>
    <w:rsid w:val="00BF187A"/>
    <w:rsid w:val="00BF1B8F"/>
    <w:rsid w:val="00BF2A15"/>
    <w:rsid w:val="00BF2D39"/>
    <w:rsid w:val="00BF3487"/>
    <w:rsid w:val="00BF36D7"/>
    <w:rsid w:val="00BF43DF"/>
    <w:rsid w:val="00BF598D"/>
    <w:rsid w:val="00BF7123"/>
    <w:rsid w:val="00BF7CC5"/>
    <w:rsid w:val="00C005C2"/>
    <w:rsid w:val="00C010DC"/>
    <w:rsid w:val="00C028FC"/>
    <w:rsid w:val="00C0294E"/>
    <w:rsid w:val="00C02BF3"/>
    <w:rsid w:val="00C03433"/>
    <w:rsid w:val="00C03ACD"/>
    <w:rsid w:val="00C04CE2"/>
    <w:rsid w:val="00C057AC"/>
    <w:rsid w:val="00C05DCB"/>
    <w:rsid w:val="00C05E14"/>
    <w:rsid w:val="00C06122"/>
    <w:rsid w:val="00C101F0"/>
    <w:rsid w:val="00C1204A"/>
    <w:rsid w:val="00C124F2"/>
    <w:rsid w:val="00C12D75"/>
    <w:rsid w:val="00C13BC5"/>
    <w:rsid w:val="00C13F98"/>
    <w:rsid w:val="00C14AFF"/>
    <w:rsid w:val="00C15F98"/>
    <w:rsid w:val="00C1617D"/>
    <w:rsid w:val="00C16559"/>
    <w:rsid w:val="00C16FF1"/>
    <w:rsid w:val="00C204D1"/>
    <w:rsid w:val="00C213FE"/>
    <w:rsid w:val="00C222E3"/>
    <w:rsid w:val="00C22EA7"/>
    <w:rsid w:val="00C232E4"/>
    <w:rsid w:val="00C251DC"/>
    <w:rsid w:val="00C25E73"/>
    <w:rsid w:val="00C266DB"/>
    <w:rsid w:val="00C26791"/>
    <w:rsid w:val="00C26B9A"/>
    <w:rsid w:val="00C27838"/>
    <w:rsid w:val="00C30B3A"/>
    <w:rsid w:val="00C3100C"/>
    <w:rsid w:val="00C31286"/>
    <w:rsid w:val="00C31AEE"/>
    <w:rsid w:val="00C32C11"/>
    <w:rsid w:val="00C33420"/>
    <w:rsid w:val="00C3346E"/>
    <w:rsid w:val="00C33F9E"/>
    <w:rsid w:val="00C344B1"/>
    <w:rsid w:val="00C356AE"/>
    <w:rsid w:val="00C35CC1"/>
    <w:rsid w:val="00C36199"/>
    <w:rsid w:val="00C371D2"/>
    <w:rsid w:val="00C37D78"/>
    <w:rsid w:val="00C400AB"/>
    <w:rsid w:val="00C41596"/>
    <w:rsid w:val="00C42373"/>
    <w:rsid w:val="00C42B0F"/>
    <w:rsid w:val="00C42F35"/>
    <w:rsid w:val="00C4400F"/>
    <w:rsid w:val="00C45B7D"/>
    <w:rsid w:val="00C46F65"/>
    <w:rsid w:val="00C5013D"/>
    <w:rsid w:val="00C52286"/>
    <w:rsid w:val="00C52A1A"/>
    <w:rsid w:val="00C5490B"/>
    <w:rsid w:val="00C54A9D"/>
    <w:rsid w:val="00C555F6"/>
    <w:rsid w:val="00C55FF0"/>
    <w:rsid w:val="00C57A6D"/>
    <w:rsid w:val="00C57CCA"/>
    <w:rsid w:val="00C60534"/>
    <w:rsid w:val="00C6274A"/>
    <w:rsid w:val="00C6399B"/>
    <w:rsid w:val="00C64FB9"/>
    <w:rsid w:val="00C6559A"/>
    <w:rsid w:val="00C662E2"/>
    <w:rsid w:val="00C66462"/>
    <w:rsid w:val="00C70E83"/>
    <w:rsid w:val="00C71C94"/>
    <w:rsid w:val="00C72003"/>
    <w:rsid w:val="00C7208F"/>
    <w:rsid w:val="00C721DE"/>
    <w:rsid w:val="00C722AA"/>
    <w:rsid w:val="00C72C51"/>
    <w:rsid w:val="00C72ECE"/>
    <w:rsid w:val="00C7382C"/>
    <w:rsid w:val="00C7507D"/>
    <w:rsid w:val="00C76188"/>
    <w:rsid w:val="00C76EC5"/>
    <w:rsid w:val="00C772E5"/>
    <w:rsid w:val="00C80174"/>
    <w:rsid w:val="00C801B8"/>
    <w:rsid w:val="00C81100"/>
    <w:rsid w:val="00C8113A"/>
    <w:rsid w:val="00C81BED"/>
    <w:rsid w:val="00C821E4"/>
    <w:rsid w:val="00C829B2"/>
    <w:rsid w:val="00C83394"/>
    <w:rsid w:val="00C83462"/>
    <w:rsid w:val="00C84220"/>
    <w:rsid w:val="00C85422"/>
    <w:rsid w:val="00C85666"/>
    <w:rsid w:val="00C879AA"/>
    <w:rsid w:val="00C90529"/>
    <w:rsid w:val="00C91B97"/>
    <w:rsid w:val="00C948C4"/>
    <w:rsid w:val="00C94C7B"/>
    <w:rsid w:val="00C95673"/>
    <w:rsid w:val="00C9689F"/>
    <w:rsid w:val="00C97182"/>
    <w:rsid w:val="00CA122B"/>
    <w:rsid w:val="00CA195B"/>
    <w:rsid w:val="00CA22C8"/>
    <w:rsid w:val="00CA5521"/>
    <w:rsid w:val="00CA5854"/>
    <w:rsid w:val="00CA5EEE"/>
    <w:rsid w:val="00CA60BB"/>
    <w:rsid w:val="00CA621B"/>
    <w:rsid w:val="00CA62F5"/>
    <w:rsid w:val="00CA77F2"/>
    <w:rsid w:val="00CB24E4"/>
    <w:rsid w:val="00CB2848"/>
    <w:rsid w:val="00CB29B7"/>
    <w:rsid w:val="00CB3CDD"/>
    <w:rsid w:val="00CB4880"/>
    <w:rsid w:val="00CB4B89"/>
    <w:rsid w:val="00CB4C30"/>
    <w:rsid w:val="00CB4C3A"/>
    <w:rsid w:val="00CB530F"/>
    <w:rsid w:val="00CB619E"/>
    <w:rsid w:val="00CC0DE6"/>
    <w:rsid w:val="00CC16F0"/>
    <w:rsid w:val="00CC2411"/>
    <w:rsid w:val="00CC2707"/>
    <w:rsid w:val="00CC3008"/>
    <w:rsid w:val="00CC4506"/>
    <w:rsid w:val="00CC498B"/>
    <w:rsid w:val="00CC51A7"/>
    <w:rsid w:val="00CC6B1F"/>
    <w:rsid w:val="00CC7384"/>
    <w:rsid w:val="00CC73F9"/>
    <w:rsid w:val="00CC7774"/>
    <w:rsid w:val="00CC7784"/>
    <w:rsid w:val="00CC7D6B"/>
    <w:rsid w:val="00CD0051"/>
    <w:rsid w:val="00CD0FFC"/>
    <w:rsid w:val="00CD174F"/>
    <w:rsid w:val="00CD1B83"/>
    <w:rsid w:val="00CD1C4C"/>
    <w:rsid w:val="00CD1E83"/>
    <w:rsid w:val="00CD2E7E"/>
    <w:rsid w:val="00CD323C"/>
    <w:rsid w:val="00CD332A"/>
    <w:rsid w:val="00CD4527"/>
    <w:rsid w:val="00CD4FD4"/>
    <w:rsid w:val="00CD68A3"/>
    <w:rsid w:val="00CD71A9"/>
    <w:rsid w:val="00CE0D0D"/>
    <w:rsid w:val="00CE12DA"/>
    <w:rsid w:val="00CE1897"/>
    <w:rsid w:val="00CE262C"/>
    <w:rsid w:val="00CE2634"/>
    <w:rsid w:val="00CE3FC6"/>
    <w:rsid w:val="00CE4576"/>
    <w:rsid w:val="00CE6C94"/>
    <w:rsid w:val="00CE6D16"/>
    <w:rsid w:val="00CE7B55"/>
    <w:rsid w:val="00CF0025"/>
    <w:rsid w:val="00CF00FC"/>
    <w:rsid w:val="00CF047A"/>
    <w:rsid w:val="00CF0535"/>
    <w:rsid w:val="00CF0A04"/>
    <w:rsid w:val="00CF1FC3"/>
    <w:rsid w:val="00CF27A6"/>
    <w:rsid w:val="00CF316D"/>
    <w:rsid w:val="00CF3A8D"/>
    <w:rsid w:val="00CF3F70"/>
    <w:rsid w:val="00CF4CC4"/>
    <w:rsid w:val="00CF721E"/>
    <w:rsid w:val="00D024FC"/>
    <w:rsid w:val="00D03170"/>
    <w:rsid w:val="00D03395"/>
    <w:rsid w:val="00D03590"/>
    <w:rsid w:val="00D03D37"/>
    <w:rsid w:val="00D052C0"/>
    <w:rsid w:val="00D056C2"/>
    <w:rsid w:val="00D057D7"/>
    <w:rsid w:val="00D06477"/>
    <w:rsid w:val="00D06F59"/>
    <w:rsid w:val="00D07478"/>
    <w:rsid w:val="00D07654"/>
    <w:rsid w:val="00D10AA0"/>
    <w:rsid w:val="00D11706"/>
    <w:rsid w:val="00D11D4C"/>
    <w:rsid w:val="00D13750"/>
    <w:rsid w:val="00D143B7"/>
    <w:rsid w:val="00D14BC7"/>
    <w:rsid w:val="00D179A0"/>
    <w:rsid w:val="00D17AD2"/>
    <w:rsid w:val="00D213C3"/>
    <w:rsid w:val="00D216FA"/>
    <w:rsid w:val="00D21D1A"/>
    <w:rsid w:val="00D23A13"/>
    <w:rsid w:val="00D24559"/>
    <w:rsid w:val="00D253C4"/>
    <w:rsid w:val="00D261A8"/>
    <w:rsid w:val="00D26A1D"/>
    <w:rsid w:val="00D30608"/>
    <w:rsid w:val="00D309C3"/>
    <w:rsid w:val="00D31FF5"/>
    <w:rsid w:val="00D33FB1"/>
    <w:rsid w:val="00D347DB"/>
    <w:rsid w:val="00D34BCA"/>
    <w:rsid w:val="00D360A2"/>
    <w:rsid w:val="00D36C18"/>
    <w:rsid w:val="00D37061"/>
    <w:rsid w:val="00D374D7"/>
    <w:rsid w:val="00D40E0F"/>
    <w:rsid w:val="00D42519"/>
    <w:rsid w:val="00D42705"/>
    <w:rsid w:val="00D42AF0"/>
    <w:rsid w:val="00D43080"/>
    <w:rsid w:val="00D44214"/>
    <w:rsid w:val="00D443B4"/>
    <w:rsid w:val="00D44F90"/>
    <w:rsid w:val="00D46C53"/>
    <w:rsid w:val="00D47C1B"/>
    <w:rsid w:val="00D50FEF"/>
    <w:rsid w:val="00D5167E"/>
    <w:rsid w:val="00D51AA0"/>
    <w:rsid w:val="00D52060"/>
    <w:rsid w:val="00D5260A"/>
    <w:rsid w:val="00D52A45"/>
    <w:rsid w:val="00D54287"/>
    <w:rsid w:val="00D5452C"/>
    <w:rsid w:val="00D54A58"/>
    <w:rsid w:val="00D565A9"/>
    <w:rsid w:val="00D57634"/>
    <w:rsid w:val="00D604D2"/>
    <w:rsid w:val="00D63CFA"/>
    <w:rsid w:val="00D64270"/>
    <w:rsid w:val="00D65CFB"/>
    <w:rsid w:val="00D66704"/>
    <w:rsid w:val="00D66F97"/>
    <w:rsid w:val="00D6709B"/>
    <w:rsid w:val="00D67CBB"/>
    <w:rsid w:val="00D70534"/>
    <w:rsid w:val="00D706AB"/>
    <w:rsid w:val="00D71622"/>
    <w:rsid w:val="00D71827"/>
    <w:rsid w:val="00D71EFC"/>
    <w:rsid w:val="00D7459B"/>
    <w:rsid w:val="00D74DCC"/>
    <w:rsid w:val="00D754DF"/>
    <w:rsid w:val="00D75C10"/>
    <w:rsid w:val="00D75D29"/>
    <w:rsid w:val="00D76872"/>
    <w:rsid w:val="00D771C3"/>
    <w:rsid w:val="00D777BE"/>
    <w:rsid w:val="00D80E55"/>
    <w:rsid w:val="00D83917"/>
    <w:rsid w:val="00D843D3"/>
    <w:rsid w:val="00D85711"/>
    <w:rsid w:val="00D86781"/>
    <w:rsid w:val="00D868CD"/>
    <w:rsid w:val="00D869C9"/>
    <w:rsid w:val="00D86FE0"/>
    <w:rsid w:val="00D900BA"/>
    <w:rsid w:val="00D90D00"/>
    <w:rsid w:val="00D91294"/>
    <w:rsid w:val="00D91606"/>
    <w:rsid w:val="00D9167F"/>
    <w:rsid w:val="00D91E57"/>
    <w:rsid w:val="00D92B02"/>
    <w:rsid w:val="00D92B1F"/>
    <w:rsid w:val="00D93D28"/>
    <w:rsid w:val="00D951BD"/>
    <w:rsid w:val="00D95A51"/>
    <w:rsid w:val="00D95D8E"/>
    <w:rsid w:val="00D95E16"/>
    <w:rsid w:val="00D95F92"/>
    <w:rsid w:val="00D961FB"/>
    <w:rsid w:val="00DA0704"/>
    <w:rsid w:val="00DA0983"/>
    <w:rsid w:val="00DA0DE8"/>
    <w:rsid w:val="00DA3AEC"/>
    <w:rsid w:val="00DA3C58"/>
    <w:rsid w:val="00DA5E94"/>
    <w:rsid w:val="00DA69BF"/>
    <w:rsid w:val="00DA72F6"/>
    <w:rsid w:val="00DB2158"/>
    <w:rsid w:val="00DB26C2"/>
    <w:rsid w:val="00DB2C11"/>
    <w:rsid w:val="00DB3303"/>
    <w:rsid w:val="00DB4CC2"/>
    <w:rsid w:val="00DB4FE5"/>
    <w:rsid w:val="00DB4FF4"/>
    <w:rsid w:val="00DB5454"/>
    <w:rsid w:val="00DB6A49"/>
    <w:rsid w:val="00DB7C22"/>
    <w:rsid w:val="00DB7C23"/>
    <w:rsid w:val="00DC01C1"/>
    <w:rsid w:val="00DC038C"/>
    <w:rsid w:val="00DC099C"/>
    <w:rsid w:val="00DC12DB"/>
    <w:rsid w:val="00DC1BC8"/>
    <w:rsid w:val="00DC2674"/>
    <w:rsid w:val="00DC2F85"/>
    <w:rsid w:val="00DC3679"/>
    <w:rsid w:val="00DC3DCC"/>
    <w:rsid w:val="00DC45CC"/>
    <w:rsid w:val="00DC45FA"/>
    <w:rsid w:val="00DC480B"/>
    <w:rsid w:val="00DC562D"/>
    <w:rsid w:val="00DC5700"/>
    <w:rsid w:val="00DC688C"/>
    <w:rsid w:val="00DC6EBA"/>
    <w:rsid w:val="00DD05E2"/>
    <w:rsid w:val="00DD0B1F"/>
    <w:rsid w:val="00DD0F14"/>
    <w:rsid w:val="00DD1ED9"/>
    <w:rsid w:val="00DD2B50"/>
    <w:rsid w:val="00DD32A0"/>
    <w:rsid w:val="00DD3B5D"/>
    <w:rsid w:val="00DD4CF8"/>
    <w:rsid w:val="00DD761B"/>
    <w:rsid w:val="00DD798F"/>
    <w:rsid w:val="00DE07FA"/>
    <w:rsid w:val="00DE0D2E"/>
    <w:rsid w:val="00DE1559"/>
    <w:rsid w:val="00DE28B2"/>
    <w:rsid w:val="00DE301E"/>
    <w:rsid w:val="00DE53D9"/>
    <w:rsid w:val="00DE5F9B"/>
    <w:rsid w:val="00DE629E"/>
    <w:rsid w:val="00DE64C6"/>
    <w:rsid w:val="00DE6E6A"/>
    <w:rsid w:val="00DE7BA0"/>
    <w:rsid w:val="00DF0057"/>
    <w:rsid w:val="00DF033A"/>
    <w:rsid w:val="00DF10FF"/>
    <w:rsid w:val="00DF1657"/>
    <w:rsid w:val="00DF1A06"/>
    <w:rsid w:val="00DF1C1E"/>
    <w:rsid w:val="00DF24AF"/>
    <w:rsid w:val="00DF2F30"/>
    <w:rsid w:val="00DF3B33"/>
    <w:rsid w:val="00DF45B6"/>
    <w:rsid w:val="00DF4CBD"/>
    <w:rsid w:val="00DF72EE"/>
    <w:rsid w:val="00DF7A75"/>
    <w:rsid w:val="00DF7B59"/>
    <w:rsid w:val="00E00658"/>
    <w:rsid w:val="00E00F0F"/>
    <w:rsid w:val="00E018A9"/>
    <w:rsid w:val="00E02022"/>
    <w:rsid w:val="00E04812"/>
    <w:rsid w:val="00E05C0B"/>
    <w:rsid w:val="00E071FD"/>
    <w:rsid w:val="00E07EB0"/>
    <w:rsid w:val="00E12D37"/>
    <w:rsid w:val="00E1343E"/>
    <w:rsid w:val="00E134AA"/>
    <w:rsid w:val="00E145D4"/>
    <w:rsid w:val="00E14AF2"/>
    <w:rsid w:val="00E15629"/>
    <w:rsid w:val="00E162B5"/>
    <w:rsid w:val="00E16B6A"/>
    <w:rsid w:val="00E20B39"/>
    <w:rsid w:val="00E20D73"/>
    <w:rsid w:val="00E214EF"/>
    <w:rsid w:val="00E2344F"/>
    <w:rsid w:val="00E24031"/>
    <w:rsid w:val="00E251BB"/>
    <w:rsid w:val="00E25873"/>
    <w:rsid w:val="00E26DAA"/>
    <w:rsid w:val="00E27D47"/>
    <w:rsid w:val="00E27FB7"/>
    <w:rsid w:val="00E27FC6"/>
    <w:rsid w:val="00E30A9F"/>
    <w:rsid w:val="00E3164F"/>
    <w:rsid w:val="00E3196F"/>
    <w:rsid w:val="00E31A28"/>
    <w:rsid w:val="00E32620"/>
    <w:rsid w:val="00E32A18"/>
    <w:rsid w:val="00E32E6E"/>
    <w:rsid w:val="00E3325E"/>
    <w:rsid w:val="00E335DA"/>
    <w:rsid w:val="00E34712"/>
    <w:rsid w:val="00E34879"/>
    <w:rsid w:val="00E36639"/>
    <w:rsid w:val="00E36854"/>
    <w:rsid w:val="00E37A77"/>
    <w:rsid w:val="00E40710"/>
    <w:rsid w:val="00E41053"/>
    <w:rsid w:val="00E41AAD"/>
    <w:rsid w:val="00E41DC4"/>
    <w:rsid w:val="00E426B7"/>
    <w:rsid w:val="00E4339E"/>
    <w:rsid w:val="00E44BE2"/>
    <w:rsid w:val="00E45BEE"/>
    <w:rsid w:val="00E46B6D"/>
    <w:rsid w:val="00E47F41"/>
    <w:rsid w:val="00E503B6"/>
    <w:rsid w:val="00E503CD"/>
    <w:rsid w:val="00E50A74"/>
    <w:rsid w:val="00E518C3"/>
    <w:rsid w:val="00E51AB6"/>
    <w:rsid w:val="00E54D7C"/>
    <w:rsid w:val="00E55777"/>
    <w:rsid w:val="00E55D5C"/>
    <w:rsid w:val="00E563B8"/>
    <w:rsid w:val="00E579EE"/>
    <w:rsid w:val="00E57A1C"/>
    <w:rsid w:val="00E6017D"/>
    <w:rsid w:val="00E6023D"/>
    <w:rsid w:val="00E6043F"/>
    <w:rsid w:val="00E609D3"/>
    <w:rsid w:val="00E6134F"/>
    <w:rsid w:val="00E61513"/>
    <w:rsid w:val="00E62CCB"/>
    <w:rsid w:val="00E63560"/>
    <w:rsid w:val="00E63645"/>
    <w:rsid w:val="00E662D9"/>
    <w:rsid w:val="00E66916"/>
    <w:rsid w:val="00E67391"/>
    <w:rsid w:val="00E711CC"/>
    <w:rsid w:val="00E7149A"/>
    <w:rsid w:val="00E71774"/>
    <w:rsid w:val="00E72CAA"/>
    <w:rsid w:val="00E72DA1"/>
    <w:rsid w:val="00E74584"/>
    <w:rsid w:val="00E7498F"/>
    <w:rsid w:val="00E74EC3"/>
    <w:rsid w:val="00E75D25"/>
    <w:rsid w:val="00E7698C"/>
    <w:rsid w:val="00E7722F"/>
    <w:rsid w:val="00E809D2"/>
    <w:rsid w:val="00E8102B"/>
    <w:rsid w:val="00E81200"/>
    <w:rsid w:val="00E81B5E"/>
    <w:rsid w:val="00E82C78"/>
    <w:rsid w:val="00E8331D"/>
    <w:rsid w:val="00E84106"/>
    <w:rsid w:val="00E8432E"/>
    <w:rsid w:val="00E844BF"/>
    <w:rsid w:val="00E8579F"/>
    <w:rsid w:val="00E86445"/>
    <w:rsid w:val="00E87209"/>
    <w:rsid w:val="00E872FE"/>
    <w:rsid w:val="00E87B69"/>
    <w:rsid w:val="00E90299"/>
    <w:rsid w:val="00E92DE7"/>
    <w:rsid w:val="00E92E25"/>
    <w:rsid w:val="00E93AA6"/>
    <w:rsid w:val="00E93DA1"/>
    <w:rsid w:val="00E93FD5"/>
    <w:rsid w:val="00E9441D"/>
    <w:rsid w:val="00E950CB"/>
    <w:rsid w:val="00E9785C"/>
    <w:rsid w:val="00EA098C"/>
    <w:rsid w:val="00EA109E"/>
    <w:rsid w:val="00EA18C8"/>
    <w:rsid w:val="00EA19FA"/>
    <w:rsid w:val="00EA1D31"/>
    <w:rsid w:val="00EA2A9E"/>
    <w:rsid w:val="00EA2BD8"/>
    <w:rsid w:val="00EA308F"/>
    <w:rsid w:val="00EA36D8"/>
    <w:rsid w:val="00EA5097"/>
    <w:rsid w:val="00EA5F60"/>
    <w:rsid w:val="00EA730F"/>
    <w:rsid w:val="00EA7E1F"/>
    <w:rsid w:val="00EB10AB"/>
    <w:rsid w:val="00EB2557"/>
    <w:rsid w:val="00EB3390"/>
    <w:rsid w:val="00EB34A8"/>
    <w:rsid w:val="00EB3EFC"/>
    <w:rsid w:val="00EB47E7"/>
    <w:rsid w:val="00EB4A34"/>
    <w:rsid w:val="00EC0F33"/>
    <w:rsid w:val="00EC13E3"/>
    <w:rsid w:val="00EC1CEC"/>
    <w:rsid w:val="00EC2358"/>
    <w:rsid w:val="00EC35C7"/>
    <w:rsid w:val="00EC36AD"/>
    <w:rsid w:val="00EC372F"/>
    <w:rsid w:val="00EC4439"/>
    <w:rsid w:val="00EC4A4A"/>
    <w:rsid w:val="00EC755F"/>
    <w:rsid w:val="00EC75C9"/>
    <w:rsid w:val="00ED0B3E"/>
    <w:rsid w:val="00ED11C4"/>
    <w:rsid w:val="00ED2905"/>
    <w:rsid w:val="00ED388B"/>
    <w:rsid w:val="00ED413C"/>
    <w:rsid w:val="00ED4F08"/>
    <w:rsid w:val="00ED5C81"/>
    <w:rsid w:val="00ED6308"/>
    <w:rsid w:val="00ED7CED"/>
    <w:rsid w:val="00EE1294"/>
    <w:rsid w:val="00EE141C"/>
    <w:rsid w:val="00EE2BC3"/>
    <w:rsid w:val="00EE4F3A"/>
    <w:rsid w:val="00EE5445"/>
    <w:rsid w:val="00EE5A05"/>
    <w:rsid w:val="00EE6C1A"/>
    <w:rsid w:val="00EE7D5A"/>
    <w:rsid w:val="00EF05D3"/>
    <w:rsid w:val="00EF0803"/>
    <w:rsid w:val="00EF0FE4"/>
    <w:rsid w:val="00EF1832"/>
    <w:rsid w:val="00EF1951"/>
    <w:rsid w:val="00EF20EB"/>
    <w:rsid w:val="00EF3636"/>
    <w:rsid w:val="00EF424E"/>
    <w:rsid w:val="00EF4886"/>
    <w:rsid w:val="00EF6A04"/>
    <w:rsid w:val="00EF6D09"/>
    <w:rsid w:val="00EF6D6F"/>
    <w:rsid w:val="00EF7D14"/>
    <w:rsid w:val="00F011B4"/>
    <w:rsid w:val="00F01A35"/>
    <w:rsid w:val="00F028AC"/>
    <w:rsid w:val="00F036D1"/>
    <w:rsid w:val="00F037D5"/>
    <w:rsid w:val="00F0544E"/>
    <w:rsid w:val="00F07228"/>
    <w:rsid w:val="00F07C31"/>
    <w:rsid w:val="00F11557"/>
    <w:rsid w:val="00F11951"/>
    <w:rsid w:val="00F13695"/>
    <w:rsid w:val="00F13B45"/>
    <w:rsid w:val="00F14AFF"/>
    <w:rsid w:val="00F1589C"/>
    <w:rsid w:val="00F167C9"/>
    <w:rsid w:val="00F16ADE"/>
    <w:rsid w:val="00F1720E"/>
    <w:rsid w:val="00F173D6"/>
    <w:rsid w:val="00F20B6A"/>
    <w:rsid w:val="00F216BF"/>
    <w:rsid w:val="00F22D67"/>
    <w:rsid w:val="00F23873"/>
    <w:rsid w:val="00F26EC2"/>
    <w:rsid w:val="00F30C81"/>
    <w:rsid w:val="00F31038"/>
    <w:rsid w:val="00F314C9"/>
    <w:rsid w:val="00F3195F"/>
    <w:rsid w:val="00F31EA2"/>
    <w:rsid w:val="00F32353"/>
    <w:rsid w:val="00F326B7"/>
    <w:rsid w:val="00F328C3"/>
    <w:rsid w:val="00F33EB6"/>
    <w:rsid w:val="00F348FA"/>
    <w:rsid w:val="00F34D9A"/>
    <w:rsid w:val="00F3548A"/>
    <w:rsid w:val="00F362F7"/>
    <w:rsid w:val="00F367A4"/>
    <w:rsid w:val="00F36FE4"/>
    <w:rsid w:val="00F402EF"/>
    <w:rsid w:val="00F40A0E"/>
    <w:rsid w:val="00F41B39"/>
    <w:rsid w:val="00F41F32"/>
    <w:rsid w:val="00F427AE"/>
    <w:rsid w:val="00F42CE1"/>
    <w:rsid w:val="00F437CE"/>
    <w:rsid w:val="00F453BF"/>
    <w:rsid w:val="00F459CD"/>
    <w:rsid w:val="00F45A18"/>
    <w:rsid w:val="00F46E82"/>
    <w:rsid w:val="00F4709B"/>
    <w:rsid w:val="00F470BD"/>
    <w:rsid w:val="00F47CFB"/>
    <w:rsid w:val="00F50AB1"/>
    <w:rsid w:val="00F51570"/>
    <w:rsid w:val="00F52658"/>
    <w:rsid w:val="00F532A0"/>
    <w:rsid w:val="00F54C5F"/>
    <w:rsid w:val="00F55426"/>
    <w:rsid w:val="00F55B03"/>
    <w:rsid w:val="00F56BEA"/>
    <w:rsid w:val="00F6048D"/>
    <w:rsid w:val="00F6350B"/>
    <w:rsid w:val="00F6375F"/>
    <w:rsid w:val="00F63787"/>
    <w:rsid w:val="00F6385E"/>
    <w:rsid w:val="00F63B29"/>
    <w:rsid w:val="00F63FFA"/>
    <w:rsid w:val="00F644D4"/>
    <w:rsid w:val="00F64CC9"/>
    <w:rsid w:val="00F65747"/>
    <w:rsid w:val="00F663C9"/>
    <w:rsid w:val="00F670B5"/>
    <w:rsid w:val="00F70389"/>
    <w:rsid w:val="00F7115F"/>
    <w:rsid w:val="00F7171D"/>
    <w:rsid w:val="00F7219A"/>
    <w:rsid w:val="00F722A2"/>
    <w:rsid w:val="00F726BD"/>
    <w:rsid w:val="00F736F9"/>
    <w:rsid w:val="00F73D2B"/>
    <w:rsid w:val="00F75597"/>
    <w:rsid w:val="00F76A81"/>
    <w:rsid w:val="00F779FB"/>
    <w:rsid w:val="00F77CCB"/>
    <w:rsid w:val="00F80C63"/>
    <w:rsid w:val="00F81958"/>
    <w:rsid w:val="00F82C4B"/>
    <w:rsid w:val="00F83F44"/>
    <w:rsid w:val="00F84A5D"/>
    <w:rsid w:val="00F86380"/>
    <w:rsid w:val="00F86EBA"/>
    <w:rsid w:val="00F903B7"/>
    <w:rsid w:val="00F9197E"/>
    <w:rsid w:val="00F92FB8"/>
    <w:rsid w:val="00F94551"/>
    <w:rsid w:val="00F96647"/>
    <w:rsid w:val="00F96DE2"/>
    <w:rsid w:val="00F97291"/>
    <w:rsid w:val="00FA0E32"/>
    <w:rsid w:val="00FA5618"/>
    <w:rsid w:val="00FA592B"/>
    <w:rsid w:val="00FA7524"/>
    <w:rsid w:val="00FA7613"/>
    <w:rsid w:val="00FA7A06"/>
    <w:rsid w:val="00FA7C9C"/>
    <w:rsid w:val="00FA7FEA"/>
    <w:rsid w:val="00FB1476"/>
    <w:rsid w:val="00FB1545"/>
    <w:rsid w:val="00FB189B"/>
    <w:rsid w:val="00FB1F48"/>
    <w:rsid w:val="00FB2F47"/>
    <w:rsid w:val="00FB3298"/>
    <w:rsid w:val="00FB3B8D"/>
    <w:rsid w:val="00FB4757"/>
    <w:rsid w:val="00FB5681"/>
    <w:rsid w:val="00FB6468"/>
    <w:rsid w:val="00FB7F1E"/>
    <w:rsid w:val="00FC0B23"/>
    <w:rsid w:val="00FC0FFC"/>
    <w:rsid w:val="00FC1387"/>
    <w:rsid w:val="00FC3563"/>
    <w:rsid w:val="00FC3AAD"/>
    <w:rsid w:val="00FC5658"/>
    <w:rsid w:val="00FC5E41"/>
    <w:rsid w:val="00FC6058"/>
    <w:rsid w:val="00FC718D"/>
    <w:rsid w:val="00FC7DDD"/>
    <w:rsid w:val="00FD0373"/>
    <w:rsid w:val="00FD1C8B"/>
    <w:rsid w:val="00FD2CC9"/>
    <w:rsid w:val="00FD4557"/>
    <w:rsid w:val="00FD478B"/>
    <w:rsid w:val="00FD5C66"/>
    <w:rsid w:val="00FD64B4"/>
    <w:rsid w:val="00FD6DCD"/>
    <w:rsid w:val="00FE017A"/>
    <w:rsid w:val="00FE03D5"/>
    <w:rsid w:val="00FE26FB"/>
    <w:rsid w:val="00FE29A5"/>
    <w:rsid w:val="00FE3EF4"/>
    <w:rsid w:val="00FE6752"/>
    <w:rsid w:val="00FE68FC"/>
    <w:rsid w:val="00FF00F2"/>
    <w:rsid w:val="00FF0BDD"/>
    <w:rsid w:val="00FF1F4D"/>
    <w:rsid w:val="00FF220D"/>
    <w:rsid w:val="00FF2443"/>
    <w:rsid w:val="00FF2713"/>
    <w:rsid w:val="00FF2913"/>
    <w:rsid w:val="00FF2A71"/>
    <w:rsid w:val="00FF2B40"/>
    <w:rsid w:val="00FF41FB"/>
    <w:rsid w:val="00FF4D5B"/>
    <w:rsid w:val="00FF5349"/>
    <w:rsid w:val="00FF566D"/>
    <w:rsid w:val="00FF5B9B"/>
    <w:rsid w:val="00FF6002"/>
    <w:rsid w:val="00FF75D3"/>
    <w:rsid w:val="00FF7A16"/>
    <w:rsid w:val="00FF7A66"/>
    <w:rsid w:val="00FF7B70"/>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568a9e"/>
    </o:shapedefaults>
    <o:shapelayout v:ext="edit">
      <o:idmap v:ext="edit" data="2"/>
    </o:shapelayout>
  </w:shapeDefaults>
  <w:decimalSymbol w:val="."/>
  <w:listSeparator w:val=","/>
  <w14:docId w14:val="39E23210"/>
  <w15:docId w15:val="{177D750A-8077-4FFF-8128-C22B00B1B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NZ" w:eastAsia="en-NZ" w:bidi="ar-SA"/>
      </w:rPr>
    </w:rPrDefault>
    <w:pPrDefault>
      <w:pPr>
        <w:spacing w:before="120" w:after="120" w:line="280" w:lineRule="atLeast"/>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qFormat="1"/>
    <w:lsdException w:name="List Number" w:uiPriority="99" w:qFormat="1"/>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qFormat="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99"/>
    <w:lsdException w:name="Body Text First Indent" w:uiPriority="99"/>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qFormat/>
    <w:rsid w:val="00044394"/>
    <w:pPr>
      <w:spacing w:before="0" w:after="0" w:line="240" w:lineRule="auto"/>
    </w:pPr>
    <w:rPr>
      <w:rFonts w:ascii="Times New Roman" w:hAnsi="Times New Roman"/>
      <w:sz w:val="24"/>
      <w:szCs w:val="24"/>
      <w:lang w:val="en-IN" w:eastAsia="en-IN"/>
    </w:rPr>
  </w:style>
  <w:style w:type="paragraph" w:styleId="Heading1">
    <w:name w:val="heading 1"/>
    <w:basedOn w:val="BodyText"/>
    <w:next w:val="BodyText"/>
    <w:link w:val="Heading1Char"/>
    <w:uiPriority w:val="9"/>
    <w:qFormat/>
    <w:rsid w:val="00261700"/>
    <w:pPr>
      <w:keepNext/>
      <w:numPr>
        <w:numId w:val="4"/>
      </w:numPr>
      <w:suppressLineNumbers/>
      <w:spacing w:before="360"/>
      <w:ind w:left="0"/>
      <w:outlineLvl w:val="0"/>
    </w:pPr>
    <w:rPr>
      <w:rFonts w:ascii="Arial Bold" w:hAnsi="Arial Bold"/>
      <w:b/>
      <w:caps/>
      <w:color w:val="005581"/>
      <w:kern w:val="28"/>
      <w:sz w:val="28"/>
      <w:u w:color="568A9E"/>
    </w:rPr>
  </w:style>
  <w:style w:type="paragraph" w:styleId="Heading2">
    <w:name w:val="heading 2"/>
    <w:basedOn w:val="Normal"/>
    <w:next w:val="BodyText"/>
    <w:link w:val="Heading2Char"/>
    <w:uiPriority w:val="9"/>
    <w:qFormat/>
    <w:rsid w:val="006D6755"/>
    <w:pPr>
      <w:keepNext/>
      <w:numPr>
        <w:ilvl w:val="1"/>
        <w:numId w:val="4"/>
      </w:numPr>
      <w:suppressLineNumbers/>
      <w:spacing w:before="480"/>
      <w:ind w:left="0" w:hanging="706"/>
      <w:outlineLvl w:val="1"/>
    </w:pPr>
    <w:rPr>
      <w:rFonts w:ascii="Arial Bold" w:hAnsi="Arial Bold"/>
      <w:b/>
      <w:smallCaps/>
      <w:color w:val="005581"/>
    </w:rPr>
  </w:style>
  <w:style w:type="paragraph" w:styleId="Heading3">
    <w:name w:val="heading 3"/>
    <w:basedOn w:val="BodyText"/>
    <w:next w:val="BodyText"/>
    <w:link w:val="Heading3Char"/>
    <w:uiPriority w:val="9"/>
    <w:qFormat/>
    <w:rsid w:val="005853C2"/>
    <w:pPr>
      <w:keepNext/>
      <w:numPr>
        <w:ilvl w:val="2"/>
        <w:numId w:val="4"/>
      </w:numPr>
      <w:suppressLineNumbers/>
      <w:spacing w:before="480"/>
      <w:ind w:left="0" w:hanging="706"/>
      <w:outlineLvl w:val="2"/>
    </w:pPr>
    <w:rPr>
      <w:rFonts w:ascii="Arial Bold" w:hAnsi="Arial Bold"/>
      <w:b/>
      <w:color w:val="005581"/>
      <w:sz w:val="22"/>
    </w:rPr>
  </w:style>
  <w:style w:type="paragraph" w:styleId="Heading4">
    <w:name w:val="heading 4"/>
    <w:basedOn w:val="BodyText"/>
    <w:next w:val="BodyText"/>
    <w:link w:val="Heading4Char"/>
    <w:uiPriority w:val="9"/>
    <w:qFormat/>
    <w:rsid w:val="005853C2"/>
    <w:pPr>
      <w:keepNext/>
      <w:suppressLineNumbers/>
      <w:spacing w:before="480"/>
      <w:outlineLvl w:val="3"/>
    </w:pPr>
    <w:rPr>
      <w:rFonts w:ascii="Arial Bold" w:hAnsi="Arial Bold"/>
      <w:b/>
      <w:i/>
      <w:color w:val="005581"/>
    </w:rPr>
  </w:style>
  <w:style w:type="paragraph" w:styleId="Heading5">
    <w:name w:val="heading 5"/>
    <w:basedOn w:val="Normal"/>
    <w:next w:val="Normal"/>
    <w:link w:val="Heading5Char"/>
    <w:uiPriority w:val="9"/>
    <w:qFormat/>
    <w:rsid w:val="00D26A1D"/>
    <w:pPr>
      <w:numPr>
        <w:ilvl w:val="4"/>
        <w:numId w:val="4"/>
      </w:numPr>
      <w:outlineLvl w:val="4"/>
    </w:pPr>
    <w:rPr>
      <w:b/>
    </w:rPr>
  </w:style>
  <w:style w:type="paragraph" w:styleId="Heading6">
    <w:name w:val="heading 6"/>
    <w:basedOn w:val="Normal"/>
    <w:next w:val="Normal"/>
    <w:link w:val="Heading6Char"/>
    <w:uiPriority w:val="9"/>
    <w:qFormat/>
    <w:rsid w:val="00D26A1D"/>
    <w:pPr>
      <w:numPr>
        <w:ilvl w:val="5"/>
        <w:numId w:val="4"/>
      </w:numPr>
      <w:outlineLvl w:val="5"/>
    </w:pPr>
    <w:rPr>
      <w:u w:val="single"/>
    </w:rPr>
  </w:style>
  <w:style w:type="paragraph" w:styleId="Heading7">
    <w:name w:val="heading 7"/>
    <w:basedOn w:val="Normal"/>
    <w:next w:val="Normal"/>
    <w:link w:val="Heading7Char"/>
    <w:uiPriority w:val="9"/>
    <w:qFormat/>
    <w:rsid w:val="00D26A1D"/>
    <w:pPr>
      <w:numPr>
        <w:ilvl w:val="6"/>
        <w:numId w:val="4"/>
      </w:numPr>
      <w:spacing w:before="240" w:after="60"/>
      <w:outlineLvl w:val="6"/>
    </w:pPr>
  </w:style>
  <w:style w:type="paragraph" w:styleId="Heading8">
    <w:name w:val="heading 8"/>
    <w:basedOn w:val="Normal"/>
    <w:next w:val="Normal"/>
    <w:link w:val="Heading8Char"/>
    <w:uiPriority w:val="9"/>
    <w:qFormat/>
    <w:rsid w:val="00D26A1D"/>
    <w:pPr>
      <w:numPr>
        <w:ilvl w:val="7"/>
        <w:numId w:val="4"/>
      </w:numPr>
      <w:spacing w:before="240" w:after="60"/>
      <w:outlineLvl w:val="7"/>
    </w:pPr>
    <w:rPr>
      <w:i/>
    </w:rPr>
  </w:style>
  <w:style w:type="paragraph" w:styleId="Heading9">
    <w:name w:val="heading 9"/>
    <w:basedOn w:val="Normal"/>
    <w:next w:val="Normal"/>
    <w:link w:val="Heading9Char"/>
    <w:uiPriority w:val="9"/>
    <w:qFormat/>
    <w:rsid w:val="00D26A1D"/>
    <w:pPr>
      <w:numPr>
        <w:ilvl w:val="8"/>
        <w:numId w:val="4"/>
      </w:numPr>
      <w:spacing w:before="240" w:after="60"/>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460DA"/>
    <w:pPr>
      <w:keepLines/>
      <w:suppressAutoHyphens/>
      <w:spacing w:after="240"/>
    </w:pPr>
  </w:style>
  <w:style w:type="paragraph" w:styleId="TOC2">
    <w:name w:val="toc 2"/>
    <w:basedOn w:val="Normal"/>
    <w:next w:val="Normal"/>
    <w:uiPriority w:val="39"/>
    <w:pPr>
      <w:tabs>
        <w:tab w:val="left" w:pos="425"/>
        <w:tab w:val="right" w:leader="dot" w:pos="7938"/>
      </w:tabs>
      <w:ind w:left="425" w:hanging="714"/>
    </w:pPr>
    <w:rPr>
      <w:smallCaps/>
    </w:rPr>
  </w:style>
  <w:style w:type="paragraph" w:styleId="TOC1">
    <w:name w:val="toc 1"/>
    <w:basedOn w:val="Normal"/>
    <w:next w:val="Normal"/>
    <w:uiPriority w:val="39"/>
    <w:pPr>
      <w:tabs>
        <w:tab w:val="left" w:pos="-288"/>
        <w:tab w:val="left" w:pos="-144"/>
        <w:tab w:val="right" w:leader="dot" w:pos="7938"/>
      </w:tabs>
      <w:spacing w:before="360"/>
      <w:ind w:left="-288" w:hanging="432"/>
    </w:pPr>
    <w:rPr>
      <w:caps/>
      <w:sz w:val="22"/>
    </w:rPr>
  </w:style>
  <w:style w:type="paragraph" w:styleId="Footer">
    <w:name w:val="footer"/>
    <w:basedOn w:val="Normal"/>
    <w:link w:val="FooterChar"/>
    <w:uiPriority w:val="99"/>
    <w:pPr>
      <w:pBdr>
        <w:top w:val="single" w:sz="6" w:space="1" w:color="808080"/>
      </w:pBdr>
      <w:tabs>
        <w:tab w:val="center" w:pos="3686"/>
        <w:tab w:val="right" w:pos="13892"/>
      </w:tabs>
      <w:spacing w:line="280" w:lineRule="exact"/>
    </w:pPr>
    <w:rPr>
      <w:sz w:val="18"/>
    </w:rPr>
  </w:style>
  <w:style w:type="paragraph" w:styleId="Header">
    <w:name w:val="header"/>
    <w:basedOn w:val="Normal"/>
    <w:link w:val="HeaderChar"/>
    <w:uiPriority w:val="99"/>
    <w:rsid w:val="00FE26FB"/>
    <w:pPr>
      <w:tabs>
        <w:tab w:val="right" w:pos="7938"/>
        <w:tab w:val="right" w:pos="13860"/>
      </w:tabs>
    </w:pPr>
    <w:rPr>
      <w:sz w:val="19"/>
    </w:rPr>
  </w:style>
  <w:style w:type="character" w:styleId="FootnoteReference">
    <w:name w:val="footnote reference"/>
    <w:semiHidden/>
    <w:rPr>
      <w:position w:val="6"/>
      <w:sz w:val="16"/>
    </w:rPr>
  </w:style>
  <w:style w:type="paragraph" w:styleId="FootnoteText">
    <w:name w:val="footnote text"/>
    <w:basedOn w:val="Normal"/>
    <w:semiHidden/>
    <w:rsid w:val="00BE46BB"/>
    <w:pPr>
      <w:keepLines/>
      <w:suppressAutoHyphens/>
      <w:spacing w:line="240" w:lineRule="exact"/>
      <w:ind w:hanging="720"/>
    </w:pPr>
    <w:rPr>
      <w:sz w:val="16"/>
    </w:rPr>
  </w:style>
  <w:style w:type="paragraph" w:styleId="TOC3">
    <w:name w:val="toc 3"/>
    <w:basedOn w:val="Normal"/>
    <w:next w:val="Normal"/>
    <w:uiPriority w:val="39"/>
    <w:rsid w:val="007E51B9"/>
    <w:pPr>
      <w:tabs>
        <w:tab w:val="left" w:pos="432"/>
        <w:tab w:val="left" w:pos="1080"/>
        <w:tab w:val="left" w:pos="1200"/>
        <w:tab w:val="right" w:leader="dot" w:pos="7938"/>
      </w:tabs>
      <w:ind w:left="1055" w:hanging="624"/>
    </w:pPr>
    <w:rPr>
      <w:sz w:val="18"/>
    </w:rPr>
  </w:style>
  <w:style w:type="paragraph" w:styleId="ListNumber">
    <w:name w:val="List Number"/>
    <w:basedOn w:val="ListBullet"/>
    <w:uiPriority w:val="99"/>
    <w:qFormat/>
    <w:rsid w:val="004E0403"/>
    <w:pPr>
      <w:numPr>
        <w:numId w:val="2"/>
      </w:numPr>
      <w:tabs>
        <w:tab w:val="clear" w:pos="562"/>
        <w:tab w:val="num" w:pos="426"/>
      </w:tabs>
      <w:ind w:left="425" w:hanging="425"/>
    </w:pPr>
  </w:style>
  <w:style w:type="paragraph" w:styleId="TOC4">
    <w:name w:val="toc 4"/>
    <w:basedOn w:val="Normal"/>
    <w:next w:val="Normal"/>
    <w:uiPriority w:val="39"/>
    <w:pPr>
      <w:ind w:left="720"/>
    </w:pPr>
    <w:rPr>
      <w:sz w:val="18"/>
    </w:rPr>
  </w:style>
  <w:style w:type="paragraph" w:styleId="TOC5">
    <w:name w:val="toc 5"/>
    <w:basedOn w:val="Normal"/>
    <w:next w:val="Normal"/>
    <w:uiPriority w:val="39"/>
    <w:pPr>
      <w:ind w:left="960"/>
    </w:pPr>
    <w:rPr>
      <w:sz w:val="18"/>
    </w:rPr>
  </w:style>
  <w:style w:type="paragraph" w:styleId="TOC6">
    <w:name w:val="toc 6"/>
    <w:basedOn w:val="Normal"/>
    <w:next w:val="Normal"/>
    <w:uiPriority w:val="39"/>
    <w:pPr>
      <w:ind w:left="1200"/>
    </w:pPr>
    <w:rPr>
      <w:sz w:val="18"/>
    </w:rPr>
  </w:style>
  <w:style w:type="paragraph" w:styleId="TOC7">
    <w:name w:val="toc 7"/>
    <w:basedOn w:val="Normal"/>
    <w:next w:val="Normal"/>
    <w:uiPriority w:val="39"/>
    <w:pPr>
      <w:ind w:left="1440"/>
    </w:pPr>
    <w:rPr>
      <w:sz w:val="18"/>
    </w:rPr>
  </w:style>
  <w:style w:type="paragraph" w:styleId="TOC8">
    <w:name w:val="toc 8"/>
    <w:basedOn w:val="Normal"/>
    <w:next w:val="Normal"/>
    <w:uiPriority w:val="39"/>
    <w:pPr>
      <w:ind w:left="1680"/>
    </w:pPr>
    <w:rPr>
      <w:sz w:val="18"/>
    </w:rPr>
  </w:style>
  <w:style w:type="paragraph" w:styleId="TOC9">
    <w:name w:val="toc 9"/>
    <w:basedOn w:val="Normal"/>
    <w:next w:val="Normal"/>
    <w:uiPriority w:val="39"/>
    <w:pPr>
      <w:ind w:left="1920"/>
    </w:pPr>
    <w:rPr>
      <w:sz w:val="18"/>
    </w:rPr>
  </w:style>
  <w:style w:type="paragraph" w:styleId="Date">
    <w:name w:val="Date"/>
    <w:basedOn w:val="Normal"/>
    <w:next w:val="Normal"/>
    <w:uiPriority w:val="24"/>
    <w:pPr>
      <w:ind w:left="885" w:right="-357"/>
    </w:pPr>
    <w:rPr>
      <w:rFonts w:ascii="Arial Bold" w:hAnsi="Arial Bold"/>
      <w:b/>
      <w:color w:val="FFFFFF"/>
      <w:sz w:val="19"/>
    </w:rPr>
  </w:style>
  <w:style w:type="paragraph" w:customStyle="1" w:styleId="Status">
    <w:name w:val="Status"/>
    <w:uiPriority w:val="24"/>
    <w:pPr>
      <w:spacing w:line="280" w:lineRule="exact"/>
    </w:pPr>
    <w:rPr>
      <w:rFonts w:ascii="Arial Bold" w:hAnsi="Arial Bold"/>
      <w:b/>
      <w:caps/>
      <w:noProof/>
      <w:color w:val="808080"/>
      <w:sz w:val="22"/>
      <w:lang w:val="en-GB" w:eastAsia="en-US"/>
    </w:rPr>
  </w:style>
  <w:style w:type="paragraph" w:customStyle="1" w:styleId="SectionHeading">
    <w:name w:val="Section Heading"/>
    <w:basedOn w:val="Normal"/>
    <w:uiPriority w:val="17"/>
    <w:rsid w:val="00F97291"/>
    <w:pPr>
      <w:spacing w:before="240" w:after="240" w:line="360" w:lineRule="auto"/>
      <w:jc w:val="center"/>
    </w:pPr>
    <w:rPr>
      <w:rFonts w:ascii="Arial Bold" w:hAnsi="Arial Bold"/>
      <w:b/>
      <w:caps/>
      <w:color w:val="005581"/>
      <w:sz w:val="28"/>
    </w:rPr>
  </w:style>
  <w:style w:type="paragraph" w:styleId="ListBullet2">
    <w:name w:val="List Bullet 2"/>
    <w:basedOn w:val="ListBullet"/>
    <w:uiPriority w:val="99"/>
    <w:qFormat/>
    <w:rsid w:val="004E0403"/>
    <w:pPr>
      <w:numPr>
        <w:numId w:val="3"/>
      </w:numPr>
      <w:tabs>
        <w:tab w:val="clear" w:pos="360"/>
        <w:tab w:val="left" w:pos="851"/>
        <w:tab w:val="num" w:pos="1080"/>
      </w:tabs>
      <w:ind w:left="850" w:hanging="425"/>
    </w:pPr>
  </w:style>
  <w:style w:type="paragraph" w:styleId="TableofFigures">
    <w:name w:val="table of figures"/>
    <w:basedOn w:val="Normal"/>
    <w:next w:val="Normal"/>
    <w:uiPriority w:val="99"/>
    <w:rsid w:val="00893C32"/>
  </w:style>
  <w:style w:type="paragraph" w:styleId="Caption">
    <w:name w:val="caption"/>
    <w:basedOn w:val="Normal"/>
    <w:next w:val="BodyText"/>
    <w:uiPriority w:val="35"/>
    <w:qFormat/>
    <w:rsid w:val="009D227A"/>
    <w:pPr>
      <w:keepNext/>
      <w:keepLines/>
      <w:suppressAutoHyphens/>
      <w:spacing w:before="240" w:line="280" w:lineRule="exact"/>
    </w:pPr>
    <w:rPr>
      <w:rFonts w:ascii="Arial Bold" w:hAnsi="Arial Bold"/>
      <w:b/>
      <w:sz w:val="18"/>
    </w:rPr>
  </w:style>
  <w:style w:type="paragraph" w:customStyle="1" w:styleId="TableHeading">
    <w:name w:val="Table Heading"/>
    <w:basedOn w:val="Normal"/>
    <w:next w:val="TableText"/>
    <w:link w:val="TableHeadingChar"/>
    <w:uiPriority w:val="14"/>
    <w:qFormat/>
    <w:rsid w:val="00316D60"/>
    <w:pPr>
      <w:keepNext/>
      <w:suppressAutoHyphens/>
      <w:adjustRightInd w:val="0"/>
      <w:snapToGrid w:val="0"/>
      <w:spacing w:before="140" w:after="140" w:line="200" w:lineRule="atLeast"/>
    </w:pPr>
    <w:rPr>
      <w:rFonts w:ascii="Arial Bold" w:hAnsi="Arial Bold"/>
      <w:b/>
      <w:color w:val="FFFFFF"/>
      <w:sz w:val="16"/>
    </w:rPr>
  </w:style>
  <w:style w:type="paragraph" w:customStyle="1" w:styleId="TableText">
    <w:name w:val="Table Text"/>
    <w:basedOn w:val="BodyText"/>
    <w:link w:val="TableTextChar"/>
    <w:uiPriority w:val="14"/>
    <w:qFormat/>
    <w:rsid w:val="004E0403"/>
    <w:pPr>
      <w:spacing w:before="100" w:after="100" w:line="180" w:lineRule="atLeast"/>
    </w:pPr>
    <w:rPr>
      <w:snapToGrid w:val="0"/>
      <w:sz w:val="16"/>
    </w:rPr>
  </w:style>
  <w:style w:type="paragraph" w:styleId="ListBullet">
    <w:name w:val="List Bullet"/>
    <w:basedOn w:val="BodyText"/>
    <w:link w:val="ListBulletChar"/>
    <w:uiPriority w:val="99"/>
    <w:qFormat/>
    <w:rsid w:val="004E0403"/>
    <w:pPr>
      <w:numPr>
        <w:numId w:val="1"/>
      </w:numPr>
      <w:spacing w:before="80" w:after="160" w:line="260" w:lineRule="atLeast"/>
    </w:pPr>
  </w:style>
  <w:style w:type="paragraph" w:customStyle="1" w:styleId="Appendix1">
    <w:name w:val="Appendix 1"/>
    <w:basedOn w:val="Normal"/>
    <w:next w:val="BodyText"/>
    <w:uiPriority w:val="19"/>
    <w:qFormat/>
    <w:rsid w:val="0007534A"/>
    <w:pPr>
      <w:keepNext/>
      <w:keepLines/>
      <w:numPr>
        <w:numId w:val="10"/>
      </w:numPr>
      <w:suppressLineNumbers/>
      <w:suppressAutoHyphens/>
      <w:spacing w:before="360" w:after="240"/>
    </w:pPr>
    <w:rPr>
      <w:rFonts w:ascii="Arial Bold" w:hAnsi="Arial Bold"/>
      <w:b/>
      <w:caps/>
      <w:color w:val="005581"/>
      <w:sz w:val="28"/>
      <w:u w:color="568A9E"/>
    </w:rPr>
  </w:style>
  <w:style w:type="paragraph" w:customStyle="1" w:styleId="Appendix2">
    <w:name w:val="Appendix 2"/>
    <w:basedOn w:val="Normal"/>
    <w:next w:val="BodyText"/>
    <w:uiPriority w:val="19"/>
    <w:qFormat/>
    <w:rsid w:val="0007534A"/>
    <w:pPr>
      <w:keepNext/>
      <w:keepLines/>
      <w:numPr>
        <w:ilvl w:val="1"/>
        <w:numId w:val="10"/>
      </w:numPr>
      <w:suppressLineNumbers/>
      <w:tabs>
        <w:tab w:val="num" w:pos="0"/>
      </w:tabs>
      <w:suppressAutoHyphens/>
      <w:spacing w:before="360"/>
    </w:pPr>
    <w:rPr>
      <w:rFonts w:ascii="Arial Bold" w:hAnsi="Arial Bold"/>
      <w:b/>
      <w:smallCaps/>
      <w:color w:val="005581"/>
    </w:rPr>
  </w:style>
  <w:style w:type="paragraph" w:customStyle="1" w:styleId="Appendix3">
    <w:name w:val="Appendix 3"/>
    <w:basedOn w:val="Normal"/>
    <w:next w:val="BodyText"/>
    <w:uiPriority w:val="19"/>
    <w:qFormat/>
    <w:rsid w:val="0007534A"/>
    <w:pPr>
      <w:keepNext/>
      <w:keepLines/>
      <w:numPr>
        <w:ilvl w:val="2"/>
        <w:numId w:val="10"/>
      </w:numPr>
      <w:suppressLineNumbers/>
      <w:suppressAutoHyphens/>
      <w:spacing w:before="360"/>
    </w:pPr>
    <w:rPr>
      <w:rFonts w:ascii="Arial Bold" w:hAnsi="Arial Bold"/>
      <w:b/>
      <w:color w:val="005581"/>
      <w:sz w:val="22"/>
    </w:rPr>
  </w:style>
  <w:style w:type="paragraph" w:customStyle="1" w:styleId="Appendix4">
    <w:name w:val="Appendix 4"/>
    <w:basedOn w:val="Normal"/>
    <w:next w:val="BodyText"/>
    <w:uiPriority w:val="19"/>
    <w:qFormat/>
    <w:rsid w:val="0007534A"/>
    <w:pPr>
      <w:keepNext/>
      <w:keepLines/>
      <w:numPr>
        <w:ilvl w:val="3"/>
        <w:numId w:val="10"/>
      </w:numPr>
      <w:suppressLineNumbers/>
      <w:suppressAutoHyphens/>
      <w:spacing w:before="360"/>
    </w:pPr>
    <w:rPr>
      <w:rFonts w:ascii="Arial Bold" w:hAnsi="Arial Bold"/>
      <w:b/>
      <w:i/>
      <w:color w:val="005581"/>
    </w:rPr>
  </w:style>
  <w:style w:type="paragraph" w:customStyle="1" w:styleId="Titlepagebodytext">
    <w:name w:val="Titlepagebodytext"/>
    <w:basedOn w:val="BodyText"/>
    <w:uiPriority w:val="24"/>
    <w:pPr>
      <w:spacing w:after="0"/>
      <w:ind w:left="885" w:right="-357"/>
    </w:pPr>
    <w:rPr>
      <w:color w:val="FFFFFF"/>
    </w:rPr>
  </w:style>
  <w:style w:type="paragraph" w:customStyle="1" w:styleId="CVHeading2">
    <w:name w:val="CVHeading2"/>
    <w:basedOn w:val="Heading2"/>
    <w:link w:val="CVHeading2Char"/>
    <w:uiPriority w:val="26"/>
    <w:qFormat/>
    <w:rsid w:val="006A0D20"/>
    <w:pPr>
      <w:numPr>
        <w:ilvl w:val="0"/>
        <w:numId w:val="0"/>
      </w:numPr>
      <w:suppressAutoHyphens/>
      <w:ind w:left="11"/>
    </w:pPr>
  </w:style>
  <w:style w:type="character" w:customStyle="1" w:styleId="CVHeading2Char">
    <w:name w:val="CVHeading2 Char"/>
    <w:link w:val="CVHeading2"/>
    <w:uiPriority w:val="26"/>
    <w:rsid w:val="00572BBE"/>
    <w:rPr>
      <w:rFonts w:ascii="Arial Bold" w:hAnsi="Arial Bold"/>
      <w:b/>
      <w:smallCaps/>
      <w:color w:val="005581"/>
    </w:rPr>
  </w:style>
  <w:style w:type="paragraph" w:customStyle="1" w:styleId="CVHeading3">
    <w:name w:val="CVHeading3"/>
    <w:basedOn w:val="Heading3"/>
    <w:uiPriority w:val="26"/>
    <w:qFormat/>
    <w:rsid w:val="006A0D20"/>
    <w:pPr>
      <w:keepLines w:val="0"/>
      <w:numPr>
        <w:ilvl w:val="0"/>
        <w:numId w:val="0"/>
      </w:numPr>
      <w:spacing w:after="120"/>
      <w:ind w:left="11"/>
    </w:pPr>
  </w:style>
  <w:style w:type="character" w:styleId="Hyperlink">
    <w:name w:val="Hyperlink"/>
    <w:uiPriority w:val="99"/>
    <w:rsid w:val="00E55D5C"/>
    <w:rPr>
      <w:rFonts w:ascii="Arial" w:hAnsi="Arial"/>
      <w:color w:val="808080"/>
      <w:sz w:val="16"/>
      <w:u w:val="single" w:color="808080"/>
    </w:rPr>
  </w:style>
  <w:style w:type="paragraph" w:customStyle="1" w:styleId="CVHeading1">
    <w:name w:val="CVHeading1"/>
    <w:basedOn w:val="Normal"/>
    <w:uiPriority w:val="26"/>
    <w:qFormat/>
    <w:rsid w:val="006A0D20"/>
    <w:pPr>
      <w:suppressAutoHyphens/>
      <w:spacing w:before="240" w:after="240"/>
    </w:pPr>
    <w:rPr>
      <w:rFonts w:ascii="Arial Bold" w:hAnsi="Arial Bold"/>
      <w:b/>
      <w:caps/>
      <w:color w:val="005581"/>
      <w:sz w:val="28"/>
      <w:szCs w:val="28"/>
      <w:lang w:val="en-US"/>
    </w:rPr>
  </w:style>
  <w:style w:type="character" w:styleId="FollowedHyperlink">
    <w:name w:val="FollowedHyperlink"/>
    <w:uiPriority w:val="24"/>
    <w:rPr>
      <w:rFonts w:ascii="Arial" w:hAnsi="Arial"/>
      <w:color w:val="808080"/>
      <w:sz w:val="19"/>
      <w:u w:val="single" w:color="808080"/>
    </w:rPr>
  </w:style>
  <w:style w:type="character" w:styleId="LineNumber">
    <w:name w:val="line number"/>
    <w:uiPriority w:val="24"/>
    <w:rPr>
      <w:rFonts w:ascii="Arial" w:hAnsi="Arial"/>
      <w:vanish/>
      <w:color w:val="808080"/>
      <w:sz w:val="16"/>
    </w:rPr>
  </w:style>
  <w:style w:type="paragraph" w:customStyle="1" w:styleId="Quotations">
    <w:name w:val="Quotations"/>
    <w:basedOn w:val="BodyText"/>
    <w:uiPriority w:val="17"/>
    <w:qFormat/>
    <w:pPr>
      <w:ind w:left="720"/>
    </w:pPr>
    <w:rPr>
      <w:i/>
      <w:iCs/>
      <w:sz w:val="18"/>
    </w:rPr>
  </w:style>
  <w:style w:type="paragraph" w:customStyle="1" w:styleId="Source">
    <w:name w:val="Source"/>
    <w:basedOn w:val="BodyText"/>
    <w:uiPriority w:val="17"/>
    <w:qFormat/>
    <w:rsid w:val="004F0B8B"/>
    <w:pPr>
      <w:spacing w:before="60"/>
    </w:pPr>
    <w:rPr>
      <w:sz w:val="16"/>
    </w:rPr>
  </w:style>
  <w:style w:type="paragraph" w:customStyle="1" w:styleId="Disclaimer">
    <w:name w:val="Disclaimer"/>
    <w:basedOn w:val="BodyText"/>
    <w:uiPriority w:val="24"/>
    <w:rsid w:val="00FE26FB"/>
    <w:rPr>
      <w:i/>
      <w:iCs/>
    </w:rPr>
  </w:style>
  <w:style w:type="paragraph" w:customStyle="1" w:styleId="BodyTextOut">
    <w:name w:val="Body Text Out"/>
    <w:basedOn w:val="BodyText"/>
    <w:uiPriority w:val="1"/>
    <w:pPr>
      <w:ind w:left="-709"/>
    </w:pPr>
  </w:style>
  <w:style w:type="paragraph" w:customStyle="1" w:styleId="BoxHeading">
    <w:name w:val="Box Heading"/>
    <w:basedOn w:val="Heading4"/>
    <w:uiPriority w:val="24"/>
    <w:pPr>
      <w:keepLines w:val="0"/>
      <w:spacing w:after="120"/>
    </w:pPr>
    <w:rPr>
      <w:i w:val="0"/>
    </w:rPr>
  </w:style>
  <w:style w:type="paragraph" w:customStyle="1" w:styleId="ReportName">
    <w:name w:val="Report Name"/>
    <w:basedOn w:val="BodyText"/>
    <w:uiPriority w:val="17"/>
    <w:pPr>
      <w:keepLines w:val="0"/>
      <w:spacing w:line="264" w:lineRule="auto"/>
      <w:ind w:left="1440"/>
    </w:pPr>
    <w:rPr>
      <w:color w:val="808080"/>
      <w:sz w:val="52"/>
    </w:rPr>
  </w:style>
  <w:style w:type="paragraph" w:customStyle="1" w:styleId="DeleteMe">
    <w:name w:val="Delete Me"/>
    <w:basedOn w:val="BodyText"/>
    <w:uiPriority w:val="99"/>
    <w:rPr>
      <w:color w:val="FF0000"/>
    </w:rPr>
  </w:style>
  <w:style w:type="paragraph" w:customStyle="1" w:styleId="Figures">
    <w:name w:val="Figures"/>
    <w:basedOn w:val="BodyText"/>
    <w:uiPriority w:val="24"/>
  </w:style>
  <w:style w:type="paragraph" w:customStyle="1" w:styleId="Education">
    <w:name w:val="Education"/>
    <w:basedOn w:val="Normal"/>
    <w:uiPriority w:val="24"/>
    <w:rsid w:val="009068AD"/>
    <w:pPr>
      <w:suppressAutoHyphens/>
      <w:jc w:val="right"/>
    </w:pPr>
    <w:rPr>
      <w:sz w:val="18"/>
    </w:rPr>
  </w:style>
  <w:style w:type="paragraph" w:customStyle="1" w:styleId="JobTitle">
    <w:name w:val="Job Title"/>
    <w:basedOn w:val="Education"/>
    <w:uiPriority w:val="24"/>
    <w:rsid w:val="009068AD"/>
    <w:pPr>
      <w:jc w:val="left"/>
    </w:pPr>
    <w:rPr>
      <w:sz w:val="22"/>
    </w:rPr>
  </w:style>
  <w:style w:type="character" w:customStyle="1" w:styleId="ListBulletChar">
    <w:name w:val="List Bullet Char"/>
    <w:link w:val="ListBullet"/>
    <w:uiPriority w:val="99"/>
    <w:rsid w:val="004E0403"/>
    <w:rPr>
      <w:rFonts w:ascii="Times New Roman" w:hAnsi="Times New Roman"/>
      <w:sz w:val="24"/>
      <w:szCs w:val="24"/>
      <w:lang w:val="en-IN" w:eastAsia="en-IN"/>
    </w:rPr>
  </w:style>
  <w:style w:type="character" w:customStyle="1" w:styleId="BodyTextChar">
    <w:name w:val="Body Text Char"/>
    <w:link w:val="BodyText"/>
    <w:rsid w:val="009460DA"/>
    <w:rPr>
      <w:rFonts w:ascii="Arial" w:hAnsi="Arial"/>
      <w:lang w:val="en-GB" w:eastAsia="en-US"/>
    </w:rPr>
  </w:style>
  <w:style w:type="paragraph" w:customStyle="1" w:styleId="BasicParagraph">
    <w:name w:val="[Basic Paragraph]"/>
    <w:basedOn w:val="Normal"/>
    <w:uiPriority w:val="99"/>
    <w:rsid w:val="00E162B5"/>
    <w:pPr>
      <w:autoSpaceDE w:val="0"/>
      <w:autoSpaceDN w:val="0"/>
      <w:adjustRightInd w:val="0"/>
      <w:spacing w:line="288" w:lineRule="auto"/>
      <w:textAlignment w:val="center"/>
    </w:pPr>
    <w:rPr>
      <w:rFonts w:ascii="Minion Pro" w:hAnsi="Minion Pro" w:cs="Minion Pro"/>
      <w:color w:val="000000"/>
    </w:rPr>
  </w:style>
  <w:style w:type="paragraph" w:styleId="BalloonText">
    <w:name w:val="Balloon Text"/>
    <w:basedOn w:val="Normal"/>
    <w:link w:val="BalloonTextChar"/>
    <w:uiPriority w:val="99"/>
    <w:rsid w:val="002168C5"/>
    <w:rPr>
      <w:rFonts w:ascii="Tahoma" w:hAnsi="Tahoma" w:cs="Tahoma"/>
      <w:sz w:val="16"/>
      <w:szCs w:val="16"/>
    </w:rPr>
  </w:style>
  <w:style w:type="character" w:customStyle="1" w:styleId="BalloonTextChar">
    <w:name w:val="Balloon Text Char"/>
    <w:basedOn w:val="DefaultParagraphFont"/>
    <w:link w:val="BalloonText"/>
    <w:uiPriority w:val="99"/>
    <w:rsid w:val="00572BBE"/>
    <w:rPr>
      <w:rFonts w:ascii="Tahoma" w:hAnsi="Tahoma" w:cs="Tahoma"/>
      <w:sz w:val="16"/>
      <w:szCs w:val="16"/>
    </w:rPr>
  </w:style>
  <w:style w:type="character" w:customStyle="1" w:styleId="TableTextChar">
    <w:name w:val="Table Text Char"/>
    <w:basedOn w:val="DefaultParagraphFont"/>
    <w:link w:val="TableText"/>
    <w:uiPriority w:val="14"/>
    <w:locked/>
    <w:rsid w:val="004E0403"/>
    <w:rPr>
      <w:snapToGrid w:val="0"/>
      <w:sz w:val="16"/>
      <w:lang w:val="en-GB"/>
    </w:rPr>
  </w:style>
  <w:style w:type="character" w:customStyle="1" w:styleId="TableHeadingChar">
    <w:name w:val="Table Heading Char"/>
    <w:basedOn w:val="DefaultParagraphFont"/>
    <w:link w:val="TableHeading"/>
    <w:uiPriority w:val="14"/>
    <w:locked/>
    <w:rsid w:val="00316D60"/>
    <w:rPr>
      <w:rFonts w:ascii="Arial Bold" w:hAnsi="Arial Bold"/>
      <w:b/>
      <w:color w:val="FFFFFF"/>
      <w:sz w:val="16"/>
      <w:lang w:val="en-GB"/>
    </w:rPr>
  </w:style>
  <w:style w:type="table" w:styleId="TableGrid">
    <w:name w:val="Table Grid"/>
    <w:basedOn w:val="TableNormal"/>
    <w:uiPriority w:val="39"/>
    <w:rsid w:val="00B00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Heading4">
    <w:name w:val="CVHeading4"/>
    <w:basedOn w:val="Normal"/>
    <w:next w:val="BodyText"/>
    <w:uiPriority w:val="26"/>
    <w:qFormat/>
    <w:rsid w:val="006A0D20"/>
    <w:pPr>
      <w:suppressAutoHyphens/>
      <w:spacing w:before="240" w:after="240"/>
    </w:pPr>
    <w:rPr>
      <w:rFonts w:ascii="Arial Bold" w:hAnsi="Arial Bold"/>
      <w:b/>
      <w:bCs/>
      <w:i/>
      <w:iCs/>
      <w:color w:val="005581"/>
      <w:szCs w:val="28"/>
      <w:lang w:val="en-US"/>
    </w:rPr>
  </w:style>
  <w:style w:type="paragraph" w:customStyle="1" w:styleId="TableBullet">
    <w:name w:val="Table Bullet"/>
    <w:basedOn w:val="TableText"/>
    <w:uiPriority w:val="15"/>
    <w:qFormat/>
    <w:rsid w:val="00410EF9"/>
    <w:pPr>
      <w:numPr>
        <w:numId w:val="5"/>
      </w:numPr>
      <w:ind w:left="198" w:hanging="198"/>
    </w:pPr>
  </w:style>
  <w:style w:type="paragraph" w:customStyle="1" w:styleId="ListBullet30">
    <w:name w:val="List Bullet3"/>
    <w:basedOn w:val="ListBullet2"/>
    <w:uiPriority w:val="7"/>
    <w:qFormat/>
    <w:rsid w:val="004E0403"/>
    <w:pPr>
      <w:numPr>
        <w:numId w:val="6"/>
      </w:numPr>
      <w:tabs>
        <w:tab w:val="num" w:pos="1211"/>
      </w:tabs>
      <w:ind w:left="1208" w:hanging="357"/>
    </w:pPr>
  </w:style>
  <w:style w:type="paragraph" w:customStyle="1" w:styleId="ListLetter">
    <w:name w:val="List Letter"/>
    <w:basedOn w:val="ListBullet"/>
    <w:uiPriority w:val="7"/>
    <w:qFormat/>
    <w:rsid w:val="004E0403"/>
    <w:pPr>
      <w:numPr>
        <w:numId w:val="7"/>
      </w:numPr>
      <w:ind w:left="425" w:hanging="425"/>
    </w:pPr>
  </w:style>
  <w:style w:type="paragraph" w:customStyle="1" w:styleId="ListLetter2">
    <w:name w:val="List Letter 2"/>
    <w:basedOn w:val="ListBullet2"/>
    <w:uiPriority w:val="7"/>
    <w:qFormat/>
    <w:rsid w:val="004E0403"/>
    <w:pPr>
      <w:numPr>
        <w:numId w:val="8"/>
      </w:numPr>
      <w:tabs>
        <w:tab w:val="clear" w:pos="360"/>
        <w:tab w:val="num" w:pos="720"/>
      </w:tabs>
      <w:ind w:left="850" w:hanging="425"/>
    </w:pPr>
  </w:style>
  <w:style w:type="table" w:customStyle="1" w:styleId="TLGTable">
    <w:name w:val="TLG Table"/>
    <w:basedOn w:val="TableNormal"/>
    <w:uiPriority w:val="99"/>
    <w:rsid w:val="000933BC"/>
    <w:rPr>
      <w:sz w:val="1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
    <w:tcPr>
      <w:shd w:val="clear" w:color="auto" w:fill="F2F2F2" w:themeFill="background1" w:themeFillShade="F2"/>
    </w:tcPr>
    <w:tblStylePr w:type="firstRow">
      <w:rPr>
        <w:rFonts w:asciiTheme="majorHAnsi" w:eastAsiaTheme="majorEastAsia" w:hAnsiTheme="majorHAnsi" w:cstheme="majorBidi"/>
        <w:b/>
        <w:color w:val="FFFFFF" w:themeColor="background1"/>
        <w:sz w:val="24"/>
        <w:szCs w:val="24"/>
      </w:rPr>
      <w:tblPr/>
      <w:tcPr>
        <w:shd w:val="clear" w:color="auto" w:fill="005581"/>
      </w:tcPr>
    </w:tblStylePr>
    <w:tblStylePr w:type="lastRow">
      <w:rPr>
        <w:b/>
        <w:bCs/>
        <w:color w:val="777649" w:themeColor="text2"/>
      </w:rPr>
    </w:tblStylePr>
    <w:tblStylePr w:type="firstCol">
      <w:rPr>
        <w:b/>
        <w:bCs/>
      </w:rPr>
    </w:tblStylePr>
    <w:tblStylePr w:type="lastCol">
      <w:rPr>
        <w:b/>
        <w:bCs/>
      </w:rPr>
    </w:tblStylePr>
  </w:style>
  <w:style w:type="table" w:styleId="GridTable1Light">
    <w:name w:val="Grid Table 1 Light"/>
    <w:basedOn w:val="TableNormal"/>
    <w:uiPriority w:val="46"/>
    <w:rsid w:val="0031664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31664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1">
    <w:name w:val="List Table 3 Accent 1"/>
    <w:basedOn w:val="TableNormal"/>
    <w:uiPriority w:val="48"/>
    <w:rsid w:val="00316643"/>
    <w:tblPr>
      <w:tblStyleRowBandSize w:val="1"/>
      <w:tblStyleColBandSize w:val="1"/>
      <w:tblBorders>
        <w:top w:val="single" w:sz="4" w:space="0" w:color="005581" w:themeColor="accent1"/>
        <w:left w:val="single" w:sz="4" w:space="0" w:color="005581" w:themeColor="accent1"/>
        <w:bottom w:val="single" w:sz="4" w:space="0" w:color="005581" w:themeColor="accent1"/>
        <w:right w:val="single" w:sz="4" w:space="0" w:color="005581" w:themeColor="accent1"/>
      </w:tblBorders>
    </w:tblPr>
    <w:tblStylePr w:type="firstRow">
      <w:rPr>
        <w:b/>
        <w:bCs/>
        <w:color w:val="FFFFFF" w:themeColor="background1"/>
      </w:rPr>
      <w:tblPr/>
      <w:tcPr>
        <w:shd w:val="clear" w:color="auto" w:fill="005581" w:themeFill="accent1"/>
      </w:tcPr>
    </w:tblStylePr>
    <w:tblStylePr w:type="lastRow">
      <w:rPr>
        <w:b/>
        <w:bCs/>
      </w:rPr>
      <w:tblPr/>
      <w:tcPr>
        <w:tcBorders>
          <w:top w:val="double" w:sz="4" w:space="0" w:color="00558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81" w:themeColor="accent1"/>
          <w:right w:val="single" w:sz="4" w:space="0" w:color="005581" w:themeColor="accent1"/>
        </w:tcBorders>
      </w:tcPr>
    </w:tblStylePr>
    <w:tblStylePr w:type="band1Horz">
      <w:tblPr/>
      <w:tcPr>
        <w:tcBorders>
          <w:top w:val="single" w:sz="4" w:space="0" w:color="005581" w:themeColor="accent1"/>
          <w:bottom w:val="single" w:sz="4" w:space="0" w:color="00558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81" w:themeColor="accent1"/>
          <w:left w:val="nil"/>
        </w:tcBorders>
      </w:tcPr>
    </w:tblStylePr>
    <w:tblStylePr w:type="swCell">
      <w:tblPr/>
      <w:tcPr>
        <w:tcBorders>
          <w:top w:val="double" w:sz="4" w:space="0" w:color="005581" w:themeColor="accent1"/>
          <w:right w:val="nil"/>
        </w:tcBorders>
      </w:tcPr>
    </w:tblStylePr>
  </w:style>
  <w:style w:type="character" w:customStyle="1" w:styleId="Heading2Char">
    <w:name w:val="Heading 2 Char"/>
    <w:basedOn w:val="DefaultParagraphFont"/>
    <w:link w:val="Heading2"/>
    <w:uiPriority w:val="9"/>
    <w:rsid w:val="006D6755"/>
    <w:rPr>
      <w:rFonts w:ascii="Arial Bold" w:hAnsi="Arial Bold"/>
      <w:b/>
      <w:smallCaps/>
      <w:color w:val="005581"/>
      <w:sz w:val="24"/>
      <w:szCs w:val="24"/>
      <w:lang w:val="en-IN" w:eastAsia="en-IN"/>
    </w:rPr>
  </w:style>
  <w:style w:type="paragraph" w:customStyle="1" w:styleId="ListNumber20">
    <w:name w:val="List Number2"/>
    <w:basedOn w:val="ListNumber"/>
    <w:uiPriority w:val="7"/>
    <w:qFormat/>
    <w:rsid w:val="004E0403"/>
    <w:pPr>
      <w:numPr>
        <w:numId w:val="9"/>
      </w:numPr>
      <w:ind w:left="850" w:hanging="425"/>
    </w:pPr>
  </w:style>
  <w:style w:type="paragraph" w:customStyle="1" w:styleId="TableBullet2">
    <w:name w:val="Table Bullet 2"/>
    <w:basedOn w:val="TableBullet"/>
    <w:uiPriority w:val="99"/>
    <w:qFormat/>
    <w:rsid w:val="00410EF9"/>
    <w:pPr>
      <w:numPr>
        <w:ilvl w:val="2"/>
      </w:numPr>
      <w:ind w:left="396" w:hanging="198"/>
    </w:pPr>
  </w:style>
  <w:style w:type="character" w:styleId="UnresolvedMention">
    <w:name w:val="Unresolved Mention"/>
    <w:basedOn w:val="DefaultParagraphFont"/>
    <w:uiPriority w:val="99"/>
    <w:semiHidden/>
    <w:unhideWhenUsed/>
    <w:rsid w:val="002162CA"/>
    <w:rPr>
      <w:color w:val="605E5C"/>
      <w:shd w:val="clear" w:color="auto" w:fill="E1DFDD"/>
    </w:rPr>
  </w:style>
  <w:style w:type="character" w:customStyle="1" w:styleId="HeaderChar">
    <w:name w:val="Header Char"/>
    <w:basedOn w:val="DefaultParagraphFont"/>
    <w:link w:val="Header"/>
    <w:uiPriority w:val="99"/>
    <w:rsid w:val="006D4996"/>
    <w:rPr>
      <w:sz w:val="19"/>
      <w:lang w:val="en-GB"/>
    </w:rPr>
  </w:style>
  <w:style w:type="character" w:customStyle="1" w:styleId="FooterChar">
    <w:name w:val="Footer Char"/>
    <w:basedOn w:val="DefaultParagraphFont"/>
    <w:link w:val="Footer"/>
    <w:uiPriority w:val="99"/>
    <w:rsid w:val="006D4996"/>
    <w:rPr>
      <w:sz w:val="18"/>
      <w:lang w:val="en-GB"/>
    </w:rPr>
  </w:style>
  <w:style w:type="paragraph" w:styleId="NoSpacing">
    <w:name w:val="No Spacing"/>
    <w:uiPriority w:val="1"/>
    <w:qFormat/>
    <w:rsid w:val="006D4996"/>
    <w:pPr>
      <w:spacing w:before="0" w:after="0" w:line="240" w:lineRule="auto"/>
    </w:pPr>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sid w:val="006D4996"/>
    <w:rPr>
      <w:rFonts w:ascii="Arial Bold" w:hAnsi="Arial Bold"/>
      <w:b/>
      <w:caps/>
      <w:color w:val="005581"/>
      <w:kern w:val="28"/>
      <w:sz w:val="28"/>
      <w:szCs w:val="24"/>
      <w:u w:color="568A9E"/>
      <w:lang w:val="en-IN" w:eastAsia="en-IN"/>
    </w:rPr>
  </w:style>
  <w:style w:type="character" w:customStyle="1" w:styleId="Heading3Char">
    <w:name w:val="Heading 3 Char"/>
    <w:basedOn w:val="DefaultParagraphFont"/>
    <w:link w:val="Heading3"/>
    <w:uiPriority w:val="9"/>
    <w:rsid w:val="006D4996"/>
    <w:rPr>
      <w:rFonts w:ascii="Arial Bold" w:hAnsi="Arial Bold"/>
      <w:b/>
      <w:color w:val="005581"/>
      <w:sz w:val="22"/>
      <w:szCs w:val="24"/>
      <w:lang w:val="en-IN" w:eastAsia="en-IN"/>
    </w:rPr>
  </w:style>
  <w:style w:type="paragraph" w:styleId="Title">
    <w:name w:val="Title"/>
    <w:basedOn w:val="Normal"/>
    <w:next w:val="Normal"/>
    <w:link w:val="TitleChar"/>
    <w:uiPriority w:val="10"/>
    <w:qFormat/>
    <w:rsid w:val="006D4996"/>
    <w:pPr>
      <w:pBdr>
        <w:bottom w:val="single" w:sz="8" w:space="4" w:color="005581" w:themeColor="accent1"/>
      </w:pBdr>
      <w:spacing w:after="300"/>
      <w:contextualSpacing/>
    </w:pPr>
    <w:rPr>
      <w:rFonts w:asciiTheme="majorHAnsi" w:eastAsiaTheme="majorEastAsia" w:hAnsiTheme="majorHAnsi" w:cstheme="majorBidi"/>
      <w:color w:val="595836"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6D4996"/>
    <w:rPr>
      <w:rFonts w:asciiTheme="majorHAnsi" w:eastAsiaTheme="majorEastAsia" w:hAnsiTheme="majorHAnsi" w:cstheme="majorBidi"/>
      <w:color w:val="595836"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6D4996"/>
    <w:pPr>
      <w:numPr>
        <w:ilvl w:val="1"/>
      </w:numPr>
      <w:spacing w:after="200" w:line="276" w:lineRule="auto"/>
    </w:pPr>
    <w:rPr>
      <w:rFonts w:asciiTheme="majorHAnsi" w:eastAsiaTheme="majorEastAsia" w:hAnsiTheme="majorHAnsi" w:cstheme="majorBidi"/>
      <w:i/>
      <w:iCs/>
      <w:color w:val="005581" w:themeColor="accent1"/>
      <w:spacing w:val="15"/>
      <w:lang w:val="en-US" w:eastAsia="en-US"/>
    </w:rPr>
  </w:style>
  <w:style w:type="character" w:customStyle="1" w:styleId="SubtitleChar">
    <w:name w:val="Subtitle Char"/>
    <w:basedOn w:val="DefaultParagraphFont"/>
    <w:link w:val="Subtitle"/>
    <w:uiPriority w:val="11"/>
    <w:rsid w:val="006D4996"/>
    <w:rPr>
      <w:rFonts w:asciiTheme="majorHAnsi" w:eastAsiaTheme="majorEastAsia" w:hAnsiTheme="majorHAnsi" w:cstheme="majorBidi"/>
      <w:i/>
      <w:iCs/>
      <w:color w:val="005581" w:themeColor="accent1"/>
      <w:spacing w:val="15"/>
      <w:sz w:val="24"/>
      <w:szCs w:val="24"/>
      <w:lang w:val="en-US" w:eastAsia="en-US"/>
    </w:rPr>
  </w:style>
  <w:style w:type="paragraph" w:styleId="ListParagraph">
    <w:name w:val="List Paragraph"/>
    <w:basedOn w:val="Normal"/>
    <w:uiPriority w:val="34"/>
    <w:qFormat/>
    <w:rsid w:val="006D4996"/>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BodyText2">
    <w:name w:val="Body Text 2"/>
    <w:basedOn w:val="Normal"/>
    <w:link w:val="BodyText2Char"/>
    <w:uiPriority w:val="99"/>
    <w:unhideWhenUsed/>
    <w:rsid w:val="006D4996"/>
    <w:pPr>
      <w:spacing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6D4996"/>
    <w:rPr>
      <w:rFonts w:asciiTheme="minorHAnsi" w:eastAsiaTheme="minorEastAsia" w:hAnsiTheme="minorHAnsi" w:cstheme="minorBidi"/>
      <w:sz w:val="22"/>
      <w:szCs w:val="22"/>
      <w:lang w:val="en-US" w:eastAsia="en-US"/>
    </w:rPr>
  </w:style>
  <w:style w:type="paragraph" w:styleId="BodyText3">
    <w:name w:val="Body Text 3"/>
    <w:basedOn w:val="Normal"/>
    <w:link w:val="BodyText3Char"/>
    <w:uiPriority w:val="99"/>
    <w:unhideWhenUsed/>
    <w:rsid w:val="006D4996"/>
    <w:pPr>
      <w:spacing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6D4996"/>
    <w:rPr>
      <w:rFonts w:asciiTheme="minorHAnsi" w:eastAsiaTheme="minorEastAsia" w:hAnsiTheme="minorHAnsi" w:cstheme="minorBidi"/>
      <w:sz w:val="16"/>
      <w:szCs w:val="16"/>
      <w:lang w:val="en-US" w:eastAsia="en-US"/>
    </w:rPr>
  </w:style>
  <w:style w:type="paragraph" w:styleId="List">
    <w:name w:val="List"/>
    <w:basedOn w:val="Normal"/>
    <w:uiPriority w:val="99"/>
    <w:unhideWhenUsed/>
    <w:rsid w:val="006D4996"/>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6D4996"/>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6D4996"/>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6D4996"/>
    <w:pPr>
      <w:numPr>
        <w:numId w:val="11"/>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6D4996"/>
    <w:pPr>
      <w:numPr>
        <w:numId w:val="12"/>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6D4996"/>
    <w:pPr>
      <w:numPr>
        <w:numId w:val="13"/>
      </w:numPr>
      <w:spacing w:after="200" w:line="276" w:lineRule="auto"/>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6D4996"/>
    <w:pPr>
      <w:spacing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6D4996"/>
    <w:pPr>
      <w:spacing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6D4996"/>
    <w:pPr>
      <w:spacing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6D4996"/>
    <w:pPr>
      <w:tabs>
        <w:tab w:val="left" w:pos="576"/>
        <w:tab w:val="left" w:pos="1152"/>
        <w:tab w:val="left" w:pos="1728"/>
        <w:tab w:val="left" w:pos="2304"/>
        <w:tab w:val="left" w:pos="2880"/>
        <w:tab w:val="left" w:pos="3456"/>
        <w:tab w:val="left" w:pos="4032"/>
      </w:tabs>
      <w:spacing w:before="0"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6D4996"/>
    <w:rPr>
      <w:rFonts w:ascii="Courier" w:eastAsiaTheme="minorEastAsia" w:hAnsi="Courier" w:cstheme="minorBidi"/>
      <w:lang w:val="en-US" w:eastAsia="en-US"/>
    </w:rPr>
  </w:style>
  <w:style w:type="paragraph" w:styleId="Quote">
    <w:name w:val="Quote"/>
    <w:basedOn w:val="Normal"/>
    <w:next w:val="Normal"/>
    <w:link w:val="QuoteChar"/>
    <w:uiPriority w:val="29"/>
    <w:qFormat/>
    <w:rsid w:val="006D4996"/>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6D4996"/>
    <w:rPr>
      <w:rFonts w:asciiTheme="minorHAnsi" w:eastAsiaTheme="minorEastAsia" w:hAnsiTheme="minorHAnsi" w:cstheme="minorBidi"/>
      <w:i/>
      <w:iCs/>
      <w:color w:val="000000" w:themeColor="text1"/>
      <w:sz w:val="22"/>
      <w:szCs w:val="22"/>
      <w:lang w:val="en-US" w:eastAsia="en-US"/>
    </w:rPr>
  </w:style>
  <w:style w:type="character" w:customStyle="1" w:styleId="Heading4Char">
    <w:name w:val="Heading 4 Char"/>
    <w:basedOn w:val="DefaultParagraphFont"/>
    <w:link w:val="Heading4"/>
    <w:uiPriority w:val="9"/>
    <w:rsid w:val="006D4996"/>
    <w:rPr>
      <w:rFonts w:ascii="Arial Bold" w:hAnsi="Arial Bold"/>
      <w:b/>
      <w:i/>
      <w:color w:val="005581"/>
      <w:lang w:val="en-GB"/>
    </w:rPr>
  </w:style>
  <w:style w:type="character" w:customStyle="1" w:styleId="Heading5Char">
    <w:name w:val="Heading 5 Char"/>
    <w:basedOn w:val="DefaultParagraphFont"/>
    <w:link w:val="Heading5"/>
    <w:uiPriority w:val="9"/>
    <w:rsid w:val="006D4996"/>
    <w:rPr>
      <w:rFonts w:ascii="Times New Roman" w:hAnsi="Times New Roman"/>
      <w:b/>
      <w:sz w:val="24"/>
      <w:szCs w:val="24"/>
      <w:lang w:val="en-IN" w:eastAsia="en-IN"/>
    </w:rPr>
  </w:style>
  <w:style w:type="character" w:customStyle="1" w:styleId="Heading6Char">
    <w:name w:val="Heading 6 Char"/>
    <w:basedOn w:val="DefaultParagraphFont"/>
    <w:link w:val="Heading6"/>
    <w:uiPriority w:val="9"/>
    <w:rsid w:val="006D4996"/>
    <w:rPr>
      <w:rFonts w:ascii="Times New Roman" w:hAnsi="Times New Roman"/>
      <w:sz w:val="24"/>
      <w:szCs w:val="24"/>
      <w:u w:val="single"/>
      <w:lang w:val="en-IN" w:eastAsia="en-IN"/>
    </w:rPr>
  </w:style>
  <w:style w:type="character" w:customStyle="1" w:styleId="Heading7Char">
    <w:name w:val="Heading 7 Char"/>
    <w:basedOn w:val="DefaultParagraphFont"/>
    <w:link w:val="Heading7"/>
    <w:uiPriority w:val="9"/>
    <w:rsid w:val="006D4996"/>
    <w:rPr>
      <w:rFonts w:ascii="Times New Roman" w:hAnsi="Times New Roman"/>
      <w:sz w:val="24"/>
      <w:szCs w:val="24"/>
      <w:lang w:val="en-IN" w:eastAsia="en-IN"/>
    </w:rPr>
  </w:style>
  <w:style w:type="character" w:customStyle="1" w:styleId="Heading8Char">
    <w:name w:val="Heading 8 Char"/>
    <w:basedOn w:val="DefaultParagraphFont"/>
    <w:link w:val="Heading8"/>
    <w:uiPriority w:val="9"/>
    <w:rsid w:val="006D4996"/>
    <w:rPr>
      <w:rFonts w:ascii="Times New Roman" w:hAnsi="Times New Roman"/>
      <w:i/>
      <w:sz w:val="24"/>
      <w:szCs w:val="24"/>
      <w:lang w:val="en-IN" w:eastAsia="en-IN"/>
    </w:rPr>
  </w:style>
  <w:style w:type="character" w:customStyle="1" w:styleId="Heading9Char">
    <w:name w:val="Heading 9 Char"/>
    <w:basedOn w:val="DefaultParagraphFont"/>
    <w:link w:val="Heading9"/>
    <w:uiPriority w:val="9"/>
    <w:rsid w:val="006D4996"/>
    <w:rPr>
      <w:rFonts w:ascii="Times New Roman" w:hAnsi="Times New Roman"/>
      <w:i/>
      <w:sz w:val="18"/>
      <w:szCs w:val="24"/>
      <w:lang w:val="en-IN" w:eastAsia="en-IN"/>
    </w:rPr>
  </w:style>
  <w:style w:type="character" w:styleId="Strong">
    <w:name w:val="Strong"/>
    <w:basedOn w:val="DefaultParagraphFont"/>
    <w:uiPriority w:val="22"/>
    <w:qFormat/>
    <w:rsid w:val="006D4996"/>
    <w:rPr>
      <w:b/>
      <w:bCs/>
    </w:rPr>
  </w:style>
  <w:style w:type="character" w:styleId="Emphasis">
    <w:name w:val="Emphasis"/>
    <w:basedOn w:val="DefaultParagraphFont"/>
    <w:uiPriority w:val="20"/>
    <w:qFormat/>
    <w:rsid w:val="006D4996"/>
    <w:rPr>
      <w:i/>
      <w:iCs/>
    </w:rPr>
  </w:style>
  <w:style w:type="paragraph" w:styleId="IntenseQuote">
    <w:name w:val="Intense Quote"/>
    <w:basedOn w:val="Normal"/>
    <w:next w:val="Normal"/>
    <w:link w:val="IntenseQuoteChar"/>
    <w:uiPriority w:val="30"/>
    <w:qFormat/>
    <w:rsid w:val="006D4996"/>
    <w:pPr>
      <w:pBdr>
        <w:bottom w:val="single" w:sz="4" w:space="4" w:color="005581" w:themeColor="accent1"/>
      </w:pBdr>
      <w:spacing w:before="200" w:after="280" w:line="276" w:lineRule="auto"/>
      <w:ind w:left="936" w:right="936"/>
    </w:pPr>
    <w:rPr>
      <w:rFonts w:asciiTheme="minorHAnsi" w:eastAsiaTheme="minorEastAsia" w:hAnsiTheme="minorHAnsi" w:cstheme="minorBidi"/>
      <w:b/>
      <w:bCs/>
      <w:i/>
      <w:iCs/>
      <w:color w:val="005581" w:themeColor="accent1"/>
      <w:sz w:val="22"/>
      <w:szCs w:val="22"/>
      <w:lang w:val="en-US" w:eastAsia="en-US"/>
    </w:rPr>
  </w:style>
  <w:style w:type="character" w:customStyle="1" w:styleId="IntenseQuoteChar">
    <w:name w:val="Intense Quote Char"/>
    <w:basedOn w:val="DefaultParagraphFont"/>
    <w:link w:val="IntenseQuote"/>
    <w:uiPriority w:val="30"/>
    <w:rsid w:val="006D4996"/>
    <w:rPr>
      <w:rFonts w:asciiTheme="minorHAnsi" w:eastAsiaTheme="minorEastAsia" w:hAnsiTheme="minorHAnsi" w:cstheme="minorBidi"/>
      <w:b/>
      <w:bCs/>
      <w:i/>
      <w:iCs/>
      <w:color w:val="005581" w:themeColor="accent1"/>
      <w:sz w:val="22"/>
      <w:szCs w:val="22"/>
      <w:lang w:val="en-US" w:eastAsia="en-US"/>
    </w:rPr>
  </w:style>
  <w:style w:type="character" w:styleId="SubtleEmphasis">
    <w:name w:val="Subtle Emphasis"/>
    <w:basedOn w:val="DefaultParagraphFont"/>
    <w:uiPriority w:val="19"/>
    <w:qFormat/>
    <w:rsid w:val="006D4996"/>
    <w:rPr>
      <w:i/>
      <w:iCs/>
      <w:color w:val="808080" w:themeColor="text1" w:themeTint="7F"/>
    </w:rPr>
  </w:style>
  <w:style w:type="character" w:styleId="IntenseEmphasis">
    <w:name w:val="Intense Emphasis"/>
    <w:basedOn w:val="DefaultParagraphFont"/>
    <w:uiPriority w:val="21"/>
    <w:qFormat/>
    <w:rsid w:val="006D4996"/>
    <w:rPr>
      <w:b/>
      <w:bCs/>
      <w:i/>
      <w:iCs/>
      <w:color w:val="005581" w:themeColor="accent1"/>
    </w:rPr>
  </w:style>
  <w:style w:type="character" w:styleId="SubtleReference">
    <w:name w:val="Subtle Reference"/>
    <w:basedOn w:val="DefaultParagraphFont"/>
    <w:uiPriority w:val="31"/>
    <w:qFormat/>
    <w:rsid w:val="006D4996"/>
    <w:rPr>
      <w:smallCaps/>
      <w:color w:val="92D028" w:themeColor="accent2"/>
      <w:u w:val="single"/>
    </w:rPr>
  </w:style>
  <w:style w:type="character" w:styleId="IntenseReference">
    <w:name w:val="Intense Reference"/>
    <w:basedOn w:val="DefaultParagraphFont"/>
    <w:uiPriority w:val="32"/>
    <w:qFormat/>
    <w:rsid w:val="006D4996"/>
    <w:rPr>
      <w:b/>
      <w:bCs/>
      <w:smallCaps/>
      <w:color w:val="92D028" w:themeColor="accent2"/>
      <w:spacing w:val="5"/>
      <w:u w:val="single"/>
    </w:rPr>
  </w:style>
  <w:style w:type="character" w:styleId="BookTitle">
    <w:name w:val="Book Title"/>
    <w:basedOn w:val="DefaultParagraphFont"/>
    <w:uiPriority w:val="33"/>
    <w:qFormat/>
    <w:rsid w:val="006D4996"/>
    <w:rPr>
      <w:b/>
      <w:bCs/>
      <w:smallCaps/>
      <w:spacing w:val="5"/>
    </w:rPr>
  </w:style>
  <w:style w:type="paragraph" w:styleId="TOCHeading">
    <w:name w:val="TOC Heading"/>
    <w:basedOn w:val="Heading1"/>
    <w:next w:val="Normal"/>
    <w:uiPriority w:val="39"/>
    <w:semiHidden/>
    <w:unhideWhenUsed/>
    <w:qFormat/>
    <w:rsid w:val="006D4996"/>
    <w:pPr>
      <w:numPr>
        <w:numId w:val="0"/>
      </w:numPr>
      <w:suppressLineNumbers w:val="0"/>
      <w:suppressAutoHyphens w:val="0"/>
      <w:spacing w:before="480" w:after="0" w:line="276" w:lineRule="auto"/>
      <w:outlineLvl w:val="9"/>
    </w:pPr>
    <w:rPr>
      <w:rFonts w:asciiTheme="majorHAnsi" w:eastAsiaTheme="majorEastAsia" w:hAnsiTheme="majorHAnsi" w:cstheme="majorBidi"/>
      <w:bCs/>
      <w:caps w:val="0"/>
      <w:color w:val="003F60" w:themeColor="accent1" w:themeShade="BF"/>
      <w:kern w:val="0"/>
      <w:szCs w:val="28"/>
      <w:lang w:val="en-US" w:eastAsia="en-US"/>
    </w:rPr>
  </w:style>
  <w:style w:type="table" w:styleId="LightShading">
    <w:name w:val="Light Shading"/>
    <w:basedOn w:val="TableNormal"/>
    <w:uiPriority w:val="60"/>
    <w:rsid w:val="006D4996"/>
    <w:pPr>
      <w:spacing w:before="0" w:after="0" w:line="240" w:lineRule="auto"/>
    </w:pPr>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D4996"/>
    <w:pPr>
      <w:spacing w:before="0" w:after="0" w:line="240" w:lineRule="auto"/>
    </w:pPr>
    <w:rPr>
      <w:rFonts w:asciiTheme="minorHAnsi" w:eastAsiaTheme="minorEastAsia" w:hAnsiTheme="minorHAnsi" w:cstheme="minorBidi"/>
      <w:color w:val="003F60" w:themeColor="accent1" w:themeShade="BF"/>
      <w:sz w:val="22"/>
      <w:szCs w:val="22"/>
      <w:lang w:val="en-US" w:eastAsia="en-US"/>
    </w:rPr>
    <w:tblPr>
      <w:tblStyleRowBandSize w:val="1"/>
      <w:tblStyleColBandSize w:val="1"/>
      <w:tblBorders>
        <w:top w:val="single" w:sz="8" w:space="0" w:color="005581" w:themeColor="accent1"/>
        <w:bottom w:val="single" w:sz="8" w:space="0" w:color="005581" w:themeColor="accent1"/>
      </w:tblBorders>
    </w:tblPr>
    <w:tblStylePr w:type="firstRow">
      <w:pPr>
        <w:spacing w:before="0" w:after="0" w:line="240" w:lineRule="auto"/>
      </w:pPr>
      <w:rPr>
        <w:b/>
        <w:bCs/>
      </w:rPr>
      <w:tblPr/>
      <w:tcPr>
        <w:tcBorders>
          <w:top w:val="single" w:sz="8" w:space="0" w:color="005581" w:themeColor="accent1"/>
          <w:left w:val="nil"/>
          <w:bottom w:val="single" w:sz="8" w:space="0" w:color="005581" w:themeColor="accent1"/>
          <w:right w:val="nil"/>
          <w:insideH w:val="nil"/>
          <w:insideV w:val="nil"/>
        </w:tcBorders>
      </w:tcPr>
    </w:tblStylePr>
    <w:tblStylePr w:type="lastRow">
      <w:pPr>
        <w:spacing w:before="0" w:after="0" w:line="240" w:lineRule="auto"/>
      </w:pPr>
      <w:rPr>
        <w:b/>
        <w:bCs/>
      </w:rPr>
      <w:tblPr/>
      <w:tcPr>
        <w:tcBorders>
          <w:top w:val="single" w:sz="8" w:space="0" w:color="005581" w:themeColor="accent1"/>
          <w:left w:val="nil"/>
          <w:bottom w:val="single" w:sz="8" w:space="0" w:color="00558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0DEFF" w:themeFill="accent1" w:themeFillTint="3F"/>
      </w:tcPr>
    </w:tblStylePr>
    <w:tblStylePr w:type="band1Horz">
      <w:tblPr/>
      <w:tcPr>
        <w:tcBorders>
          <w:left w:val="nil"/>
          <w:right w:val="nil"/>
          <w:insideH w:val="nil"/>
          <w:insideV w:val="nil"/>
        </w:tcBorders>
        <w:shd w:val="clear" w:color="auto" w:fill="A0DEFF" w:themeFill="accent1" w:themeFillTint="3F"/>
      </w:tcPr>
    </w:tblStylePr>
  </w:style>
  <w:style w:type="table" w:styleId="LightShading-Accent2">
    <w:name w:val="Light Shading Accent 2"/>
    <w:basedOn w:val="TableNormal"/>
    <w:uiPriority w:val="60"/>
    <w:rsid w:val="006D4996"/>
    <w:pPr>
      <w:spacing w:before="0" w:after="0" w:line="240" w:lineRule="auto"/>
    </w:pPr>
    <w:rPr>
      <w:rFonts w:asciiTheme="minorHAnsi" w:eastAsiaTheme="minorEastAsia" w:hAnsiTheme="minorHAnsi" w:cstheme="minorBidi"/>
      <w:color w:val="6C9B1E" w:themeColor="accent2" w:themeShade="BF"/>
      <w:sz w:val="22"/>
      <w:szCs w:val="22"/>
      <w:lang w:val="en-US" w:eastAsia="en-US"/>
    </w:rPr>
    <w:tblPr>
      <w:tblStyleRowBandSize w:val="1"/>
      <w:tblStyleColBandSize w:val="1"/>
      <w:tblBorders>
        <w:top w:val="single" w:sz="8" w:space="0" w:color="92D028" w:themeColor="accent2"/>
        <w:bottom w:val="single" w:sz="8" w:space="0" w:color="92D028" w:themeColor="accent2"/>
      </w:tblBorders>
    </w:tblPr>
    <w:tblStylePr w:type="firstRow">
      <w:pPr>
        <w:spacing w:before="0" w:after="0" w:line="240" w:lineRule="auto"/>
      </w:pPr>
      <w:rPr>
        <w:b/>
        <w:bCs/>
      </w:rPr>
      <w:tblPr/>
      <w:tcPr>
        <w:tcBorders>
          <w:top w:val="single" w:sz="8" w:space="0" w:color="92D028" w:themeColor="accent2"/>
          <w:left w:val="nil"/>
          <w:bottom w:val="single" w:sz="8" w:space="0" w:color="92D028" w:themeColor="accent2"/>
          <w:right w:val="nil"/>
          <w:insideH w:val="nil"/>
          <w:insideV w:val="nil"/>
        </w:tcBorders>
      </w:tcPr>
    </w:tblStylePr>
    <w:tblStylePr w:type="lastRow">
      <w:pPr>
        <w:spacing w:before="0" w:after="0" w:line="240" w:lineRule="auto"/>
      </w:pPr>
      <w:rPr>
        <w:b/>
        <w:bCs/>
      </w:rPr>
      <w:tblPr/>
      <w:tcPr>
        <w:tcBorders>
          <w:top w:val="single" w:sz="8" w:space="0" w:color="92D028" w:themeColor="accent2"/>
          <w:left w:val="nil"/>
          <w:bottom w:val="single" w:sz="8" w:space="0" w:color="92D02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4C8" w:themeFill="accent2" w:themeFillTint="3F"/>
      </w:tcPr>
    </w:tblStylePr>
    <w:tblStylePr w:type="band1Horz">
      <w:tblPr/>
      <w:tcPr>
        <w:tcBorders>
          <w:left w:val="nil"/>
          <w:right w:val="nil"/>
          <w:insideH w:val="nil"/>
          <w:insideV w:val="nil"/>
        </w:tcBorders>
        <w:shd w:val="clear" w:color="auto" w:fill="E4F4C8" w:themeFill="accent2" w:themeFillTint="3F"/>
      </w:tcPr>
    </w:tblStylePr>
  </w:style>
  <w:style w:type="table" w:styleId="LightShading-Accent3">
    <w:name w:val="Light Shading Accent 3"/>
    <w:basedOn w:val="TableNormal"/>
    <w:uiPriority w:val="60"/>
    <w:rsid w:val="006D4996"/>
    <w:pPr>
      <w:spacing w:before="0" w:after="0" w:line="240" w:lineRule="auto"/>
    </w:pPr>
    <w:rPr>
      <w:rFonts w:asciiTheme="minorHAnsi" w:eastAsiaTheme="minorEastAsia" w:hAnsiTheme="minorHAnsi" w:cstheme="minorBidi"/>
      <w:color w:val="CE4B1C" w:themeColor="accent3" w:themeShade="BF"/>
      <w:sz w:val="22"/>
      <w:szCs w:val="22"/>
      <w:lang w:val="en-US" w:eastAsia="en-US"/>
    </w:rPr>
    <w:tblPr>
      <w:tblStyleRowBandSize w:val="1"/>
      <w:tblStyleColBandSize w:val="1"/>
      <w:tblBorders>
        <w:top w:val="single" w:sz="8" w:space="0" w:color="E77A53" w:themeColor="accent3"/>
        <w:bottom w:val="single" w:sz="8" w:space="0" w:color="E77A53" w:themeColor="accent3"/>
      </w:tblBorders>
    </w:tblPr>
    <w:tblStylePr w:type="firstRow">
      <w:pPr>
        <w:spacing w:before="0" w:after="0" w:line="240" w:lineRule="auto"/>
      </w:pPr>
      <w:rPr>
        <w:b/>
        <w:bCs/>
      </w:rPr>
      <w:tblPr/>
      <w:tcPr>
        <w:tcBorders>
          <w:top w:val="single" w:sz="8" w:space="0" w:color="E77A53" w:themeColor="accent3"/>
          <w:left w:val="nil"/>
          <w:bottom w:val="single" w:sz="8" w:space="0" w:color="E77A53" w:themeColor="accent3"/>
          <w:right w:val="nil"/>
          <w:insideH w:val="nil"/>
          <w:insideV w:val="nil"/>
        </w:tcBorders>
      </w:tcPr>
    </w:tblStylePr>
    <w:tblStylePr w:type="lastRow">
      <w:pPr>
        <w:spacing w:before="0" w:after="0" w:line="240" w:lineRule="auto"/>
      </w:pPr>
      <w:rPr>
        <w:b/>
        <w:bCs/>
      </w:rPr>
      <w:tblPr/>
      <w:tcPr>
        <w:tcBorders>
          <w:top w:val="single" w:sz="8" w:space="0" w:color="E77A53" w:themeColor="accent3"/>
          <w:left w:val="nil"/>
          <w:bottom w:val="single" w:sz="8" w:space="0" w:color="E77A5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DD4" w:themeFill="accent3" w:themeFillTint="3F"/>
      </w:tcPr>
    </w:tblStylePr>
    <w:tblStylePr w:type="band1Horz">
      <w:tblPr/>
      <w:tcPr>
        <w:tcBorders>
          <w:left w:val="nil"/>
          <w:right w:val="nil"/>
          <w:insideH w:val="nil"/>
          <w:insideV w:val="nil"/>
        </w:tcBorders>
        <w:shd w:val="clear" w:color="auto" w:fill="F9DDD4" w:themeFill="accent3" w:themeFillTint="3F"/>
      </w:tcPr>
    </w:tblStylePr>
  </w:style>
  <w:style w:type="table" w:styleId="LightShading-Accent4">
    <w:name w:val="Light Shading Accent 4"/>
    <w:basedOn w:val="TableNormal"/>
    <w:uiPriority w:val="60"/>
    <w:rsid w:val="006D4996"/>
    <w:pPr>
      <w:spacing w:before="0" w:after="0" w:line="240" w:lineRule="auto"/>
    </w:pPr>
    <w:rPr>
      <w:rFonts w:asciiTheme="minorHAnsi" w:eastAsiaTheme="minorEastAsia" w:hAnsiTheme="minorHAnsi" w:cstheme="minorBidi"/>
      <w:color w:val="4A9BF8" w:themeColor="accent4" w:themeShade="BF"/>
      <w:sz w:val="22"/>
      <w:szCs w:val="22"/>
      <w:lang w:val="en-US" w:eastAsia="en-US"/>
    </w:rPr>
    <w:tblPr>
      <w:tblStyleRowBandSize w:val="1"/>
      <w:tblStyleColBandSize w:val="1"/>
      <w:tblBorders>
        <w:top w:val="single" w:sz="8" w:space="0" w:color="B2D5FC" w:themeColor="accent4"/>
        <w:bottom w:val="single" w:sz="8" w:space="0" w:color="B2D5FC" w:themeColor="accent4"/>
      </w:tblBorders>
    </w:tblPr>
    <w:tblStylePr w:type="firstRow">
      <w:pPr>
        <w:spacing w:before="0" w:after="0" w:line="240" w:lineRule="auto"/>
      </w:pPr>
      <w:rPr>
        <w:b/>
        <w:bCs/>
      </w:rPr>
      <w:tblPr/>
      <w:tcPr>
        <w:tcBorders>
          <w:top w:val="single" w:sz="8" w:space="0" w:color="B2D5FC" w:themeColor="accent4"/>
          <w:left w:val="nil"/>
          <w:bottom w:val="single" w:sz="8" w:space="0" w:color="B2D5FC" w:themeColor="accent4"/>
          <w:right w:val="nil"/>
          <w:insideH w:val="nil"/>
          <w:insideV w:val="nil"/>
        </w:tcBorders>
      </w:tcPr>
    </w:tblStylePr>
    <w:tblStylePr w:type="lastRow">
      <w:pPr>
        <w:spacing w:before="0" w:after="0" w:line="240" w:lineRule="auto"/>
      </w:pPr>
      <w:rPr>
        <w:b/>
        <w:bCs/>
      </w:rPr>
      <w:tblPr/>
      <w:tcPr>
        <w:tcBorders>
          <w:top w:val="single" w:sz="8" w:space="0" w:color="B2D5FC" w:themeColor="accent4"/>
          <w:left w:val="nil"/>
          <w:bottom w:val="single" w:sz="8" w:space="0" w:color="B2D5F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4FE" w:themeFill="accent4" w:themeFillTint="3F"/>
      </w:tcPr>
    </w:tblStylePr>
    <w:tblStylePr w:type="band1Horz">
      <w:tblPr/>
      <w:tcPr>
        <w:tcBorders>
          <w:left w:val="nil"/>
          <w:right w:val="nil"/>
          <w:insideH w:val="nil"/>
          <w:insideV w:val="nil"/>
        </w:tcBorders>
        <w:shd w:val="clear" w:color="auto" w:fill="EBF4FE" w:themeFill="accent4" w:themeFillTint="3F"/>
      </w:tcPr>
    </w:tblStylePr>
  </w:style>
  <w:style w:type="table" w:styleId="LightShading-Accent5">
    <w:name w:val="Light Shading Accent 5"/>
    <w:basedOn w:val="TableNormal"/>
    <w:uiPriority w:val="60"/>
    <w:rsid w:val="006D4996"/>
    <w:pPr>
      <w:spacing w:before="0" w:after="0" w:line="240" w:lineRule="auto"/>
    </w:pPr>
    <w:rPr>
      <w:rFonts w:asciiTheme="minorHAnsi" w:eastAsiaTheme="minorEastAsia" w:hAnsiTheme="minorHAnsi" w:cstheme="minorBidi"/>
      <w:color w:val="800B09" w:themeColor="accent5" w:themeShade="BF"/>
      <w:sz w:val="22"/>
      <w:szCs w:val="22"/>
      <w:lang w:val="en-US" w:eastAsia="en-US"/>
    </w:rPr>
    <w:tblPr>
      <w:tblStyleRowBandSize w:val="1"/>
      <w:tblStyleColBandSize w:val="1"/>
      <w:tblBorders>
        <w:top w:val="single" w:sz="8" w:space="0" w:color="AC100C" w:themeColor="accent5"/>
        <w:bottom w:val="single" w:sz="8" w:space="0" w:color="AC100C" w:themeColor="accent5"/>
      </w:tblBorders>
    </w:tblPr>
    <w:tblStylePr w:type="firstRow">
      <w:pPr>
        <w:spacing w:before="0" w:after="0" w:line="240" w:lineRule="auto"/>
      </w:pPr>
      <w:rPr>
        <w:b/>
        <w:bCs/>
      </w:rPr>
      <w:tblPr/>
      <w:tcPr>
        <w:tcBorders>
          <w:top w:val="single" w:sz="8" w:space="0" w:color="AC100C" w:themeColor="accent5"/>
          <w:left w:val="nil"/>
          <w:bottom w:val="single" w:sz="8" w:space="0" w:color="AC100C" w:themeColor="accent5"/>
          <w:right w:val="nil"/>
          <w:insideH w:val="nil"/>
          <w:insideV w:val="nil"/>
        </w:tcBorders>
      </w:tcPr>
    </w:tblStylePr>
    <w:tblStylePr w:type="lastRow">
      <w:pPr>
        <w:spacing w:before="0" w:after="0" w:line="240" w:lineRule="auto"/>
      </w:pPr>
      <w:rPr>
        <w:b/>
        <w:bCs/>
      </w:rPr>
      <w:tblPr/>
      <w:tcPr>
        <w:tcBorders>
          <w:top w:val="single" w:sz="8" w:space="0" w:color="AC100C" w:themeColor="accent5"/>
          <w:left w:val="nil"/>
          <w:bottom w:val="single" w:sz="8" w:space="0" w:color="AC100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B5B3" w:themeFill="accent5" w:themeFillTint="3F"/>
      </w:tcPr>
    </w:tblStylePr>
    <w:tblStylePr w:type="band1Horz">
      <w:tblPr/>
      <w:tcPr>
        <w:tcBorders>
          <w:left w:val="nil"/>
          <w:right w:val="nil"/>
          <w:insideH w:val="nil"/>
          <w:insideV w:val="nil"/>
        </w:tcBorders>
        <w:shd w:val="clear" w:color="auto" w:fill="F9B5B3" w:themeFill="accent5" w:themeFillTint="3F"/>
      </w:tcPr>
    </w:tblStylePr>
  </w:style>
  <w:style w:type="table" w:styleId="LightShading-Accent6">
    <w:name w:val="Light Shading Accent 6"/>
    <w:basedOn w:val="TableNormal"/>
    <w:uiPriority w:val="60"/>
    <w:rsid w:val="006D4996"/>
    <w:pPr>
      <w:spacing w:before="0" w:after="0" w:line="240" w:lineRule="auto"/>
    </w:pPr>
    <w:rPr>
      <w:rFonts w:asciiTheme="minorHAnsi" w:eastAsiaTheme="minorEastAsia" w:hAnsiTheme="minorHAnsi" w:cstheme="minorBidi"/>
      <w:color w:val="AA8210" w:themeColor="accent6" w:themeShade="BF"/>
      <w:sz w:val="22"/>
      <w:szCs w:val="22"/>
      <w:lang w:val="en-US" w:eastAsia="en-US"/>
    </w:rPr>
    <w:tblPr>
      <w:tblStyleRowBandSize w:val="1"/>
      <w:tblStyleColBandSize w:val="1"/>
      <w:tblBorders>
        <w:top w:val="single" w:sz="8" w:space="0" w:color="E4AE16" w:themeColor="accent6"/>
        <w:bottom w:val="single" w:sz="8" w:space="0" w:color="E4AE16" w:themeColor="accent6"/>
      </w:tblBorders>
    </w:tblPr>
    <w:tblStylePr w:type="firstRow">
      <w:pPr>
        <w:spacing w:before="0" w:after="0" w:line="240" w:lineRule="auto"/>
      </w:pPr>
      <w:rPr>
        <w:b/>
        <w:bCs/>
      </w:rPr>
      <w:tblPr/>
      <w:tcPr>
        <w:tcBorders>
          <w:top w:val="single" w:sz="8" w:space="0" w:color="E4AE16" w:themeColor="accent6"/>
          <w:left w:val="nil"/>
          <w:bottom w:val="single" w:sz="8" w:space="0" w:color="E4AE16" w:themeColor="accent6"/>
          <w:right w:val="nil"/>
          <w:insideH w:val="nil"/>
          <w:insideV w:val="nil"/>
        </w:tcBorders>
      </w:tcPr>
    </w:tblStylePr>
    <w:tblStylePr w:type="lastRow">
      <w:pPr>
        <w:spacing w:before="0" w:after="0" w:line="240" w:lineRule="auto"/>
      </w:pPr>
      <w:rPr>
        <w:b/>
        <w:bCs/>
      </w:rPr>
      <w:tblPr/>
      <w:tcPr>
        <w:tcBorders>
          <w:top w:val="single" w:sz="8" w:space="0" w:color="E4AE16" w:themeColor="accent6"/>
          <w:left w:val="nil"/>
          <w:bottom w:val="single" w:sz="8" w:space="0" w:color="E4AE1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EBC4" w:themeFill="accent6" w:themeFillTint="3F"/>
      </w:tcPr>
    </w:tblStylePr>
    <w:tblStylePr w:type="band1Horz">
      <w:tblPr/>
      <w:tcPr>
        <w:tcBorders>
          <w:left w:val="nil"/>
          <w:right w:val="nil"/>
          <w:insideH w:val="nil"/>
          <w:insideV w:val="nil"/>
        </w:tcBorders>
        <w:shd w:val="clear" w:color="auto" w:fill="F9EBC4" w:themeFill="accent6" w:themeFillTint="3F"/>
      </w:tcPr>
    </w:tblStylePr>
  </w:style>
  <w:style w:type="table" w:styleId="LightList">
    <w:name w:val="Light List"/>
    <w:basedOn w:val="TableNormal"/>
    <w:uiPriority w:val="61"/>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05581" w:themeColor="accent1"/>
        <w:left w:val="single" w:sz="8" w:space="0" w:color="005581" w:themeColor="accent1"/>
        <w:bottom w:val="single" w:sz="8" w:space="0" w:color="005581" w:themeColor="accent1"/>
        <w:right w:val="single" w:sz="8" w:space="0" w:color="005581" w:themeColor="accent1"/>
      </w:tblBorders>
    </w:tblPr>
    <w:tblStylePr w:type="firstRow">
      <w:pPr>
        <w:spacing w:before="0" w:after="0" w:line="240" w:lineRule="auto"/>
      </w:pPr>
      <w:rPr>
        <w:b/>
        <w:bCs/>
        <w:color w:val="FFFFFF" w:themeColor="background1"/>
      </w:rPr>
      <w:tblPr/>
      <w:tcPr>
        <w:shd w:val="clear" w:color="auto" w:fill="005581" w:themeFill="accent1"/>
      </w:tcPr>
    </w:tblStylePr>
    <w:tblStylePr w:type="lastRow">
      <w:pPr>
        <w:spacing w:before="0" w:after="0" w:line="240" w:lineRule="auto"/>
      </w:pPr>
      <w:rPr>
        <w:b/>
        <w:bCs/>
      </w:rPr>
      <w:tblPr/>
      <w:tcPr>
        <w:tcBorders>
          <w:top w:val="double" w:sz="6" w:space="0" w:color="005581" w:themeColor="accent1"/>
          <w:left w:val="single" w:sz="8" w:space="0" w:color="005581" w:themeColor="accent1"/>
          <w:bottom w:val="single" w:sz="8" w:space="0" w:color="005581" w:themeColor="accent1"/>
          <w:right w:val="single" w:sz="8" w:space="0" w:color="005581" w:themeColor="accent1"/>
        </w:tcBorders>
      </w:tcPr>
    </w:tblStylePr>
    <w:tblStylePr w:type="firstCol">
      <w:rPr>
        <w:b/>
        <w:bCs/>
      </w:rPr>
    </w:tblStylePr>
    <w:tblStylePr w:type="lastCol">
      <w:rPr>
        <w:b/>
        <w:bCs/>
      </w:rPr>
    </w:tblStylePr>
    <w:tblStylePr w:type="band1Vert">
      <w:tblPr/>
      <w:tcPr>
        <w:tcBorders>
          <w:top w:val="single" w:sz="8" w:space="0" w:color="005581" w:themeColor="accent1"/>
          <w:left w:val="single" w:sz="8" w:space="0" w:color="005581" w:themeColor="accent1"/>
          <w:bottom w:val="single" w:sz="8" w:space="0" w:color="005581" w:themeColor="accent1"/>
          <w:right w:val="single" w:sz="8" w:space="0" w:color="005581" w:themeColor="accent1"/>
        </w:tcBorders>
      </w:tcPr>
    </w:tblStylePr>
    <w:tblStylePr w:type="band1Horz">
      <w:tblPr/>
      <w:tcPr>
        <w:tcBorders>
          <w:top w:val="single" w:sz="8" w:space="0" w:color="005581" w:themeColor="accent1"/>
          <w:left w:val="single" w:sz="8" w:space="0" w:color="005581" w:themeColor="accent1"/>
          <w:bottom w:val="single" w:sz="8" w:space="0" w:color="005581" w:themeColor="accent1"/>
          <w:right w:val="single" w:sz="8" w:space="0" w:color="005581" w:themeColor="accent1"/>
        </w:tcBorders>
      </w:tcPr>
    </w:tblStylePr>
  </w:style>
  <w:style w:type="table" w:styleId="LightList-Accent2">
    <w:name w:val="Light List Accent 2"/>
    <w:basedOn w:val="TableNormal"/>
    <w:uiPriority w:val="61"/>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92D028" w:themeColor="accent2"/>
        <w:left w:val="single" w:sz="8" w:space="0" w:color="92D028" w:themeColor="accent2"/>
        <w:bottom w:val="single" w:sz="8" w:space="0" w:color="92D028" w:themeColor="accent2"/>
        <w:right w:val="single" w:sz="8" w:space="0" w:color="92D028" w:themeColor="accent2"/>
      </w:tblBorders>
    </w:tblPr>
    <w:tblStylePr w:type="firstRow">
      <w:pPr>
        <w:spacing w:before="0" w:after="0" w:line="240" w:lineRule="auto"/>
      </w:pPr>
      <w:rPr>
        <w:b/>
        <w:bCs/>
        <w:color w:val="FFFFFF" w:themeColor="background1"/>
      </w:rPr>
      <w:tblPr/>
      <w:tcPr>
        <w:shd w:val="clear" w:color="auto" w:fill="92D028" w:themeFill="accent2"/>
      </w:tcPr>
    </w:tblStylePr>
    <w:tblStylePr w:type="lastRow">
      <w:pPr>
        <w:spacing w:before="0" w:after="0" w:line="240" w:lineRule="auto"/>
      </w:pPr>
      <w:rPr>
        <w:b/>
        <w:bCs/>
      </w:rPr>
      <w:tblPr/>
      <w:tcPr>
        <w:tcBorders>
          <w:top w:val="double" w:sz="6" w:space="0" w:color="92D028" w:themeColor="accent2"/>
          <w:left w:val="single" w:sz="8" w:space="0" w:color="92D028" w:themeColor="accent2"/>
          <w:bottom w:val="single" w:sz="8" w:space="0" w:color="92D028" w:themeColor="accent2"/>
          <w:right w:val="single" w:sz="8" w:space="0" w:color="92D028" w:themeColor="accent2"/>
        </w:tcBorders>
      </w:tcPr>
    </w:tblStylePr>
    <w:tblStylePr w:type="firstCol">
      <w:rPr>
        <w:b/>
        <w:bCs/>
      </w:rPr>
    </w:tblStylePr>
    <w:tblStylePr w:type="lastCol">
      <w:rPr>
        <w:b/>
        <w:bCs/>
      </w:rPr>
    </w:tblStylePr>
    <w:tblStylePr w:type="band1Vert">
      <w:tblPr/>
      <w:tcPr>
        <w:tcBorders>
          <w:top w:val="single" w:sz="8" w:space="0" w:color="92D028" w:themeColor="accent2"/>
          <w:left w:val="single" w:sz="8" w:space="0" w:color="92D028" w:themeColor="accent2"/>
          <w:bottom w:val="single" w:sz="8" w:space="0" w:color="92D028" w:themeColor="accent2"/>
          <w:right w:val="single" w:sz="8" w:space="0" w:color="92D028" w:themeColor="accent2"/>
        </w:tcBorders>
      </w:tcPr>
    </w:tblStylePr>
    <w:tblStylePr w:type="band1Horz">
      <w:tblPr/>
      <w:tcPr>
        <w:tcBorders>
          <w:top w:val="single" w:sz="8" w:space="0" w:color="92D028" w:themeColor="accent2"/>
          <w:left w:val="single" w:sz="8" w:space="0" w:color="92D028" w:themeColor="accent2"/>
          <w:bottom w:val="single" w:sz="8" w:space="0" w:color="92D028" w:themeColor="accent2"/>
          <w:right w:val="single" w:sz="8" w:space="0" w:color="92D028" w:themeColor="accent2"/>
        </w:tcBorders>
      </w:tcPr>
    </w:tblStylePr>
  </w:style>
  <w:style w:type="table" w:styleId="LightList-Accent3">
    <w:name w:val="Light List Accent 3"/>
    <w:basedOn w:val="TableNormal"/>
    <w:uiPriority w:val="61"/>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77A53" w:themeColor="accent3"/>
        <w:left w:val="single" w:sz="8" w:space="0" w:color="E77A53" w:themeColor="accent3"/>
        <w:bottom w:val="single" w:sz="8" w:space="0" w:color="E77A53" w:themeColor="accent3"/>
        <w:right w:val="single" w:sz="8" w:space="0" w:color="E77A53" w:themeColor="accent3"/>
      </w:tblBorders>
    </w:tblPr>
    <w:tblStylePr w:type="firstRow">
      <w:pPr>
        <w:spacing w:before="0" w:after="0" w:line="240" w:lineRule="auto"/>
      </w:pPr>
      <w:rPr>
        <w:b/>
        <w:bCs/>
        <w:color w:val="FFFFFF" w:themeColor="background1"/>
      </w:rPr>
      <w:tblPr/>
      <w:tcPr>
        <w:shd w:val="clear" w:color="auto" w:fill="E77A53" w:themeFill="accent3"/>
      </w:tcPr>
    </w:tblStylePr>
    <w:tblStylePr w:type="lastRow">
      <w:pPr>
        <w:spacing w:before="0" w:after="0" w:line="240" w:lineRule="auto"/>
      </w:pPr>
      <w:rPr>
        <w:b/>
        <w:bCs/>
      </w:rPr>
      <w:tblPr/>
      <w:tcPr>
        <w:tcBorders>
          <w:top w:val="double" w:sz="6" w:space="0" w:color="E77A53" w:themeColor="accent3"/>
          <w:left w:val="single" w:sz="8" w:space="0" w:color="E77A53" w:themeColor="accent3"/>
          <w:bottom w:val="single" w:sz="8" w:space="0" w:color="E77A53" w:themeColor="accent3"/>
          <w:right w:val="single" w:sz="8" w:space="0" w:color="E77A53" w:themeColor="accent3"/>
        </w:tcBorders>
      </w:tcPr>
    </w:tblStylePr>
    <w:tblStylePr w:type="firstCol">
      <w:rPr>
        <w:b/>
        <w:bCs/>
      </w:rPr>
    </w:tblStylePr>
    <w:tblStylePr w:type="lastCol">
      <w:rPr>
        <w:b/>
        <w:bCs/>
      </w:rPr>
    </w:tblStylePr>
    <w:tblStylePr w:type="band1Vert">
      <w:tblPr/>
      <w:tcPr>
        <w:tcBorders>
          <w:top w:val="single" w:sz="8" w:space="0" w:color="E77A53" w:themeColor="accent3"/>
          <w:left w:val="single" w:sz="8" w:space="0" w:color="E77A53" w:themeColor="accent3"/>
          <w:bottom w:val="single" w:sz="8" w:space="0" w:color="E77A53" w:themeColor="accent3"/>
          <w:right w:val="single" w:sz="8" w:space="0" w:color="E77A53" w:themeColor="accent3"/>
        </w:tcBorders>
      </w:tcPr>
    </w:tblStylePr>
    <w:tblStylePr w:type="band1Horz">
      <w:tblPr/>
      <w:tcPr>
        <w:tcBorders>
          <w:top w:val="single" w:sz="8" w:space="0" w:color="E77A53" w:themeColor="accent3"/>
          <w:left w:val="single" w:sz="8" w:space="0" w:color="E77A53" w:themeColor="accent3"/>
          <w:bottom w:val="single" w:sz="8" w:space="0" w:color="E77A53" w:themeColor="accent3"/>
          <w:right w:val="single" w:sz="8" w:space="0" w:color="E77A53" w:themeColor="accent3"/>
        </w:tcBorders>
      </w:tcPr>
    </w:tblStylePr>
  </w:style>
  <w:style w:type="table" w:styleId="LightList-Accent4">
    <w:name w:val="Light List Accent 4"/>
    <w:basedOn w:val="TableNormal"/>
    <w:uiPriority w:val="61"/>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B2D5FC" w:themeColor="accent4"/>
        <w:left w:val="single" w:sz="8" w:space="0" w:color="B2D5FC" w:themeColor="accent4"/>
        <w:bottom w:val="single" w:sz="8" w:space="0" w:color="B2D5FC" w:themeColor="accent4"/>
        <w:right w:val="single" w:sz="8" w:space="0" w:color="B2D5FC" w:themeColor="accent4"/>
      </w:tblBorders>
    </w:tblPr>
    <w:tblStylePr w:type="firstRow">
      <w:pPr>
        <w:spacing w:before="0" w:after="0" w:line="240" w:lineRule="auto"/>
      </w:pPr>
      <w:rPr>
        <w:b/>
        <w:bCs/>
        <w:color w:val="FFFFFF" w:themeColor="background1"/>
      </w:rPr>
      <w:tblPr/>
      <w:tcPr>
        <w:shd w:val="clear" w:color="auto" w:fill="B2D5FC" w:themeFill="accent4"/>
      </w:tcPr>
    </w:tblStylePr>
    <w:tblStylePr w:type="lastRow">
      <w:pPr>
        <w:spacing w:before="0" w:after="0" w:line="240" w:lineRule="auto"/>
      </w:pPr>
      <w:rPr>
        <w:b/>
        <w:bCs/>
      </w:rPr>
      <w:tblPr/>
      <w:tcPr>
        <w:tcBorders>
          <w:top w:val="double" w:sz="6" w:space="0" w:color="B2D5FC" w:themeColor="accent4"/>
          <w:left w:val="single" w:sz="8" w:space="0" w:color="B2D5FC" w:themeColor="accent4"/>
          <w:bottom w:val="single" w:sz="8" w:space="0" w:color="B2D5FC" w:themeColor="accent4"/>
          <w:right w:val="single" w:sz="8" w:space="0" w:color="B2D5FC" w:themeColor="accent4"/>
        </w:tcBorders>
      </w:tcPr>
    </w:tblStylePr>
    <w:tblStylePr w:type="firstCol">
      <w:rPr>
        <w:b/>
        <w:bCs/>
      </w:rPr>
    </w:tblStylePr>
    <w:tblStylePr w:type="lastCol">
      <w:rPr>
        <w:b/>
        <w:bCs/>
      </w:rPr>
    </w:tblStylePr>
    <w:tblStylePr w:type="band1Vert">
      <w:tblPr/>
      <w:tcPr>
        <w:tcBorders>
          <w:top w:val="single" w:sz="8" w:space="0" w:color="B2D5FC" w:themeColor="accent4"/>
          <w:left w:val="single" w:sz="8" w:space="0" w:color="B2D5FC" w:themeColor="accent4"/>
          <w:bottom w:val="single" w:sz="8" w:space="0" w:color="B2D5FC" w:themeColor="accent4"/>
          <w:right w:val="single" w:sz="8" w:space="0" w:color="B2D5FC" w:themeColor="accent4"/>
        </w:tcBorders>
      </w:tcPr>
    </w:tblStylePr>
    <w:tblStylePr w:type="band1Horz">
      <w:tblPr/>
      <w:tcPr>
        <w:tcBorders>
          <w:top w:val="single" w:sz="8" w:space="0" w:color="B2D5FC" w:themeColor="accent4"/>
          <w:left w:val="single" w:sz="8" w:space="0" w:color="B2D5FC" w:themeColor="accent4"/>
          <w:bottom w:val="single" w:sz="8" w:space="0" w:color="B2D5FC" w:themeColor="accent4"/>
          <w:right w:val="single" w:sz="8" w:space="0" w:color="B2D5FC" w:themeColor="accent4"/>
        </w:tcBorders>
      </w:tcPr>
    </w:tblStylePr>
  </w:style>
  <w:style w:type="table" w:styleId="LightList-Accent5">
    <w:name w:val="Light List Accent 5"/>
    <w:basedOn w:val="TableNormal"/>
    <w:uiPriority w:val="61"/>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AC100C" w:themeColor="accent5"/>
        <w:left w:val="single" w:sz="8" w:space="0" w:color="AC100C" w:themeColor="accent5"/>
        <w:bottom w:val="single" w:sz="8" w:space="0" w:color="AC100C" w:themeColor="accent5"/>
        <w:right w:val="single" w:sz="8" w:space="0" w:color="AC100C" w:themeColor="accent5"/>
      </w:tblBorders>
    </w:tblPr>
    <w:tblStylePr w:type="firstRow">
      <w:pPr>
        <w:spacing w:before="0" w:after="0" w:line="240" w:lineRule="auto"/>
      </w:pPr>
      <w:rPr>
        <w:b/>
        <w:bCs/>
        <w:color w:val="FFFFFF" w:themeColor="background1"/>
      </w:rPr>
      <w:tblPr/>
      <w:tcPr>
        <w:shd w:val="clear" w:color="auto" w:fill="AC100C" w:themeFill="accent5"/>
      </w:tcPr>
    </w:tblStylePr>
    <w:tblStylePr w:type="lastRow">
      <w:pPr>
        <w:spacing w:before="0" w:after="0" w:line="240" w:lineRule="auto"/>
      </w:pPr>
      <w:rPr>
        <w:b/>
        <w:bCs/>
      </w:rPr>
      <w:tblPr/>
      <w:tcPr>
        <w:tcBorders>
          <w:top w:val="double" w:sz="6" w:space="0" w:color="AC100C" w:themeColor="accent5"/>
          <w:left w:val="single" w:sz="8" w:space="0" w:color="AC100C" w:themeColor="accent5"/>
          <w:bottom w:val="single" w:sz="8" w:space="0" w:color="AC100C" w:themeColor="accent5"/>
          <w:right w:val="single" w:sz="8" w:space="0" w:color="AC100C" w:themeColor="accent5"/>
        </w:tcBorders>
      </w:tcPr>
    </w:tblStylePr>
    <w:tblStylePr w:type="firstCol">
      <w:rPr>
        <w:b/>
        <w:bCs/>
      </w:rPr>
    </w:tblStylePr>
    <w:tblStylePr w:type="lastCol">
      <w:rPr>
        <w:b/>
        <w:bCs/>
      </w:rPr>
    </w:tblStylePr>
    <w:tblStylePr w:type="band1Vert">
      <w:tblPr/>
      <w:tcPr>
        <w:tcBorders>
          <w:top w:val="single" w:sz="8" w:space="0" w:color="AC100C" w:themeColor="accent5"/>
          <w:left w:val="single" w:sz="8" w:space="0" w:color="AC100C" w:themeColor="accent5"/>
          <w:bottom w:val="single" w:sz="8" w:space="0" w:color="AC100C" w:themeColor="accent5"/>
          <w:right w:val="single" w:sz="8" w:space="0" w:color="AC100C" w:themeColor="accent5"/>
        </w:tcBorders>
      </w:tcPr>
    </w:tblStylePr>
    <w:tblStylePr w:type="band1Horz">
      <w:tblPr/>
      <w:tcPr>
        <w:tcBorders>
          <w:top w:val="single" w:sz="8" w:space="0" w:color="AC100C" w:themeColor="accent5"/>
          <w:left w:val="single" w:sz="8" w:space="0" w:color="AC100C" w:themeColor="accent5"/>
          <w:bottom w:val="single" w:sz="8" w:space="0" w:color="AC100C" w:themeColor="accent5"/>
          <w:right w:val="single" w:sz="8" w:space="0" w:color="AC100C" w:themeColor="accent5"/>
        </w:tcBorders>
      </w:tcPr>
    </w:tblStylePr>
  </w:style>
  <w:style w:type="table" w:styleId="LightList-Accent6">
    <w:name w:val="Light List Accent 6"/>
    <w:basedOn w:val="TableNormal"/>
    <w:uiPriority w:val="61"/>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4AE16" w:themeColor="accent6"/>
        <w:left w:val="single" w:sz="8" w:space="0" w:color="E4AE16" w:themeColor="accent6"/>
        <w:bottom w:val="single" w:sz="8" w:space="0" w:color="E4AE16" w:themeColor="accent6"/>
        <w:right w:val="single" w:sz="8" w:space="0" w:color="E4AE16" w:themeColor="accent6"/>
      </w:tblBorders>
    </w:tblPr>
    <w:tblStylePr w:type="firstRow">
      <w:pPr>
        <w:spacing w:before="0" w:after="0" w:line="240" w:lineRule="auto"/>
      </w:pPr>
      <w:rPr>
        <w:b/>
        <w:bCs/>
        <w:color w:val="FFFFFF" w:themeColor="background1"/>
      </w:rPr>
      <w:tblPr/>
      <w:tcPr>
        <w:shd w:val="clear" w:color="auto" w:fill="E4AE16" w:themeFill="accent6"/>
      </w:tcPr>
    </w:tblStylePr>
    <w:tblStylePr w:type="lastRow">
      <w:pPr>
        <w:spacing w:before="0" w:after="0" w:line="240" w:lineRule="auto"/>
      </w:pPr>
      <w:rPr>
        <w:b/>
        <w:bCs/>
      </w:rPr>
      <w:tblPr/>
      <w:tcPr>
        <w:tcBorders>
          <w:top w:val="double" w:sz="6" w:space="0" w:color="E4AE16" w:themeColor="accent6"/>
          <w:left w:val="single" w:sz="8" w:space="0" w:color="E4AE16" w:themeColor="accent6"/>
          <w:bottom w:val="single" w:sz="8" w:space="0" w:color="E4AE16" w:themeColor="accent6"/>
          <w:right w:val="single" w:sz="8" w:space="0" w:color="E4AE16" w:themeColor="accent6"/>
        </w:tcBorders>
      </w:tcPr>
    </w:tblStylePr>
    <w:tblStylePr w:type="firstCol">
      <w:rPr>
        <w:b/>
        <w:bCs/>
      </w:rPr>
    </w:tblStylePr>
    <w:tblStylePr w:type="lastCol">
      <w:rPr>
        <w:b/>
        <w:bCs/>
      </w:rPr>
    </w:tblStylePr>
    <w:tblStylePr w:type="band1Vert">
      <w:tblPr/>
      <w:tcPr>
        <w:tcBorders>
          <w:top w:val="single" w:sz="8" w:space="0" w:color="E4AE16" w:themeColor="accent6"/>
          <w:left w:val="single" w:sz="8" w:space="0" w:color="E4AE16" w:themeColor="accent6"/>
          <w:bottom w:val="single" w:sz="8" w:space="0" w:color="E4AE16" w:themeColor="accent6"/>
          <w:right w:val="single" w:sz="8" w:space="0" w:color="E4AE16" w:themeColor="accent6"/>
        </w:tcBorders>
      </w:tcPr>
    </w:tblStylePr>
    <w:tblStylePr w:type="band1Horz">
      <w:tblPr/>
      <w:tcPr>
        <w:tcBorders>
          <w:top w:val="single" w:sz="8" w:space="0" w:color="E4AE16" w:themeColor="accent6"/>
          <w:left w:val="single" w:sz="8" w:space="0" w:color="E4AE16" w:themeColor="accent6"/>
          <w:bottom w:val="single" w:sz="8" w:space="0" w:color="E4AE16" w:themeColor="accent6"/>
          <w:right w:val="single" w:sz="8" w:space="0" w:color="E4AE16" w:themeColor="accent6"/>
        </w:tcBorders>
      </w:tcPr>
    </w:tblStylePr>
  </w:style>
  <w:style w:type="table" w:styleId="LightGrid">
    <w:name w:val="Light Grid"/>
    <w:basedOn w:val="TableNormal"/>
    <w:uiPriority w:val="62"/>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05581" w:themeColor="accent1"/>
        <w:left w:val="single" w:sz="8" w:space="0" w:color="005581" w:themeColor="accent1"/>
        <w:bottom w:val="single" w:sz="8" w:space="0" w:color="005581" w:themeColor="accent1"/>
        <w:right w:val="single" w:sz="8" w:space="0" w:color="005581" w:themeColor="accent1"/>
        <w:insideH w:val="single" w:sz="8" w:space="0" w:color="005581" w:themeColor="accent1"/>
        <w:insideV w:val="single" w:sz="8" w:space="0" w:color="00558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81" w:themeColor="accent1"/>
          <w:left w:val="single" w:sz="8" w:space="0" w:color="005581" w:themeColor="accent1"/>
          <w:bottom w:val="single" w:sz="18" w:space="0" w:color="005581" w:themeColor="accent1"/>
          <w:right w:val="single" w:sz="8" w:space="0" w:color="005581" w:themeColor="accent1"/>
          <w:insideH w:val="nil"/>
          <w:insideV w:val="single" w:sz="8" w:space="0" w:color="00558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81" w:themeColor="accent1"/>
          <w:left w:val="single" w:sz="8" w:space="0" w:color="005581" w:themeColor="accent1"/>
          <w:bottom w:val="single" w:sz="8" w:space="0" w:color="005581" w:themeColor="accent1"/>
          <w:right w:val="single" w:sz="8" w:space="0" w:color="005581" w:themeColor="accent1"/>
          <w:insideH w:val="nil"/>
          <w:insideV w:val="single" w:sz="8" w:space="0" w:color="00558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81" w:themeColor="accent1"/>
          <w:left w:val="single" w:sz="8" w:space="0" w:color="005581" w:themeColor="accent1"/>
          <w:bottom w:val="single" w:sz="8" w:space="0" w:color="005581" w:themeColor="accent1"/>
          <w:right w:val="single" w:sz="8" w:space="0" w:color="005581" w:themeColor="accent1"/>
        </w:tcBorders>
      </w:tcPr>
    </w:tblStylePr>
    <w:tblStylePr w:type="band1Vert">
      <w:tblPr/>
      <w:tcPr>
        <w:tcBorders>
          <w:top w:val="single" w:sz="8" w:space="0" w:color="005581" w:themeColor="accent1"/>
          <w:left w:val="single" w:sz="8" w:space="0" w:color="005581" w:themeColor="accent1"/>
          <w:bottom w:val="single" w:sz="8" w:space="0" w:color="005581" w:themeColor="accent1"/>
          <w:right w:val="single" w:sz="8" w:space="0" w:color="005581" w:themeColor="accent1"/>
        </w:tcBorders>
        <w:shd w:val="clear" w:color="auto" w:fill="A0DEFF" w:themeFill="accent1" w:themeFillTint="3F"/>
      </w:tcPr>
    </w:tblStylePr>
    <w:tblStylePr w:type="band1Horz">
      <w:tblPr/>
      <w:tcPr>
        <w:tcBorders>
          <w:top w:val="single" w:sz="8" w:space="0" w:color="005581" w:themeColor="accent1"/>
          <w:left w:val="single" w:sz="8" w:space="0" w:color="005581" w:themeColor="accent1"/>
          <w:bottom w:val="single" w:sz="8" w:space="0" w:color="005581" w:themeColor="accent1"/>
          <w:right w:val="single" w:sz="8" w:space="0" w:color="005581" w:themeColor="accent1"/>
          <w:insideV w:val="single" w:sz="8" w:space="0" w:color="005581" w:themeColor="accent1"/>
        </w:tcBorders>
        <w:shd w:val="clear" w:color="auto" w:fill="A0DEFF" w:themeFill="accent1" w:themeFillTint="3F"/>
      </w:tcPr>
    </w:tblStylePr>
    <w:tblStylePr w:type="band2Horz">
      <w:tblPr/>
      <w:tcPr>
        <w:tcBorders>
          <w:top w:val="single" w:sz="8" w:space="0" w:color="005581" w:themeColor="accent1"/>
          <w:left w:val="single" w:sz="8" w:space="0" w:color="005581" w:themeColor="accent1"/>
          <w:bottom w:val="single" w:sz="8" w:space="0" w:color="005581" w:themeColor="accent1"/>
          <w:right w:val="single" w:sz="8" w:space="0" w:color="005581" w:themeColor="accent1"/>
          <w:insideV w:val="single" w:sz="8" w:space="0" w:color="005581" w:themeColor="accent1"/>
        </w:tcBorders>
      </w:tcPr>
    </w:tblStylePr>
  </w:style>
  <w:style w:type="table" w:styleId="LightGrid-Accent2">
    <w:name w:val="Light Grid Accent 2"/>
    <w:basedOn w:val="TableNormal"/>
    <w:uiPriority w:val="62"/>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92D028" w:themeColor="accent2"/>
        <w:left w:val="single" w:sz="8" w:space="0" w:color="92D028" w:themeColor="accent2"/>
        <w:bottom w:val="single" w:sz="8" w:space="0" w:color="92D028" w:themeColor="accent2"/>
        <w:right w:val="single" w:sz="8" w:space="0" w:color="92D028" w:themeColor="accent2"/>
        <w:insideH w:val="single" w:sz="8" w:space="0" w:color="92D028" w:themeColor="accent2"/>
        <w:insideV w:val="single" w:sz="8" w:space="0" w:color="92D02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2D028" w:themeColor="accent2"/>
          <w:left w:val="single" w:sz="8" w:space="0" w:color="92D028" w:themeColor="accent2"/>
          <w:bottom w:val="single" w:sz="18" w:space="0" w:color="92D028" w:themeColor="accent2"/>
          <w:right w:val="single" w:sz="8" w:space="0" w:color="92D028" w:themeColor="accent2"/>
          <w:insideH w:val="nil"/>
          <w:insideV w:val="single" w:sz="8" w:space="0" w:color="92D02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2D028" w:themeColor="accent2"/>
          <w:left w:val="single" w:sz="8" w:space="0" w:color="92D028" w:themeColor="accent2"/>
          <w:bottom w:val="single" w:sz="8" w:space="0" w:color="92D028" w:themeColor="accent2"/>
          <w:right w:val="single" w:sz="8" w:space="0" w:color="92D028" w:themeColor="accent2"/>
          <w:insideH w:val="nil"/>
          <w:insideV w:val="single" w:sz="8" w:space="0" w:color="92D02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2D028" w:themeColor="accent2"/>
          <w:left w:val="single" w:sz="8" w:space="0" w:color="92D028" w:themeColor="accent2"/>
          <w:bottom w:val="single" w:sz="8" w:space="0" w:color="92D028" w:themeColor="accent2"/>
          <w:right w:val="single" w:sz="8" w:space="0" w:color="92D028" w:themeColor="accent2"/>
        </w:tcBorders>
      </w:tcPr>
    </w:tblStylePr>
    <w:tblStylePr w:type="band1Vert">
      <w:tblPr/>
      <w:tcPr>
        <w:tcBorders>
          <w:top w:val="single" w:sz="8" w:space="0" w:color="92D028" w:themeColor="accent2"/>
          <w:left w:val="single" w:sz="8" w:space="0" w:color="92D028" w:themeColor="accent2"/>
          <w:bottom w:val="single" w:sz="8" w:space="0" w:color="92D028" w:themeColor="accent2"/>
          <w:right w:val="single" w:sz="8" w:space="0" w:color="92D028" w:themeColor="accent2"/>
        </w:tcBorders>
        <w:shd w:val="clear" w:color="auto" w:fill="E4F4C8" w:themeFill="accent2" w:themeFillTint="3F"/>
      </w:tcPr>
    </w:tblStylePr>
    <w:tblStylePr w:type="band1Horz">
      <w:tblPr/>
      <w:tcPr>
        <w:tcBorders>
          <w:top w:val="single" w:sz="8" w:space="0" w:color="92D028" w:themeColor="accent2"/>
          <w:left w:val="single" w:sz="8" w:space="0" w:color="92D028" w:themeColor="accent2"/>
          <w:bottom w:val="single" w:sz="8" w:space="0" w:color="92D028" w:themeColor="accent2"/>
          <w:right w:val="single" w:sz="8" w:space="0" w:color="92D028" w:themeColor="accent2"/>
          <w:insideV w:val="single" w:sz="8" w:space="0" w:color="92D028" w:themeColor="accent2"/>
        </w:tcBorders>
        <w:shd w:val="clear" w:color="auto" w:fill="E4F4C8" w:themeFill="accent2" w:themeFillTint="3F"/>
      </w:tcPr>
    </w:tblStylePr>
    <w:tblStylePr w:type="band2Horz">
      <w:tblPr/>
      <w:tcPr>
        <w:tcBorders>
          <w:top w:val="single" w:sz="8" w:space="0" w:color="92D028" w:themeColor="accent2"/>
          <w:left w:val="single" w:sz="8" w:space="0" w:color="92D028" w:themeColor="accent2"/>
          <w:bottom w:val="single" w:sz="8" w:space="0" w:color="92D028" w:themeColor="accent2"/>
          <w:right w:val="single" w:sz="8" w:space="0" w:color="92D028" w:themeColor="accent2"/>
          <w:insideV w:val="single" w:sz="8" w:space="0" w:color="92D028" w:themeColor="accent2"/>
        </w:tcBorders>
      </w:tcPr>
    </w:tblStylePr>
  </w:style>
  <w:style w:type="table" w:styleId="LightGrid-Accent3">
    <w:name w:val="Light Grid Accent 3"/>
    <w:basedOn w:val="TableNormal"/>
    <w:uiPriority w:val="62"/>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77A53" w:themeColor="accent3"/>
        <w:left w:val="single" w:sz="8" w:space="0" w:color="E77A53" w:themeColor="accent3"/>
        <w:bottom w:val="single" w:sz="8" w:space="0" w:color="E77A53" w:themeColor="accent3"/>
        <w:right w:val="single" w:sz="8" w:space="0" w:color="E77A53" w:themeColor="accent3"/>
        <w:insideH w:val="single" w:sz="8" w:space="0" w:color="E77A53" w:themeColor="accent3"/>
        <w:insideV w:val="single" w:sz="8" w:space="0" w:color="E77A5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77A53" w:themeColor="accent3"/>
          <w:left w:val="single" w:sz="8" w:space="0" w:color="E77A53" w:themeColor="accent3"/>
          <w:bottom w:val="single" w:sz="18" w:space="0" w:color="E77A53" w:themeColor="accent3"/>
          <w:right w:val="single" w:sz="8" w:space="0" w:color="E77A53" w:themeColor="accent3"/>
          <w:insideH w:val="nil"/>
          <w:insideV w:val="single" w:sz="8" w:space="0" w:color="E77A5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7A53" w:themeColor="accent3"/>
          <w:left w:val="single" w:sz="8" w:space="0" w:color="E77A53" w:themeColor="accent3"/>
          <w:bottom w:val="single" w:sz="8" w:space="0" w:color="E77A53" w:themeColor="accent3"/>
          <w:right w:val="single" w:sz="8" w:space="0" w:color="E77A53" w:themeColor="accent3"/>
          <w:insideH w:val="nil"/>
          <w:insideV w:val="single" w:sz="8" w:space="0" w:color="E77A5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7A53" w:themeColor="accent3"/>
          <w:left w:val="single" w:sz="8" w:space="0" w:color="E77A53" w:themeColor="accent3"/>
          <w:bottom w:val="single" w:sz="8" w:space="0" w:color="E77A53" w:themeColor="accent3"/>
          <w:right w:val="single" w:sz="8" w:space="0" w:color="E77A53" w:themeColor="accent3"/>
        </w:tcBorders>
      </w:tcPr>
    </w:tblStylePr>
    <w:tblStylePr w:type="band1Vert">
      <w:tblPr/>
      <w:tcPr>
        <w:tcBorders>
          <w:top w:val="single" w:sz="8" w:space="0" w:color="E77A53" w:themeColor="accent3"/>
          <w:left w:val="single" w:sz="8" w:space="0" w:color="E77A53" w:themeColor="accent3"/>
          <w:bottom w:val="single" w:sz="8" w:space="0" w:color="E77A53" w:themeColor="accent3"/>
          <w:right w:val="single" w:sz="8" w:space="0" w:color="E77A53" w:themeColor="accent3"/>
        </w:tcBorders>
        <w:shd w:val="clear" w:color="auto" w:fill="F9DDD4" w:themeFill="accent3" w:themeFillTint="3F"/>
      </w:tcPr>
    </w:tblStylePr>
    <w:tblStylePr w:type="band1Horz">
      <w:tblPr/>
      <w:tcPr>
        <w:tcBorders>
          <w:top w:val="single" w:sz="8" w:space="0" w:color="E77A53" w:themeColor="accent3"/>
          <w:left w:val="single" w:sz="8" w:space="0" w:color="E77A53" w:themeColor="accent3"/>
          <w:bottom w:val="single" w:sz="8" w:space="0" w:color="E77A53" w:themeColor="accent3"/>
          <w:right w:val="single" w:sz="8" w:space="0" w:color="E77A53" w:themeColor="accent3"/>
          <w:insideV w:val="single" w:sz="8" w:space="0" w:color="E77A53" w:themeColor="accent3"/>
        </w:tcBorders>
        <w:shd w:val="clear" w:color="auto" w:fill="F9DDD4" w:themeFill="accent3" w:themeFillTint="3F"/>
      </w:tcPr>
    </w:tblStylePr>
    <w:tblStylePr w:type="band2Horz">
      <w:tblPr/>
      <w:tcPr>
        <w:tcBorders>
          <w:top w:val="single" w:sz="8" w:space="0" w:color="E77A53" w:themeColor="accent3"/>
          <w:left w:val="single" w:sz="8" w:space="0" w:color="E77A53" w:themeColor="accent3"/>
          <w:bottom w:val="single" w:sz="8" w:space="0" w:color="E77A53" w:themeColor="accent3"/>
          <w:right w:val="single" w:sz="8" w:space="0" w:color="E77A53" w:themeColor="accent3"/>
          <w:insideV w:val="single" w:sz="8" w:space="0" w:color="E77A53" w:themeColor="accent3"/>
        </w:tcBorders>
      </w:tcPr>
    </w:tblStylePr>
  </w:style>
  <w:style w:type="table" w:styleId="LightGrid-Accent4">
    <w:name w:val="Light Grid Accent 4"/>
    <w:basedOn w:val="TableNormal"/>
    <w:uiPriority w:val="62"/>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B2D5FC" w:themeColor="accent4"/>
        <w:left w:val="single" w:sz="8" w:space="0" w:color="B2D5FC" w:themeColor="accent4"/>
        <w:bottom w:val="single" w:sz="8" w:space="0" w:color="B2D5FC" w:themeColor="accent4"/>
        <w:right w:val="single" w:sz="8" w:space="0" w:color="B2D5FC" w:themeColor="accent4"/>
        <w:insideH w:val="single" w:sz="8" w:space="0" w:color="B2D5FC" w:themeColor="accent4"/>
        <w:insideV w:val="single" w:sz="8" w:space="0" w:color="B2D5F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D5FC" w:themeColor="accent4"/>
          <w:left w:val="single" w:sz="8" w:space="0" w:color="B2D5FC" w:themeColor="accent4"/>
          <w:bottom w:val="single" w:sz="18" w:space="0" w:color="B2D5FC" w:themeColor="accent4"/>
          <w:right w:val="single" w:sz="8" w:space="0" w:color="B2D5FC" w:themeColor="accent4"/>
          <w:insideH w:val="nil"/>
          <w:insideV w:val="single" w:sz="8" w:space="0" w:color="B2D5F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D5FC" w:themeColor="accent4"/>
          <w:left w:val="single" w:sz="8" w:space="0" w:color="B2D5FC" w:themeColor="accent4"/>
          <w:bottom w:val="single" w:sz="8" w:space="0" w:color="B2D5FC" w:themeColor="accent4"/>
          <w:right w:val="single" w:sz="8" w:space="0" w:color="B2D5FC" w:themeColor="accent4"/>
          <w:insideH w:val="nil"/>
          <w:insideV w:val="single" w:sz="8" w:space="0" w:color="B2D5F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D5FC" w:themeColor="accent4"/>
          <w:left w:val="single" w:sz="8" w:space="0" w:color="B2D5FC" w:themeColor="accent4"/>
          <w:bottom w:val="single" w:sz="8" w:space="0" w:color="B2D5FC" w:themeColor="accent4"/>
          <w:right w:val="single" w:sz="8" w:space="0" w:color="B2D5FC" w:themeColor="accent4"/>
        </w:tcBorders>
      </w:tcPr>
    </w:tblStylePr>
    <w:tblStylePr w:type="band1Vert">
      <w:tblPr/>
      <w:tcPr>
        <w:tcBorders>
          <w:top w:val="single" w:sz="8" w:space="0" w:color="B2D5FC" w:themeColor="accent4"/>
          <w:left w:val="single" w:sz="8" w:space="0" w:color="B2D5FC" w:themeColor="accent4"/>
          <w:bottom w:val="single" w:sz="8" w:space="0" w:color="B2D5FC" w:themeColor="accent4"/>
          <w:right w:val="single" w:sz="8" w:space="0" w:color="B2D5FC" w:themeColor="accent4"/>
        </w:tcBorders>
        <w:shd w:val="clear" w:color="auto" w:fill="EBF4FE" w:themeFill="accent4" w:themeFillTint="3F"/>
      </w:tcPr>
    </w:tblStylePr>
    <w:tblStylePr w:type="band1Horz">
      <w:tblPr/>
      <w:tcPr>
        <w:tcBorders>
          <w:top w:val="single" w:sz="8" w:space="0" w:color="B2D5FC" w:themeColor="accent4"/>
          <w:left w:val="single" w:sz="8" w:space="0" w:color="B2D5FC" w:themeColor="accent4"/>
          <w:bottom w:val="single" w:sz="8" w:space="0" w:color="B2D5FC" w:themeColor="accent4"/>
          <w:right w:val="single" w:sz="8" w:space="0" w:color="B2D5FC" w:themeColor="accent4"/>
          <w:insideV w:val="single" w:sz="8" w:space="0" w:color="B2D5FC" w:themeColor="accent4"/>
        </w:tcBorders>
        <w:shd w:val="clear" w:color="auto" w:fill="EBF4FE" w:themeFill="accent4" w:themeFillTint="3F"/>
      </w:tcPr>
    </w:tblStylePr>
    <w:tblStylePr w:type="band2Horz">
      <w:tblPr/>
      <w:tcPr>
        <w:tcBorders>
          <w:top w:val="single" w:sz="8" w:space="0" w:color="B2D5FC" w:themeColor="accent4"/>
          <w:left w:val="single" w:sz="8" w:space="0" w:color="B2D5FC" w:themeColor="accent4"/>
          <w:bottom w:val="single" w:sz="8" w:space="0" w:color="B2D5FC" w:themeColor="accent4"/>
          <w:right w:val="single" w:sz="8" w:space="0" w:color="B2D5FC" w:themeColor="accent4"/>
          <w:insideV w:val="single" w:sz="8" w:space="0" w:color="B2D5FC" w:themeColor="accent4"/>
        </w:tcBorders>
      </w:tcPr>
    </w:tblStylePr>
  </w:style>
  <w:style w:type="table" w:styleId="LightGrid-Accent5">
    <w:name w:val="Light Grid Accent 5"/>
    <w:basedOn w:val="TableNormal"/>
    <w:uiPriority w:val="62"/>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AC100C" w:themeColor="accent5"/>
        <w:left w:val="single" w:sz="8" w:space="0" w:color="AC100C" w:themeColor="accent5"/>
        <w:bottom w:val="single" w:sz="8" w:space="0" w:color="AC100C" w:themeColor="accent5"/>
        <w:right w:val="single" w:sz="8" w:space="0" w:color="AC100C" w:themeColor="accent5"/>
        <w:insideH w:val="single" w:sz="8" w:space="0" w:color="AC100C" w:themeColor="accent5"/>
        <w:insideV w:val="single" w:sz="8" w:space="0" w:color="AC100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C100C" w:themeColor="accent5"/>
          <w:left w:val="single" w:sz="8" w:space="0" w:color="AC100C" w:themeColor="accent5"/>
          <w:bottom w:val="single" w:sz="18" w:space="0" w:color="AC100C" w:themeColor="accent5"/>
          <w:right w:val="single" w:sz="8" w:space="0" w:color="AC100C" w:themeColor="accent5"/>
          <w:insideH w:val="nil"/>
          <w:insideV w:val="single" w:sz="8" w:space="0" w:color="AC100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C100C" w:themeColor="accent5"/>
          <w:left w:val="single" w:sz="8" w:space="0" w:color="AC100C" w:themeColor="accent5"/>
          <w:bottom w:val="single" w:sz="8" w:space="0" w:color="AC100C" w:themeColor="accent5"/>
          <w:right w:val="single" w:sz="8" w:space="0" w:color="AC100C" w:themeColor="accent5"/>
          <w:insideH w:val="nil"/>
          <w:insideV w:val="single" w:sz="8" w:space="0" w:color="AC100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C100C" w:themeColor="accent5"/>
          <w:left w:val="single" w:sz="8" w:space="0" w:color="AC100C" w:themeColor="accent5"/>
          <w:bottom w:val="single" w:sz="8" w:space="0" w:color="AC100C" w:themeColor="accent5"/>
          <w:right w:val="single" w:sz="8" w:space="0" w:color="AC100C" w:themeColor="accent5"/>
        </w:tcBorders>
      </w:tcPr>
    </w:tblStylePr>
    <w:tblStylePr w:type="band1Vert">
      <w:tblPr/>
      <w:tcPr>
        <w:tcBorders>
          <w:top w:val="single" w:sz="8" w:space="0" w:color="AC100C" w:themeColor="accent5"/>
          <w:left w:val="single" w:sz="8" w:space="0" w:color="AC100C" w:themeColor="accent5"/>
          <w:bottom w:val="single" w:sz="8" w:space="0" w:color="AC100C" w:themeColor="accent5"/>
          <w:right w:val="single" w:sz="8" w:space="0" w:color="AC100C" w:themeColor="accent5"/>
        </w:tcBorders>
        <w:shd w:val="clear" w:color="auto" w:fill="F9B5B3" w:themeFill="accent5" w:themeFillTint="3F"/>
      </w:tcPr>
    </w:tblStylePr>
    <w:tblStylePr w:type="band1Horz">
      <w:tblPr/>
      <w:tcPr>
        <w:tcBorders>
          <w:top w:val="single" w:sz="8" w:space="0" w:color="AC100C" w:themeColor="accent5"/>
          <w:left w:val="single" w:sz="8" w:space="0" w:color="AC100C" w:themeColor="accent5"/>
          <w:bottom w:val="single" w:sz="8" w:space="0" w:color="AC100C" w:themeColor="accent5"/>
          <w:right w:val="single" w:sz="8" w:space="0" w:color="AC100C" w:themeColor="accent5"/>
          <w:insideV w:val="single" w:sz="8" w:space="0" w:color="AC100C" w:themeColor="accent5"/>
        </w:tcBorders>
        <w:shd w:val="clear" w:color="auto" w:fill="F9B5B3" w:themeFill="accent5" w:themeFillTint="3F"/>
      </w:tcPr>
    </w:tblStylePr>
    <w:tblStylePr w:type="band2Horz">
      <w:tblPr/>
      <w:tcPr>
        <w:tcBorders>
          <w:top w:val="single" w:sz="8" w:space="0" w:color="AC100C" w:themeColor="accent5"/>
          <w:left w:val="single" w:sz="8" w:space="0" w:color="AC100C" w:themeColor="accent5"/>
          <w:bottom w:val="single" w:sz="8" w:space="0" w:color="AC100C" w:themeColor="accent5"/>
          <w:right w:val="single" w:sz="8" w:space="0" w:color="AC100C" w:themeColor="accent5"/>
          <w:insideV w:val="single" w:sz="8" w:space="0" w:color="AC100C" w:themeColor="accent5"/>
        </w:tcBorders>
      </w:tcPr>
    </w:tblStylePr>
  </w:style>
  <w:style w:type="table" w:styleId="LightGrid-Accent6">
    <w:name w:val="Light Grid Accent 6"/>
    <w:basedOn w:val="TableNormal"/>
    <w:uiPriority w:val="62"/>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4AE16" w:themeColor="accent6"/>
        <w:left w:val="single" w:sz="8" w:space="0" w:color="E4AE16" w:themeColor="accent6"/>
        <w:bottom w:val="single" w:sz="8" w:space="0" w:color="E4AE16" w:themeColor="accent6"/>
        <w:right w:val="single" w:sz="8" w:space="0" w:color="E4AE16" w:themeColor="accent6"/>
        <w:insideH w:val="single" w:sz="8" w:space="0" w:color="E4AE16" w:themeColor="accent6"/>
        <w:insideV w:val="single" w:sz="8" w:space="0" w:color="E4AE1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4AE16" w:themeColor="accent6"/>
          <w:left w:val="single" w:sz="8" w:space="0" w:color="E4AE16" w:themeColor="accent6"/>
          <w:bottom w:val="single" w:sz="18" w:space="0" w:color="E4AE16" w:themeColor="accent6"/>
          <w:right w:val="single" w:sz="8" w:space="0" w:color="E4AE16" w:themeColor="accent6"/>
          <w:insideH w:val="nil"/>
          <w:insideV w:val="single" w:sz="8" w:space="0" w:color="E4AE1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4AE16" w:themeColor="accent6"/>
          <w:left w:val="single" w:sz="8" w:space="0" w:color="E4AE16" w:themeColor="accent6"/>
          <w:bottom w:val="single" w:sz="8" w:space="0" w:color="E4AE16" w:themeColor="accent6"/>
          <w:right w:val="single" w:sz="8" w:space="0" w:color="E4AE16" w:themeColor="accent6"/>
          <w:insideH w:val="nil"/>
          <w:insideV w:val="single" w:sz="8" w:space="0" w:color="E4AE1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4AE16" w:themeColor="accent6"/>
          <w:left w:val="single" w:sz="8" w:space="0" w:color="E4AE16" w:themeColor="accent6"/>
          <w:bottom w:val="single" w:sz="8" w:space="0" w:color="E4AE16" w:themeColor="accent6"/>
          <w:right w:val="single" w:sz="8" w:space="0" w:color="E4AE16" w:themeColor="accent6"/>
        </w:tcBorders>
      </w:tcPr>
    </w:tblStylePr>
    <w:tblStylePr w:type="band1Vert">
      <w:tblPr/>
      <w:tcPr>
        <w:tcBorders>
          <w:top w:val="single" w:sz="8" w:space="0" w:color="E4AE16" w:themeColor="accent6"/>
          <w:left w:val="single" w:sz="8" w:space="0" w:color="E4AE16" w:themeColor="accent6"/>
          <w:bottom w:val="single" w:sz="8" w:space="0" w:color="E4AE16" w:themeColor="accent6"/>
          <w:right w:val="single" w:sz="8" w:space="0" w:color="E4AE16" w:themeColor="accent6"/>
        </w:tcBorders>
        <w:shd w:val="clear" w:color="auto" w:fill="F9EBC4" w:themeFill="accent6" w:themeFillTint="3F"/>
      </w:tcPr>
    </w:tblStylePr>
    <w:tblStylePr w:type="band1Horz">
      <w:tblPr/>
      <w:tcPr>
        <w:tcBorders>
          <w:top w:val="single" w:sz="8" w:space="0" w:color="E4AE16" w:themeColor="accent6"/>
          <w:left w:val="single" w:sz="8" w:space="0" w:color="E4AE16" w:themeColor="accent6"/>
          <w:bottom w:val="single" w:sz="8" w:space="0" w:color="E4AE16" w:themeColor="accent6"/>
          <w:right w:val="single" w:sz="8" w:space="0" w:color="E4AE16" w:themeColor="accent6"/>
          <w:insideV w:val="single" w:sz="8" w:space="0" w:color="E4AE16" w:themeColor="accent6"/>
        </w:tcBorders>
        <w:shd w:val="clear" w:color="auto" w:fill="F9EBC4" w:themeFill="accent6" w:themeFillTint="3F"/>
      </w:tcPr>
    </w:tblStylePr>
    <w:tblStylePr w:type="band2Horz">
      <w:tblPr/>
      <w:tcPr>
        <w:tcBorders>
          <w:top w:val="single" w:sz="8" w:space="0" w:color="E4AE16" w:themeColor="accent6"/>
          <w:left w:val="single" w:sz="8" w:space="0" w:color="E4AE16" w:themeColor="accent6"/>
          <w:bottom w:val="single" w:sz="8" w:space="0" w:color="E4AE16" w:themeColor="accent6"/>
          <w:right w:val="single" w:sz="8" w:space="0" w:color="E4AE16" w:themeColor="accent6"/>
          <w:insideV w:val="single" w:sz="8" w:space="0" w:color="E4AE16" w:themeColor="accent6"/>
        </w:tcBorders>
      </w:tcPr>
    </w:tblStylePr>
  </w:style>
  <w:style w:type="table" w:styleId="MediumShading1">
    <w:name w:val="Medium Shading 1"/>
    <w:basedOn w:val="TableNormal"/>
    <w:uiPriority w:val="63"/>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093E0" w:themeColor="accent1" w:themeTint="BF"/>
        <w:left w:val="single" w:sz="8" w:space="0" w:color="0093E0" w:themeColor="accent1" w:themeTint="BF"/>
        <w:bottom w:val="single" w:sz="8" w:space="0" w:color="0093E0" w:themeColor="accent1" w:themeTint="BF"/>
        <w:right w:val="single" w:sz="8" w:space="0" w:color="0093E0" w:themeColor="accent1" w:themeTint="BF"/>
        <w:insideH w:val="single" w:sz="8" w:space="0" w:color="0093E0" w:themeColor="accent1" w:themeTint="BF"/>
      </w:tblBorders>
    </w:tblPr>
    <w:tblStylePr w:type="firstRow">
      <w:pPr>
        <w:spacing w:before="0" w:after="0" w:line="240" w:lineRule="auto"/>
      </w:pPr>
      <w:rPr>
        <w:b/>
        <w:bCs/>
        <w:color w:val="FFFFFF" w:themeColor="background1"/>
      </w:rPr>
      <w:tblPr/>
      <w:tcPr>
        <w:tcBorders>
          <w:top w:val="single" w:sz="8" w:space="0" w:color="0093E0" w:themeColor="accent1" w:themeTint="BF"/>
          <w:left w:val="single" w:sz="8" w:space="0" w:color="0093E0" w:themeColor="accent1" w:themeTint="BF"/>
          <w:bottom w:val="single" w:sz="8" w:space="0" w:color="0093E0" w:themeColor="accent1" w:themeTint="BF"/>
          <w:right w:val="single" w:sz="8" w:space="0" w:color="0093E0" w:themeColor="accent1" w:themeTint="BF"/>
          <w:insideH w:val="nil"/>
          <w:insideV w:val="nil"/>
        </w:tcBorders>
        <w:shd w:val="clear" w:color="auto" w:fill="005581" w:themeFill="accent1"/>
      </w:tcPr>
    </w:tblStylePr>
    <w:tblStylePr w:type="lastRow">
      <w:pPr>
        <w:spacing w:before="0" w:after="0" w:line="240" w:lineRule="auto"/>
      </w:pPr>
      <w:rPr>
        <w:b/>
        <w:bCs/>
      </w:rPr>
      <w:tblPr/>
      <w:tcPr>
        <w:tcBorders>
          <w:top w:val="double" w:sz="6" w:space="0" w:color="0093E0" w:themeColor="accent1" w:themeTint="BF"/>
          <w:left w:val="single" w:sz="8" w:space="0" w:color="0093E0" w:themeColor="accent1" w:themeTint="BF"/>
          <w:bottom w:val="single" w:sz="8" w:space="0" w:color="0093E0" w:themeColor="accent1" w:themeTint="BF"/>
          <w:right w:val="single" w:sz="8" w:space="0" w:color="0093E0" w:themeColor="accent1" w:themeTint="BF"/>
          <w:insideH w:val="nil"/>
          <w:insideV w:val="nil"/>
        </w:tcBorders>
      </w:tcPr>
    </w:tblStylePr>
    <w:tblStylePr w:type="firstCol">
      <w:rPr>
        <w:b/>
        <w:bCs/>
      </w:rPr>
    </w:tblStylePr>
    <w:tblStylePr w:type="lastCol">
      <w:rPr>
        <w:b/>
        <w:bCs/>
      </w:rPr>
    </w:tblStylePr>
    <w:tblStylePr w:type="band1Vert">
      <w:tblPr/>
      <w:tcPr>
        <w:shd w:val="clear" w:color="auto" w:fill="A0DEFF" w:themeFill="accent1" w:themeFillTint="3F"/>
      </w:tcPr>
    </w:tblStylePr>
    <w:tblStylePr w:type="band1Horz">
      <w:tblPr/>
      <w:tcPr>
        <w:tcBorders>
          <w:insideH w:val="nil"/>
          <w:insideV w:val="nil"/>
        </w:tcBorders>
        <w:shd w:val="clear" w:color="auto" w:fill="A0DE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ADDF5A" w:themeColor="accent2" w:themeTint="BF"/>
        <w:left w:val="single" w:sz="8" w:space="0" w:color="ADDF5A" w:themeColor="accent2" w:themeTint="BF"/>
        <w:bottom w:val="single" w:sz="8" w:space="0" w:color="ADDF5A" w:themeColor="accent2" w:themeTint="BF"/>
        <w:right w:val="single" w:sz="8" w:space="0" w:color="ADDF5A" w:themeColor="accent2" w:themeTint="BF"/>
        <w:insideH w:val="single" w:sz="8" w:space="0" w:color="ADDF5A" w:themeColor="accent2" w:themeTint="BF"/>
      </w:tblBorders>
    </w:tblPr>
    <w:tblStylePr w:type="firstRow">
      <w:pPr>
        <w:spacing w:before="0" w:after="0" w:line="240" w:lineRule="auto"/>
      </w:pPr>
      <w:rPr>
        <w:b/>
        <w:bCs/>
        <w:color w:val="FFFFFF" w:themeColor="background1"/>
      </w:rPr>
      <w:tblPr/>
      <w:tcPr>
        <w:tcBorders>
          <w:top w:val="single" w:sz="8" w:space="0" w:color="ADDF5A" w:themeColor="accent2" w:themeTint="BF"/>
          <w:left w:val="single" w:sz="8" w:space="0" w:color="ADDF5A" w:themeColor="accent2" w:themeTint="BF"/>
          <w:bottom w:val="single" w:sz="8" w:space="0" w:color="ADDF5A" w:themeColor="accent2" w:themeTint="BF"/>
          <w:right w:val="single" w:sz="8" w:space="0" w:color="ADDF5A" w:themeColor="accent2" w:themeTint="BF"/>
          <w:insideH w:val="nil"/>
          <w:insideV w:val="nil"/>
        </w:tcBorders>
        <w:shd w:val="clear" w:color="auto" w:fill="92D028" w:themeFill="accent2"/>
      </w:tcPr>
    </w:tblStylePr>
    <w:tblStylePr w:type="lastRow">
      <w:pPr>
        <w:spacing w:before="0" w:after="0" w:line="240" w:lineRule="auto"/>
      </w:pPr>
      <w:rPr>
        <w:b/>
        <w:bCs/>
      </w:rPr>
      <w:tblPr/>
      <w:tcPr>
        <w:tcBorders>
          <w:top w:val="double" w:sz="6" w:space="0" w:color="ADDF5A" w:themeColor="accent2" w:themeTint="BF"/>
          <w:left w:val="single" w:sz="8" w:space="0" w:color="ADDF5A" w:themeColor="accent2" w:themeTint="BF"/>
          <w:bottom w:val="single" w:sz="8" w:space="0" w:color="ADDF5A" w:themeColor="accent2" w:themeTint="BF"/>
          <w:right w:val="single" w:sz="8" w:space="0" w:color="ADDF5A" w:themeColor="accent2" w:themeTint="BF"/>
          <w:insideH w:val="nil"/>
          <w:insideV w:val="nil"/>
        </w:tcBorders>
      </w:tcPr>
    </w:tblStylePr>
    <w:tblStylePr w:type="firstCol">
      <w:rPr>
        <w:b/>
        <w:bCs/>
      </w:rPr>
    </w:tblStylePr>
    <w:tblStylePr w:type="lastCol">
      <w:rPr>
        <w:b/>
        <w:bCs/>
      </w:rPr>
    </w:tblStylePr>
    <w:tblStylePr w:type="band1Vert">
      <w:tblPr/>
      <w:tcPr>
        <w:shd w:val="clear" w:color="auto" w:fill="E4F4C8" w:themeFill="accent2" w:themeFillTint="3F"/>
      </w:tcPr>
    </w:tblStylePr>
    <w:tblStylePr w:type="band1Horz">
      <w:tblPr/>
      <w:tcPr>
        <w:tcBorders>
          <w:insideH w:val="nil"/>
          <w:insideV w:val="nil"/>
        </w:tcBorders>
        <w:shd w:val="clear" w:color="auto" w:fill="E4F4C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D9B7E" w:themeColor="accent3" w:themeTint="BF"/>
        <w:left w:val="single" w:sz="8" w:space="0" w:color="ED9B7E" w:themeColor="accent3" w:themeTint="BF"/>
        <w:bottom w:val="single" w:sz="8" w:space="0" w:color="ED9B7E" w:themeColor="accent3" w:themeTint="BF"/>
        <w:right w:val="single" w:sz="8" w:space="0" w:color="ED9B7E" w:themeColor="accent3" w:themeTint="BF"/>
        <w:insideH w:val="single" w:sz="8" w:space="0" w:color="ED9B7E" w:themeColor="accent3" w:themeTint="BF"/>
      </w:tblBorders>
    </w:tblPr>
    <w:tblStylePr w:type="firstRow">
      <w:pPr>
        <w:spacing w:before="0" w:after="0" w:line="240" w:lineRule="auto"/>
      </w:pPr>
      <w:rPr>
        <w:b/>
        <w:bCs/>
        <w:color w:val="FFFFFF" w:themeColor="background1"/>
      </w:rPr>
      <w:tblPr/>
      <w:tcPr>
        <w:tcBorders>
          <w:top w:val="single" w:sz="8" w:space="0" w:color="ED9B7E" w:themeColor="accent3" w:themeTint="BF"/>
          <w:left w:val="single" w:sz="8" w:space="0" w:color="ED9B7E" w:themeColor="accent3" w:themeTint="BF"/>
          <w:bottom w:val="single" w:sz="8" w:space="0" w:color="ED9B7E" w:themeColor="accent3" w:themeTint="BF"/>
          <w:right w:val="single" w:sz="8" w:space="0" w:color="ED9B7E" w:themeColor="accent3" w:themeTint="BF"/>
          <w:insideH w:val="nil"/>
          <w:insideV w:val="nil"/>
        </w:tcBorders>
        <w:shd w:val="clear" w:color="auto" w:fill="E77A53" w:themeFill="accent3"/>
      </w:tcPr>
    </w:tblStylePr>
    <w:tblStylePr w:type="lastRow">
      <w:pPr>
        <w:spacing w:before="0" w:after="0" w:line="240" w:lineRule="auto"/>
      </w:pPr>
      <w:rPr>
        <w:b/>
        <w:bCs/>
      </w:rPr>
      <w:tblPr/>
      <w:tcPr>
        <w:tcBorders>
          <w:top w:val="double" w:sz="6" w:space="0" w:color="ED9B7E" w:themeColor="accent3" w:themeTint="BF"/>
          <w:left w:val="single" w:sz="8" w:space="0" w:color="ED9B7E" w:themeColor="accent3" w:themeTint="BF"/>
          <w:bottom w:val="single" w:sz="8" w:space="0" w:color="ED9B7E" w:themeColor="accent3" w:themeTint="BF"/>
          <w:right w:val="single" w:sz="8" w:space="0" w:color="ED9B7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9DDD4" w:themeFill="accent3" w:themeFillTint="3F"/>
      </w:tcPr>
    </w:tblStylePr>
    <w:tblStylePr w:type="band1Horz">
      <w:tblPr/>
      <w:tcPr>
        <w:tcBorders>
          <w:insideH w:val="nil"/>
          <w:insideV w:val="nil"/>
        </w:tcBorders>
        <w:shd w:val="clear" w:color="auto" w:fill="F9DDD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C5DFFC" w:themeColor="accent4" w:themeTint="BF"/>
        <w:left w:val="single" w:sz="8" w:space="0" w:color="C5DFFC" w:themeColor="accent4" w:themeTint="BF"/>
        <w:bottom w:val="single" w:sz="8" w:space="0" w:color="C5DFFC" w:themeColor="accent4" w:themeTint="BF"/>
        <w:right w:val="single" w:sz="8" w:space="0" w:color="C5DFFC" w:themeColor="accent4" w:themeTint="BF"/>
        <w:insideH w:val="single" w:sz="8" w:space="0" w:color="C5DFFC" w:themeColor="accent4" w:themeTint="BF"/>
      </w:tblBorders>
    </w:tblPr>
    <w:tblStylePr w:type="firstRow">
      <w:pPr>
        <w:spacing w:before="0" w:after="0" w:line="240" w:lineRule="auto"/>
      </w:pPr>
      <w:rPr>
        <w:b/>
        <w:bCs/>
        <w:color w:val="FFFFFF" w:themeColor="background1"/>
      </w:rPr>
      <w:tblPr/>
      <w:tcPr>
        <w:tcBorders>
          <w:top w:val="single" w:sz="8" w:space="0" w:color="C5DFFC" w:themeColor="accent4" w:themeTint="BF"/>
          <w:left w:val="single" w:sz="8" w:space="0" w:color="C5DFFC" w:themeColor="accent4" w:themeTint="BF"/>
          <w:bottom w:val="single" w:sz="8" w:space="0" w:color="C5DFFC" w:themeColor="accent4" w:themeTint="BF"/>
          <w:right w:val="single" w:sz="8" w:space="0" w:color="C5DFFC" w:themeColor="accent4" w:themeTint="BF"/>
          <w:insideH w:val="nil"/>
          <w:insideV w:val="nil"/>
        </w:tcBorders>
        <w:shd w:val="clear" w:color="auto" w:fill="B2D5FC" w:themeFill="accent4"/>
      </w:tcPr>
    </w:tblStylePr>
    <w:tblStylePr w:type="lastRow">
      <w:pPr>
        <w:spacing w:before="0" w:after="0" w:line="240" w:lineRule="auto"/>
      </w:pPr>
      <w:rPr>
        <w:b/>
        <w:bCs/>
      </w:rPr>
      <w:tblPr/>
      <w:tcPr>
        <w:tcBorders>
          <w:top w:val="double" w:sz="6" w:space="0" w:color="C5DFFC" w:themeColor="accent4" w:themeTint="BF"/>
          <w:left w:val="single" w:sz="8" w:space="0" w:color="C5DFFC" w:themeColor="accent4" w:themeTint="BF"/>
          <w:bottom w:val="single" w:sz="8" w:space="0" w:color="C5DFFC" w:themeColor="accent4" w:themeTint="BF"/>
          <w:right w:val="single" w:sz="8" w:space="0" w:color="C5DFF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F4FE" w:themeFill="accent4" w:themeFillTint="3F"/>
      </w:tcPr>
    </w:tblStylePr>
    <w:tblStylePr w:type="band1Horz">
      <w:tblPr/>
      <w:tcPr>
        <w:tcBorders>
          <w:insideH w:val="nil"/>
          <w:insideV w:val="nil"/>
        </w:tcBorders>
        <w:shd w:val="clear" w:color="auto" w:fill="EBF4F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F1F1A" w:themeColor="accent5" w:themeTint="BF"/>
        <w:left w:val="single" w:sz="8" w:space="0" w:color="EF1F1A" w:themeColor="accent5" w:themeTint="BF"/>
        <w:bottom w:val="single" w:sz="8" w:space="0" w:color="EF1F1A" w:themeColor="accent5" w:themeTint="BF"/>
        <w:right w:val="single" w:sz="8" w:space="0" w:color="EF1F1A" w:themeColor="accent5" w:themeTint="BF"/>
        <w:insideH w:val="single" w:sz="8" w:space="0" w:color="EF1F1A" w:themeColor="accent5" w:themeTint="BF"/>
      </w:tblBorders>
    </w:tblPr>
    <w:tblStylePr w:type="firstRow">
      <w:pPr>
        <w:spacing w:before="0" w:after="0" w:line="240" w:lineRule="auto"/>
      </w:pPr>
      <w:rPr>
        <w:b/>
        <w:bCs/>
        <w:color w:val="FFFFFF" w:themeColor="background1"/>
      </w:rPr>
      <w:tblPr/>
      <w:tcPr>
        <w:tcBorders>
          <w:top w:val="single" w:sz="8" w:space="0" w:color="EF1F1A" w:themeColor="accent5" w:themeTint="BF"/>
          <w:left w:val="single" w:sz="8" w:space="0" w:color="EF1F1A" w:themeColor="accent5" w:themeTint="BF"/>
          <w:bottom w:val="single" w:sz="8" w:space="0" w:color="EF1F1A" w:themeColor="accent5" w:themeTint="BF"/>
          <w:right w:val="single" w:sz="8" w:space="0" w:color="EF1F1A" w:themeColor="accent5" w:themeTint="BF"/>
          <w:insideH w:val="nil"/>
          <w:insideV w:val="nil"/>
        </w:tcBorders>
        <w:shd w:val="clear" w:color="auto" w:fill="AC100C" w:themeFill="accent5"/>
      </w:tcPr>
    </w:tblStylePr>
    <w:tblStylePr w:type="lastRow">
      <w:pPr>
        <w:spacing w:before="0" w:after="0" w:line="240" w:lineRule="auto"/>
      </w:pPr>
      <w:rPr>
        <w:b/>
        <w:bCs/>
      </w:rPr>
      <w:tblPr/>
      <w:tcPr>
        <w:tcBorders>
          <w:top w:val="double" w:sz="6" w:space="0" w:color="EF1F1A" w:themeColor="accent5" w:themeTint="BF"/>
          <w:left w:val="single" w:sz="8" w:space="0" w:color="EF1F1A" w:themeColor="accent5" w:themeTint="BF"/>
          <w:bottom w:val="single" w:sz="8" w:space="0" w:color="EF1F1A" w:themeColor="accent5" w:themeTint="BF"/>
          <w:right w:val="single" w:sz="8" w:space="0" w:color="EF1F1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B5B3" w:themeFill="accent5" w:themeFillTint="3F"/>
      </w:tcPr>
    </w:tblStylePr>
    <w:tblStylePr w:type="band1Horz">
      <w:tblPr/>
      <w:tcPr>
        <w:tcBorders>
          <w:insideH w:val="nil"/>
          <w:insideV w:val="nil"/>
        </w:tcBorders>
        <w:shd w:val="clear" w:color="auto" w:fill="F9B5B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DC34D" w:themeColor="accent6" w:themeTint="BF"/>
        <w:left w:val="single" w:sz="8" w:space="0" w:color="EDC34D" w:themeColor="accent6" w:themeTint="BF"/>
        <w:bottom w:val="single" w:sz="8" w:space="0" w:color="EDC34D" w:themeColor="accent6" w:themeTint="BF"/>
        <w:right w:val="single" w:sz="8" w:space="0" w:color="EDC34D" w:themeColor="accent6" w:themeTint="BF"/>
        <w:insideH w:val="single" w:sz="8" w:space="0" w:color="EDC34D" w:themeColor="accent6" w:themeTint="BF"/>
      </w:tblBorders>
    </w:tblPr>
    <w:tblStylePr w:type="firstRow">
      <w:pPr>
        <w:spacing w:before="0" w:after="0" w:line="240" w:lineRule="auto"/>
      </w:pPr>
      <w:rPr>
        <w:b/>
        <w:bCs/>
        <w:color w:val="FFFFFF" w:themeColor="background1"/>
      </w:rPr>
      <w:tblPr/>
      <w:tcPr>
        <w:tcBorders>
          <w:top w:val="single" w:sz="8" w:space="0" w:color="EDC34D" w:themeColor="accent6" w:themeTint="BF"/>
          <w:left w:val="single" w:sz="8" w:space="0" w:color="EDC34D" w:themeColor="accent6" w:themeTint="BF"/>
          <w:bottom w:val="single" w:sz="8" w:space="0" w:color="EDC34D" w:themeColor="accent6" w:themeTint="BF"/>
          <w:right w:val="single" w:sz="8" w:space="0" w:color="EDC34D" w:themeColor="accent6" w:themeTint="BF"/>
          <w:insideH w:val="nil"/>
          <w:insideV w:val="nil"/>
        </w:tcBorders>
        <w:shd w:val="clear" w:color="auto" w:fill="E4AE16" w:themeFill="accent6"/>
      </w:tcPr>
    </w:tblStylePr>
    <w:tblStylePr w:type="lastRow">
      <w:pPr>
        <w:spacing w:before="0" w:after="0" w:line="240" w:lineRule="auto"/>
      </w:pPr>
      <w:rPr>
        <w:b/>
        <w:bCs/>
      </w:rPr>
      <w:tblPr/>
      <w:tcPr>
        <w:tcBorders>
          <w:top w:val="double" w:sz="6" w:space="0" w:color="EDC34D" w:themeColor="accent6" w:themeTint="BF"/>
          <w:left w:val="single" w:sz="8" w:space="0" w:color="EDC34D" w:themeColor="accent6" w:themeTint="BF"/>
          <w:bottom w:val="single" w:sz="8" w:space="0" w:color="EDC34D" w:themeColor="accent6" w:themeTint="BF"/>
          <w:right w:val="single" w:sz="8" w:space="0" w:color="EDC34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EBC4" w:themeFill="accent6" w:themeFillTint="3F"/>
      </w:tcPr>
    </w:tblStylePr>
    <w:tblStylePr w:type="band1Horz">
      <w:tblPr/>
      <w:tcPr>
        <w:tcBorders>
          <w:insideH w:val="nil"/>
          <w:insideV w:val="nil"/>
        </w:tcBorders>
        <w:shd w:val="clear" w:color="auto" w:fill="F9EBC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8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5581" w:themeFill="accent1"/>
      </w:tcPr>
    </w:tblStylePr>
    <w:tblStylePr w:type="lastCol">
      <w:rPr>
        <w:b/>
        <w:bCs/>
        <w:color w:val="FFFFFF" w:themeColor="background1"/>
      </w:rPr>
      <w:tblPr/>
      <w:tcPr>
        <w:tcBorders>
          <w:left w:val="nil"/>
          <w:right w:val="nil"/>
          <w:insideH w:val="nil"/>
          <w:insideV w:val="nil"/>
        </w:tcBorders>
        <w:shd w:val="clear" w:color="auto" w:fill="00558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2D02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2D028" w:themeFill="accent2"/>
      </w:tcPr>
    </w:tblStylePr>
    <w:tblStylePr w:type="lastCol">
      <w:rPr>
        <w:b/>
        <w:bCs/>
        <w:color w:val="FFFFFF" w:themeColor="background1"/>
      </w:rPr>
      <w:tblPr/>
      <w:tcPr>
        <w:tcBorders>
          <w:left w:val="nil"/>
          <w:right w:val="nil"/>
          <w:insideH w:val="nil"/>
          <w:insideV w:val="nil"/>
        </w:tcBorders>
        <w:shd w:val="clear" w:color="auto" w:fill="92D02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77A5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77A53" w:themeFill="accent3"/>
      </w:tcPr>
    </w:tblStylePr>
    <w:tblStylePr w:type="lastCol">
      <w:rPr>
        <w:b/>
        <w:bCs/>
        <w:color w:val="FFFFFF" w:themeColor="background1"/>
      </w:rPr>
      <w:tblPr/>
      <w:tcPr>
        <w:tcBorders>
          <w:left w:val="nil"/>
          <w:right w:val="nil"/>
          <w:insideH w:val="nil"/>
          <w:insideV w:val="nil"/>
        </w:tcBorders>
        <w:shd w:val="clear" w:color="auto" w:fill="E77A5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D5F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D5FC" w:themeFill="accent4"/>
      </w:tcPr>
    </w:tblStylePr>
    <w:tblStylePr w:type="lastCol">
      <w:rPr>
        <w:b/>
        <w:bCs/>
        <w:color w:val="FFFFFF" w:themeColor="background1"/>
      </w:rPr>
      <w:tblPr/>
      <w:tcPr>
        <w:tcBorders>
          <w:left w:val="nil"/>
          <w:right w:val="nil"/>
          <w:insideH w:val="nil"/>
          <w:insideV w:val="nil"/>
        </w:tcBorders>
        <w:shd w:val="clear" w:color="auto" w:fill="B2D5F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C100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C100C" w:themeFill="accent5"/>
      </w:tcPr>
    </w:tblStylePr>
    <w:tblStylePr w:type="lastCol">
      <w:rPr>
        <w:b/>
        <w:bCs/>
        <w:color w:val="FFFFFF" w:themeColor="background1"/>
      </w:rPr>
      <w:tblPr/>
      <w:tcPr>
        <w:tcBorders>
          <w:left w:val="nil"/>
          <w:right w:val="nil"/>
          <w:insideH w:val="nil"/>
          <w:insideV w:val="nil"/>
        </w:tcBorders>
        <w:shd w:val="clear" w:color="auto" w:fill="AC100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4AE1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4AE16" w:themeFill="accent6"/>
      </w:tcPr>
    </w:tblStylePr>
    <w:tblStylePr w:type="lastCol">
      <w:rPr>
        <w:b/>
        <w:bCs/>
        <w:color w:val="FFFFFF" w:themeColor="background1"/>
      </w:rPr>
      <w:tblPr/>
      <w:tcPr>
        <w:tcBorders>
          <w:left w:val="nil"/>
          <w:right w:val="nil"/>
          <w:insideH w:val="nil"/>
          <w:insideV w:val="nil"/>
        </w:tcBorders>
        <w:shd w:val="clear" w:color="auto" w:fill="E4AE1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764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5581" w:themeColor="accent1"/>
        <w:bottom w:val="single" w:sz="8" w:space="0" w:color="005581" w:themeColor="accent1"/>
      </w:tblBorders>
    </w:tblPr>
    <w:tblStylePr w:type="firstRow">
      <w:rPr>
        <w:rFonts w:asciiTheme="majorHAnsi" w:eastAsiaTheme="majorEastAsia" w:hAnsiTheme="majorHAnsi" w:cstheme="majorBidi"/>
      </w:rPr>
      <w:tblPr/>
      <w:tcPr>
        <w:tcBorders>
          <w:top w:val="nil"/>
          <w:bottom w:val="single" w:sz="8" w:space="0" w:color="005581" w:themeColor="accent1"/>
        </w:tcBorders>
      </w:tcPr>
    </w:tblStylePr>
    <w:tblStylePr w:type="lastRow">
      <w:rPr>
        <w:b/>
        <w:bCs/>
        <w:color w:val="777649" w:themeColor="text2"/>
      </w:rPr>
      <w:tblPr/>
      <w:tcPr>
        <w:tcBorders>
          <w:top w:val="single" w:sz="8" w:space="0" w:color="005581" w:themeColor="accent1"/>
          <w:bottom w:val="single" w:sz="8" w:space="0" w:color="005581" w:themeColor="accent1"/>
        </w:tcBorders>
      </w:tcPr>
    </w:tblStylePr>
    <w:tblStylePr w:type="firstCol">
      <w:rPr>
        <w:b/>
        <w:bCs/>
      </w:rPr>
    </w:tblStylePr>
    <w:tblStylePr w:type="lastCol">
      <w:rPr>
        <w:b/>
        <w:bCs/>
      </w:rPr>
      <w:tblPr/>
      <w:tcPr>
        <w:tcBorders>
          <w:top w:val="single" w:sz="8" w:space="0" w:color="005581" w:themeColor="accent1"/>
          <w:bottom w:val="single" w:sz="8" w:space="0" w:color="005581" w:themeColor="accent1"/>
        </w:tcBorders>
      </w:tcPr>
    </w:tblStylePr>
    <w:tblStylePr w:type="band1Vert">
      <w:tblPr/>
      <w:tcPr>
        <w:shd w:val="clear" w:color="auto" w:fill="A0DEFF" w:themeFill="accent1" w:themeFillTint="3F"/>
      </w:tcPr>
    </w:tblStylePr>
    <w:tblStylePr w:type="band1Horz">
      <w:tblPr/>
      <w:tcPr>
        <w:shd w:val="clear" w:color="auto" w:fill="A0DEFF" w:themeFill="accent1" w:themeFillTint="3F"/>
      </w:tcPr>
    </w:tblStylePr>
  </w:style>
  <w:style w:type="table" w:styleId="MediumList1-Accent2">
    <w:name w:val="Medium List 1 Accent 2"/>
    <w:basedOn w:val="TableNormal"/>
    <w:uiPriority w:val="65"/>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92D028" w:themeColor="accent2"/>
        <w:bottom w:val="single" w:sz="8" w:space="0" w:color="92D028" w:themeColor="accent2"/>
      </w:tblBorders>
    </w:tblPr>
    <w:tblStylePr w:type="firstRow">
      <w:rPr>
        <w:rFonts w:asciiTheme="majorHAnsi" w:eastAsiaTheme="majorEastAsia" w:hAnsiTheme="majorHAnsi" w:cstheme="majorBidi"/>
      </w:rPr>
      <w:tblPr/>
      <w:tcPr>
        <w:tcBorders>
          <w:top w:val="nil"/>
          <w:bottom w:val="single" w:sz="8" w:space="0" w:color="92D028" w:themeColor="accent2"/>
        </w:tcBorders>
      </w:tcPr>
    </w:tblStylePr>
    <w:tblStylePr w:type="lastRow">
      <w:rPr>
        <w:b/>
        <w:bCs/>
        <w:color w:val="777649" w:themeColor="text2"/>
      </w:rPr>
      <w:tblPr/>
      <w:tcPr>
        <w:tcBorders>
          <w:top w:val="single" w:sz="8" w:space="0" w:color="92D028" w:themeColor="accent2"/>
          <w:bottom w:val="single" w:sz="8" w:space="0" w:color="92D028" w:themeColor="accent2"/>
        </w:tcBorders>
      </w:tcPr>
    </w:tblStylePr>
    <w:tblStylePr w:type="firstCol">
      <w:rPr>
        <w:b/>
        <w:bCs/>
      </w:rPr>
    </w:tblStylePr>
    <w:tblStylePr w:type="lastCol">
      <w:rPr>
        <w:b/>
        <w:bCs/>
      </w:rPr>
      <w:tblPr/>
      <w:tcPr>
        <w:tcBorders>
          <w:top w:val="single" w:sz="8" w:space="0" w:color="92D028" w:themeColor="accent2"/>
          <w:bottom w:val="single" w:sz="8" w:space="0" w:color="92D028" w:themeColor="accent2"/>
        </w:tcBorders>
      </w:tcPr>
    </w:tblStylePr>
    <w:tblStylePr w:type="band1Vert">
      <w:tblPr/>
      <w:tcPr>
        <w:shd w:val="clear" w:color="auto" w:fill="E4F4C8" w:themeFill="accent2" w:themeFillTint="3F"/>
      </w:tcPr>
    </w:tblStylePr>
    <w:tblStylePr w:type="band1Horz">
      <w:tblPr/>
      <w:tcPr>
        <w:shd w:val="clear" w:color="auto" w:fill="E4F4C8" w:themeFill="accent2" w:themeFillTint="3F"/>
      </w:tcPr>
    </w:tblStylePr>
  </w:style>
  <w:style w:type="table" w:styleId="MediumList1-Accent3">
    <w:name w:val="Medium List 1 Accent 3"/>
    <w:basedOn w:val="TableNormal"/>
    <w:uiPriority w:val="65"/>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77A53" w:themeColor="accent3"/>
        <w:bottom w:val="single" w:sz="8" w:space="0" w:color="E77A53" w:themeColor="accent3"/>
      </w:tblBorders>
    </w:tblPr>
    <w:tblStylePr w:type="firstRow">
      <w:rPr>
        <w:rFonts w:asciiTheme="majorHAnsi" w:eastAsiaTheme="majorEastAsia" w:hAnsiTheme="majorHAnsi" w:cstheme="majorBidi"/>
      </w:rPr>
      <w:tblPr/>
      <w:tcPr>
        <w:tcBorders>
          <w:top w:val="nil"/>
          <w:bottom w:val="single" w:sz="8" w:space="0" w:color="E77A53" w:themeColor="accent3"/>
        </w:tcBorders>
      </w:tcPr>
    </w:tblStylePr>
    <w:tblStylePr w:type="lastRow">
      <w:rPr>
        <w:b/>
        <w:bCs/>
        <w:color w:val="777649" w:themeColor="text2"/>
      </w:rPr>
      <w:tblPr/>
      <w:tcPr>
        <w:tcBorders>
          <w:top w:val="single" w:sz="8" w:space="0" w:color="E77A53" w:themeColor="accent3"/>
          <w:bottom w:val="single" w:sz="8" w:space="0" w:color="E77A53" w:themeColor="accent3"/>
        </w:tcBorders>
      </w:tcPr>
    </w:tblStylePr>
    <w:tblStylePr w:type="firstCol">
      <w:rPr>
        <w:b/>
        <w:bCs/>
      </w:rPr>
    </w:tblStylePr>
    <w:tblStylePr w:type="lastCol">
      <w:rPr>
        <w:b/>
        <w:bCs/>
      </w:rPr>
      <w:tblPr/>
      <w:tcPr>
        <w:tcBorders>
          <w:top w:val="single" w:sz="8" w:space="0" w:color="E77A53" w:themeColor="accent3"/>
          <w:bottom w:val="single" w:sz="8" w:space="0" w:color="E77A53" w:themeColor="accent3"/>
        </w:tcBorders>
      </w:tcPr>
    </w:tblStylePr>
    <w:tblStylePr w:type="band1Vert">
      <w:tblPr/>
      <w:tcPr>
        <w:shd w:val="clear" w:color="auto" w:fill="F9DDD4" w:themeFill="accent3" w:themeFillTint="3F"/>
      </w:tcPr>
    </w:tblStylePr>
    <w:tblStylePr w:type="band1Horz">
      <w:tblPr/>
      <w:tcPr>
        <w:shd w:val="clear" w:color="auto" w:fill="F9DDD4" w:themeFill="accent3" w:themeFillTint="3F"/>
      </w:tcPr>
    </w:tblStylePr>
  </w:style>
  <w:style w:type="table" w:styleId="MediumList1-Accent4">
    <w:name w:val="Medium List 1 Accent 4"/>
    <w:basedOn w:val="TableNormal"/>
    <w:uiPriority w:val="65"/>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B2D5FC" w:themeColor="accent4"/>
        <w:bottom w:val="single" w:sz="8" w:space="0" w:color="B2D5FC" w:themeColor="accent4"/>
      </w:tblBorders>
    </w:tblPr>
    <w:tblStylePr w:type="firstRow">
      <w:rPr>
        <w:rFonts w:asciiTheme="majorHAnsi" w:eastAsiaTheme="majorEastAsia" w:hAnsiTheme="majorHAnsi" w:cstheme="majorBidi"/>
      </w:rPr>
      <w:tblPr/>
      <w:tcPr>
        <w:tcBorders>
          <w:top w:val="nil"/>
          <w:bottom w:val="single" w:sz="8" w:space="0" w:color="B2D5FC" w:themeColor="accent4"/>
        </w:tcBorders>
      </w:tcPr>
    </w:tblStylePr>
    <w:tblStylePr w:type="lastRow">
      <w:rPr>
        <w:b/>
        <w:bCs/>
        <w:color w:val="777649" w:themeColor="text2"/>
      </w:rPr>
      <w:tblPr/>
      <w:tcPr>
        <w:tcBorders>
          <w:top w:val="single" w:sz="8" w:space="0" w:color="B2D5FC" w:themeColor="accent4"/>
          <w:bottom w:val="single" w:sz="8" w:space="0" w:color="B2D5FC" w:themeColor="accent4"/>
        </w:tcBorders>
      </w:tcPr>
    </w:tblStylePr>
    <w:tblStylePr w:type="firstCol">
      <w:rPr>
        <w:b/>
        <w:bCs/>
      </w:rPr>
    </w:tblStylePr>
    <w:tblStylePr w:type="lastCol">
      <w:rPr>
        <w:b/>
        <w:bCs/>
      </w:rPr>
      <w:tblPr/>
      <w:tcPr>
        <w:tcBorders>
          <w:top w:val="single" w:sz="8" w:space="0" w:color="B2D5FC" w:themeColor="accent4"/>
          <w:bottom w:val="single" w:sz="8" w:space="0" w:color="B2D5FC" w:themeColor="accent4"/>
        </w:tcBorders>
      </w:tcPr>
    </w:tblStylePr>
    <w:tblStylePr w:type="band1Vert">
      <w:tblPr/>
      <w:tcPr>
        <w:shd w:val="clear" w:color="auto" w:fill="EBF4FE" w:themeFill="accent4" w:themeFillTint="3F"/>
      </w:tcPr>
    </w:tblStylePr>
    <w:tblStylePr w:type="band1Horz">
      <w:tblPr/>
      <w:tcPr>
        <w:shd w:val="clear" w:color="auto" w:fill="EBF4FE" w:themeFill="accent4" w:themeFillTint="3F"/>
      </w:tcPr>
    </w:tblStylePr>
  </w:style>
  <w:style w:type="table" w:styleId="MediumList1-Accent5">
    <w:name w:val="Medium List 1 Accent 5"/>
    <w:basedOn w:val="TableNormal"/>
    <w:uiPriority w:val="65"/>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C100C" w:themeColor="accent5"/>
        <w:bottom w:val="single" w:sz="8" w:space="0" w:color="AC100C" w:themeColor="accent5"/>
      </w:tblBorders>
    </w:tblPr>
    <w:tblStylePr w:type="firstRow">
      <w:rPr>
        <w:rFonts w:asciiTheme="majorHAnsi" w:eastAsiaTheme="majorEastAsia" w:hAnsiTheme="majorHAnsi" w:cstheme="majorBidi"/>
      </w:rPr>
      <w:tblPr/>
      <w:tcPr>
        <w:tcBorders>
          <w:top w:val="nil"/>
          <w:bottom w:val="single" w:sz="8" w:space="0" w:color="AC100C" w:themeColor="accent5"/>
        </w:tcBorders>
      </w:tcPr>
    </w:tblStylePr>
    <w:tblStylePr w:type="lastRow">
      <w:rPr>
        <w:b/>
        <w:bCs/>
        <w:color w:val="777649" w:themeColor="text2"/>
      </w:rPr>
      <w:tblPr/>
      <w:tcPr>
        <w:tcBorders>
          <w:top w:val="single" w:sz="8" w:space="0" w:color="AC100C" w:themeColor="accent5"/>
          <w:bottom w:val="single" w:sz="8" w:space="0" w:color="AC100C" w:themeColor="accent5"/>
        </w:tcBorders>
      </w:tcPr>
    </w:tblStylePr>
    <w:tblStylePr w:type="firstCol">
      <w:rPr>
        <w:b/>
        <w:bCs/>
      </w:rPr>
    </w:tblStylePr>
    <w:tblStylePr w:type="lastCol">
      <w:rPr>
        <w:b/>
        <w:bCs/>
      </w:rPr>
      <w:tblPr/>
      <w:tcPr>
        <w:tcBorders>
          <w:top w:val="single" w:sz="8" w:space="0" w:color="AC100C" w:themeColor="accent5"/>
          <w:bottom w:val="single" w:sz="8" w:space="0" w:color="AC100C" w:themeColor="accent5"/>
        </w:tcBorders>
      </w:tcPr>
    </w:tblStylePr>
    <w:tblStylePr w:type="band1Vert">
      <w:tblPr/>
      <w:tcPr>
        <w:shd w:val="clear" w:color="auto" w:fill="F9B5B3" w:themeFill="accent5" w:themeFillTint="3F"/>
      </w:tcPr>
    </w:tblStylePr>
    <w:tblStylePr w:type="band1Horz">
      <w:tblPr/>
      <w:tcPr>
        <w:shd w:val="clear" w:color="auto" w:fill="F9B5B3" w:themeFill="accent5" w:themeFillTint="3F"/>
      </w:tcPr>
    </w:tblStylePr>
  </w:style>
  <w:style w:type="table" w:styleId="MediumList1-Accent6">
    <w:name w:val="Medium List 1 Accent 6"/>
    <w:basedOn w:val="TableNormal"/>
    <w:uiPriority w:val="65"/>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4AE16" w:themeColor="accent6"/>
        <w:bottom w:val="single" w:sz="8" w:space="0" w:color="E4AE16" w:themeColor="accent6"/>
      </w:tblBorders>
    </w:tblPr>
    <w:tblStylePr w:type="firstRow">
      <w:rPr>
        <w:rFonts w:asciiTheme="majorHAnsi" w:eastAsiaTheme="majorEastAsia" w:hAnsiTheme="majorHAnsi" w:cstheme="majorBidi"/>
      </w:rPr>
      <w:tblPr/>
      <w:tcPr>
        <w:tcBorders>
          <w:top w:val="nil"/>
          <w:bottom w:val="single" w:sz="8" w:space="0" w:color="E4AE16" w:themeColor="accent6"/>
        </w:tcBorders>
      </w:tcPr>
    </w:tblStylePr>
    <w:tblStylePr w:type="lastRow">
      <w:rPr>
        <w:b/>
        <w:bCs/>
        <w:color w:val="777649" w:themeColor="text2"/>
      </w:rPr>
      <w:tblPr/>
      <w:tcPr>
        <w:tcBorders>
          <w:top w:val="single" w:sz="8" w:space="0" w:color="E4AE16" w:themeColor="accent6"/>
          <w:bottom w:val="single" w:sz="8" w:space="0" w:color="E4AE16" w:themeColor="accent6"/>
        </w:tcBorders>
      </w:tcPr>
    </w:tblStylePr>
    <w:tblStylePr w:type="firstCol">
      <w:rPr>
        <w:b/>
        <w:bCs/>
      </w:rPr>
    </w:tblStylePr>
    <w:tblStylePr w:type="lastCol">
      <w:rPr>
        <w:b/>
        <w:bCs/>
      </w:rPr>
      <w:tblPr/>
      <w:tcPr>
        <w:tcBorders>
          <w:top w:val="single" w:sz="8" w:space="0" w:color="E4AE16" w:themeColor="accent6"/>
          <w:bottom w:val="single" w:sz="8" w:space="0" w:color="E4AE16" w:themeColor="accent6"/>
        </w:tcBorders>
      </w:tcPr>
    </w:tblStylePr>
    <w:tblStylePr w:type="band1Vert">
      <w:tblPr/>
      <w:tcPr>
        <w:shd w:val="clear" w:color="auto" w:fill="F9EBC4" w:themeFill="accent6" w:themeFillTint="3F"/>
      </w:tcPr>
    </w:tblStylePr>
    <w:tblStylePr w:type="band1Horz">
      <w:tblPr/>
      <w:tcPr>
        <w:shd w:val="clear" w:color="auto" w:fill="F9EBC4" w:themeFill="accent6" w:themeFillTint="3F"/>
      </w:tcPr>
    </w:tblStylePr>
  </w:style>
  <w:style w:type="table" w:styleId="MediumList2">
    <w:name w:val="Medium List 2"/>
    <w:basedOn w:val="TableNormal"/>
    <w:uiPriority w:val="66"/>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5581" w:themeColor="accent1"/>
        <w:left w:val="single" w:sz="8" w:space="0" w:color="005581" w:themeColor="accent1"/>
        <w:bottom w:val="single" w:sz="8" w:space="0" w:color="005581" w:themeColor="accent1"/>
        <w:right w:val="single" w:sz="8" w:space="0" w:color="005581" w:themeColor="accent1"/>
      </w:tblBorders>
    </w:tblPr>
    <w:tblStylePr w:type="firstRow">
      <w:rPr>
        <w:sz w:val="24"/>
        <w:szCs w:val="24"/>
      </w:rPr>
      <w:tblPr/>
      <w:tcPr>
        <w:tcBorders>
          <w:top w:val="nil"/>
          <w:left w:val="nil"/>
          <w:bottom w:val="single" w:sz="24" w:space="0" w:color="005581" w:themeColor="accent1"/>
          <w:right w:val="nil"/>
          <w:insideH w:val="nil"/>
          <w:insideV w:val="nil"/>
        </w:tcBorders>
        <w:shd w:val="clear" w:color="auto" w:fill="FFFFFF" w:themeFill="background1"/>
      </w:tcPr>
    </w:tblStylePr>
    <w:tblStylePr w:type="lastRow">
      <w:tblPr/>
      <w:tcPr>
        <w:tcBorders>
          <w:top w:val="single" w:sz="8" w:space="0" w:color="00558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81" w:themeColor="accent1"/>
          <w:insideH w:val="nil"/>
          <w:insideV w:val="nil"/>
        </w:tcBorders>
        <w:shd w:val="clear" w:color="auto" w:fill="FFFFFF" w:themeFill="background1"/>
      </w:tcPr>
    </w:tblStylePr>
    <w:tblStylePr w:type="lastCol">
      <w:tblPr/>
      <w:tcPr>
        <w:tcBorders>
          <w:top w:val="nil"/>
          <w:left w:val="single" w:sz="8" w:space="0" w:color="00558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0DEFF" w:themeFill="accent1" w:themeFillTint="3F"/>
      </w:tcPr>
    </w:tblStylePr>
    <w:tblStylePr w:type="band1Horz">
      <w:tblPr/>
      <w:tcPr>
        <w:tcBorders>
          <w:top w:val="nil"/>
          <w:bottom w:val="nil"/>
          <w:insideH w:val="nil"/>
          <w:insideV w:val="nil"/>
        </w:tcBorders>
        <w:shd w:val="clear" w:color="auto" w:fill="A0DE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92D028" w:themeColor="accent2"/>
        <w:left w:val="single" w:sz="8" w:space="0" w:color="92D028" w:themeColor="accent2"/>
        <w:bottom w:val="single" w:sz="8" w:space="0" w:color="92D028" w:themeColor="accent2"/>
        <w:right w:val="single" w:sz="8" w:space="0" w:color="92D028" w:themeColor="accent2"/>
      </w:tblBorders>
    </w:tblPr>
    <w:tblStylePr w:type="firstRow">
      <w:rPr>
        <w:sz w:val="24"/>
        <w:szCs w:val="24"/>
      </w:rPr>
      <w:tblPr/>
      <w:tcPr>
        <w:tcBorders>
          <w:top w:val="nil"/>
          <w:left w:val="nil"/>
          <w:bottom w:val="single" w:sz="24" w:space="0" w:color="92D028" w:themeColor="accent2"/>
          <w:right w:val="nil"/>
          <w:insideH w:val="nil"/>
          <w:insideV w:val="nil"/>
        </w:tcBorders>
        <w:shd w:val="clear" w:color="auto" w:fill="FFFFFF" w:themeFill="background1"/>
      </w:tcPr>
    </w:tblStylePr>
    <w:tblStylePr w:type="lastRow">
      <w:tblPr/>
      <w:tcPr>
        <w:tcBorders>
          <w:top w:val="single" w:sz="8" w:space="0" w:color="92D028"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2D028" w:themeColor="accent2"/>
          <w:insideH w:val="nil"/>
          <w:insideV w:val="nil"/>
        </w:tcBorders>
        <w:shd w:val="clear" w:color="auto" w:fill="FFFFFF" w:themeFill="background1"/>
      </w:tcPr>
    </w:tblStylePr>
    <w:tblStylePr w:type="lastCol">
      <w:tblPr/>
      <w:tcPr>
        <w:tcBorders>
          <w:top w:val="nil"/>
          <w:left w:val="single" w:sz="8" w:space="0" w:color="92D02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4C8" w:themeFill="accent2" w:themeFillTint="3F"/>
      </w:tcPr>
    </w:tblStylePr>
    <w:tblStylePr w:type="band1Horz">
      <w:tblPr/>
      <w:tcPr>
        <w:tcBorders>
          <w:top w:val="nil"/>
          <w:bottom w:val="nil"/>
          <w:insideH w:val="nil"/>
          <w:insideV w:val="nil"/>
        </w:tcBorders>
        <w:shd w:val="clear" w:color="auto" w:fill="E4F4C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77A53" w:themeColor="accent3"/>
        <w:left w:val="single" w:sz="8" w:space="0" w:color="E77A53" w:themeColor="accent3"/>
        <w:bottom w:val="single" w:sz="8" w:space="0" w:color="E77A53" w:themeColor="accent3"/>
        <w:right w:val="single" w:sz="8" w:space="0" w:color="E77A53" w:themeColor="accent3"/>
      </w:tblBorders>
    </w:tblPr>
    <w:tblStylePr w:type="firstRow">
      <w:rPr>
        <w:sz w:val="24"/>
        <w:szCs w:val="24"/>
      </w:rPr>
      <w:tblPr/>
      <w:tcPr>
        <w:tcBorders>
          <w:top w:val="nil"/>
          <w:left w:val="nil"/>
          <w:bottom w:val="single" w:sz="24" w:space="0" w:color="E77A53" w:themeColor="accent3"/>
          <w:right w:val="nil"/>
          <w:insideH w:val="nil"/>
          <w:insideV w:val="nil"/>
        </w:tcBorders>
        <w:shd w:val="clear" w:color="auto" w:fill="FFFFFF" w:themeFill="background1"/>
      </w:tcPr>
    </w:tblStylePr>
    <w:tblStylePr w:type="lastRow">
      <w:tblPr/>
      <w:tcPr>
        <w:tcBorders>
          <w:top w:val="single" w:sz="8" w:space="0" w:color="E77A5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77A53" w:themeColor="accent3"/>
          <w:insideH w:val="nil"/>
          <w:insideV w:val="nil"/>
        </w:tcBorders>
        <w:shd w:val="clear" w:color="auto" w:fill="FFFFFF" w:themeFill="background1"/>
      </w:tcPr>
    </w:tblStylePr>
    <w:tblStylePr w:type="lastCol">
      <w:tblPr/>
      <w:tcPr>
        <w:tcBorders>
          <w:top w:val="nil"/>
          <w:left w:val="single" w:sz="8" w:space="0" w:color="E77A5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DD4" w:themeFill="accent3" w:themeFillTint="3F"/>
      </w:tcPr>
    </w:tblStylePr>
    <w:tblStylePr w:type="band1Horz">
      <w:tblPr/>
      <w:tcPr>
        <w:tcBorders>
          <w:top w:val="nil"/>
          <w:bottom w:val="nil"/>
          <w:insideH w:val="nil"/>
          <w:insideV w:val="nil"/>
        </w:tcBorders>
        <w:shd w:val="clear" w:color="auto" w:fill="F9DDD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B2D5FC" w:themeColor="accent4"/>
        <w:left w:val="single" w:sz="8" w:space="0" w:color="B2D5FC" w:themeColor="accent4"/>
        <w:bottom w:val="single" w:sz="8" w:space="0" w:color="B2D5FC" w:themeColor="accent4"/>
        <w:right w:val="single" w:sz="8" w:space="0" w:color="B2D5FC" w:themeColor="accent4"/>
      </w:tblBorders>
    </w:tblPr>
    <w:tblStylePr w:type="firstRow">
      <w:rPr>
        <w:sz w:val="24"/>
        <w:szCs w:val="24"/>
      </w:rPr>
      <w:tblPr/>
      <w:tcPr>
        <w:tcBorders>
          <w:top w:val="nil"/>
          <w:left w:val="nil"/>
          <w:bottom w:val="single" w:sz="24" w:space="0" w:color="B2D5FC" w:themeColor="accent4"/>
          <w:right w:val="nil"/>
          <w:insideH w:val="nil"/>
          <w:insideV w:val="nil"/>
        </w:tcBorders>
        <w:shd w:val="clear" w:color="auto" w:fill="FFFFFF" w:themeFill="background1"/>
      </w:tcPr>
    </w:tblStylePr>
    <w:tblStylePr w:type="lastRow">
      <w:tblPr/>
      <w:tcPr>
        <w:tcBorders>
          <w:top w:val="single" w:sz="8" w:space="0" w:color="B2D5FC"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D5FC" w:themeColor="accent4"/>
          <w:insideH w:val="nil"/>
          <w:insideV w:val="nil"/>
        </w:tcBorders>
        <w:shd w:val="clear" w:color="auto" w:fill="FFFFFF" w:themeFill="background1"/>
      </w:tcPr>
    </w:tblStylePr>
    <w:tblStylePr w:type="lastCol">
      <w:tblPr/>
      <w:tcPr>
        <w:tcBorders>
          <w:top w:val="nil"/>
          <w:left w:val="single" w:sz="8" w:space="0" w:color="B2D5F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4FE" w:themeFill="accent4" w:themeFillTint="3F"/>
      </w:tcPr>
    </w:tblStylePr>
    <w:tblStylePr w:type="band1Horz">
      <w:tblPr/>
      <w:tcPr>
        <w:tcBorders>
          <w:top w:val="nil"/>
          <w:bottom w:val="nil"/>
          <w:insideH w:val="nil"/>
          <w:insideV w:val="nil"/>
        </w:tcBorders>
        <w:shd w:val="clear" w:color="auto" w:fill="EBF4F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C100C" w:themeColor="accent5"/>
        <w:left w:val="single" w:sz="8" w:space="0" w:color="AC100C" w:themeColor="accent5"/>
        <w:bottom w:val="single" w:sz="8" w:space="0" w:color="AC100C" w:themeColor="accent5"/>
        <w:right w:val="single" w:sz="8" w:space="0" w:color="AC100C" w:themeColor="accent5"/>
      </w:tblBorders>
    </w:tblPr>
    <w:tblStylePr w:type="firstRow">
      <w:rPr>
        <w:sz w:val="24"/>
        <w:szCs w:val="24"/>
      </w:rPr>
      <w:tblPr/>
      <w:tcPr>
        <w:tcBorders>
          <w:top w:val="nil"/>
          <w:left w:val="nil"/>
          <w:bottom w:val="single" w:sz="24" w:space="0" w:color="AC100C" w:themeColor="accent5"/>
          <w:right w:val="nil"/>
          <w:insideH w:val="nil"/>
          <w:insideV w:val="nil"/>
        </w:tcBorders>
        <w:shd w:val="clear" w:color="auto" w:fill="FFFFFF" w:themeFill="background1"/>
      </w:tcPr>
    </w:tblStylePr>
    <w:tblStylePr w:type="lastRow">
      <w:tblPr/>
      <w:tcPr>
        <w:tcBorders>
          <w:top w:val="single" w:sz="8" w:space="0" w:color="AC100C"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C100C" w:themeColor="accent5"/>
          <w:insideH w:val="nil"/>
          <w:insideV w:val="nil"/>
        </w:tcBorders>
        <w:shd w:val="clear" w:color="auto" w:fill="FFFFFF" w:themeFill="background1"/>
      </w:tcPr>
    </w:tblStylePr>
    <w:tblStylePr w:type="lastCol">
      <w:tblPr/>
      <w:tcPr>
        <w:tcBorders>
          <w:top w:val="nil"/>
          <w:left w:val="single" w:sz="8" w:space="0" w:color="AC100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B5B3" w:themeFill="accent5" w:themeFillTint="3F"/>
      </w:tcPr>
    </w:tblStylePr>
    <w:tblStylePr w:type="band1Horz">
      <w:tblPr/>
      <w:tcPr>
        <w:tcBorders>
          <w:top w:val="nil"/>
          <w:bottom w:val="nil"/>
          <w:insideH w:val="nil"/>
          <w:insideV w:val="nil"/>
        </w:tcBorders>
        <w:shd w:val="clear" w:color="auto" w:fill="F9B5B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4AE16" w:themeColor="accent6"/>
        <w:left w:val="single" w:sz="8" w:space="0" w:color="E4AE16" w:themeColor="accent6"/>
        <w:bottom w:val="single" w:sz="8" w:space="0" w:color="E4AE16" w:themeColor="accent6"/>
        <w:right w:val="single" w:sz="8" w:space="0" w:color="E4AE16" w:themeColor="accent6"/>
      </w:tblBorders>
    </w:tblPr>
    <w:tblStylePr w:type="firstRow">
      <w:rPr>
        <w:sz w:val="24"/>
        <w:szCs w:val="24"/>
      </w:rPr>
      <w:tblPr/>
      <w:tcPr>
        <w:tcBorders>
          <w:top w:val="nil"/>
          <w:left w:val="nil"/>
          <w:bottom w:val="single" w:sz="24" w:space="0" w:color="E4AE16" w:themeColor="accent6"/>
          <w:right w:val="nil"/>
          <w:insideH w:val="nil"/>
          <w:insideV w:val="nil"/>
        </w:tcBorders>
        <w:shd w:val="clear" w:color="auto" w:fill="FFFFFF" w:themeFill="background1"/>
      </w:tcPr>
    </w:tblStylePr>
    <w:tblStylePr w:type="lastRow">
      <w:tblPr/>
      <w:tcPr>
        <w:tcBorders>
          <w:top w:val="single" w:sz="8" w:space="0" w:color="E4AE1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4AE16" w:themeColor="accent6"/>
          <w:insideH w:val="nil"/>
          <w:insideV w:val="nil"/>
        </w:tcBorders>
        <w:shd w:val="clear" w:color="auto" w:fill="FFFFFF" w:themeFill="background1"/>
      </w:tcPr>
    </w:tblStylePr>
    <w:tblStylePr w:type="lastCol">
      <w:tblPr/>
      <w:tcPr>
        <w:tcBorders>
          <w:top w:val="nil"/>
          <w:left w:val="single" w:sz="8" w:space="0" w:color="E4AE1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EBC4" w:themeFill="accent6" w:themeFillTint="3F"/>
      </w:tcPr>
    </w:tblStylePr>
    <w:tblStylePr w:type="band1Horz">
      <w:tblPr/>
      <w:tcPr>
        <w:tcBorders>
          <w:top w:val="nil"/>
          <w:bottom w:val="nil"/>
          <w:insideH w:val="nil"/>
          <w:insideV w:val="nil"/>
        </w:tcBorders>
        <w:shd w:val="clear" w:color="auto" w:fill="F9EBC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093E0" w:themeColor="accent1" w:themeTint="BF"/>
        <w:left w:val="single" w:sz="8" w:space="0" w:color="0093E0" w:themeColor="accent1" w:themeTint="BF"/>
        <w:bottom w:val="single" w:sz="8" w:space="0" w:color="0093E0" w:themeColor="accent1" w:themeTint="BF"/>
        <w:right w:val="single" w:sz="8" w:space="0" w:color="0093E0" w:themeColor="accent1" w:themeTint="BF"/>
        <w:insideH w:val="single" w:sz="8" w:space="0" w:color="0093E0" w:themeColor="accent1" w:themeTint="BF"/>
        <w:insideV w:val="single" w:sz="8" w:space="0" w:color="0093E0" w:themeColor="accent1" w:themeTint="BF"/>
      </w:tblBorders>
    </w:tblPr>
    <w:tcPr>
      <w:shd w:val="clear" w:color="auto" w:fill="A0DEFF" w:themeFill="accent1" w:themeFillTint="3F"/>
    </w:tcPr>
    <w:tblStylePr w:type="firstRow">
      <w:rPr>
        <w:b/>
        <w:bCs/>
      </w:rPr>
    </w:tblStylePr>
    <w:tblStylePr w:type="lastRow">
      <w:rPr>
        <w:b/>
        <w:bCs/>
      </w:rPr>
      <w:tblPr/>
      <w:tcPr>
        <w:tcBorders>
          <w:top w:val="single" w:sz="18" w:space="0" w:color="0093E0" w:themeColor="accent1" w:themeTint="BF"/>
        </w:tcBorders>
      </w:tcPr>
    </w:tblStylePr>
    <w:tblStylePr w:type="firstCol">
      <w:rPr>
        <w:b/>
        <w:bCs/>
      </w:rPr>
    </w:tblStylePr>
    <w:tblStylePr w:type="lastCol">
      <w:rPr>
        <w:b/>
        <w:bCs/>
      </w:rPr>
    </w:tblStylePr>
    <w:tblStylePr w:type="band1Vert">
      <w:tblPr/>
      <w:tcPr>
        <w:shd w:val="clear" w:color="auto" w:fill="41BEFF" w:themeFill="accent1" w:themeFillTint="7F"/>
      </w:tcPr>
    </w:tblStylePr>
    <w:tblStylePr w:type="band1Horz">
      <w:tblPr/>
      <w:tcPr>
        <w:shd w:val="clear" w:color="auto" w:fill="41BEFF" w:themeFill="accent1" w:themeFillTint="7F"/>
      </w:tcPr>
    </w:tblStylePr>
  </w:style>
  <w:style w:type="table" w:styleId="MediumGrid1-Accent2">
    <w:name w:val="Medium Grid 1 Accent 2"/>
    <w:basedOn w:val="TableNormal"/>
    <w:uiPriority w:val="67"/>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ADDF5A" w:themeColor="accent2" w:themeTint="BF"/>
        <w:left w:val="single" w:sz="8" w:space="0" w:color="ADDF5A" w:themeColor="accent2" w:themeTint="BF"/>
        <w:bottom w:val="single" w:sz="8" w:space="0" w:color="ADDF5A" w:themeColor="accent2" w:themeTint="BF"/>
        <w:right w:val="single" w:sz="8" w:space="0" w:color="ADDF5A" w:themeColor="accent2" w:themeTint="BF"/>
        <w:insideH w:val="single" w:sz="8" w:space="0" w:color="ADDF5A" w:themeColor="accent2" w:themeTint="BF"/>
        <w:insideV w:val="single" w:sz="8" w:space="0" w:color="ADDF5A" w:themeColor="accent2" w:themeTint="BF"/>
      </w:tblBorders>
    </w:tblPr>
    <w:tcPr>
      <w:shd w:val="clear" w:color="auto" w:fill="E4F4C8" w:themeFill="accent2" w:themeFillTint="3F"/>
    </w:tcPr>
    <w:tblStylePr w:type="firstRow">
      <w:rPr>
        <w:b/>
        <w:bCs/>
      </w:rPr>
    </w:tblStylePr>
    <w:tblStylePr w:type="lastRow">
      <w:rPr>
        <w:b/>
        <w:bCs/>
      </w:rPr>
      <w:tblPr/>
      <w:tcPr>
        <w:tcBorders>
          <w:top w:val="single" w:sz="18" w:space="0" w:color="ADDF5A" w:themeColor="accent2" w:themeTint="BF"/>
        </w:tcBorders>
      </w:tcPr>
    </w:tblStylePr>
    <w:tblStylePr w:type="firstCol">
      <w:rPr>
        <w:b/>
        <w:bCs/>
      </w:rPr>
    </w:tblStylePr>
    <w:tblStylePr w:type="lastCol">
      <w:rPr>
        <w:b/>
        <w:bCs/>
      </w:rPr>
    </w:tblStylePr>
    <w:tblStylePr w:type="band1Vert">
      <w:tblPr/>
      <w:tcPr>
        <w:shd w:val="clear" w:color="auto" w:fill="C8EA91" w:themeFill="accent2" w:themeFillTint="7F"/>
      </w:tcPr>
    </w:tblStylePr>
    <w:tblStylePr w:type="band1Horz">
      <w:tblPr/>
      <w:tcPr>
        <w:shd w:val="clear" w:color="auto" w:fill="C8EA91" w:themeFill="accent2" w:themeFillTint="7F"/>
      </w:tcPr>
    </w:tblStylePr>
  </w:style>
  <w:style w:type="table" w:styleId="MediumGrid1-Accent3">
    <w:name w:val="Medium Grid 1 Accent 3"/>
    <w:basedOn w:val="TableNormal"/>
    <w:uiPriority w:val="67"/>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D9B7E" w:themeColor="accent3" w:themeTint="BF"/>
        <w:left w:val="single" w:sz="8" w:space="0" w:color="ED9B7E" w:themeColor="accent3" w:themeTint="BF"/>
        <w:bottom w:val="single" w:sz="8" w:space="0" w:color="ED9B7E" w:themeColor="accent3" w:themeTint="BF"/>
        <w:right w:val="single" w:sz="8" w:space="0" w:color="ED9B7E" w:themeColor="accent3" w:themeTint="BF"/>
        <w:insideH w:val="single" w:sz="8" w:space="0" w:color="ED9B7E" w:themeColor="accent3" w:themeTint="BF"/>
        <w:insideV w:val="single" w:sz="8" w:space="0" w:color="ED9B7E" w:themeColor="accent3" w:themeTint="BF"/>
      </w:tblBorders>
    </w:tblPr>
    <w:tcPr>
      <w:shd w:val="clear" w:color="auto" w:fill="F9DDD4" w:themeFill="accent3" w:themeFillTint="3F"/>
    </w:tcPr>
    <w:tblStylePr w:type="firstRow">
      <w:rPr>
        <w:b/>
        <w:bCs/>
      </w:rPr>
    </w:tblStylePr>
    <w:tblStylePr w:type="lastRow">
      <w:rPr>
        <w:b/>
        <w:bCs/>
      </w:rPr>
      <w:tblPr/>
      <w:tcPr>
        <w:tcBorders>
          <w:top w:val="single" w:sz="18" w:space="0" w:color="ED9B7E" w:themeColor="accent3" w:themeTint="BF"/>
        </w:tcBorders>
      </w:tcPr>
    </w:tblStylePr>
    <w:tblStylePr w:type="firstCol">
      <w:rPr>
        <w:b/>
        <w:bCs/>
      </w:rPr>
    </w:tblStylePr>
    <w:tblStylePr w:type="lastCol">
      <w:rPr>
        <w:b/>
        <w:bCs/>
      </w:rPr>
    </w:tblStylePr>
    <w:tblStylePr w:type="band1Vert">
      <w:tblPr/>
      <w:tcPr>
        <w:shd w:val="clear" w:color="auto" w:fill="F3BCA9" w:themeFill="accent3" w:themeFillTint="7F"/>
      </w:tcPr>
    </w:tblStylePr>
    <w:tblStylePr w:type="band1Horz">
      <w:tblPr/>
      <w:tcPr>
        <w:shd w:val="clear" w:color="auto" w:fill="F3BCA9" w:themeFill="accent3" w:themeFillTint="7F"/>
      </w:tcPr>
    </w:tblStylePr>
  </w:style>
  <w:style w:type="table" w:styleId="MediumGrid1-Accent4">
    <w:name w:val="Medium Grid 1 Accent 4"/>
    <w:basedOn w:val="TableNormal"/>
    <w:uiPriority w:val="67"/>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C5DFFC" w:themeColor="accent4" w:themeTint="BF"/>
        <w:left w:val="single" w:sz="8" w:space="0" w:color="C5DFFC" w:themeColor="accent4" w:themeTint="BF"/>
        <w:bottom w:val="single" w:sz="8" w:space="0" w:color="C5DFFC" w:themeColor="accent4" w:themeTint="BF"/>
        <w:right w:val="single" w:sz="8" w:space="0" w:color="C5DFFC" w:themeColor="accent4" w:themeTint="BF"/>
        <w:insideH w:val="single" w:sz="8" w:space="0" w:color="C5DFFC" w:themeColor="accent4" w:themeTint="BF"/>
        <w:insideV w:val="single" w:sz="8" w:space="0" w:color="C5DFFC" w:themeColor="accent4" w:themeTint="BF"/>
      </w:tblBorders>
    </w:tblPr>
    <w:tcPr>
      <w:shd w:val="clear" w:color="auto" w:fill="EBF4FE" w:themeFill="accent4" w:themeFillTint="3F"/>
    </w:tcPr>
    <w:tblStylePr w:type="firstRow">
      <w:rPr>
        <w:b/>
        <w:bCs/>
      </w:rPr>
    </w:tblStylePr>
    <w:tblStylePr w:type="lastRow">
      <w:rPr>
        <w:b/>
        <w:bCs/>
      </w:rPr>
      <w:tblPr/>
      <w:tcPr>
        <w:tcBorders>
          <w:top w:val="single" w:sz="18" w:space="0" w:color="C5DFFC" w:themeColor="accent4" w:themeTint="BF"/>
        </w:tcBorders>
      </w:tcPr>
    </w:tblStylePr>
    <w:tblStylePr w:type="firstCol">
      <w:rPr>
        <w:b/>
        <w:bCs/>
      </w:rPr>
    </w:tblStylePr>
    <w:tblStylePr w:type="lastCol">
      <w:rPr>
        <w:b/>
        <w:bCs/>
      </w:rPr>
    </w:tblStylePr>
    <w:tblStylePr w:type="band1Vert">
      <w:tblPr/>
      <w:tcPr>
        <w:shd w:val="clear" w:color="auto" w:fill="D8E9FD" w:themeFill="accent4" w:themeFillTint="7F"/>
      </w:tcPr>
    </w:tblStylePr>
    <w:tblStylePr w:type="band1Horz">
      <w:tblPr/>
      <w:tcPr>
        <w:shd w:val="clear" w:color="auto" w:fill="D8E9FD" w:themeFill="accent4" w:themeFillTint="7F"/>
      </w:tcPr>
    </w:tblStylePr>
  </w:style>
  <w:style w:type="table" w:styleId="MediumGrid1-Accent5">
    <w:name w:val="Medium Grid 1 Accent 5"/>
    <w:basedOn w:val="TableNormal"/>
    <w:uiPriority w:val="67"/>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F1F1A" w:themeColor="accent5" w:themeTint="BF"/>
        <w:left w:val="single" w:sz="8" w:space="0" w:color="EF1F1A" w:themeColor="accent5" w:themeTint="BF"/>
        <w:bottom w:val="single" w:sz="8" w:space="0" w:color="EF1F1A" w:themeColor="accent5" w:themeTint="BF"/>
        <w:right w:val="single" w:sz="8" w:space="0" w:color="EF1F1A" w:themeColor="accent5" w:themeTint="BF"/>
        <w:insideH w:val="single" w:sz="8" w:space="0" w:color="EF1F1A" w:themeColor="accent5" w:themeTint="BF"/>
        <w:insideV w:val="single" w:sz="8" w:space="0" w:color="EF1F1A" w:themeColor="accent5" w:themeTint="BF"/>
      </w:tblBorders>
    </w:tblPr>
    <w:tcPr>
      <w:shd w:val="clear" w:color="auto" w:fill="F9B5B3" w:themeFill="accent5" w:themeFillTint="3F"/>
    </w:tcPr>
    <w:tblStylePr w:type="firstRow">
      <w:rPr>
        <w:b/>
        <w:bCs/>
      </w:rPr>
    </w:tblStylePr>
    <w:tblStylePr w:type="lastRow">
      <w:rPr>
        <w:b/>
        <w:bCs/>
      </w:rPr>
      <w:tblPr/>
      <w:tcPr>
        <w:tcBorders>
          <w:top w:val="single" w:sz="18" w:space="0" w:color="EF1F1A" w:themeColor="accent5" w:themeTint="BF"/>
        </w:tcBorders>
      </w:tcPr>
    </w:tblStylePr>
    <w:tblStylePr w:type="firstCol">
      <w:rPr>
        <w:b/>
        <w:bCs/>
      </w:rPr>
    </w:tblStylePr>
    <w:tblStylePr w:type="lastCol">
      <w:rPr>
        <w:b/>
        <w:bCs/>
      </w:rPr>
    </w:tblStylePr>
    <w:tblStylePr w:type="band1Vert">
      <w:tblPr/>
      <w:tcPr>
        <w:shd w:val="clear" w:color="auto" w:fill="F46A66" w:themeFill="accent5" w:themeFillTint="7F"/>
      </w:tcPr>
    </w:tblStylePr>
    <w:tblStylePr w:type="band1Horz">
      <w:tblPr/>
      <w:tcPr>
        <w:shd w:val="clear" w:color="auto" w:fill="F46A66" w:themeFill="accent5" w:themeFillTint="7F"/>
      </w:tcPr>
    </w:tblStylePr>
  </w:style>
  <w:style w:type="table" w:styleId="MediumGrid1-Accent6">
    <w:name w:val="Medium Grid 1 Accent 6"/>
    <w:basedOn w:val="TableNormal"/>
    <w:uiPriority w:val="67"/>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DC34D" w:themeColor="accent6" w:themeTint="BF"/>
        <w:left w:val="single" w:sz="8" w:space="0" w:color="EDC34D" w:themeColor="accent6" w:themeTint="BF"/>
        <w:bottom w:val="single" w:sz="8" w:space="0" w:color="EDC34D" w:themeColor="accent6" w:themeTint="BF"/>
        <w:right w:val="single" w:sz="8" w:space="0" w:color="EDC34D" w:themeColor="accent6" w:themeTint="BF"/>
        <w:insideH w:val="single" w:sz="8" w:space="0" w:color="EDC34D" w:themeColor="accent6" w:themeTint="BF"/>
        <w:insideV w:val="single" w:sz="8" w:space="0" w:color="EDC34D" w:themeColor="accent6" w:themeTint="BF"/>
      </w:tblBorders>
    </w:tblPr>
    <w:tcPr>
      <w:shd w:val="clear" w:color="auto" w:fill="F9EBC4" w:themeFill="accent6" w:themeFillTint="3F"/>
    </w:tcPr>
    <w:tblStylePr w:type="firstRow">
      <w:rPr>
        <w:b/>
        <w:bCs/>
      </w:rPr>
    </w:tblStylePr>
    <w:tblStylePr w:type="lastRow">
      <w:rPr>
        <w:b/>
        <w:bCs/>
      </w:rPr>
      <w:tblPr/>
      <w:tcPr>
        <w:tcBorders>
          <w:top w:val="single" w:sz="18" w:space="0" w:color="EDC34D" w:themeColor="accent6" w:themeTint="BF"/>
        </w:tcBorders>
      </w:tcPr>
    </w:tblStylePr>
    <w:tblStylePr w:type="firstCol">
      <w:rPr>
        <w:b/>
        <w:bCs/>
      </w:rPr>
    </w:tblStylePr>
    <w:tblStylePr w:type="lastCol">
      <w:rPr>
        <w:b/>
        <w:bCs/>
      </w:rPr>
    </w:tblStylePr>
    <w:tblStylePr w:type="band1Vert">
      <w:tblPr/>
      <w:tcPr>
        <w:shd w:val="clear" w:color="auto" w:fill="F3D788" w:themeFill="accent6" w:themeFillTint="7F"/>
      </w:tcPr>
    </w:tblStylePr>
    <w:tblStylePr w:type="band1Horz">
      <w:tblPr/>
      <w:tcPr>
        <w:shd w:val="clear" w:color="auto" w:fill="F3D788" w:themeFill="accent6" w:themeFillTint="7F"/>
      </w:tcPr>
    </w:tblStylePr>
  </w:style>
  <w:style w:type="table" w:styleId="MediumGrid2">
    <w:name w:val="Medium Grid 2"/>
    <w:basedOn w:val="TableNormal"/>
    <w:uiPriority w:val="68"/>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5581" w:themeColor="accent1"/>
        <w:left w:val="single" w:sz="8" w:space="0" w:color="005581" w:themeColor="accent1"/>
        <w:bottom w:val="single" w:sz="8" w:space="0" w:color="005581" w:themeColor="accent1"/>
        <w:right w:val="single" w:sz="8" w:space="0" w:color="005581" w:themeColor="accent1"/>
        <w:insideH w:val="single" w:sz="8" w:space="0" w:color="005581" w:themeColor="accent1"/>
        <w:insideV w:val="single" w:sz="8" w:space="0" w:color="005581" w:themeColor="accent1"/>
      </w:tblBorders>
    </w:tblPr>
    <w:tcPr>
      <w:shd w:val="clear" w:color="auto" w:fill="A0DEFF" w:themeFill="accent1" w:themeFillTint="3F"/>
    </w:tcPr>
    <w:tblStylePr w:type="firstRow">
      <w:rPr>
        <w:b/>
        <w:bCs/>
        <w:color w:val="000000" w:themeColor="text1"/>
      </w:rPr>
      <w:tblPr/>
      <w:tcPr>
        <w:shd w:val="clear" w:color="auto" w:fill="D9F2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2E4FF" w:themeFill="accent1" w:themeFillTint="33"/>
      </w:tcPr>
    </w:tblStylePr>
    <w:tblStylePr w:type="band1Vert">
      <w:tblPr/>
      <w:tcPr>
        <w:shd w:val="clear" w:color="auto" w:fill="41BEFF" w:themeFill="accent1" w:themeFillTint="7F"/>
      </w:tcPr>
    </w:tblStylePr>
    <w:tblStylePr w:type="band1Horz">
      <w:tblPr/>
      <w:tcPr>
        <w:tcBorders>
          <w:insideH w:val="single" w:sz="6" w:space="0" w:color="005581" w:themeColor="accent1"/>
          <w:insideV w:val="single" w:sz="6" w:space="0" w:color="005581" w:themeColor="accent1"/>
        </w:tcBorders>
        <w:shd w:val="clear" w:color="auto" w:fill="41BE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92D028" w:themeColor="accent2"/>
        <w:left w:val="single" w:sz="8" w:space="0" w:color="92D028" w:themeColor="accent2"/>
        <w:bottom w:val="single" w:sz="8" w:space="0" w:color="92D028" w:themeColor="accent2"/>
        <w:right w:val="single" w:sz="8" w:space="0" w:color="92D028" w:themeColor="accent2"/>
        <w:insideH w:val="single" w:sz="8" w:space="0" w:color="92D028" w:themeColor="accent2"/>
        <w:insideV w:val="single" w:sz="8" w:space="0" w:color="92D028" w:themeColor="accent2"/>
      </w:tblBorders>
    </w:tblPr>
    <w:tcPr>
      <w:shd w:val="clear" w:color="auto" w:fill="E4F4C8" w:themeFill="accent2" w:themeFillTint="3F"/>
    </w:tcPr>
    <w:tblStylePr w:type="firstRow">
      <w:rPr>
        <w:b/>
        <w:bCs/>
        <w:color w:val="000000" w:themeColor="text1"/>
      </w:rPr>
      <w:tblPr/>
      <w:tcPr>
        <w:shd w:val="clear" w:color="auto" w:fill="F4FA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6D2" w:themeFill="accent2" w:themeFillTint="33"/>
      </w:tcPr>
    </w:tblStylePr>
    <w:tblStylePr w:type="band1Vert">
      <w:tblPr/>
      <w:tcPr>
        <w:shd w:val="clear" w:color="auto" w:fill="C8EA91" w:themeFill="accent2" w:themeFillTint="7F"/>
      </w:tcPr>
    </w:tblStylePr>
    <w:tblStylePr w:type="band1Horz">
      <w:tblPr/>
      <w:tcPr>
        <w:tcBorders>
          <w:insideH w:val="single" w:sz="6" w:space="0" w:color="92D028" w:themeColor="accent2"/>
          <w:insideV w:val="single" w:sz="6" w:space="0" w:color="92D028" w:themeColor="accent2"/>
        </w:tcBorders>
        <w:shd w:val="clear" w:color="auto" w:fill="C8EA91"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77A53" w:themeColor="accent3"/>
        <w:left w:val="single" w:sz="8" w:space="0" w:color="E77A53" w:themeColor="accent3"/>
        <w:bottom w:val="single" w:sz="8" w:space="0" w:color="E77A53" w:themeColor="accent3"/>
        <w:right w:val="single" w:sz="8" w:space="0" w:color="E77A53" w:themeColor="accent3"/>
        <w:insideH w:val="single" w:sz="8" w:space="0" w:color="E77A53" w:themeColor="accent3"/>
        <w:insideV w:val="single" w:sz="8" w:space="0" w:color="E77A53" w:themeColor="accent3"/>
      </w:tblBorders>
    </w:tblPr>
    <w:tcPr>
      <w:shd w:val="clear" w:color="auto" w:fill="F9DDD4" w:themeFill="accent3" w:themeFillTint="3F"/>
    </w:tcPr>
    <w:tblStylePr w:type="firstRow">
      <w:rPr>
        <w:b/>
        <w:bCs/>
        <w:color w:val="000000" w:themeColor="text1"/>
      </w:rPr>
      <w:tblPr/>
      <w:tcPr>
        <w:shd w:val="clear" w:color="auto" w:fill="FCF1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4DC" w:themeFill="accent3" w:themeFillTint="33"/>
      </w:tcPr>
    </w:tblStylePr>
    <w:tblStylePr w:type="band1Vert">
      <w:tblPr/>
      <w:tcPr>
        <w:shd w:val="clear" w:color="auto" w:fill="F3BCA9" w:themeFill="accent3" w:themeFillTint="7F"/>
      </w:tcPr>
    </w:tblStylePr>
    <w:tblStylePr w:type="band1Horz">
      <w:tblPr/>
      <w:tcPr>
        <w:tcBorders>
          <w:insideH w:val="single" w:sz="6" w:space="0" w:color="E77A53" w:themeColor="accent3"/>
          <w:insideV w:val="single" w:sz="6" w:space="0" w:color="E77A53" w:themeColor="accent3"/>
        </w:tcBorders>
        <w:shd w:val="clear" w:color="auto" w:fill="F3BCA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B2D5FC" w:themeColor="accent4"/>
        <w:left w:val="single" w:sz="8" w:space="0" w:color="B2D5FC" w:themeColor="accent4"/>
        <w:bottom w:val="single" w:sz="8" w:space="0" w:color="B2D5FC" w:themeColor="accent4"/>
        <w:right w:val="single" w:sz="8" w:space="0" w:color="B2D5FC" w:themeColor="accent4"/>
        <w:insideH w:val="single" w:sz="8" w:space="0" w:color="B2D5FC" w:themeColor="accent4"/>
        <w:insideV w:val="single" w:sz="8" w:space="0" w:color="B2D5FC" w:themeColor="accent4"/>
      </w:tblBorders>
    </w:tblPr>
    <w:tcPr>
      <w:shd w:val="clear" w:color="auto" w:fill="EBF4FE" w:themeFill="accent4" w:themeFillTint="3F"/>
    </w:tcPr>
    <w:tblStylePr w:type="firstRow">
      <w:rPr>
        <w:b/>
        <w:bCs/>
        <w:color w:val="000000" w:themeColor="text1"/>
      </w:rPr>
      <w:tblPr/>
      <w:tcPr>
        <w:shd w:val="clear" w:color="auto" w:fill="F7FAF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F6FE" w:themeFill="accent4" w:themeFillTint="33"/>
      </w:tcPr>
    </w:tblStylePr>
    <w:tblStylePr w:type="band1Vert">
      <w:tblPr/>
      <w:tcPr>
        <w:shd w:val="clear" w:color="auto" w:fill="D8E9FD" w:themeFill="accent4" w:themeFillTint="7F"/>
      </w:tcPr>
    </w:tblStylePr>
    <w:tblStylePr w:type="band1Horz">
      <w:tblPr/>
      <w:tcPr>
        <w:tcBorders>
          <w:insideH w:val="single" w:sz="6" w:space="0" w:color="B2D5FC" w:themeColor="accent4"/>
          <w:insideV w:val="single" w:sz="6" w:space="0" w:color="B2D5FC" w:themeColor="accent4"/>
        </w:tcBorders>
        <w:shd w:val="clear" w:color="auto" w:fill="D8E9F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C100C" w:themeColor="accent5"/>
        <w:left w:val="single" w:sz="8" w:space="0" w:color="AC100C" w:themeColor="accent5"/>
        <w:bottom w:val="single" w:sz="8" w:space="0" w:color="AC100C" w:themeColor="accent5"/>
        <w:right w:val="single" w:sz="8" w:space="0" w:color="AC100C" w:themeColor="accent5"/>
        <w:insideH w:val="single" w:sz="8" w:space="0" w:color="AC100C" w:themeColor="accent5"/>
        <w:insideV w:val="single" w:sz="8" w:space="0" w:color="AC100C" w:themeColor="accent5"/>
      </w:tblBorders>
    </w:tblPr>
    <w:tcPr>
      <w:shd w:val="clear" w:color="auto" w:fill="F9B5B3" w:themeFill="accent5" w:themeFillTint="3F"/>
    </w:tcPr>
    <w:tblStylePr w:type="firstRow">
      <w:rPr>
        <w:b/>
        <w:bCs/>
        <w:color w:val="000000" w:themeColor="text1"/>
      </w:rPr>
      <w:tblPr/>
      <w:tcPr>
        <w:shd w:val="clear" w:color="auto" w:fill="FDE1E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C3C1" w:themeFill="accent5" w:themeFillTint="33"/>
      </w:tcPr>
    </w:tblStylePr>
    <w:tblStylePr w:type="band1Vert">
      <w:tblPr/>
      <w:tcPr>
        <w:shd w:val="clear" w:color="auto" w:fill="F46A66" w:themeFill="accent5" w:themeFillTint="7F"/>
      </w:tcPr>
    </w:tblStylePr>
    <w:tblStylePr w:type="band1Horz">
      <w:tblPr/>
      <w:tcPr>
        <w:tcBorders>
          <w:insideH w:val="single" w:sz="6" w:space="0" w:color="AC100C" w:themeColor="accent5"/>
          <w:insideV w:val="single" w:sz="6" w:space="0" w:color="AC100C" w:themeColor="accent5"/>
        </w:tcBorders>
        <w:shd w:val="clear" w:color="auto" w:fill="F46A6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D4996"/>
    <w:pPr>
      <w:spacing w:before="0"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4AE16" w:themeColor="accent6"/>
        <w:left w:val="single" w:sz="8" w:space="0" w:color="E4AE16" w:themeColor="accent6"/>
        <w:bottom w:val="single" w:sz="8" w:space="0" w:color="E4AE16" w:themeColor="accent6"/>
        <w:right w:val="single" w:sz="8" w:space="0" w:color="E4AE16" w:themeColor="accent6"/>
        <w:insideH w:val="single" w:sz="8" w:space="0" w:color="E4AE16" w:themeColor="accent6"/>
        <w:insideV w:val="single" w:sz="8" w:space="0" w:color="E4AE16" w:themeColor="accent6"/>
      </w:tblBorders>
    </w:tblPr>
    <w:tcPr>
      <w:shd w:val="clear" w:color="auto" w:fill="F9EBC4" w:themeFill="accent6" w:themeFillTint="3F"/>
    </w:tcPr>
    <w:tblStylePr w:type="firstRow">
      <w:rPr>
        <w:b/>
        <w:bCs/>
        <w:color w:val="000000" w:themeColor="text1"/>
      </w:rPr>
      <w:tblPr/>
      <w:tcPr>
        <w:shd w:val="clear" w:color="auto" w:fill="FCF7E7"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FCF" w:themeFill="accent6" w:themeFillTint="33"/>
      </w:tcPr>
    </w:tblStylePr>
    <w:tblStylePr w:type="band1Vert">
      <w:tblPr/>
      <w:tcPr>
        <w:shd w:val="clear" w:color="auto" w:fill="F3D788" w:themeFill="accent6" w:themeFillTint="7F"/>
      </w:tcPr>
    </w:tblStylePr>
    <w:tblStylePr w:type="band1Horz">
      <w:tblPr/>
      <w:tcPr>
        <w:tcBorders>
          <w:insideH w:val="single" w:sz="6" w:space="0" w:color="E4AE16" w:themeColor="accent6"/>
          <w:insideV w:val="single" w:sz="6" w:space="0" w:color="E4AE16" w:themeColor="accent6"/>
        </w:tcBorders>
        <w:shd w:val="clear" w:color="auto" w:fill="F3D78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0DE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8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8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8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8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1BE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1BEFF" w:themeFill="accent1" w:themeFillTint="7F"/>
      </w:tcPr>
    </w:tblStylePr>
  </w:style>
  <w:style w:type="table" w:styleId="MediumGrid3-Accent2">
    <w:name w:val="Medium Grid 3 Accent 2"/>
    <w:basedOn w:val="TableNormal"/>
    <w:uiPriority w:val="69"/>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F4C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2D02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2D02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2D02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2D02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EA91"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EA91" w:themeFill="accent2" w:themeFillTint="7F"/>
      </w:tcPr>
    </w:tblStylePr>
  </w:style>
  <w:style w:type="table" w:styleId="MediumGrid3-Accent3">
    <w:name w:val="Medium Grid 3 Accent 3"/>
    <w:basedOn w:val="TableNormal"/>
    <w:uiPriority w:val="69"/>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DD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77A5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77A5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77A5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77A5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BCA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BCA9" w:themeFill="accent3" w:themeFillTint="7F"/>
      </w:tcPr>
    </w:tblStylePr>
  </w:style>
  <w:style w:type="table" w:styleId="MediumGrid3-Accent4">
    <w:name w:val="Medium Grid 3 Accent 4"/>
    <w:basedOn w:val="TableNormal"/>
    <w:uiPriority w:val="69"/>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F4F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D5F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D5F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D5F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D5F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E9F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E9FD" w:themeFill="accent4" w:themeFillTint="7F"/>
      </w:tcPr>
    </w:tblStylePr>
  </w:style>
  <w:style w:type="table" w:styleId="MediumGrid3-Accent5">
    <w:name w:val="Medium Grid 3 Accent 5"/>
    <w:basedOn w:val="TableNormal"/>
    <w:uiPriority w:val="69"/>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B5B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C100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C100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C100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C100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6A6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6A66" w:themeFill="accent5" w:themeFillTint="7F"/>
      </w:tcPr>
    </w:tblStylePr>
  </w:style>
  <w:style w:type="table" w:styleId="MediumGrid3-Accent6">
    <w:name w:val="Medium Grid 3 Accent 6"/>
    <w:basedOn w:val="TableNormal"/>
    <w:uiPriority w:val="69"/>
    <w:rsid w:val="006D4996"/>
    <w:pPr>
      <w:spacing w:before="0"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EBC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4AE1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4AE1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4AE1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4AE1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D78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D788" w:themeFill="accent6" w:themeFillTint="7F"/>
      </w:tcPr>
    </w:tblStylePr>
  </w:style>
  <w:style w:type="table" w:styleId="DarkList">
    <w:name w:val="Dark List"/>
    <w:basedOn w:val="TableNormal"/>
    <w:uiPriority w:val="70"/>
    <w:rsid w:val="006D4996"/>
    <w:pPr>
      <w:spacing w:before="0"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D4996"/>
    <w:pPr>
      <w:spacing w:before="0"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558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3F6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3F60" w:themeFill="accent1" w:themeFillShade="BF"/>
      </w:tcPr>
    </w:tblStylePr>
    <w:tblStylePr w:type="band1Vert">
      <w:tblPr/>
      <w:tcPr>
        <w:tcBorders>
          <w:top w:val="nil"/>
          <w:left w:val="nil"/>
          <w:bottom w:val="nil"/>
          <w:right w:val="nil"/>
          <w:insideH w:val="nil"/>
          <w:insideV w:val="nil"/>
        </w:tcBorders>
        <w:shd w:val="clear" w:color="auto" w:fill="003F60" w:themeFill="accent1" w:themeFillShade="BF"/>
      </w:tcPr>
    </w:tblStylePr>
    <w:tblStylePr w:type="band1Horz">
      <w:tblPr/>
      <w:tcPr>
        <w:tcBorders>
          <w:top w:val="nil"/>
          <w:left w:val="nil"/>
          <w:bottom w:val="nil"/>
          <w:right w:val="nil"/>
          <w:insideH w:val="nil"/>
          <w:insideV w:val="nil"/>
        </w:tcBorders>
        <w:shd w:val="clear" w:color="auto" w:fill="003F60" w:themeFill="accent1" w:themeFillShade="BF"/>
      </w:tcPr>
    </w:tblStylePr>
  </w:style>
  <w:style w:type="table" w:styleId="DarkList-Accent2">
    <w:name w:val="Dark List Accent 2"/>
    <w:basedOn w:val="TableNormal"/>
    <w:uiPriority w:val="70"/>
    <w:rsid w:val="006D4996"/>
    <w:pPr>
      <w:spacing w:before="0"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92D02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71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C9B1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C9B1E" w:themeFill="accent2" w:themeFillShade="BF"/>
      </w:tcPr>
    </w:tblStylePr>
    <w:tblStylePr w:type="band1Vert">
      <w:tblPr/>
      <w:tcPr>
        <w:tcBorders>
          <w:top w:val="nil"/>
          <w:left w:val="nil"/>
          <w:bottom w:val="nil"/>
          <w:right w:val="nil"/>
          <w:insideH w:val="nil"/>
          <w:insideV w:val="nil"/>
        </w:tcBorders>
        <w:shd w:val="clear" w:color="auto" w:fill="6C9B1E" w:themeFill="accent2" w:themeFillShade="BF"/>
      </w:tcPr>
    </w:tblStylePr>
    <w:tblStylePr w:type="band1Horz">
      <w:tblPr/>
      <w:tcPr>
        <w:tcBorders>
          <w:top w:val="nil"/>
          <w:left w:val="nil"/>
          <w:bottom w:val="nil"/>
          <w:right w:val="nil"/>
          <w:insideH w:val="nil"/>
          <w:insideV w:val="nil"/>
        </w:tcBorders>
        <w:shd w:val="clear" w:color="auto" w:fill="6C9B1E" w:themeFill="accent2" w:themeFillShade="BF"/>
      </w:tcPr>
    </w:tblStylePr>
  </w:style>
  <w:style w:type="table" w:styleId="DarkList-Accent3">
    <w:name w:val="Dark List Accent 3"/>
    <w:basedOn w:val="TableNormal"/>
    <w:uiPriority w:val="70"/>
    <w:rsid w:val="006D4996"/>
    <w:pPr>
      <w:spacing w:before="0"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77A5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9321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E4B1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E4B1C" w:themeFill="accent3" w:themeFillShade="BF"/>
      </w:tcPr>
    </w:tblStylePr>
    <w:tblStylePr w:type="band1Vert">
      <w:tblPr/>
      <w:tcPr>
        <w:tcBorders>
          <w:top w:val="nil"/>
          <w:left w:val="nil"/>
          <w:bottom w:val="nil"/>
          <w:right w:val="nil"/>
          <w:insideH w:val="nil"/>
          <w:insideV w:val="nil"/>
        </w:tcBorders>
        <w:shd w:val="clear" w:color="auto" w:fill="CE4B1C" w:themeFill="accent3" w:themeFillShade="BF"/>
      </w:tcPr>
    </w:tblStylePr>
    <w:tblStylePr w:type="band1Horz">
      <w:tblPr/>
      <w:tcPr>
        <w:tcBorders>
          <w:top w:val="nil"/>
          <w:left w:val="nil"/>
          <w:bottom w:val="nil"/>
          <w:right w:val="nil"/>
          <w:insideH w:val="nil"/>
          <w:insideV w:val="nil"/>
        </w:tcBorders>
        <w:shd w:val="clear" w:color="auto" w:fill="CE4B1C" w:themeFill="accent3" w:themeFillShade="BF"/>
      </w:tcPr>
    </w:tblStylePr>
  </w:style>
  <w:style w:type="table" w:styleId="DarkList-Accent4">
    <w:name w:val="Dark List Accent 4"/>
    <w:basedOn w:val="TableNormal"/>
    <w:uiPriority w:val="70"/>
    <w:rsid w:val="006D4996"/>
    <w:pPr>
      <w:spacing w:before="0"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B2D5F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65C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9BF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9BF8" w:themeFill="accent4" w:themeFillShade="BF"/>
      </w:tcPr>
    </w:tblStylePr>
    <w:tblStylePr w:type="band1Vert">
      <w:tblPr/>
      <w:tcPr>
        <w:tcBorders>
          <w:top w:val="nil"/>
          <w:left w:val="nil"/>
          <w:bottom w:val="nil"/>
          <w:right w:val="nil"/>
          <w:insideH w:val="nil"/>
          <w:insideV w:val="nil"/>
        </w:tcBorders>
        <w:shd w:val="clear" w:color="auto" w:fill="4A9BF8" w:themeFill="accent4" w:themeFillShade="BF"/>
      </w:tcPr>
    </w:tblStylePr>
    <w:tblStylePr w:type="band1Horz">
      <w:tblPr/>
      <w:tcPr>
        <w:tcBorders>
          <w:top w:val="nil"/>
          <w:left w:val="nil"/>
          <w:bottom w:val="nil"/>
          <w:right w:val="nil"/>
          <w:insideH w:val="nil"/>
          <w:insideV w:val="nil"/>
        </w:tcBorders>
        <w:shd w:val="clear" w:color="auto" w:fill="4A9BF8" w:themeFill="accent4" w:themeFillShade="BF"/>
      </w:tcPr>
    </w:tblStylePr>
  </w:style>
  <w:style w:type="table" w:styleId="DarkList-Accent5">
    <w:name w:val="Dark List Accent 5"/>
    <w:basedOn w:val="TableNormal"/>
    <w:uiPriority w:val="70"/>
    <w:rsid w:val="006D4996"/>
    <w:pPr>
      <w:spacing w:before="0"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C100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07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800B0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800B09" w:themeFill="accent5" w:themeFillShade="BF"/>
      </w:tcPr>
    </w:tblStylePr>
    <w:tblStylePr w:type="band1Vert">
      <w:tblPr/>
      <w:tcPr>
        <w:tcBorders>
          <w:top w:val="nil"/>
          <w:left w:val="nil"/>
          <w:bottom w:val="nil"/>
          <w:right w:val="nil"/>
          <w:insideH w:val="nil"/>
          <w:insideV w:val="nil"/>
        </w:tcBorders>
        <w:shd w:val="clear" w:color="auto" w:fill="800B09" w:themeFill="accent5" w:themeFillShade="BF"/>
      </w:tcPr>
    </w:tblStylePr>
    <w:tblStylePr w:type="band1Horz">
      <w:tblPr/>
      <w:tcPr>
        <w:tcBorders>
          <w:top w:val="nil"/>
          <w:left w:val="nil"/>
          <w:bottom w:val="nil"/>
          <w:right w:val="nil"/>
          <w:insideH w:val="nil"/>
          <w:insideV w:val="nil"/>
        </w:tcBorders>
        <w:shd w:val="clear" w:color="auto" w:fill="800B09" w:themeFill="accent5" w:themeFillShade="BF"/>
      </w:tcPr>
    </w:tblStylePr>
  </w:style>
  <w:style w:type="table" w:styleId="DarkList-Accent6">
    <w:name w:val="Dark List Accent 6"/>
    <w:basedOn w:val="TableNormal"/>
    <w:uiPriority w:val="70"/>
    <w:rsid w:val="006D4996"/>
    <w:pPr>
      <w:spacing w:before="0"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4AE1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560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821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8210" w:themeFill="accent6" w:themeFillShade="BF"/>
      </w:tcPr>
    </w:tblStylePr>
    <w:tblStylePr w:type="band1Vert">
      <w:tblPr/>
      <w:tcPr>
        <w:tcBorders>
          <w:top w:val="nil"/>
          <w:left w:val="nil"/>
          <w:bottom w:val="nil"/>
          <w:right w:val="nil"/>
          <w:insideH w:val="nil"/>
          <w:insideV w:val="nil"/>
        </w:tcBorders>
        <w:shd w:val="clear" w:color="auto" w:fill="AA8210" w:themeFill="accent6" w:themeFillShade="BF"/>
      </w:tcPr>
    </w:tblStylePr>
    <w:tblStylePr w:type="band1Horz">
      <w:tblPr/>
      <w:tcPr>
        <w:tcBorders>
          <w:top w:val="nil"/>
          <w:left w:val="nil"/>
          <w:bottom w:val="nil"/>
          <w:right w:val="nil"/>
          <w:insideH w:val="nil"/>
          <w:insideV w:val="nil"/>
        </w:tcBorders>
        <w:shd w:val="clear" w:color="auto" w:fill="AA8210" w:themeFill="accent6" w:themeFillShade="BF"/>
      </w:tcPr>
    </w:tblStylePr>
  </w:style>
  <w:style w:type="table" w:styleId="ColorfulShading">
    <w:name w:val="Colorful Shading"/>
    <w:basedOn w:val="TableNormal"/>
    <w:uiPriority w:val="71"/>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92D02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2D02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92D028" w:themeColor="accent2"/>
        <w:left w:val="single" w:sz="4" w:space="0" w:color="005581" w:themeColor="accent1"/>
        <w:bottom w:val="single" w:sz="4" w:space="0" w:color="005581" w:themeColor="accent1"/>
        <w:right w:val="single" w:sz="4" w:space="0" w:color="005581" w:themeColor="accent1"/>
        <w:insideH w:val="single" w:sz="4" w:space="0" w:color="FFFFFF" w:themeColor="background1"/>
        <w:insideV w:val="single" w:sz="4" w:space="0" w:color="FFFFFF" w:themeColor="background1"/>
      </w:tblBorders>
    </w:tblPr>
    <w:tcPr>
      <w:shd w:val="clear" w:color="auto" w:fill="D9F2FF" w:themeFill="accent1" w:themeFillTint="19"/>
    </w:tcPr>
    <w:tblStylePr w:type="firstRow">
      <w:rPr>
        <w:b/>
        <w:bCs/>
      </w:rPr>
      <w:tblPr/>
      <w:tcPr>
        <w:tcBorders>
          <w:top w:val="nil"/>
          <w:left w:val="nil"/>
          <w:bottom w:val="single" w:sz="24" w:space="0" w:color="92D02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4D" w:themeFill="accent1" w:themeFillShade="99"/>
      </w:tcPr>
    </w:tblStylePr>
    <w:tblStylePr w:type="firstCol">
      <w:rPr>
        <w:color w:val="FFFFFF" w:themeColor="background1"/>
      </w:rPr>
      <w:tblPr/>
      <w:tcPr>
        <w:tcBorders>
          <w:top w:val="nil"/>
          <w:left w:val="nil"/>
          <w:bottom w:val="nil"/>
          <w:right w:val="nil"/>
          <w:insideH w:val="single" w:sz="4" w:space="0" w:color="00324D" w:themeColor="accent1" w:themeShade="99"/>
          <w:insideV w:val="nil"/>
        </w:tcBorders>
        <w:shd w:val="clear" w:color="auto" w:fill="0032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324D" w:themeFill="accent1" w:themeFillShade="99"/>
      </w:tcPr>
    </w:tblStylePr>
    <w:tblStylePr w:type="band1Vert">
      <w:tblPr/>
      <w:tcPr>
        <w:shd w:val="clear" w:color="auto" w:fill="66CAFF" w:themeFill="accent1" w:themeFillTint="66"/>
      </w:tcPr>
    </w:tblStylePr>
    <w:tblStylePr w:type="band1Horz">
      <w:tblPr/>
      <w:tcPr>
        <w:shd w:val="clear" w:color="auto" w:fill="41BE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92D028" w:themeColor="accent2"/>
        <w:left w:val="single" w:sz="4" w:space="0" w:color="92D028" w:themeColor="accent2"/>
        <w:bottom w:val="single" w:sz="4" w:space="0" w:color="92D028" w:themeColor="accent2"/>
        <w:right w:val="single" w:sz="4" w:space="0" w:color="92D028" w:themeColor="accent2"/>
        <w:insideH w:val="single" w:sz="4" w:space="0" w:color="FFFFFF" w:themeColor="background1"/>
        <w:insideV w:val="single" w:sz="4" w:space="0" w:color="FFFFFF" w:themeColor="background1"/>
      </w:tblBorders>
    </w:tblPr>
    <w:tcPr>
      <w:shd w:val="clear" w:color="auto" w:fill="F4FAE9" w:themeFill="accent2" w:themeFillTint="19"/>
    </w:tcPr>
    <w:tblStylePr w:type="firstRow">
      <w:rPr>
        <w:b/>
        <w:bCs/>
      </w:rPr>
      <w:tblPr/>
      <w:tcPr>
        <w:tcBorders>
          <w:top w:val="nil"/>
          <w:left w:val="nil"/>
          <w:bottom w:val="single" w:sz="24" w:space="0" w:color="92D02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77C18" w:themeFill="accent2" w:themeFillShade="99"/>
      </w:tcPr>
    </w:tblStylePr>
    <w:tblStylePr w:type="firstCol">
      <w:rPr>
        <w:color w:val="FFFFFF" w:themeColor="background1"/>
      </w:rPr>
      <w:tblPr/>
      <w:tcPr>
        <w:tcBorders>
          <w:top w:val="nil"/>
          <w:left w:val="nil"/>
          <w:bottom w:val="nil"/>
          <w:right w:val="nil"/>
          <w:insideH w:val="single" w:sz="4" w:space="0" w:color="577C18" w:themeColor="accent2" w:themeShade="99"/>
          <w:insideV w:val="nil"/>
        </w:tcBorders>
        <w:shd w:val="clear" w:color="auto" w:fill="577C1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77C18" w:themeFill="accent2" w:themeFillShade="99"/>
      </w:tcPr>
    </w:tblStylePr>
    <w:tblStylePr w:type="band1Vert">
      <w:tblPr/>
      <w:tcPr>
        <w:shd w:val="clear" w:color="auto" w:fill="D3EEA6" w:themeFill="accent2" w:themeFillTint="66"/>
      </w:tcPr>
    </w:tblStylePr>
    <w:tblStylePr w:type="band1Horz">
      <w:tblPr/>
      <w:tcPr>
        <w:shd w:val="clear" w:color="auto" w:fill="C8EA91"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B2D5FC" w:themeColor="accent4"/>
        <w:left w:val="single" w:sz="4" w:space="0" w:color="E77A53" w:themeColor="accent3"/>
        <w:bottom w:val="single" w:sz="4" w:space="0" w:color="E77A53" w:themeColor="accent3"/>
        <w:right w:val="single" w:sz="4" w:space="0" w:color="E77A53" w:themeColor="accent3"/>
        <w:insideH w:val="single" w:sz="4" w:space="0" w:color="FFFFFF" w:themeColor="background1"/>
        <w:insideV w:val="single" w:sz="4" w:space="0" w:color="FFFFFF" w:themeColor="background1"/>
      </w:tblBorders>
    </w:tblPr>
    <w:tcPr>
      <w:shd w:val="clear" w:color="auto" w:fill="FCF1EE" w:themeFill="accent3" w:themeFillTint="19"/>
    </w:tcPr>
    <w:tblStylePr w:type="firstRow">
      <w:rPr>
        <w:b/>
        <w:bCs/>
      </w:rPr>
      <w:tblPr/>
      <w:tcPr>
        <w:tcBorders>
          <w:top w:val="nil"/>
          <w:left w:val="nil"/>
          <w:bottom w:val="single" w:sz="24" w:space="0" w:color="B2D5F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53C17" w:themeFill="accent3" w:themeFillShade="99"/>
      </w:tcPr>
    </w:tblStylePr>
    <w:tblStylePr w:type="firstCol">
      <w:rPr>
        <w:color w:val="FFFFFF" w:themeColor="background1"/>
      </w:rPr>
      <w:tblPr/>
      <w:tcPr>
        <w:tcBorders>
          <w:top w:val="nil"/>
          <w:left w:val="nil"/>
          <w:bottom w:val="nil"/>
          <w:right w:val="nil"/>
          <w:insideH w:val="single" w:sz="4" w:space="0" w:color="A53C17" w:themeColor="accent3" w:themeShade="99"/>
          <w:insideV w:val="nil"/>
        </w:tcBorders>
        <w:shd w:val="clear" w:color="auto" w:fill="A53C1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53C17" w:themeFill="accent3" w:themeFillShade="99"/>
      </w:tcPr>
    </w:tblStylePr>
    <w:tblStylePr w:type="band1Vert">
      <w:tblPr/>
      <w:tcPr>
        <w:shd w:val="clear" w:color="auto" w:fill="F5C9B9" w:themeFill="accent3" w:themeFillTint="66"/>
      </w:tcPr>
    </w:tblStylePr>
    <w:tblStylePr w:type="band1Horz">
      <w:tblPr/>
      <w:tcPr>
        <w:shd w:val="clear" w:color="auto" w:fill="F3BCA9" w:themeFill="accent3" w:themeFillTint="7F"/>
      </w:tcPr>
    </w:tblStylePr>
  </w:style>
  <w:style w:type="table" w:styleId="ColorfulShading-Accent4">
    <w:name w:val="Colorful Shading Accent 4"/>
    <w:basedOn w:val="TableNormal"/>
    <w:uiPriority w:val="71"/>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77A53" w:themeColor="accent3"/>
        <w:left w:val="single" w:sz="4" w:space="0" w:color="B2D5FC" w:themeColor="accent4"/>
        <w:bottom w:val="single" w:sz="4" w:space="0" w:color="B2D5FC" w:themeColor="accent4"/>
        <w:right w:val="single" w:sz="4" w:space="0" w:color="B2D5FC" w:themeColor="accent4"/>
        <w:insideH w:val="single" w:sz="4" w:space="0" w:color="FFFFFF" w:themeColor="background1"/>
        <w:insideV w:val="single" w:sz="4" w:space="0" w:color="FFFFFF" w:themeColor="background1"/>
      </w:tblBorders>
    </w:tblPr>
    <w:tcPr>
      <w:shd w:val="clear" w:color="auto" w:fill="F7FAFE" w:themeFill="accent4" w:themeFillTint="19"/>
    </w:tcPr>
    <w:tblStylePr w:type="firstRow">
      <w:rPr>
        <w:b/>
        <w:bCs/>
      </w:rPr>
      <w:tblPr/>
      <w:tcPr>
        <w:tcBorders>
          <w:top w:val="nil"/>
          <w:left w:val="nil"/>
          <w:bottom w:val="single" w:sz="24" w:space="0" w:color="E77A5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7AF5" w:themeFill="accent4" w:themeFillShade="99"/>
      </w:tcPr>
    </w:tblStylePr>
    <w:tblStylePr w:type="firstCol">
      <w:rPr>
        <w:color w:val="FFFFFF" w:themeColor="background1"/>
      </w:rPr>
      <w:tblPr/>
      <w:tcPr>
        <w:tcBorders>
          <w:top w:val="nil"/>
          <w:left w:val="nil"/>
          <w:bottom w:val="nil"/>
          <w:right w:val="nil"/>
          <w:insideH w:val="single" w:sz="4" w:space="0" w:color="0C7AF5" w:themeColor="accent4" w:themeShade="99"/>
          <w:insideV w:val="nil"/>
        </w:tcBorders>
        <w:shd w:val="clear" w:color="auto" w:fill="0C7AF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C7AF5" w:themeFill="accent4" w:themeFillShade="99"/>
      </w:tcPr>
    </w:tblStylePr>
    <w:tblStylePr w:type="band1Vert">
      <w:tblPr/>
      <w:tcPr>
        <w:shd w:val="clear" w:color="auto" w:fill="E0EEFD" w:themeFill="accent4" w:themeFillTint="66"/>
      </w:tcPr>
    </w:tblStylePr>
    <w:tblStylePr w:type="band1Horz">
      <w:tblPr/>
      <w:tcPr>
        <w:shd w:val="clear" w:color="auto" w:fill="D8E9F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4AE16" w:themeColor="accent6"/>
        <w:left w:val="single" w:sz="4" w:space="0" w:color="AC100C" w:themeColor="accent5"/>
        <w:bottom w:val="single" w:sz="4" w:space="0" w:color="AC100C" w:themeColor="accent5"/>
        <w:right w:val="single" w:sz="4" w:space="0" w:color="AC100C" w:themeColor="accent5"/>
        <w:insideH w:val="single" w:sz="4" w:space="0" w:color="FFFFFF" w:themeColor="background1"/>
        <w:insideV w:val="single" w:sz="4" w:space="0" w:color="FFFFFF" w:themeColor="background1"/>
      </w:tblBorders>
    </w:tblPr>
    <w:tcPr>
      <w:shd w:val="clear" w:color="auto" w:fill="FDE1E1" w:themeFill="accent5" w:themeFillTint="19"/>
    </w:tcPr>
    <w:tblStylePr w:type="firstRow">
      <w:rPr>
        <w:b/>
        <w:bCs/>
      </w:rPr>
      <w:tblPr/>
      <w:tcPr>
        <w:tcBorders>
          <w:top w:val="nil"/>
          <w:left w:val="nil"/>
          <w:bottom w:val="single" w:sz="24" w:space="0" w:color="E4AE1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70907" w:themeFill="accent5" w:themeFillShade="99"/>
      </w:tcPr>
    </w:tblStylePr>
    <w:tblStylePr w:type="firstCol">
      <w:rPr>
        <w:color w:val="FFFFFF" w:themeColor="background1"/>
      </w:rPr>
      <w:tblPr/>
      <w:tcPr>
        <w:tcBorders>
          <w:top w:val="nil"/>
          <w:left w:val="nil"/>
          <w:bottom w:val="nil"/>
          <w:right w:val="nil"/>
          <w:insideH w:val="single" w:sz="4" w:space="0" w:color="670907" w:themeColor="accent5" w:themeShade="99"/>
          <w:insideV w:val="nil"/>
        </w:tcBorders>
        <w:shd w:val="clear" w:color="auto" w:fill="67090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70907" w:themeFill="accent5" w:themeFillShade="99"/>
      </w:tcPr>
    </w:tblStylePr>
    <w:tblStylePr w:type="band1Vert">
      <w:tblPr/>
      <w:tcPr>
        <w:shd w:val="clear" w:color="auto" w:fill="F68784" w:themeFill="accent5" w:themeFillTint="66"/>
      </w:tcPr>
    </w:tblStylePr>
    <w:tblStylePr w:type="band1Horz">
      <w:tblPr/>
      <w:tcPr>
        <w:shd w:val="clear" w:color="auto" w:fill="F46A6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C100C" w:themeColor="accent5"/>
        <w:left w:val="single" w:sz="4" w:space="0" w:color="E4AE16" w:themeColor="accent6"/>
        <w:bottom w:val="single" w:sz="4" w:space="0" w:color="E4AE16" w:themeColor="accent6"/>
        <w:right w:val="single" w:sz="4" w:space="0" w:color="E4AE16" w:themeColor="accent6"/>
        <w:insideH w:val="single" w:sz="4" w:space="0" w:color="FFFFFF" w:themeColor="background1"/>
        <w:insideV w:val="single" w:sz="4" w:space="0" w:color="FFFFFF" w:themeColor="background1"/>
      </w:tblBorders>
    </w:tblPr>
    <w:tcPr>
      <w:shd w:val="clear" w:color="auto" w:fill="FCF7E7" w:themeFill="accent6" w:themeFillTint="19"/>
    </w:tcPr>
    <w:tblStylePr w:type="firstRow">
      <w:rPr>
        <w:b/>
        <w:bCs/>
      </w:rPr>
      <w:tblPr/>
      <w:tcPr>
        <w:tcBorders>
          <w:top w:val="nil"/>
          <w:left w:val="nil"/>
          <w:bottom w:val="single" w:sz="24" w:space="0" w:color="AC100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80D" w:themeFill="accent6" w:themeFillShade="99"/>
      </w:tcPr>
    </w:tblStylePr>
    <w:tblStylePr w:type="firstCol">
      <w:rPr>
        <w:color w:val="FFFFFF" w:themeColor="background1"/>
      </w:rPr>
      <w:tblPr/>
      <w:tcPr>
        <w:tcBorders>
          <w:top w:val="nil"/>
          <w:left w:val="nil"/>
          <w:bottom w:val="nil"/>
          <w:right w:val="nil"/>
          <w:insideH w:val="single" w:sz="4" w:space="0" w:color="88680D" w:themeColor="accent6" w:themeShade="99"/>
          <w:insideV w:val="nil"/>
        </w:tcBorders>
        <w:shd w:val="clear" w:color="auto" w:fill="88680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680D" w:themeFill="accent6" w:themeFillShade="99"/>
      </w:tcPr>
    </w:tblStylePr>
    <w:tblStylePr w:type="band1Vert">
      <w:tblPr/>
      <w:tcPr>
        <w:shd w:val="clear" w:color="auto" w:fill="F5DFA0" w:themeFill="accent6" w:themeFillTint="66"/>
      </w:tcPr>
    </w:tblStylePr>
    <w:tblStylePr w:type="band1Horz">
      <w:tblPr/>
      <w:tcPr>
        <w:shd w:val="clear" w:color="auto" w:fill="F3D788"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4A620" w:themeFill="accent2" w:themeFillShade="CC"/>
      </w:tcPr>
    </w:tblStylePr>
    <w:tblStylePr w:type="lastRow">
      <w:rPr>
        <w:b/>
        <w:bCs/>
        <w:color w:val="74A62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D9F2FF" w:themeFill="accent1" w:themeFillTint="19"/>
    </w:tcPr>
    <w:tblStylePr w:type="firstRow">
      <w:rPr>
        <w:b/>
        <w:bCs/>
        <w:color w:val="FFFFFF" w:themeColor="background1"/>
      </w:rPr>
      <w:tblPr/>
      <w:tcPr>
        <w:tcBorders>
          <w:bottom w:val="single" w:sz="12" w:space="0" w:color="FFFFFF" w:themeColor="background1"/>
        </w:tcBorders>
        <w:shd w:val="clear" w:color="auto" w:fill="74A620" w:themeFill="accent2" w:themeFillShade="CC"/>
      </w:tcPr>
    </w:tblStylePr>
    <w:tblStylePr w:type="lastRow">
      <w:rPr>
        <w:b/>
        <w:bCs/>
        <w:color w:val="74A62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0DEFF" w:themeFill="accent1" w:themeFillTint="3F"/>
      </w:tcPr>
    </w:tblStylePr>
    <w:tblStylePr w:type="band1Horz">
      <w:tblPr/>
      <w:tcPr>
        <w:shd w:val="clear" w:color="auto" w:fill="B2E4FF" w:themeFill="accent1" w:themeFillTint="33"/>
      </w:tcPr>
    </w:tblStylePr>
  </w:style>
  <w:style w:type="table" w:styleId="ColorfulList-Accent2">
    <w:name w:val="Colorful List Accent 2"/>
    <w:basedOn w:val="TableNormal"/>
    <w:uiPriority w:val="72"/>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4FAE9" w:themeFill="accent2" w:themeFillTint="19"/>
    </w:tcPr>
    <w:tblStylePr w:type="firstRow">
      <w:rPr>
        <w:b/>
        <w:bCs/>
        <w:color w:val="FFFFFF" w:themeColor="background1"/>
      </w:rPr>
      <w:tblPr/>
      <w:tcPr>
        <w:tcBorders>
          <w:bottom w:val="single" w:sz="12" w:space="0" w:color="FFFFFF" w:themeColor="background1"/>
        </w:tcBorders>
        <w:shd w:val="clear" w:color="auto" w:fill="74A620" w:themeFill="accent2" w:themeFillShade="CC"/>
      </w:tcPr>
    </w:tblStylePr>
    <w:tblStylePr w:type="lastRow">
      <w:rPr>
        <w:b/>
        <w:bCs/>
        <w:color w:val="74A62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4C8" w:themeFill="accent2" w:themeFillTint="3F"/>
      </w:tcPr>
    </w:tblStylePr>
    <w:tblStylePr w:type="band1Horz">
      <w:tblPr/>
      <w:tcPr>
        <w:shd w:val="clear" w:color="auto" w:fill="E9F6D2" w:themeFill="accent2" w:themeFillTint="33"/>
      </w:tcPr>
    </w:tblStylePr>
  </w:style>
  <w:style w:type="table" w:styleId="ColorfulList-Accent3">
    <w:name w:val="Colorful List Accent 3"/>
    <w:basedOn w:val="TableNormal"/>
    <w:uiPriority w:val="72"/>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CF1EE" w:themeFill="accent3" w:themeFillTint="19"/>
    </w:tcPr>
    <w:tblStylePr w:type="firstRow">
      <w:rPr>
        <w:b/>
        <w:bCs/>
        <w:color w:val="FFFFFF" w:themeColor="background1"/>
      </w:rPr>
      <w:tblPr/>
      <w:tcPr>
        <w:tcBorders>
          <w:bottom w:val="single" w:sz="12" w:space="0" w:color="FFFFFF" w:themeColor="background1"/>
        </w:tcBorders>
        <w:shd w:val="clear" w:color="auto" w:fill="5FA7F8" w:themeFill="accent4" w:themeFillShade="CC"/>
      </w:tcPr>
    </w:tblStylePr>
    <w:tblStylePr w:type="lastRow">
      <w:rPr>
        <w:b/>
        <w:bCs/>
        <w:color w:val="5FA7F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DD4" w:themeFill="accent3" w:themeFillTint="3F"/>
      </w:tcPr>
    </w:tblStylePr>
    <w:tblStylePr w:type="band1Horz">
      <w:tblPr/>
      <w:tcPr>
        <w:shd w:val="clear" w:color="auto" w:fill="FAE4DC" w:themeFill="accent3" w:themeFillTint="33"/>
      </w:tcPr>
    </w:tblStylePr>
  </w:style>
  <w:style w:type="table" w:styleId="ColorfulList-Accent4">
    <w:name w:val="Colorful List Accent 4"/>
    <w:basedOn w:val="TableNormal"/>
    <w:uiPriority w:val="72"/>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7FAFE" w:themeFill="accent4" w:themeFillTint="19"/>
    </w:tcPr>
    <w:tblStylePr w:type="firstRow">
      <w:rPr>
        <w:b/>
        <w:bCs/>
        <w:color w:val="FFFFFF" w:themeColor="background1"/>
      </w:rPr>
      <w:tblPr/>
      <w:tcPr>
        <w:tcBorders>
          <w:bottom w:val="single" w:sz="12" w:space="0" w:color="FFFFFF" w:themeColor="background1"/>
        </w:tcBorders>
        <w:shd w:val="clear" w:color="auto" w:fill="DC501E" w:themeFill="accent3" w:themeFillShade="CC"/>
      </w:tcPr>
    </w:tblStylePr>
    <w:tblStylePr w:type="lastRow">
      <w:rPr>
        <w:b/>
        <w:bCs/>
        <w:color w:val="DC50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4FE" w:themeFill="accent4" w:themeFillTint="3F"/>
      </w:tcPr>
    </w:tblStylePr>
    <w:tblStylePr w:type="band1Horz">
      <w:tblPr/>
      <w:tcPr>
        <w:shd w:val="clear" w:color="auto" w:fill="EFF6FE" w:themeFill="accent4" w:themeFillTint="33"/>
      </w:tcPr>
    </w:tblStylePr>
  </w:style>
  <w:style w:type="table" w:styleId="ColorfulList-Accent5">
    <w:name w:val="Colorful List Accent 5"/>
    <w:basedOn w:val="TableNormal"/>
    <w:uiPriority w:val="72"/>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DE1E1" w:themeFill="accent5" w:themeFillTint="19"/>
    </w:tcPr>
    <w:tblStylePr w:type="firstRow">
      <w:rPr>
        <w:b/>
        <w:bCs/>
        <w:color w:val="FFFFFF" w:themeColor="background1"/>
      </w:rPr>
      <w:tblPr/>
      <w:tcPr>
        <w:tcBorders>
          <w:bottom w:val="single" w:sz="12" w:space="0" w:color="FFFFFF" w:themeColor="background1"/>
        </w:tcBorders>
        <w:shd w:val="clear" w:color="auto" w:fill="B68B11" w:themeFill="accent6" w:themeFillShade="CC"/>
      </w:tcPr>
    </w:tblStylePr>
    <w:tblStylePr w:type="lastRow">
      <w:rPr>
        <w:b/>
        <w:bCs/>
        <w:color w:val="B68B11"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B5B3" w:themeFill="accent5" w:themeFillTint="3F"/>
      </w:tcPr>
    </w:tblStylePr>
    <w:tblStylePr w:type="band1Horz">
      <w:tblPr/>
      <w:tcPr>
        <w:shd w:val="clear" w:color="auto" w:fill="FAC3C1" w:themeFill="accent5" w:themeFillTint="33"/>
      </w:tcPr>
    </w:tblStylePr>
  </w:style>
  <w:style w:type="table" w:styleId="ColorfulList-Accent6">
    <w:name w:val="Colorful List Accent 6"/>
    <w:basedOn w:val="TableNormal"/>
    <w:uiPriority w:val="72"/>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CF7E7" w:themeFill="accent6" w:themeFillTint="19"/>
    </w:tcPr>
    <w:tblStylePr w:type="firstRow">
      <w:rPr>
        <w:b/>
        <w:bCs/>
        <w:color w:val="FFFFFF" w:themeColor="background1"/>
      </w:rPr>
      <w:tblPr/>
      <w:tcPr>
        <w:tcBorders>
          <w:bottom w:val="single" w:sz="12" w:space="0" w:color="FFFFFF" w:themeColor="background1"/>
        </w:tcBorders>
        <w:shd w:val="clear" w:color="auto" w:fill="890C09" w:themeFill="accent5" w:themeFillShade="CC"/>
      </w:tcPr>
    </w:tblStylePr>
    <w:tblStylePr w:type="lastRow">
      <w:rPr>
        <w:b/>
        <w:bCs/>
        <w:color w:val="890C0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EBC4" w:themeFill="accent6" w:themeFillTint="3F"/>
      </w:tcPr>
    </w:tblStylePr>
    <w:tblStylePr w:type="band1Horz">
      <w:tblPr/>
      <w:tcPr>
        <w:shd w:val="clear" w:color="auto" w:fill="FAEFCF" w:themeFill="accent6" w:themeFillTint="33"/>
      </w:tcPr>
    </w:tblStylePr>
  </w:style>
  <w:style w:type="table" w:styleId="ColorfulGrid">
    <w:name w:val="Colorful Grid"/>
    <w:basedOn w:val="TableNormal"/>
    <w:uiPriority w:val="73"/>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B2E4FF" w:themeFill="accent1" w:themeFillTint="33"/>
    </w:tcPr>
    <w:tblStylePr w:type="firstRow">
      <w:rPr>
        <w:b/>
        <w:bCs/>
      </w:rPr>
      <w:tblPr/>
      <w:tcPr>
        <w:shd w:val="clear" w:color="auto" w:fill="66CAFF" w:themeFill="accent1" w:themeFillTint="66"/>
      </w:tcPr>
    </w:tblStylePr>
    <w:tblStylePr w:type="lastRow">
      <w:rPr>
        <w:b/>
        <w:bCs/>
        <w:color w:val="000000" w:themeColor="text1"/>
      </w:rPr>
      <w:tblPr/>
      <w:tcPr>
        <w:shd w:val="clear" w:color="auto" w:fill="66CAFF" w:themeFill="accent1" w:themeFillTint="66"/>
      </w:tcPr>
    </w:tblStylePr>
    <w:tblStylePr w:type="firstCol">
      <w:rPr>
        <w:color w:val="FFFFFF" w:themeColor="background1"/>
      </w:rPr>
      <w:tblPr/>
      <w:tcPr>
        <w:shd w:val="clear" w:color="auto" w:fill="003F60" w:themeFill="accent1" w:themeFillShade="BF"/>
      </w:tcPr>
    </w:tblStylePr>
    <w:tblStylePr w:type="lastCol">
      <w:rPr>
        <w:color w:val="FFFFFF" w:themeColor="background1"/>
      </w:rPr>
      <w:tblPr/>
      <w:tcPr>
        <w:shd w:val="clear" w:color="auto" w:fill="003F60" w:themeFill="accent1" w:themeFillShade="BF"/>
      </w:tcPr>
    </w:tblStylePr>
    <w:tblStylePr w:type="band1Vert">
      <w:tblPr/>
      <w:tcPr>
        <w:shd w:val="clear" w:color="auto" w:fill="41BEFF" w:themeFill="accent1" w:themeFillTint="7F"/>
      </w:tcPr>
    </w:tblStylePr>
    <w:tblStylePr w:type="band1Horz">
      <w:tblPr/>
      <w:tcPr>
        <w:shd w:val="clear" w:color="auto" w:fill="41BEFF" w:themeFill="accent1" w:themeFillTint="7F"/>
      </w:tcPr>
    </w:tblStylePr>
  </w:style>
  <w:style w:type="table" w:styleId="ColorfulGrid-Accent2">
    <w:name w:val="Colorful Grid Accent 2"/>
    <w:basedOn w:val="TableNormal"/>
    <w:uiPriority w:val="73"/>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9F6D2" w:themeFill="accent2" w:themeFillTint="33"/>
    </w:tcPr>
    <w:tblStylePr w:type="firstRow">
      <w:rPr>
        <w:b/>
        <w:bCs/>
      </w:rPr>
      <w:tblPr/>
      <w:tcPr>
        <w:shd w:val="clear" w:color="auto" w:fill="D3EEA6" w:themeFill="accent2" w:themeFillTint="66"/>
      </w:tcPr>
    </w:tblStylePr>
    <w:tblStylePr w:type="lastRow">
      <w:rPr>
        <w:b/>
        <w:bCs/>
        <w:color w:val="000000" w:themeColor="text1"/>
      </w:rPr>
      <w:tblPr/>
      <w:tcPr>
        <w:shd w:val="clear" w:color="auto" w:fill="D3EEA6" w:themeFill="accent2" w:themeFillTint="66"/>
      </w:tcPr>
    </w:tblStylePr>
    <w:tblStylePr w:type="firstCol">
      <w:rPr>
        <w:color w:val="FFFFFF" w:themeColor="background1"/>
      </w:rPr>
      <w:tblPr/>
      <w:tcPr>
        <w:shd w:val="clear" w:color="auto" w:fill="6C9B1E" w:themeFill="accent2" w:themeFillShade="BF"/>
      </w:tcPr>
    </w:tblStylePr>
    <w:tblStylePr w:type="lastCol">
      <w:rPr>
        <w:color w:val="FFFFFF" w:themeColor="background1"/>
      </w:rPr>
      <w:tblPr/>
      <w:tcPr>
        <w:shd w:val="clear" w:color="auto" w:fill="6C9B1E" w:themeFill="accent2" w:themeFillShade="BF"/>
      </w:tcPr>
    </w:tblStylePr>
    <w:tblStylePr w:type="band1Vert">
      <w:tblPr/>
      <w:tcPr>
        <w:shd w:val="clear" w:color="auto" w:fill="C8EA91" w:themeFill="accent2" w:themeFillTint="7F"/>
      </w:tcPr>
    </w:tblStylePr>
    <w:tblStylePr w:type="band1Horz">
      <w:tblPr/>
      <w:tcPr>
        <w:shd w:val="clear" w:color="auto" w:fill="C8EA91" w:themeFill="accent2" w:themeFillTint="7F"/>
      </w:tcPr>
    </w:tblStylePr>
  </w:style>
  <w:style w:type="table" w:styleId="ColorfulGrid-Accent3">
    <w:name w:val="Colorful Grid Accent 3"/>
    <w:basedOn w:val="TableNormal"/>
    <w:uiPriority w:val="73"/>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AE4DC" w:themeFill="accent3" w:themeFillTint="33"/>
    </w:tcPr>
    <w:tblStylePr w:type="firstRow">
      <w:rPr>
        <w:b/>
        <w:bCs/>
      </w:rPr>
      <w:tblPr/>
      <w:tcPr>
        <w:shd w:val="clear" w:color="auto" w:fill="F5C9B9" w:themeFill="accent3" w:themeFillTint="66"/>
      </w:tcPr>
    </w:tblStylePr>
    <w:tblStylePr w:type="lastRow">
      <w:rPr>
        <w:b/>
        <w:bCs/>
        <w:color w:val="000000" w:themeColor="text1"/>
      </w:rPr>
      <w:tblPr/>
      <w:tcPr>
        <w:shd w:val="clear" w:color="auto" w:fill="F5C9B9" w:themeFill="accent3" w:themeFillTint="66"/>
      </w:tcPr>
    </w:tblStylePr>
    <w:tblStylePr w:type="firstCol">
      <w:rPr>
        <w:color w:val="FFFFFF" w:themeColor="background1"/>
      </w:rPr>
      <w:tblPr/>
      <w:tcPr>
        <w:shd w:val="clear" w:color="auto" w:fill="CE4B1C" w:themeFill="accent3" w:themeFillShade="BF"/>
      </w:tcPr>
    </w:tblStylePr>
    <w:tblStylePr w:type="lastCol">
      <w:rPr>
        <w:color w:val="FFFFFF" w:themeColor="background1"/>
      </w:rPr>
      <w:tblPr/>
      <w:tcPr>
        <w:shd w:val="clear" w:color="auto" w:fill="CE4B1C" w:themeFill="accent3" w:themeFillShade="BF"/>
      </w:tcPr>
    </w:tblStylePr>
    <w:tblStylePr w:type="band1Vert">
      <w:tblPr/>
      <w:tcPr>
        <w:shd w:val="clear" w:color="auto" w:fill="F3BCA9" w:themeFill="accent3" w:themeFillTint="7F"/>
      </w:tcPr>
    </w:tblStylePr>
    <w:tblStylePr w:type="band1Horz">
      <w:tblPr/>
      <w:tcPr>
        <w:shd w:val="clear" w:color="auto" w:fill="F3BCA9" w:themeFill="accent3" w:themeFillTint="7F"/>
      </w:tcPr>
    </w:tblStylePr>
  </w:style>
  <w:style w:type="table" w:styleId="ColorfulGrid-Accent4">
    <w:name w:val="Colorful Grid Accent 4"/>
    <w:basedOn w:val="TableNormal"/>
    <w:uiPriority w:val="73"/>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FF6FE" w:themeFill="accent4" w:themeFillTint="33"/>
    </w:tcPr>
    <w:tblStylePr w:type="firstRow">
      <w:rPr>
        <w:b/>
        <w:bCs/>
      </w:rPr>
      <w:tblPr/>
      <w:tcPr>
        <w:shd w:val="clear" w:color="auto" w:fill="E0EEFD" w:themeFill="accent4" w:themeFillTint="66"/>
      </w:tcPr>
    </w:tblStylePr>
    <w:tblStylePr w:type="lastRow">
      <w:rPr>
        <w:b/>
        <w:bCs/>
        <w:color w:val="000000" w:themeColor="text1"/>
      </w:rPr>
      <w:tblPr/>
      <w:tcPr>
        <w:shd w:val="clear" w:color="auto" w:fill="E0EEFD" w:themeFill="accent4" w:themeFillTint="66"/>
      </w:tcPr>
    </w:tblStylePr>
    <w:tblStylePr w:type="firstCol">
      <w:rPr>
        <w:color w:val="FFFFFF" w:themeColor="background1"/>
      </w:rPr>
      <w:tblPr/>
      <w:tcPr>
        <w:shd w:val="clear" w:color="auto" w:fill="4A9BF8" w:themeFill="accent4" w:themeFillShade="BF"/>
      </w:tcPr>
    </w:tblStylePr>
    <w:tblStylePr w:type="lastCol">
      <w:rPr>
        <w:color w:val="FFFFFF" w:themeColor="background1"/>
      </w:rPr>
      <w:tblPr/>
      <w:tcPr>
        <w:shd w:val="clear" w:color="auto" w:fill="4A9BF8" w:themeFill="accent4" w:themeFillShade="BF"/>
      </w:tcPr>
    </w:tblStylePr>
    <w:tblStylePr w:type="band1Vert">
      <w:tblPr/>
      <w:tcPr>
        <w:shd w:val="clear" w:color="auto" w:fill="D8E9FD" w:themeFill="accent4" w:themeFillTint="7F"/>
      </w:tcPr>
    </w:tblStylePr>
    <w:tblStylePr w:type="band1Horz">
      <w:tblPr/>
      <w:tcPr>
        <w:shd w:val="clear" w:color="auto" w:fill="D8E9FD" w:themeFill="accent4" w:themeFillTint="7F"/>
      </w:tcPr>
    </w:tblStylePr>
  </w:style>
  <w:style w:type="table" w:styleId="ColorfulGrid-Accent5">
    <w:name w:val="Colorful Grid Accent 5"/>
    <w:basedOn w:val="TableNormal"/>
    <w:uiPriority w:val="73"/>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AC3C1" w:themeFill="accent5" w:themeFillTint="33"/>
    </w:tcPr>
    <w:tblStylePr w:type="firstRow">
      <w:rPr>
        <w:b/>
        <w:bCs/>
      </w:rPr>
      <w:tblPr/>
      <w:tcPr>
        <w:shd w:val="clear" w:color="auto" w:fill="F68784" w:themeFill="accent5" w:themeFillTint="66"/>
      </w:tcPr>
    </w:tblStylePr>
    <w:tblStylePr w:type="lastRow">
      <w:rPr>
        <w:b/>
        <w:bCs/>
        <w:color w:val="000000" w:themeColor="text1"/>
      </w:rPr>
      <w:tblPr/>
      <w:tcPr>
        <w:shd w:val="clear" w:color="auto" w:fill="F68784" w:themeFill="accent5" w:themeFillTint="66"/>
      </w:tcPr>
    </w:tblStylePr>
    <w:tblStylePr w:type="firstCol">
      <w:rPr>
        <w:color w:val="FFFFFF" w:themeColor="background1"/>
      </w:rPr>
      <w:tblPr/>
      <w:tcPr>
        <w:shd w:val="clear" w:color="auto" w:fill="800B09" w:themeFill="accent5" w:themeFillShade="BF"/>
      </w:tcPr>
    </w:tblStylePr>
    <w:tblStylePr w:type="lastCol">
      <w:rPr>
        <w:color w:val="FFFFFF" w:themeColor="background1"/>
      </w:rPr>
      <w:tblPr/>
      <w:tcPr>
        <w:shd w:val="clear" w:color="auto" w:fill="800B09" w:themeFill="accent5" w:themeFillShade="BF"/>
      </w:tcPr>
    </w:tblStylePr>
    <w:tblStylePr w:type="band1Vert">
      <w:tblPr/>
      <w:tcPr>
        <w:shd w:val="clear" w:color="auto" w:fill="F46A66" w:themeFill="accent5" w:themeFillTint="7F"/>
      </w:tcPr>
    </w:tblStylePr>
    <w:tblStylePr w:type="band1Horz">
      <w:tblPr/>
      <w:tcPr>
        <w:shd w:val="clear" w:color="auto" w:fill="F46A66" w:themeFill="accent5" w:themeFillTint="7F"/>
      </w:tcPr>
    </w:tblStylePr>
  </w:style>
  <w:style w:type="table" w:styleId="ColorfulGrid-Accent6">
    <w:name w:val="Colorful Grid Accent 6"/>
    <w:basedOn w:val="TableNormal"/>
    <w:uiPriority w:val="73"/>
    <w:rsid w:val="006D4996"/>
    <w:pPr>
      <w:spacing w:before="0"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AEFCF" w:themeFill="accent6" w:themeFillTint="33"/>
    </w:tcPr>
    <w:tblStylePr w:type="firstRow">
      <w:rPr>
        <w:b/>
        <w:bCs/>
      </w:rPr>
      <w:tblPr/>
      <w:tcPr>
        <w:shd w:val="clear" w:color="auto" w:fill="F5DFA0" w:themeFill="accent6" w:themeFillTint="66"/>
      </w:tcPr>
    </w:tblStylePr>
    <w:tblStylePr w:type="lastRow">
      <w:rPr>
        <w:b/>
        <w:bCs/>
        <w:color w:val="000000" w:themeColor="text1"/>
      </w:rPr>
      <w:tblPr/>
      <w:tcPr>
        <w:shd w:val="clear" w:color="auto" w:fill="F5DFA0" w:themeFill="accent6" w:themeFillTint="66"/>
      </w:tcPr>
    </w:tblStylePr>
    <w:tblStylePr w:type="firstCol">
      <w:rPr>
        <w:color w:val="FFFFFF" w:themeColor="background1"/>
      </w:rPr>
      <w:tblPr/>
      <w:tcPr>
        <w:shd w:val="clear" w:color="auto" w:fill="AA8210" w:themeFill="accent6" w:themeFillShade="BF"/>
      </w:tcPr>
    </w:tblStylePr>
    <w:tblStylePr w:type="lastCol">
      <w:rPr>
        <w:color w:val="FFFFFF" w:themeColor="background1"/>
      </w:rPr>
      <w:tblPr/>
      <w:tcPr>
        <w:shd w:val="clear" w:color="auto" w:fill="AA8210" w:themeFill="accent6" w:themeFillShade="BF"/>
      </w:tcPr>
    </w:tblStylePr>
    <w:tblStylePr w:type="band1Vert">
      <w:tblPr/>
      <w:tcPr>
        <w:shd w:val="clear" w:color="auto" w:fill="F3D788" w:themeFill="accent6" w:themeFillTint="7F"/>
      </w:tcPr>
    </w:tblStylePr>
    <w:tblStylePr w:type="band1Horz">
      <w:tblPr/>
      <w:tcPr>
        <w:shd w:val="clear" w:color="auto" w:fill="F3D788" w:themeFill="accent6" w:themeFillTint="7F"/>
      </w:tcPr>
    </w:tblStylePr>
  </w:style>
  <w:style w:type="character" w:styleId="CommentReference">
    <w:name w:val="annotation reference"/>
    <w:basedOn w:val="DefaultParagraphFont"/>
    <w:uiPriority w:val="99"/>
    <w:semiHidden/>
    <w:unhideWhenUsed/>
    <w:rsid w:val="006D4996"/>
    <w:rPr>
      <w:sz w:val="16"/>
      <w:szCs w:val="16"/>
    </w:rPr>
  </w:style>
  <w:style w:type="paragraph" w:styleId="CommentText">
    <w:name w:val="annotation text"/>
    <w:basedOn w:val="Normal"/>
    <w:link w:val="CommentTextChar"/>
    <w:uiPriority w:val="99"/>
    <w:unhideWhenUsed/>
    <w:rsid w:val="006D4996"/>
    <w:pPr>
      <w:spacing w:after="200"/>
    </w:pPr>
    <w:rPr>
      <w:rFonts w:asciiTheme="minorHAnsi" w:eastAsiaTheme="minorEastAsia" w:hAnsiTheme="minorHAnsi" w:cstheme="minorBidi"/>
      <w:lang w:val="en-US" w:eastAsia="en-US"/>
    </w:rPr>
  </w:style>
  <w:style w:type="character" w:customStyle="1" w:styleId="CommentTextChar">
    <w:name w:val="Comment Text Char"/>
    <w:basedOn w:val="DefaultParagraphFont"/>
    <w:link w:val="CommentText"/>
    <w:uiPriority w:val="99"/>
    <w:rsid w:val="006D4996"/>
    <w:rPr>
      <w:rFonts w:asciiTheme="minorHAnsi" w:eastAsiaTheme="minorEastAsia" w:hAnsiTheme="minorHAnsi" w:cstheme="minorBidi"/>
      <w:lang w:val="en-US" w:eastAsia="en-US"/>
    </w:rPr>
  </w:style>
  <w:style w:type="paragraph" w:styleId="CommentSubject">
    <w:name w:val="annotation subject"/>
    <w:basedOn w:val="CommentText"/>
    <w:next w:val="CommentText"/>
    <w:link w:val="CommentSubjectChar"/>
    <w:uiPriority w:val="99"/>
    <w:semiHidden/>
    <w:unhideWhenUsed/>
    <w:rsid w:val="006D4996"/>
    <w:rPr>
      <w:b/>
      <w:bCs/>
    </w:rPr>
  </w:style>
  <w:style w:type="character" w:customStyle="1" w:styleId="CommentSubjectChar">
    <w:name w:val="Comment Subject Char"/>
    <w:basedOn w:val="CommentTextChar"/>
    <w:link w:val="CommentSubject"/>
    <w:uiPriority w:val="99"/>
    <w:semiHidden/>
    <w:rsid w:val="006D4996"/>
    <w:rPr>
      <w:rFonts w:asciiTheme="minorHAnsi" w:eastAsiaTheme="minorEastAsia" w:hAnsiTheme="minorHAnsi" w:cstheme="minorBidi"/>
      <w:b/>
      <w:bCs/>
      <w:lang w:val="en-US" w:eastAsia="en-US"/>
    </w:rPr>
  </w:style>
  <w:style w:type="paragraph" w:styleId="NormalWeb">
    <w:name w:val="Normal (Web)"/>
    <w:basedOn w:val="Normal"/>
    <w:uiPriority w:val="99"/>
    <w:unhideWhenUsed/>
    <w:rsid w:val="00857D28"/>
    <w:pPr>
      <w:spacing w:before="100" w:beforeAutospacing="1" w:after="100" w:afterAutospacing="1"/>
    </w:pPr>
  </w:style>
  <w:style w:type="character" w:customStyle="1" w:styleId="overflow-hidden">
    <w:name w:val="overflow-hidden"/>
    <w:basedOn w:val="DefaultParagraphFont"/>
    <w:rsid w:val="00857D28"/>
  </w:style>
  <w:style w:type="paragraph" w:styleId="HTMLPreformatted">
    <w:name w:val="HTML Preformatted"/>
    <w:basedOn w:val="Normal"/>
    <w:link w:val="HTMLPreformattedChar"/>
    <w:uiPriority w:val="99"/>
    <w:semiHidden/>
    <w:unhideWhenUsed/>
    <w:rsid w:val="002F3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F354F"/>
    <w:rPr>
      <w:rFonts w:ascii="Courier New" w:hAnsi="Courier New" w:cs="Courier New"/>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583">
      <w:bodyDiv w:val="1"/>
      <w:marLeft w:val="0"/>
      <w:marRight w:val="0"/>
      <w:marTop w:val="0"/>
      <w:marBottom w:val="0"/>
      <w:divBdr>
        <w:top w:val="none" w:sz="0" w:space="0" w:color="auto"/>
        <w:left w:val="none" w:sz="0" w:space="0" w:color="auto"/>
        <w:bottom w:val="none" w:sz="0" w:space="0" w:color="auto"/>
        <w:right w:val="none" w:sz="0" w:space="0" w:color="auto"/>
      </w:divBdr>
    </w:div>
    <w:div w:id="12536315">
      <w:bodyDiv w:val="1"/>
      <w:marLeft w:val="0"/>
      <w:marRight w:val="0"/>
      <w:marTop w:val="0"/>
      <w:marBottom w:val="0"/>
      <w:divBdr>
        <w:top w:val="none" w:sz="0" w:space="0" w:color="auto"/>
        <w:left w:val="none" w:sz="0" w:space="0" w:color="auto"/>
        <w:bottom w:val="none" w:sz="0" w:space="0" w:color="auto"/>
        <w:right w:val="none" w:sz="0" w:space="0" w:color="auto"/>
      </w:divBdr>
    </w:div>
    <w:div w:id="30304481">
      <w:bodyDiv w:val="1"/>
      <w:marLeft w:val="0"/>
      <w:marRight w:val="0"/>
      <w:marTop w:val="0"/>
      <w:marBottom w:val="0"/>
      <w:divBdr>
        <w:top w:val="none" w:sz="0" w:space="0" w:color="auto"/>
        <w:left w:val="none" w:sz="0" w:space="0" w:color="auto"/>
        <w:bottom w:val="none" w:sz="0" w:space="0" w:color="auto"/>
        <w:right w:val="none" w:sz="0" w:space="0" w:color="auto"/>
      </w:divBdr>
    </w:div>
    <w:div w:id="39938887">
      <w:bodyDiv w:val="1"/>
      <w:marLeft w:val="0"/>
      <w:marRight w:val="0"/>
      <w:marTop w:val="0"/>
      <w:marBottom w:val="0"/>
      <w:divBdr>
        <w:top w:val="none" w:sz="0" w:space="0" w:color="auto"/>
        <w:left w:val="none" w:sz="0" w:space="0" w:color="auto"/>
        <w:bottom w:val="none" w:sz="0" w:space="0" w:color="auto"/>
        <w:right w:val="none" w:sz="0" w:space="0" w:color="auto"/>
      </w:divBdr>
    </w:div>
    <w:div w:id="59788314">
      <w:bodyDiv w:val="1"/>
      <w:marLeft w:val="0"/>
      <w:marRight w:val="0"/>
      <w:marTop w:val="0"/>
      <w:marBottom w:val="0"/>
      <w:divBdr>
        <w:top w:val="none" w:sz="0" w:space="0" w:color="auto"/>
        <w:left w:val="none" w:sz="0" w:space="0" w:color="auto"/>
        <w:bottom w:val="none" w:sz="0" w:space="0" w:color="auto"/>
        <w:right w:val="none" w:sz="0" w:space="0" w:color="auto"/>
      </w:divBdr>
    </w:div>
    <w:div w:id="77946830">
      <w:bodyDiv w:val="1"/>
      <w:marLeft w:val="0"/>
      <w:marRight w:val="0"/>
      <w:marTop w:val="0"/>
      <w:marBottom w:val="0"/>
      <w:divBdr>
        <w:top w:val="none" w:sz="0" w:space="0" w:color="auto"/>
        <w:left w:val="none" w:sz="0" w:space="0" w:color="auto"/>
        <w:bottom w:val="none" w:sz="0" w:space="0" w:color="auto"/>
        <w:right w:val="none" w:sz="0" w:space="0" w:color="auto"/>
      </w:divBdr>
      <w:divsChild>
        <w:div w:id="333849736">
          <w:marLeft w:val="0"/>
          <w:marRight w:val="0"/>
          <w:marTop w:val="0"/>
          <w:marBottom w:val="0"/>
          <w:divBdr>
            <w:top w:val="none" w:sz="0" w:space="0" w:color="auto"/>
            <w:left w:val="none" w:sz="0" w:space="0" w:color="auto"/>
            <w:bottom w:val="none" w:sz="0" w:space="0" w:color="auto"/>
            <w:right w:val="none" w:sz="0" w:space="0" w:color="auto"/>
          </w:divBdr>
          <w:divsChild>
            <w:div w:id="733116128">
              <w:marLeft w:val="0"/>
              <w:marRight w:val="0"/>
              <w:marTop w:val="0"/>
              <w:marBottom w:val="0"/>
              <w:divBdr>
                <w:top w:val="none" w:sz="0" w:space="0" w:color="auto"/>
                <w:left w:val="none" w:sz="0" w:space="0" w:color="auto"/>
                <w:bottom w:val="none" w:sz="0" w:space="0" w:color="auto"/>
                <w:right w:val="none" w:sz="0" w:space="0" w:color="auto"/>
              </w:divBdr>
              <w:divsChild>
                <w:div w:id="1962685071">
                  <w:marLeft w:val="0"/>
                  <w:marRight w:val="0"/>
                  <w:marTop w:val="0"/>
                  <w:marBottom w:val="0"/>
                  <w:divBdr>
                    <w:top w:val="none" w:sz="0" w:space="0" w:color="auto"/>
                    <w:left w:val="none" w:sz="0" w:space="0" w:color="auto"/>
                    <w:bottom w:val="none" w:sz="0" w:space="0" w:color="auto"/>
                    <w:right w:val="none" w:sz="0" w:space="0" w:color="auto"/>
                  </w:divBdr>
                  <w:divsChild>
                    <w:div w:id="11266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683602">
          <w:marLeft w:val="0"/>
          <w:marRight w:val="0"/>
          <w:marTop w:val="0"/>
          <w:marBottom w:val="0"/>
          <w:divBdr>
            <w:top w:val="none" w:sz="0" w:space="0" w:color="auto"/>
            <w:left w:val="none" w:sz="0" w:space="0" w:color="auto"/>
            <w:bottom w:val="none" w:sz="0" w:space="0" w:color="auto"/>
            <w:right w:val="none" w:sz="0" w:space="0" w:color="auto"/>
          </w:divBdr>
          <w:divsChild>
            <w:div w:id="595481923">
              <w:marLeft w:val="0"/>
              <w:marRight w:val="0"/>
              <w:marTop w:val="0"/>
              <w:marBottom w:val="0"/>
              <w:divBdr>
                <w:top w:val="none" w:sz="0" w:space="0" w:color="auto"/>
                <w:left w:val="none" w:sz="0" w:space="0" w:color="auto"/>
                <w:bottom w:val="none" w:sz="0" w:space="0" w:color="auto"/>
                <w:right w:val="none" w:sz="0" w:space="0" w:color="auto"/>
              </w:divBdr>
              <w:divsChild>
                <w:div w:id="584463238">
                  <w:marLeft w:val="0"/>
                  <w:marRight w:val="0"/>
                  <w:marTop w:val="0"/>
                  <w:marBottom w:val="0"/>
                  <w:divBdr>
                    <w:top w:val="none" w:sz="0" w:space="0" w:color="auto"/>
                    <w:left w:val="none" w:sz="0" w:space="0" w:color="auto"/>
                    <w:bottom w:val="none" w:sz="0" w:space="0" w:color="auto"/>
                    <w:right w:val="none" w:sz="0" w:space="0" w:color="auto"/>
                  </w:divBdr>
                  <w:divsChild>
                    <w:div w:id="4653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64699">
      <w:bodyDiv w:val="1"/>
      <w:marLeft w:val="0"/>
      <w:marRight w:val="0"/>
      <w:marTop w:val="0"/>
      <w:marBottom w:val="0"/>
      <w:divBdr>
        <w:top w:val="none" w:sz="0" w:space="0" w:color="auto"/>
        <w:left w:val="none" w:sz="0" w:space="0" w:color="auto"/>
        <w:bottom w:val="none" w:sz="0" w:space="0" w:color="auto"/>
        <w:right w:val="none" w:sz="0" w:space="0" w:color="auto"/>
      </w:divBdr>
    </w:div>
    <w:div w:id="175965607">
      <w:bodyDiv w:val="1"/>
      <w:marLeft w:val="0"/>
      <w:marRight w:val="0"/>
      <w:marTop w:val="0"/>
      <w:marBottom w:val="0"/>
      <w:divBdr>
        <w:top w:val="none" w:sz="0" w:space="0" w:color="auto"/>
        <w:left w:val="none" w:sz="0" w:space="0" w:color="auto"/>
        <w:bottom w:val="none" w:sz="0" w:space="0" w:color="auto"/>
        <w:right w:val="none" w:sz="0" w:space="0" w:color="auto"/>
      </w:divBdr>
    </w:div>
    <w:div w:id="187791888">
      <w:bodyDiv w:val="1"/>
      <w:marLeft w:val="0"/>
      <w:marRight w:val="0"/>
      <w:marTop w:val="0"/>
      <w:marBottom w:val="0"/>
      <w:divBdr>
        <w:top w:val="none" w:sz="0" w:space="0" w:color="auto"/>
        <w:left w:val="none" w:sz="0" w:space="0" w:color="auto"/>
        <w:bottom w:val="none" w:sz="0" w:space="0" w:color="auto"/>
        <w:right w:val="none" w:sz="0" w:space="0" w:color="auto"/>
      </w:divBdr>
    </w:div>
    <w:div w:id="212271848">
      <w:bodyDiv w:val="1"/>
      <w:marLeft w:val="0"/>
      <w:marRight w:val="0"/>
      <w:marTop w:val="0"/>
      <w:marBottom w:val="0"/>
      <w:divBdr>
        <w:top w:val="none" w:sz="0" w:space="0" w:color="auto"/>
        <w:left w:val="none" w:sz="0" w:space="0" w:color="auto"/>
        <w:bottom w:val="none" w:sz="0" w:space="0" w:color="auto"/>
        <w:right w:val="none" w:sz="0" w:space="0" w:color="auto"/>
      </w:divBdr>
    </w:div>
    <w:div w:id="262418347">
      <w:bodyDiv w:val="1"/>
      <w:marLeft w:val="0"/>
      <w:marRight w:val="0"/>
      <w:marTop w:val="0"/>
      <w:marBottom w:val="0"/>
      <w:divBdr>
        <w:top w:val="none" w:sz="0" w:space="0" w:color="auto"/>
        <w:left w:val="none" w:sz="0" w:space="0" w:color="auto"/>
        <w:bottom w:val="none" w:sz="0" w:space="0" w:color="auto"/>
        <w:right w:val="none" w:sz="0" w:space="0" w:color="auto"/>
      </w:divBdr>
    </w:div>
    <w:div w:id="289288109">
      <w:bodyDiv w:val="1"/>
      <w:marLeft w:val="0"/>
      <w:marRight w:val="0"/>
      <w:marTop w:val="0"/>
      <w:marBottom w:val="0"/>
      <w:divBdr>
        <w:top w:val="none" w:sz="0" w:space="0" w:color="auto"/>
        <w:left w:val="none" w:sz="0" w:space="0" w:color="auto"/>
        <w:bottom w:val="none" w:sz="0" w:space="0" w:color="auto"/>
        <w:right w:val="none" w:sz="0" w:space="0" w:color="auto"/>
      </w:divBdr>
    </w:div>
    <w:div w:id="306520438">
      <w:bodyDiv w:val="1"/>
      <w:marLeft w:val="0"/>
      <w:marRight w:val="0"/>
      <w:marTop w:val="0"/>
      <w:marBottom w:val="0"/>
      <w:divBdr>
        <w:top w:val="none" w:sz="0" w:space="0" w:color="auto"/>
        <w:left w:val="none" w:sz="0" w:space="0" w:color="auto"/>
        <w:bottom w:val="none" w:sz="0" w:space="0" w:color="auto"/>
        <w:right w:val="none" w:sz="0" w:space="0" w:color="auto"/>
      </w:divBdr>
    </w:div>
    <w:div w:id="313264847">
      <w:bodyDiv w:val="1"/>
      <w:marLeft w:val="0"/>
      <w:marRight w:val="0"/>
      <w:marTop w:val="0"/>
      <w:marBottom w:val="0"/>
      <w:divBdr>
        <w:top w:val="none" w:sz="0" w:space="0" w:color="auto"/>
        <w:left w:val="none" w:sz="0" w:space="0" w:color="auto"/>
        <w:bottom w:val="none" w:sz="0" w:space="0" w:color="auto"/>
        <w:right w:val="none" w:sz="0" w:space="0" w:color="auto"/>
      </w:divBdr>
    </w:div>
    <w:div w:id="317348899">
      <w:bodyDiv w:val="1"/>
      <w:marLeft w:val="0"/>
      <w:marRight w:val="0"/>
      <w:marTop w:val="0"/>
      <w:marBottom w:val="0"/>
      <w:divBdr>
        <w:top w:val="none" w:sz="0" w:space="0" w:color="auto"/>
        <w:left w:val="none" w:sz="0" w:space="0" w:color="auto"/>
        <w:bottom w:val="none" w:sz="0" w:space="0" w:color="auto"/>
        <w:right w:val="none" w:sz="0" w:space="0" w:color="auto"/>
      </w:divBdr>
    </w:div>
    <w:div w:id="328559407">
      <w:bodyDiv w:val="1"/>
      <w:marLeft w:val="0"/>
      <w:marRight w:val="0"/>
      <w:marTop w:val="0"/>
      <w:marBottom w:val="0"/>
      <w:divBdr>
        <w:top w:val="none" w:sz="0" w:space="0" w:color="auto"/>
        <w:left w:val="none" w:sz="0" w:space="0" w:color="auto"/>
        <w:bottom w:val="none" w:sz="0" w:space="0" w:color="auto"/>
        <w:right w:val="none" w:sz="0" w:space="0" w:color="auto"/>
      </w:divBdr>
    </w:div>
    <w:div w:id="337118015">
      <w:bodyDiv w:val="1"/>
      <w:marLeft w:val="0"/>
      <w:marRight w:val="0"/>
      <w:marTop w:val="0"/>
      <w:marBottom w:val="0"/>
      <w:divBdr>
        <w:top w:val="none" w:sz="0" w:space="0" w:color="auto"/>
        <w:left w:val="none" w:sz="0" w:space="0" w:color="auto"/>
        <w:bottom w:val="none" w:sz="0" w:space="0" w:color="auto"/>
        <w:right w:val="none" w:sz="0" w:space="0" w:color="auto"/>
      </w:divBdr>
      <w:divsChild>
        <w:div w:id="515726777">
          <w:marLeft w:val="0"/>
          <w:marRight w:val="0"/>
          <w:marTop w:val="0"/>
          <w:marBottom w:val="0"/>
          <w:divBdr>
            <w:top w:val="none" w:sz="0" w:space="0" w:color="auto"/>
            <w:left w:val="none" w:sz="0" w:space="0" w:color="auto"/>
            <w:bottom w:val="none" w:sz="0" w:space="0" w:color="auto"/>
            <w:right w:val="none" w:sz="0" w:space="0" w:color="auto"/>
          </w:divBdr>
          <w:divsChild>
            <w:div w:id="1378241735">
              <w:marLeft w:val="0"/>
              <w:marRight w:val="0"/>
              <w:marTop w:val="0"/>
              <w:marBottom w:val="0"/>
              <w:divBdr>
                <w:top w:val="none" w:sz="0" w:space="0" w:color="auto"/>
                <w:left w:val="none" w:sz="0" w:space="0" w:color="auto"/>
                <w:bottom w:val="none" w:sz="0" w:space="0" w:color="auto"/>
                <w:right w:val="none" w:sz="0" w:space="0" w:color="auto"/>
              </w:divBdr>
              <w:divsChild>
                <w:div w:id="1408114906">
                  <w:marLeft w:val="0"/>
                  <w:marRight w:val="0"/>
                  <w:marTop w:val="0"/>
                  <w:marBottom w:val="0"/>
                  <w:divBdr>
                    <w:top w:val="none" w:sz="0" w:space="0" w:color="auto"/>
                    <w:left w:val="none" w:sz="0" w:space="0" w:color="auto"/>
                    <w:bottom w:val="none" w:sz="0" w:space="0" w:color="auto"/>
                    <w:right w:val="none" w:sz="0" w:space="0" w:color="auto"/>
                  </w:divBdr>
                  <w:divsChild>
                    <w:div w:id="20329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154006">
      <w:bodyDiv w:val="1"/>
      <w:marLeft w:val="0"/>
      <w:marRight w:val="0"/>
      <w:marTop w:val="0"/>
      <w:marBottom w:val="0"/>
      <w:divBdr>
        <w:top w:val="none" w:sz="0" w:space="0" w:color="auto"/>
        <w:left w:val="none" w:sz="0" w:space="0" w:color="auto"/>
        <w:bottom w:val="none" w:sz="0" w:space="0" w:color="auto"/>
        <w:right w:val="none" w:sz="0" w:space="0" w:color="auto"/>
      </w:divBdr>
    </w:div>
    <w:div w:id="384522869">
      <w:bodyDiv w:val="1"/>
      <w:marLeft w:val="0"/>
      <w:marRight w:val="0"/>
      <w:marTop w:val="0"/>
      <w:marBottom w:val="0"/>
      <w:divBdr>
        <w:top w:val="none" w:sz="0" w:space="0" w:color="auto"/>
        <w:left w:val="none" w:sz="0" w:space="0" w:color="auto"/>
        <w:bottom w:val="none" w:sz="0" w:space="0" w:color="auto"/>
        <w:right w:val="none" w:sz="0" w:space="0" w:color="auto"/>
      </w:divBdr>
    </w:div>
    <w:div w:id="390344969">
      <w:bodyDiv w:val="1"/>
      <w:marLeft w:val="0"/>
      <w:marRight w:val="0"/>
      <w:marTop w:val="0"/>
      <w:marBottom w:val="0"/>
      <w:divBdr>
        <w:top w:val="none" w:sz="0" w:space="0" w:color="auto"/>
        <w:left w:val="none" w:sz="0" w:space="0" w:color="auto"/>
        <w:bottom w:val="none" w:sz="0" w:space="0" w:color="auto"/>
        <w:right w:val="none" w:sz="0" w:space="0" w:color="auto"/>
      </w:divBdr>
    </w:div>
    <w:div w:id="419060630">
      <w:bodyDiv w:val="1"/>
      <w:marLeft w:val="0"/>
      <w:marRight w:val="0"/>
      <w:marTop w:val="0"/>
      <w:marBottom w:val="0"/>
      <w:divBdr>
        <w:top w:val="none" w:sz="0" w:space="0" w:color="auto"/>
        <w:left w:val="none" w:sz="0" w:space="0" w:color="auto"/>
        <w:bottom w:val="none" w:sz="0" w:space="0" w:color="auto"/>
        <w:right w:val="none" w:sz="0" w:space="0" w:color="auto"/>
      </w:divBdr>
      <w:divsChild>
        <w:div w:id="1965842282">
          <w:marLeft w:val="0"/>
          <w:marRight w:val="0"/>
          <w:marTop w:val="0"/>
          <w:marBottom w:val="0"/>
          <w:divBdr>
            <w:top w:val="none" w:sz="0" w:space="0" w:color="auto"/>
            <w:left w:val="none" w:sz="0" w:space="0" w:color="auto"/>
            <w:bottom w:val="none" w:sz="0" w:space="0" w:color="auto"/>
            <w:right w:val="none" w:sz="0" w:space="0" w:color="auto"/>
          </w:divBdr>
          <w:divsChild>
            <w:div w:id="2091123722">
              <w:marLeft w:val="0"/>
              <w:marRight w:val="0"/>
              <w:marTop w:val="0"/>
              <w:marBottom w:val="0"/>
              <w:divBdr>
                <w:top w:val="none" w:sz="0" w:space="0" w:color="auto"/>
                <w:left w:val="none" w:sz="0" w:space="0" w:color="auto"/>
                <w:bottom w:val="none" w:sz="0" w:space="0" w:color="auto"/>
                <w:right w:val="none" w:sz="0" w:space="0" w:color="auto"/>
              </w:divBdr>
              <w:divsChild>
                <w:div w:id="158353019">
                  <w:marLeft w:val="0"/>
                  <w:marRight w:val="0"/>
                  <w:marTop w:val="0"/>
                  <w:marBottom w:val="0"/>
                  <w:divBdr>
                    <w:top w:val="none" w:sz="0" w:space="0" w:color="auto"/>
                    <w:left w:val="none" w:sz="0" w:space="0" w:color="auto"/>
                    <w:bottom w:val="none" w:sz="0" w:space="0" w:color="auto"/>
                    <w:right w:val="none" w:sz="0" w:space="0" w:color="auto"/>
                  </w:divBdr>
                  <w:divsChild>
                    <w:div w:id="168081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799410">
      <w:bodyDiv w:val="1"/>
      <w:marLeft w:val="0"/>
      <w:marRight w:val="0"/>
      <w:marTop w:val="0"/>
      <w:marBottom w:val="0"/>
      <w:divBdr>
        <w:top w:val="none" w:sz="0" w:space="0" w:color="auto"/>
        <w:left w:val="none" w:sz="0" w:space="0" w:color="auto"/>
        <w:bottom w:val="none" w:sz="0" w:space="0" w:color="auto"/>
        <w:right w:val="none" w:sz="0" w:space="0" w:color="auto"/>
      </w:divBdr>
    </w:div>
    <w:div w:id="431632277">
      <w:bodyDiv w:val="1"/>
      <w:marLeft w:val="0"/>
      <w:marRight w:val="0"/>
      <w:marTop w:val="0"/>
      <w:marBottom w:val="0"/>
      <w:divBdr>
        <w:top w:val="none" w:sz="0" w:space="0" w:color="auto"/>
        <w:left w:val="none" w:sz="0" w:space="0" w:color="auto"/>
        <w:bottom w:val="none" w:sz="0" w:space="0" w:color="auto"/>
        <w:right w:val="none" w:sz="0" w:space="0" w:color="auto"/>
      </w:divBdr>
      <w:divsChild>
        <w:div w:id="558706059">
          <w:marLeft w:val="0"/>
          <w:marRight w:val="0"/>
          <w:marTop w:val="0"/>
          <w:marBottom w:val="0"/>
          <w:divBdr>
            <w:top w:val="none" w:sz="0" w:space="0" w:color="auto"/>
            <w:left w:val="none" w:sz="0" w:space="0" w:color="auto"/>
            <w:bottom w:val="none" w:sz="0" w:space="0" w:color="auto"/>
            <w:right w:val="none" w:sz="0" w:space="0" w:color="auto"/>
          </w:divBdr>
          <w:divsChild>
            <w:div w:id="1657371911">
              <w:marLeft w:val="0"/>
              <w:marRight w:val="0"/>
              <w:marTop w:val="0"/>
              <w:marBottom w:val="0"/>
              <w:divBdr>
                <w:top w:val="none" w:sz="0" w:space="0" w:color="auto"/>
                <w:left w:val="none" w:sz="0" w:space="0" w:color="auto"/>
                <w:bottom w:val="none" w:sz="0" w:space="0" w:color="auto"/>
                <w:right w:val="none" w:sz="0" w:space="0" w:color="auto"/>
              </w:divBdr>
              <w:divsChild>
                <w:div w:id="1534029597">
                  <w:marLeft w:val="0"/>
                  <w:marRight w:val="0"/>
                  <w:marTop w:val="0"/>
                  <w:marBottom w:val="0"/>
                  <w:divBdr>
                    <w:top w:val="none" w:sz="0" w:space="0" w:color="auto"/>
                    <w:left w:val="none" w:sz="0" w:space="0" w:color="auto"/>
                    <w:bottom w:val="none" w:sz="0" w:space="0" w:color="auto"/>
                    <w:right w:val="none" w:sz="0" w:space="0" w:color="auto"/>
                  </w:divBdr>
                  <w:divsChild>
                    <w:div w:id="27946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840289">
          <w:marLeft w:val="0"/>
          <w:marRight w:val="0"/>
          <w:marTop w:val="0"/>
          <w:marBottom w:val="0"/>
          <w:divBdr>
            <w:top w:val="none" w:sz="0" w:space="0" w:color="auto"/>
            <w:left w:val="none" w:sz="0" w:space="0" w:color="auto"/>
            <w:bottom w:val="none" w:sz="0" w:space="0" w:color="auto"/>
            <w:right w:val="none" w:sz="0" w:space="0" w:color="auto"/>
          </w:divBdr>
          <w:divsChild>
            <w:div w:id="1425108560">
              <w:marLeft w:val="0"/>
              <w:marRight w:val="0"/>
              <w:marTop w:val="0"/>
              <w:marBottom w:val="0"/>
              <w:divBdr>
                <w:top w:val="none" w:sz="0" w:space="0" w:color="auto"/>
                <w:left w:val="none" w:sz="0" w:space="0" w:color="auto"/>
                <w:bottom w:val="none" w:sz="0" w:space="0" w:color="auto"/>
                <w:right w:val="none" w:sz="0" w:space="0" w:color="auto"/>
              </w:divBdr>
              <w:divsChild>
                <w:div w:id="904996185">
                  <w:marLeft w:val="0"/>
                  <w:marRight w:val="0"/>
                  <w:marTop w:val="0"/>
                  <w:marBottom w:val="0"/>
                  <w:divBdr>
                    <w:top w:val="none" w:sz="0" w:space="0" w:color="auto"/>
                    <w:left w:val="none" w:sz="0" w:space="0" w:color="auto"/>
                    <w:bottom w:val="none" w:sz="0" w:space="0" w:color="auto"/>
                    <w:right w:val="none" w:sz="0" w:space="0" w:color="auto"/>
                  </w:divBdr>
                  <w:divsChild>
                    <w:div w:id="130601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6434">
      <w:bodyDiv w:val="1"/>
      <w:marLeft w:val="0"/>
      <w:marRight w:val="0"/>
      <w:marTop w:val="0"/>
      <w:marBottom w:val="0"/>
      <w:divBdr>
        <w:top w:val="none" w:sz="0" w:space="0" w:color="auto"/>
        <w:left w:val="none" w:sz="0" w:space="0" w:color="auto"/>
        <w:bottom w:val="none" w:sz="0" w:space="0" w:color="auto"/>
        <w:right w:val="none" w:sz="0" w:space="0" w:color="auto"/>
      </w:divBdr>
    </w:div>
    <w:div w:id="483669334">
      <w:bodyDiv w:val="1"/>
      <w:marLeft w:val="0"/>
      <w:marRight w:val="0"/>
      <w:marTop w:val="0"/>
      <w:marBottom w:val="0"/>
      <w:divBdr>
        <w:top w:val="none" w:sz="0" w:space="0" w:color="auto"/>
        <w:left w:val="none" w:sz="0" w:space="0" w:color="auto"/>
        <w:bottom w:val="none" w:sz="0" w:space="0" w:color="auto"/>
        <w:right w:val="none" w:sz="0" w:space="0" w:color="auto"/>
      </w:divBdr>
    </w:div>
    <w:div w:id="491530289">
      <w:bodyDiv w:val="1"/>
      <w:marLeft w:val="0"/>
      <w:marRight w:val="0"/>
      <w:marTop w:val="0"/>
      <w:marBottom w:val="0"/>
      <w:divBdr>
        <w:top w:val="none" w:sz="0" w:space="0" w:color="auto"/>
        <w:left w:val="none" w:sz="0" w:space="0" w:color="auto"/>
        <w:bottom w:val="none" w:sz="0" w:space="0" w:color="auto"/>
        <w:right w:val="none" w:sz="0" w:space="0" w:color="auto"/>
      </w:divBdr>
    </w:div>
    <w:div w:id="512571888">
      <w:bodyDiv w:val="1"/>
      <w:marLeft w:val="0"/>
      <w:marRight w:val="0"/>
      <w:marTop w:val="0"/>
      <w:marBottom w:val="0"/>
      <w:divBdr>
        <w:top w:val="none" w:sz="0" w:space="0" w:color="auto"/>
        <w:left w:val="none" w:sz="0" w:space="0" w:color="auto"/>
        <w:bottom w:val="none" w:sz="0" w:space="0" w:color="auto"/>
        <w:right w:val="none" w:sz="0" w:space="0" w:color="auto"/>
      </w:divBdr>
    </w:div>
    <w:div w:id="516384152">
      <w:bodyDiv w:val="1"/>
      <w:marLeft w:val="0"/>
      <w:marRight w:val="0"/>
      <w:marTop w:val="0"/>
      <w:marBottom w:val="0"/>
      <w:divBdr>
        <w:top w:val="none" w:sz="0" w:space="0" w:color="auto"/>
        <w:left w:val="none" w:sz="0" w:space="0" w:color="auto"/>
        <w:bottom w:val="none" w:sz="0" w:space="0" w:color="auto"/>
        <w:right w:val="none" w:sz="0" w:space="0" w:color="auto"/>
      </w:divBdr>
    </w:div>
    <w:div w:id="549146904">
      <w:bodyDiv w:val="1"/>
      <w:marLeft w:val="0"/>
      <w:marRight w:val="0"/>
      <w:marTop w:val="0"/>
      <w:marBottom w:val="0"/>
      <w:divBdr>
        <w:top w:val="none" w:sz="0" w:space="0" w:color="auto"/>
        <w:left w:val="none" w:sz="0" w:space="0" w:color="auto"/>
        <w:bottom w:val="none" w:sz="0" w:space="0" w:color="auto"/>
        <w:right w:val="none" w:sz="0" w:space="0" w:color="auto"/>
      </w:divBdr>
    </w:div>
    <w:div w:id="573659514">
      <w:bodyDiv w:val="1"/>
      <w:marLeft w:val="0"/>
      <w:marRight w:val="0"/>
      <w:marTop w:val="0"/>
      <w:marBottom w:val="0"/>
      <w:divBdr>
        <w:top w:val="none" w:sz="0" w:space="0" w:color="auto"/>
        <w:left w:val="none" w:sz="0" w:space="0" w:color="auto"/>
        <w:bottom w:val="none" w:sz="0" w:space="0" w:color="auto"/>
        <w:right w:val="none" w:sz="0" w:space="0" w:color="auto"/>
      </w:divBdr>
    </w:div>
    <w:div w:id="593441411">
      <w:bodyDiv w:val="1"/>
      <w:marLeft w:val="0"/>
      <w:marRight w:val="0"/>
      <w:marTop w:val="0"/>
      <w:marBottom w:val="0"/>
      <w:divBdr>
        <w:top w:val="none" w:sz="0" w:space="0" w:color="auto"/>
        <w:left w:val="none" w:sz="0" w:space="0" w:color="auto"/>
        <w:bottom w:val="none" w:sz="0" w:space="0" w:color="auto"/>
        <w:right w:val="none" w:sz="0" w:space="0" w:color="auto"/>
      </w:divBdr>
    </w:div>
    <w:div w:id="667640538">
      <w:bodyDiv w:val="1"/>
      <w:marLeft w:val="0"/>
      <w:marRight w:val="0"/>
      <w:marTop w:val="0"/>
      <w:marBottom w:val="0"/>
      <w:divBdr>
        <w:top w:val="none" w:sz="0" w:space="0" w:color="auto"/>
        <w:left w:val="none" w:sz="0" w:space="0" w:color="auto"/>
        <w:bottom w:val="none" w:sz="0" w:space="0" w:color="auto"/>
        <w:right w:val="none" w:sz="0" w:space="0" w:color="auto"/>
      </w:divBdr>
    </w:div>
    <w:div w:id="684478034">
      <w:bodyDiv w:val="1"/>
      <w:marLeft w:val="0"/>
      <w:marRight w:val="0"/>
      <w:marTop w:val="0"/>
      <w:marBottom w:val="0"/>
      <w:divBdr>
        <w:top w:val="none" w:sz="0" w:space="0" w:color="auto"/>
        <w:left w:val="none" w:sz="0" w:space="0" w:color="auto"/>
        <w:bottom w:val="none" w:sz="0" w:space="0" w:color="auto"/>
        <w:right w:val="none" w:sz="0" w:space="0" w:color="auto"/>
      </w:divBdr>
    </w:div>
    <w:div w:id="703091148">
      <w:bodyDiv w:val="1"/>
      <w:marLeft w:val="0"/>
      <w:marRight w:val="0"/>
      <w:marTop w:val="0"/>
      <w:marBottom w:val="0"/>
      <w:divBdr>
        <w:top w:val="none" w:sz="0" w:space="0" w:color="auto"/>
        <w:left w:val="none" w:sz="0" w:space="0" w:color="auto"/>
        <w:bottom w:val="none" w:sz="0" w:space="0" w:color="auto"/>
        <w:right w:val="none" w:sz="0" w:space="0" w:color="auto"/>
      </w:divBdr>
    </w:div>
    <w:div w:id="711344217">
      <w:bodyDiv w:val="1"/>
      <w:marLeft w:val="0"/>
      <w:marRight w:val="0"/>
      <w:marTop w:val="0"/>
      <w:marBottom w:val="0"/>
      <w:divBdr>
        <w:top w:val="none" w:sz="0" w:space="0" w:color="auto"/>
        <w:left w:val="none" w:sz="0" w:space="0" w:color="auto"/>
        <w:bottom w:val="none" w:sz="0" w:space="0" w:color="auto"/>
        <w:right w:val="none" w:sz="0" w:space="0" w:color="auto"/>
      </w:divBdr>
    </w:div>
    <w:div w:id="735322257">
      <w:bodyDiv w:val="1"/>
      <w:marLeft w:val="0"/>
      <w:marRight w:val="0"/>
      <w:marTop w:val="0"/>
      <w:marBottom w:val="0"/>
      <w:divBdr>
        <w:top w:val="none" w:sz="0" w:space="0" w:color="auto"/>
        <w:left w:val="none" w:sz="0" w:space="0" w:color="auto"/>
        <w:bottom w:val="none" w:sz="0" w:space="0" w:color="auto"/>
        <w:right w:val="none" w:sz="0" w:space="0" w:color="auto"/>
      </w:divBdr>
    </w:div>
    <w:div w:id="740761451">
      <w:bodyDiv w:val="1"/>
      <w:marLeft w:val="0"/>
      <w:marRight w:val="0"/>
      <w:marTop w:val="0"/>
      <w:marBottom w:val="0"/>
      <w:divBdr>
        <w:top w:val="none" w:sz="0" w:space="0" w:color="auto"/>
        <w:left w:val="none" w:sz="0" w:space="0" w:color="auto"/>
        <w:bottom w:val="none" w:sz="0" w:space="0" w:color="auto"/>
        <w:right w:val="none" w:sz="0" w:space="0" w:color="auto"/>
      </w:divBdr>
    </w:div>
    <w:div w:id="755978399">
      <w:bodyDiv w:val="1"/>
      <w:marLeft w:val="0"/>
      <w:marRight w:val="0"/>
      <w:marTop w:val="0"/>
      <w:marBottom w:val="0"/>
      <w:divBdr>
        <w:top w:val="none" w:sz="0" w:space="0" w:color="auto"/>
        <w:left w:val="none" w:sz="0" w:space="0" w:color="auto"/>
        <w:bottom w:val="none" w:sz="0" w:space="0" w:color="auto"/>
        <w:right w:val="none" w:sz="0" w:space="0" w:color="auto"/>
      </w:divBdr>
    </w:div>
    <w:div w:id="766459383">
      <w:bodyDiv w:val="1"/>
      <w:marLeft w:val="0"/>
      <w:marRight w:val="0"/>
      <w:marTop w:val="0"/>
      <w:marBottom w:val="0"/>
      <w:divBdr>
        <w:top w:val="none" w:sz="0" w:space="0" w:color="auto"/>
        <w:left w:val="none" w:sz="0" w:space="0" w:color="auto"/>
        <w:bottom w:val="none" w:sz="0" w:space="0" w:color="auto"/>
        <w:right w:val="none" w:sz="0" w:space="0" w:color="auto"/>
      </w:divBdr>
    </w:div>
    <w:div w:id="766539417">
      <w:bodyDiv w:val="1"/>
      <w:marLeft w:val="0"/>
      <w:marRight w:val="0"/>
      <w:marTop w:val="0"/>
      <w:marBottom w:val="0"/>
      <w:divBdr>
        <w:top w:val="none" w:sz="0" w:space="0" w:color="auto"/>
        <w:left w:val="none" w:sz="0" w:space="0" w:color="auto"/>
        <w:bottom w:val="none" w:sz="0" w:space="0" w:color="auto"/>
        <w:right w:val="none" w:sz="0" w:space="0" w:color="auto"/>
      </w:divBdr>
      <w:divsChild>
        <w:div w:id="669915103">
          <w:marLeft w:val="0"/>
          <w:marRight w:val="0"/>
          <w:marTop w:val="0"/>
          <w:marBottom w:val="0"/>
          <w:divBdr>
            <w:top w:val="none" w:sz="0" w:space="0" w:color="auto"/>
            <w:left w:val="none" w:sz="0" w:space="0" w:color="auto"/>
            <w:bottom w:val="none" w:sz="0" w:space="0" w:color="auto"/>
            <w:right w:val="none" w:sz="0" w:space="0" w:color="auto"/>
          </w:divBdr>
          <w:divsChild>
            <w:div w:id="1628464937">
              <w:marLeft w:val="0"/>
              <w:marRight w:val="0"/>
              <w:marTop w:val="0"/>
              <w:marBottom w:val="0"/>
              <w:divBdr>
                <w:top w:val="none" w:sz="0" w:space="0" w:color="auto"/>
                <w:left w:val="none" w:sz="0" w:space="0" w:color="auto"/>
                <w:bottom w:val="none" w:sz="0" w:space="0" w:color="auto"/>
                <w:right w:val="none" w:sz="0" w:space="0" w:color="auto"/>
              </w:divBdr>
              <w:divsChild>
                <w:div w:id="1536192162">
                  <w:marLeft w:val="0"/>
                  <w:marRight w:val="0"/>
                  <w:marTop w:val="0"/>
                  <w:marBottom w:val="0"/>
                  <w:divBdr>
                    <w:top w:val="none" w:sz="0" w:space="0" w:color="auto"/>
                    <w:left w:val="none" w:sz="0" w:space="0" w:color="auto"/>
                    <w:bottom w:val="none" w:sz="0" w:space="0" w:color="auto"/>
                    <w:right w:val="none" w:sz="0" w:space="0" w:color="auto"/>
                  </w:divBdr>
                  <w:divsChild>
                    <w:div w:id="5809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18997">
          <w:marLeft w:val="0"/>
          <w:marRight w:val="0"/>
          <w:marTop w:val="0"/>
          <w:marBottom w:val="0"/>
          <w:divBdr>
            <w:top w:val="none" w:sz="0" w:space="0" w:color="auto"/>
            <w:left w:val="none" w:sz="0" w:space="0" w:color="auto"/>
            <w:bottom w:val="none" w:sz="0" w:space="0" w:color="auto"/>
            <w:right w:val="none" w:sz="0" w:space="0" w:color="auto"/>
          </w:divBdr>
          <w:divsChild>
            <w:div w:id="130514105">
              <w:marLeft w:val="0"/>
              <w:marRight w:val="0"/>
              <w:marTop w:val="0"/>
              <w:marBottom w:val="0"/>
              <w:divBdr>
                <w:top w:val="none" w:sz="0" w:space="0" w:color="auto"/>
                <w:left w:val="none" w:sz="0" w:space="0" w:color="auto"/>
                <w:bottom w:val="none" w:sz="0" w:space="0" w:color="auto"/>
                <w:right w:val="none" w:sz="0" w:space="0" w:color="auto"/>
              </w:divBdr>
              <w:divsChild>
                <w:div w:id="70853615">
                  <w:marLeft w:val="0"/>
                  <w:marRight w:val="0"/>
                  <w:marTop w:val="0"/>
                  <w:marBottom w:val="0"/>
                  <w:divBdr>
                    <w:top w:val="none" w:sz="0" w:space="0" w:color="auto"/>
                    <w:left w:val="none" w:sz="0" w:space="0" w:color="auto"/>
                    <w:bottom w:val="none" w:sz="0" w:space="0" w:color="auto"/>
                    <w:right w:val="none" w:sz="0" w:space="0" w:color="auto"/>
                  </w:divBdr>
                  <w:divsChild>
                    <w:div w:id="1198664780">
                      <w:marLeft w:val="0"/>
                      <w:marRight w:val="0"/>
                      <w:marTop w:val="0"/>
                      <w:marBottom w:val="0"/>
                      <w:divBdr>
                        <w:top w:val="none" w:sz="0" w:space="0" w:color="auto"/>
                        <w:left w:val="none" w:sz="0" w:space="0" w:color="auto"/>
                        <w:bottom w:val="none" w:sz="0" w:space="0" w:color="auto"/>
                        <w:right w:val="none" w:sz="0" w:space="0" w:color="auto"/>
                      </w:divBdr>
                      <w:divsChild>
                        <w:div w:id="12651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281285">
      <w:bodyDiv w:val="1"/>
      <w:marLeft w:val="0"/>
      <w:marRight w:val="0"/>
      <w:marTop w:val="0"/>
      <w:marBottom w:val="0"/>
      <w:divBdr>
        <w:top w:val="none" w:sz="0" w:space="0" w:color="auto"/>
        <w:left w:val="none" w:sz="0" w:space="0" w:color="auto"/>
        <w:bottom w:val="none" w:sz="0" w:space="0" w:color="auto"/>
        <w:right w:val="none" w:sz="0" w:space="0" w:color="auto"/>
      </w:divBdr>
    </w:div>
    <w:div w:id="769199666">
      <w:bodyDiv w:val="1"/>
      <w:marLeft w:val="0"/>
      <w:marRight w:val="0"/>
      <w:marTop w:val="0"/>
      <w:marBottom w:val="0"/>
      <w:divBdr>
        <w:top w:val="none" w:sz="0" w:space="0" w:color="auto"/>
        <w:left w:val="none" w:sz="0" w:space="0" w:color="auto"/>
        <w:bottom w:val="none" w:sz="0" w:space="0" w:color="auto"/>
        <w:right w:val="none" w:sz="0" w:space="0" w:color="auto"/>
      </w:divBdr>
    </w:div>
    <w:div w:id="786461821">
      <w:bodyDiv w:val="1"/>
      <w:marLeft w:val="0"/>
      <w:marRight w:val="0"/>
      <w:marTop w:val="0"/>
      <w:marBottom w:val="0"/>
      <w:divBdr>
        <w:top w:val="none" w:sz="0" w:space="0" w:color="auto"/>
        <w:left w:val="none" w:sz="0" w:space="0" w:color="auto"/>
        <w:bottom w:val="none" w:sz="0" w:space="0" w:color="auto"/>
        <w:right w:val="none" w:sz="0" w:space="0" w:color="auto"/>
      </w:divBdr>
    </w:div>
    <w:div w:id="818308152">
      <w:bodyDiv w:val="1"/>
      <w:marLeft w:val="0"/>
      <w:marRight w:val="0"/>
      <w:marTop w:val="0"/>
      <w:marBottom w:val="0"/>
      <w:divBdr>
        <w:top w:val="none" w:sz="0" w:space="0" w:color="auto"/>
        <w:left w:val="none" w:sz="0" w:space="0" w:color="auto"/>
        <w:bottom w:val="none" w:sz="0" w:space="0" w:color="auto"/>
        <w:right w:val="none" w:sz="0" w:space="0" w:color="auto"/>
      </w:divBdr>
    </w:div>
    <w:div w:id="824125606">
      <w:bodyDiv w:val="1"/>
      <w:marLeft w:val="0"/>
      <w:marRight w:val="0"/>
      <w:marTop w:val="0"/>
      <w:marBottom w:val="0"/>
      <w:divBdr>
        <w:top w:val="none" w:sz="0" w:space="0" w:color="auto"/>
        <w:left w:val="none" w:sz="0" w:space="0" w:color="auto"/>
        <w:bottom w:val="none" w:sz="0" w:space="0" w:color="auto"/>
        <w:right w:val="none" w:sz="0" w:space="0" w:color="auto"/>
      </w:divBdr>
    </w:div>
    <w:div w:id="836924859">
      <w:bodyDiv w:val="1"/>
      <w:marLeft w:val="0"/>
      <w:marRight w:val="0"/>
      <w:marTop w:val="0"/>
      <w:marBottom w:val="0"/>
      <w:divBdr>
        <w:top w:val="none" w:sz="0" w:space="0" w:color="auto"/>
        <w:left w:val="none" w:sz="0" w:space="0" w:color="auto"/>
        <w:bottom w:val="none" w:sz="0" w:space="0" w:color="auto"/>
        <w:right w:val="none" w:sz="0" w:space="0" w:color="auto"/>
      </w:divBdr>
    </w:div>
    <w:div w:id="846991110">
      <w:bodyDiv w:val="1"/>
      <w:marLeft w:val="0"/>
      <w:marRight w:val="0"/>
      <w:marTop w:val="0"/>
      <w:marBottom w:val="0"/>
      <w:divBdr>
        <w:top w:val="none" w:sz="0" w:space="0" w:color="auto"/>
        <w:left w:val="none" w:sz="0" w:space="0" w:color="auto"/>
        <w:bottom w:val="none" w:sz="0" w:space="0" w:color="auto"/>
        <w:right w:val="none" w:sz="0" w:space="0" w:color="auto"/>
      </w:divBdr>
    </w:div>
    <w:div w:id="849106094">
      <w:bodyDiv w:val="1"/>
      <w:marLeft w:val="0"/>
      <w:marRight w:val="0"/>
      <w:marTop w:val="0"/>
      <w:marBottom w:val="0"/>
      <w:divBdr>
        <w:top w:val="none" w:sz="0" w:space="0" w:color="auto"/>
        <w:left w:val="none" w:sz="0" w:space="0" w:color="auto"/>
        <w:bottom w:val="none" w:sz="0" w:space="0" w:color="auto"/>
        <w:right w:val="none" w:sz="0" w:space="0" w:color="auto"/>
      </w:divBdr>
    </w:div>
    <w:div w:id="853569047">
      <w:bodyDiv w:val="1"/>
      <w:marLeft w:val="0"/>
      <w:marRight w:val="0"/>
      <w:marTop w:val="0"/>
      <w:marBottom w:val="0"/>
      <w:divBdr>
        <w:top w:val="none" w:sz="0" w:space="0" w:color="auto"/>
        <w:left w:val="none" w:sz="0" w:space="0" w:color="auto"/>
        <w:bottom w:val="none" w:sz="0" w:space="0" w:color="auto"/>
        <w:right w:val="none" w:sz="0" w:space="0" w:color="auto"/>
      </w:divBdr>
    </w:div>
    <w:div w:id="864832712">
      <w:bodyDiv w:val="1"/>
      <w:marLeft w:val="0"/>
      <w:marRight w:val="0"/>
      <w:marTop w:val="0"/>
      <w:marBottom w:val="0"/>
      <w:divBdr>
        <w:top w:val="none" w:sz="0" w:space="0" w:color="auto"/>
        <w:left w:val="none" w:sz="0" w:space="0" w:color="auto"/>
        <w:bottom w:val="none" w:sz="0" w:space="0" w:color="auto"/>
        <w:right w:val="none" w:sz="0" w:space="0" w:color="auto"/>
      </w:divBdr>
    </w:div>
    <w:div w:id="873074293">
      <w:bodyDiv w:val="1"/>
      <w:marLeft w:val="0"/>
      <w:marRight w:val="0"/>
      <w:marTop w:val="0"/>
      <w:marBottom w:val="0"/>
      <w:divBdr>
        <w:top w:val="none" w:sz="0" w:space="0" w:color="auto"/>
        <w:left w:val="none" w:sz="0" w:space="0" w:color="auto"/>
        <w:bottom w:val="none" w:sz="0" w:space="0" w:color="auto"/>
        <w:right w:val="none" w:sz="0" w:space="0" w:color="auto"/>
      </w:divBdr>
    </w:div>
    <w:div w:id="875312716">
      <w:bodyDiv w:val="1"/>
      <w:marLeft w:val="0"/>
      <w:marRight w:val="0"/>
      <w:marTop w:val="0"/>
      <w:marBottom w:val="0"/>
      <w:divBdr>
        <w:top w:val="none" w:sz="0" w:space="0" w:color="auto"/>
        <w:left w:val="none" w:sz="0" w:space="0" w:color="auto"/>
        <w:bottom w:val="none" w:sz="0" w:space="0" w:color="auto"/>
        <w:right w:val="none" w:sz="0" w:space="0" w:color="auto"/>
      </w:divBdr>
    </w:div>
    <w:div w:id="905140459">
      <w:bodyDiv w:val="1"/>
      <w:marLeft w:val="0"/>
      <w:marRight w:val="0"/>
      <w:marTop w:val="0"/>
      <w:marBottom w:val="0"/>
      <w:divBdr>
        <w:top w:val="none" w:sz="0" w:space="0" w:color="auto"/>
        <w:left w:val="none" w:sz="0" w:space="0" w:color="auto"/>
        <w:bottom w:val="none" w:sz="0" w:space="0" w:color="auto"/>
        <w:right w:val="none" w:sz="0" w:space="0" w:color="auto"/>
      </w:divBdr>
    </w:div>
    <w:div w:id="931665100">
      <w:bodyDiv w:val="1"/>
      <w:marLeft w:val="0"/>
      <w:marRight w:val="0"/>
      <w:marTop w:val="0"/>
      <w:marBottom w:val="0"/>
      <w:divBdr>
        <w:top w:val="none" w:sz="0" w:space="0" w:color="auto"/>
        <w:left w:val="none" w:sz="0" w:space="0" w:color="auto"/>
        <w:bottom w:val="none" w:sz="0" w:space="0" w:color="auto"/>
        <w:right w:val="none" w:sz="0" w:space="0" w:color="auto"/>
      </w:divBdr>
    </w:div>
    <w:div w:id="940842032">
      <w:bodyDiv w:val="1"/>
      <w:marLeft w:val="0"/>
      <w:marRight w:val="0"/>
      <w:marTop w:val="0"/>
      <w:marBottom w:val="0"/>
      <w:divBdr>
        <w:top w:val="none" w:sz="0" w:space="0" w:color="auto"/>
        <w:left w:val="none" w:sz="0" w:space="0" w:color="auto"/>
        <w:bottom w:val="none" w:sz="0" w:space="0" w:color="auto"/>
        <w:right w:val="none" w:sz="0" w:space="0" w:color="auto"/>
      </w:divBdr>
    </w:div>
    <w:div w:id="952595123">
      <w:bodyDiv w:val="1"/>
      <w:marLeft w:val="0"/>
      <w:marRight w:val="0"/>
      <w:marTop w:val="0"/>
      <w:marBottom w:val="0"/>
      <w:divBdr>
        <w:top w:val="none" w:sz="0" w:space="0" w:color="auto"/>
        <w:left w:val="none" w:sz="0" w:space="0" w:color="auto"/>
        <w:bottom w:val="none" w:sz="0" w:space="0" w:color="auto"/>
        <w:right w:val="none" w:sz="0" w:space="0" w:color="auto"/>
      </w:divBdr>
    </w:div>
    <w:div w:id="984118740">
      <w:bodyDiv w:val="1"/>
      <w:marLeft w:val="0"/>
      <w:marRight w:val="0"/>
      <w:marTop w:val="0"/>
      <w:marBottom w:val="0"/>
      <w:divBdr>
        <w:top w:val="none" w:sz="0" w:space="0" w:color="auto"/>
        <w:left w:val="none" w:sz="0" w:space="0" w:color="auto"/>
        <w:bottom w:val="none" w:sz="0" w:space="0" w:color="auto"/>
        <w:right w:val="none" w:sz="0" w:space="0" w:color="auto"/>
      </w:divBdr>
    </w:div>
    <w:div w:id="992022603">
      <w:bodyDiv w:val="1"/>
      <w:marLeft w:val="0"/>
      <w:marRight w:val="0"/>
      <w:marTop w:val="0"/>
      <w:marBottom w:val="0"/>
      <w:divBdr>
        <w:top w:val="none" w:sz="0" w:space="0" w:color="auto"/>
        <w:left w:val="none" w:sz="0" w:space="0" w:color="auto"/>
        <w:bottom w:val="none" w:sz="0" w:space="0" w:color="auto"/>
        <w:right w:val="none" w:sz="0" w:space="0" w:color="auto"/>
      </w:divBdr>
    </w:div>
    <w:div w:id="995911138">
      <w:bodyDiv w:val="1"/>
      <w:marLeft w:val="0"/>
      <w:marRight w:val="0"/>
      <w:marTop w:val="0"/>
      <w:marBottom w:val="0"/>
      <w:divBdr>
        <w:top w:val="none" w:sz="0" w:space="0" w:color="auto"/>
        <w:left w:val="none" w:sz="0" w:space="0" w:color="auto"/>
        <w:bottom w:val="none" w:sz="0" w:space="0" w:color="auto"/>
        <w:right w:val="none" w:sz="0" w:space="0" w:color="auto"/>
      </w:divBdr>
    </w:div>
    <w:div w:id="1003554468">
      <w:bodyDiv w:val="1"/>
      <w:marLeft w:val="0"/>
      <w:marRight w:val="0"/>
      <w:marTop w:val="0"/>
      <w:marBottom w:val="0"/>
      <w:divBdr>
        <w:top w:val="none" w:sz="0" w:space="0" w:color="auto"/>
        <w:left w:val="none" w:sz="0" w:space="0" w:color="auto"/>
        <w:bottom w:val="none" w:sz="0" w:space="0" w:color="auto"/>
        <w:right w:val="none" w:sz="0" w:space="0" w:color="auto"/>
      </w:divBdr>
    </w:div>
    <w:div w:id="1011293961">
      <w:bodyDiv w:val="1"/>
      <w:marLeft w:val="0"/>
      <w:marRight w:val="0"/>
      <w:marTop w:val="0"/>
      <w:marBottom w:val="0"/>
      <w:divBdr>
        <w:top w:val="none" w:sz="0" w:space="0" w:color="auto"/>
        <w:left w:val="none" w:sz="0" w:space="0" w:color="auto"/>
        <w:bottom w:val="none" w:sz="0" w:space="0" w:color="auto"/>
        <w:right w:val="none" w:sz="0" w:space="0" w:color="auto"/>
      </w:divBdr>
    </w:div>
    <w:div w:id="1021511568">
      <w:bodyDiv w:val="1"/>
      <w:marLeft w:val="0"/>
      <w:marRight w:val="0"/>
      <w:marTop w:val="0"/>
      <w:marBottom w:val="0"/>
      <w:divBdr>
        <w:top w:val="none" w:sz="0" w:space="0" w:color="auto"/>
        <w:left w:val="none" w:sz="0" w:space="0" w:color="auto"/>
        <w:bottom w:val="none" w:sz="0" w:space="0" w:color="auto"/>
        <w:right w:val="none" w:sz="0" w:space="0" w:color="auto"/>
      </w:divBdr>
    </w:div>
    <w:div w:id="1053427625">
      <w:bodyDiv w:val="1"/>
      <w:marLeft w:val="0"/>
      <w:marRight w:val="0"/>
      <w:marTop w:val="0"/>
      <w:marBottom w:val="0"/>
      <w:divBdr>
        <w:top w:val="none" w:sz="0" w:space="0" w:color="auto"/>
        <w:left w:val="none" w:sz="0" w:space="0" w:color="auto"/>
        <w:bottom w:val="none" w:sz="0" w:space="0" w:color="auto"/>
        <w:right w:val="none" w:sz="0" w:space="0" w:color="auto"/>
      </w:divBdr>
    </w:div>
    <w:div w:id="1059093169">
      <w:bodyDiv w:val="1"/>
      <w:marLeft w:val="0"/>
      <w:marRight w:val="0"/>
      <w:marTop w:val="0"/>
      <w:marBottom w:val="0"/>
      <w:divBdr>
        <w:top w:val="none" w:sz="0" w:space="0" w:color="auto"/>
        <w:left w:val="none" w:sz="0" w:space="0" w:color="auto"/>
        <w:bottom w:val="none" w:sz="0" w:space="0" w:color="auto"/>
        <w:right w:val="none" w:sz="0" w:space="0" w:color="auto"/>
      </w:divBdr>
    </w:div>
    <w:div w:id="1060136250">
      <w:bodyDiv w:val="1"/>
      <w:marLeft w:val="0"/>
      <w:marRight w:val="0"/>
      <w:marTop w:val="0"/>
      <w:marBottom w:val="0"/>
      <w:divBdr>
        <w:top w:val="none" w:sz="0" w:space="0" w:color="auto"/>
        <w:left w:val="none" w:sz="0" w:space="0" w:color="auto"/>
        <w:bottom w:val="none" w:sz="0" w:space="0" w:color="auto"/>
        <w:right w:val="none" w:sz="0" w:space="0" w:color="auto"/>
      </w:divBdr>
      <w:divsChild>
        <w:div w:id="1054937114">
          <w:marLeft w:val="0"/>
          <w:marRight w:val="0"/>
          <w:marTop w:val="0"/>
          <w:marBottom w:val="0"/>
          <w:divBdr>
            <w:top w:val="none" w:sz="0" w:space="0" w:color="auto"/>
            <w:left w:val="none" w:sz="0" w:space="0" w:color="auto"/>
            <w:bottom w:val="none" w:sz="0" w:space="0" w:color="auto"/>
            <w:right w:val="none" w:sz="0" w:space="0" w:color="auto"/>
          </w:divBdr>
          <w:divsChild>
            <w:div w:id="711538477">
              <w:marLeft w:val="0"/>
              <w:marRight w:val="0"/>
              <w:marTop w:val="0"/>
              <w:marBottom w:val="0"/>
              <w:divBdr>
                <w:top w:val="none" w:sz="0" w:space="0" w:color="auto"/>
                <w:left w:val="none" w:sz="0" w:space="0" w:color="auto"/>
                <w:bottom w:val="none" w:sz="0" w:space="0" w:color="auto"/>
                <w:right w:val="none" w:sz="0" w:space="0" w:color="auto"/>
              </w:divBdr>
              <w:divsChild>
                <w:div w:id="294336483">
                  <w:marLeft w:val="0"/>
                  <w:marRight w:val="0"/>
                  <w:marTop w:val="0"/>
                  <w:marBottom w:val="0"/>
                  <w:divBdr>
                    <w:top w:val="none" w:sz="0" w:space="0" w:color="auto"/>
                    <w:left w:val="none" w:sz="0" w:space="0" w:color="auto"/>
                    <w:bottom w:val="none" w:sz="0" w:space="0" w:color="auto"/>
                    <w:right w:val="none" w:sz="0" w:space="0" w:color="auto"/>
                  </w:divBdr>
                  <w:divsChild>
                    <w:div w:id="19738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98524">
          <w:marLeft w:val="0"/>
          <w:marRight w:val="0"/>
          <w:marTop w:val="0"/>
          <w:marBottom w:val="0"/>
          <w:divBdr>
            <w:top w:val="none" w:sz="0" w:space="0" w:color="auto"/>
            <w:left w:val="none" w:sz="0" w:space="0" w:color="auto"/>
            <w:bottom w:val="none" w:sz="0" w:space="0" w:color="auto"/>
            <w:right w:val="none" w:sz="0" w:space="0" w:color="auto"/>
          </w:divBdr>
          <w:divsChild>
            <w:div w:id="1345473467">
              <w:marLeft w:val="0"/>
              <w:marRight w:val="0"/>
              <w:marTop w:val="0"/>
              <w:marBottom w:val="0"/>
              <w:divBdr>
                <w:top w:val="none" w:sz="0" w:space="0" w:color="auto"/>
                <w:left w:val="none" w:sz="0" w:space="0" w:color="auto"/>
                <w:bottom w:val="none" w:sz="0" w:space="0" w:color="auto"/>
                <w:right w:val="none" w:sz="0" w:space="0" w:color="auto"/>
              </w:divBdr>
              <w:divsChild>
                <w:div w:id="1392773947">
                  <w:marLeft w:val="0"/>
                  <w:marRight w:val="0"/>
                  <w:marTop w:val="0"/>
                  <w:marBottom w:val="0"/>
                  <w:divBdr>
                    <w:top w:val="none" w:sz="0" w:space="0" w:color="auto"/>
                    <w:left w:val="none" w:sz="0" w:space="0" w:color="auto"/>
                    <w:bottom w:val="none" w:sz="0" w:space="0" w:color="auto"/>
                    <w:right w:val="none" w:sz="0" w:space="0" w:color="auto"/>
                  </w:divBdr>
                  <w:divsChild>
                    <w:div w:id="111401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82481">
      <w:bodyDiv w:val="1"/>
      <w:marLeft w:val="0"/>
      <w:marRight w:val="0"/>
      <w:marTop w:val="0"/>
      <w:marBottom w:val="0"/>
      <w:divBdr>
        <w:top w:val="none" w:sz="0" w:space="0" w:color="auto"/>
        <w:left w:val="none" w:sz="0" w:space="0" w:color="auto"/>
        <w:bottom w:val="none" w:sz="0" w:space="0" w:color="auto"/>
        <w:right w:val="none" w:sz="0" w:space="0" w:color="auto"/>
      </w:divBdr>
    </w:div>
    <w:div w:id="1136413079">
      <w:bodyDiv w:val="1"/>
      <w:marLeft w:val="0"/>
      <w:marRight w:val="0"/>
      <w:marTop w:val="0"/>
      <w:marBottom w:val="0"/>
      <w:divBdr>
        <w:top w:val="none" w:sz="0" w:space="0" w:color="auto"/>
        <w:left w:val="none" w:sz="0" w:space="0" w:color="auto"/>
        <w:bottom w:val="none" w:sz="0" w:space="0" w:color="auto"/>
        <w:right w:val="none" w:sz="0" w:space="0" w:color="auto"/>
      </w:divBdr>
    </w:div>
    <w:div w:id="1164324355">
      <w:bodyDiv w:val="1"/>
      <w:marLeft w:val="0"/>
      <w:marRight w:val="0"/>
      <w:marTop w:val="0"/>
      <w:marBottom w:val="0"/>
      <w:divBdr>
        <w:top w:val="none" w:sz="0" w:space="0" w:color="auto"/>
        <w:left w:val="none" w:sz="0" w:space="0" w:color="auto"/>
        <w:bottom w:val="none" w:sz="0" w:space="0" w:color="auto"/>
        <w:right w:val="none" w:sz="0" w:space="0" w:color="auto"/>
      </w:divBdr>
    </w:div>
    <w:div w:id="1169294864">
      <w:bodyDiv w:val="1"/>
      <w:marLeft w:val="0"/>
      <w:marRight w:val="0"/>
      <w:marTop w:val="0"/>
      <w:marBottom w:val="0"/>
      <w:divBdr>
        <w:top w:val="none" w:sz="0" w:space="0" w:color="auto"/>
        <w:left w:val="none" w:sz="0" w:space="0" w:color="auto"/>
        <w:bottom w:val="none" w:sz="0" w:space="0" w:color="auto"/>
        <w:right w:val="none" w:sz="0" w:space="0" w:color="auto"/>
      </w:divBdr>
    </w:div>
    <w:div w:id="1203323101">
      <w:bodyDiv w:val="1"/>
      <w:marLeft w:val="0"/>
      <w:marRight w:val="0"/>
      <w:marTop w:val="0"/>
      <w:marBottom w:val="0"/>
      <w:divBdr>
        <w:top w:val="none" w:sz="0" w:space="0" w:color="auto"/>
        <w:left w:val="none" w:sz="0" w:space="0" w:color="auto"/>
        <w:bottom w:val="none" w:sz="0" w:space="0" w:color="auto"/>
        <w:right w:val="none" w:sz="0" w:space="0" w:color="auto"/>
      </w:divBdr>
    </w:div>
    <w:div w:id="1292325862">
      <w:bodyDiv w:val="1"/>
      <w:marLeft w:val="0"/>
      <w:marRight w:val="0"/>
      <w:marTop w:val="0"/>
      <w:marBottom w:val="0"/>
      <w:divBdr>
        <w:top w:val="none" w:sz="0" w:space="0" w:color="auto"/>
        <w:left w:val="none" w:sz="0" w:space="0" w:color="auto"/>
        <w:bottom w:val="none" w:sz="0" w:space="0" w:color="auto"/>
        <w:right w:val="none" w:sz="0" w:space="0" w:color="auto"/>
      </w:divBdr>
      <w:divsChild>
        <w:div w:id="1174566084">
          <w:marLeft w:val="0"/>
          <w:marRight w:val="0"/>
          <w:marTop w:val="0"/>
          <w:marBottom w:val="0"/>
          <w:divBdr>
            <w:top w:val="none" w:sz="0" w:space="0" w:color="auto"/>
            <w:left w:val="none" w:sz="0" w:space="0" w:color="auto"/>
            <w:bottom w:val="none" w:sz="0" w:space="0" w:color="auto"/>
            <w:right w:val="none" w:sz="0" w:space="0" w:color="auto"/>
          </w:divBdr>
          <w:divsChild>
            <w:div w:id="1297030051">
              <w:marLeft w:val="0"/>
              <w:marRight w:val="0"/>
              <w:marTop w:val="0"/>
              <w:marBottom w:val="0"/>
              <w:divBdr>
                <w:top w:val="none" w:sz="0" w:space="0" w:color="auto"/>
                <w:left w:val="none" w:sz="0" w:space="0" w:color="auto"/>
                <w:bottom w:val="none" w:sz="0" w:space="0" w:color="auto"/>
                <w:right w:val="none" w:sz="0" w:space="0" w:color="auto"/>
              </w:divBdr>
              <w:divsChild>
                <w:div w:id="889196984">
                  <w:marLeft w:val="0"/>
                  <w:marRight w:val="0"/>
                  <w:marTop w:val="0"/>
                  <w:marBottom w:val="0"/>
                  <w:divBdr>
                    <w:top w:val="none" w:sz="0" w:space="0" w:color="auto"/>
                    <w:left w:val="none" w:sz="0" w:space="0" w:color="auto"/>
                    <w:bottom w:val="none" w:sz="0" w:space="0" w:color="auto"/>
                    <w:right w:val="none" w:sz="0" w:space="0" w:color="auto"/>
                  </w:divBdr>
                  <w:divsChild>
                    <w:div w:id="174066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7302">
          <w:marLeft w:val="0"/>
          <w:marRight w:val="0"/>
          <w:marTop w:val="0"/>
          <w:marBottom w:val="0"/>
          <w:divBdr>
            <w:top w:val="none" w:sz="0" w:space="0" w:color="auto"/>
            <w:left w:val="none" w:sz="0" w:space="0" w:color="auto"/>
            <w:bottom w:val="none" w:sz="0" w:space="0" w:color="auto"/>
            <w:right w:val="none" w:sz="0" w:space="0" w:color="auto"/>
          </w:divBdr>
          <w:divsChild>
            <w:div w:id="1726636938">
              <w:marLeft w:val="0"/>
              <w:marRight w:val="0"/>
              <w:marTop w:val="0"/>
              <w:marBottom w:val="0"/>
              <w:divBdr>
                <w:top w:val="none" w:sz="0" w:space="0" w:color="auto"/>
                <w:left w:val="none" w:sz="0" w:space="0" w:color="auto"/>
                <w:bottom w:val="none" w:sz="0" w:space="0" w:color="auto"/>
                <w:right w:val="none" w:sz="0" w:space="0" w:color="auto"/>
              </w:divBdr>
              <w:divsChild>
                <w:div w:id="694572978">
                  <w:marLeft w:val="0"/>
                  <w:marRight w:val="0"/>
                  <w:marTop w:val="0"/>
                  <w:marBottom w:val="0"/>
                  <w:divBdr>
                    <w:top w:val="none" w:sz="0" w:space="0" w:color="auto"/>
                    <w:left w:val="none" w:sz="0" w:space="0" w:color="auto"/>
                    <w:bottom w:val="none" w:sz="0" w:space="0" w:color="auto"/>
                    <w:right w:val="none" w:sz="0" w:space="0" w:color="auto"/>
                  </w:divBdr>
                  <w:divsChild>
                    <w:div w:id="85566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995898">
      <w:bodyDiv w:val="1"/>
      <w:marLeft w:val="0"/>
      <w:marRight w:val="0"/>
      <w:marTop w:val="0"/>
      <w:marBottom w:val="0"/>
      <w:divBdr>
        <w:top w:val="none" w:sz="0" w:space="0" w:color="auto"/>
        <w:left w:val="none" w:sz="0" w:space="0" w:color="auto"/>
        <w:bottom w:val="none" w:sz="0" w:space="0" w:color="auto"/>
        <w:right w:val="none" w:sz="0" w:space="0" w:color="auto"/>
      </w:divBdr>
    </w:div>
    <w:div w:id="1369572509">
      <w:bodyDiv w:val="1"/>
      <w:marLeft w:val="0"/>
      <w:marRight w:val="0"/>
      <w:marTop w:val="0"/>
      <w:marBottom w:val="0"/>
      <w:divBdr>
        <w:top w:val="none" w:sz="0" w:space="0" w:color="auto"/>
        <w:left w:val="none" w:sz="0" w:space="0" w:color="auto"/>
        <w:bottom w:val="none" w:sz="0" w:space="0" w:color="auto"/>
        <w:right w:val="none" w:sz="0" w:space="0" w:color="auto"/>
      </w:divBdr>
    </w:div>
    <w:div w:id="1379628423">
      <w:bodyDiv w:val="1"/>
      <w:marLeft w:val="0"/>
      <w:marRight w:val="0"/>
      <w:marTop w:val="0"/>
      <w:marBottom w:val="0"/>
      <w:divBdr>
        <w:top w:val="none" w:sz="0" w:space="0" w:color="auto"/>
        <w:left w:val="none" w:sz="0" w:space="0" w:color="auto"/>
        <w:bottom w:val="none" w:sz="0" w:space="0" w:color="auto"/>
        <w:right w:val="none" w:sz="0" w:space="0" w:color="auto"/>
      </w:divBdr>
    </w:div>
    <w:div w:id="1385131787">
      <w:bodyDiv w:val="1"/>
      <w:marLeft w:val="0"/>
      <w:marRight w:val="0"/>
      <w:marTop w:val="0"/>
      <w:marBottom w:val="0"/>
      <w:divBdr>
        <w:top w:val="none" w:sz="0" w:space="0" w:color="auto"/>
        <w:left w:val="none" w:sz="0" w:space="0" w:color="auto"/>
        <w:bottom w:val="none" w:sz="0" w:space="0" w:color="auto"/>
        <w:right w:val="none" w:sz="0" w:space="0" w:color="auto"/>
      </w:divBdr>
    </w:div>
    <w:div w:id="1453744131">
      <w:bodyDiv w:val="1"/>
      <w:marLeft w:val="0"/>
      <w:marRight w:val="0"/>
      <w:marTop w:val="0"/>
      <w:marBottom w:val="0"/>
      <w:divBdr>
        <w:top w:val="none" w:sz="0" w:space="0" w:color="auto"/>
        <w:left w:val="none" w:sz="0" w:space="0" w:color="auto"/>
        <w:bottom w:val="none" w:sz="0" w:space="0" w:color="auto"/>
        <w:right w:val="none" w:sz="0" w:space="0" w:color="auto"/>
      </w:divBdr>
    </w:div>
    <w:div w:id="1459295378">
      <w:bodyDiv w:val="1"/>
      <w:marLeft w:val="0"/>
      <w:marRight w:val="0"/>
      <w:marTop w:val="0"/>
      <w:marBottom w:val="0"/>
      <w:divBdr>
        <w:top w:val="none" w:sz="0" w:space="0" w:color="auto"/>
        <w:left w:val="none" w:sz="0" w:space="0" w:color="auto"/>
        <w:bottom w:val="none" w:sz="0" w:space="0" w:color="auto"/>
        <w:right w:val="none" w:sz="0" w:space="0" w:color="auto"/>
      </w:divBdr>
      <w:divsChild>
        <w:div w:id="1878732835">
          <w:marLeft w:val="0"/>
          <w:marRight w:val="0"/>
          <w:marTop w:val="0"/>
          <w:marBottom w:val="0"/>
          <w:divBdr>
            <w:top w:val="none" w:sz="0" w:space="0" w:color="auto"/>
            <w:left w:val="none" w:sz="0" w:space="0" w:color="auto"/>
            <w:bottom w:val="none" w:sz="0" w:space="0" w:color="auto"/>
            <w:right w:val="none" w:sz="0" w:space="0" w:color="auto"/>
          </w:divBdr>
          <w:divsChild>
            <w:div w:id="151874343">
              <w:marLeft w:val="0"/>
              <w:marRight w:val="0"/>
              <w:marTop w:val="0"/>
              <w:marBottom w:val="0"/>
              <w:divBdr>
                <w:top w:val="none" w:sz="0" w:space="0" w:color="auto"/>
                <w:left w:val="none" w:sz="0" w:space="0" w:color="auto"/>
                <w:bottom w:val="none" w:sz="0" w:space="0" w:color="auto"/>
                <w:right w:val="none" w:sz="0" w:space="0" w:color="auto"/>
              </w:divBdr>
              <w:divsChild>
                <w:div w:id="1773940426">
                  <w:marLeft w:val="0"/>
                  <w:marRight w:val="0"/>
                  <w:marTop w:val="0"/>
                  <w:marBottom w:val="0"/>
                  <w:divBdr>
                    <w:top w:val="none" w:sz="0" w:space="0" w:color="auto"/>
                    <w:left w:val="none" w:sz="0" w:space="0" w:color="auto"/>
                    <w:bottom w:val="none" w:sz="0" w:space="0" w:color="auto"/>
                    <w:right w:val="none" w:sz="0" w:space="0" w:color="auto"/>
                  </w:divBdr>
                  <w:divsChild>
                    <w:div w:id="11257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354842">
          <w:marLeft w:val="0"/>
          <w:marRight w:val="0"/>
          <w:marTop w:val="0"/>
          <w:marBottom w:val="0"/>
          <w:divBdr>
            <w:top w:val="none" w:sz="0" w:space="0" w:color="auto"/>
            <w:left w:val="none" w:sz="0" w:space="0" w:color="auto"/>
            <w:bottom w:val="none" w:sz="0" w:space="0" w:color="auto"/>
            <w:right w:val="none" w:sz="0" w:space="0" w:color="auto"/>
          </w:divBdr>
          <w:divsChild>
            <w:div w:id="1976251465">
              <w:marLeft w:val="0"/>
              <w:marRight w:val="0"/>
              <w:marTop w:val="0"/>
              <w:marBottom w:val="0"/>
              <w:divBdr>
                <w:top w:val="none" w:sz="0" w:space="0" w:color="auto"/>
                <w:left w:val="none" w:sz="0" w:space="0" w:color="auto"/>
                <w:bottom w:val="none" w:sz="0" w:space="0" w:color="auto"/>
                <w:right w:val="none" w:sz="0" w:space="0" w:color="auto"/>
              </w:divBdr>
              <w:divsChild>
                <w:div w:id="436219593">
                  <w:marLeft w:val="0"/>
                  <w:marRight w:val="0"/>
                  <w:marTop w:val="0"/>
                  <w:marBottom w:val="0"/>
                  <w:divBdr>
                    <w:top w:val="none" w:sz="0" w:space="0" w:color="auto"/>
                    <w:left w:val="none" w:sz="0" w:space="0" w:color="auto"/>
                    <w:bottom w:val="none" w:sz="0" w:space="0" w:color="auto"/>
                    <w:right w:val="none" w:sz="0" w:space="0" w:color="auto"/>
                  </w:divBdr>
                  <w:divsChild>
                    <w:div w:id="2808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207277">
      <w:bodyDiv w:val="1"/>
      <w:marLeft w:val="0"/>
      <w:marRight w:val="0"/>
      <w:marTop w:val="0"/>
      <w:marBottom w:val="0"/>
      <w:divBdr>
        <w:top w:val="none" w:sz="0" w:space="0" w:color="auto"/>
        <w:left w:val="none" w:sz="0" w:space="0" w:color="auto"/>
        <w:bottom w:val="none" w:sz="0" w:space="0" w:color="auto"/>
        <w:right w:val="none" w:sz="0" w:space="0" w:color="auto"/>
      </w:divBdr>
    </w:div>
    <w:div w:id="1507743652">
      <w:bodyDiv w:val="1"/>
      <w:marLeft w:val="0"/>
      <w:marRight w:val="0"/>
      <w:marTop w:val="0"/>
      <w:marBottom w:val="0"/>
      <w:divBdr>
        <w:top w:val="none" w:sz="0" w:space="0" w:color="auto"/>
        <w:left w:val="none" w:sz="0" w:space="0" w:color="auto"/>
        <w:bottom w:val="none" w:sz="0" w:space="0" w:color="auto"/>
        <w:right w:val="none" w:sz="0" w:space="0" w:color="auto"/>
      </w:divBdr>
    </w:div>
    <w:div w:id="1559979112">
      <w:bodyDiv w:val="1"/>
      <w:marLeft w:val="0"/>
      <w:marRight w:val="0"/>
      <w:marTop w:val="0"/>
      <w:marBottom w:val="0"/>
      <w:divBdr>
        <w:top w:val="none" w:sz="0" w:space="0" w:color="auto"/>
        <w:left w:val="none" w:sz="0" w:space="0" w:color="auto"/>
        <w:bottom w:val="none" w:sz="0" w:space="0" w:color="auto"/>
        <w:right w:val="none" w:sz="0" w:space="0" w:color="auto"/>
      </w:divBdr>
    </w:div>
    <w:div w:id="1568493790">
      <w:bodyDiv w:val="1"/>
      <w:marLeft w:val="0"/>
      <w:marRight w:val="0"/>
      <w:marTop w:val="0"/>
      <w:marBottom w:val="0"/>
      <w:divBdr>
        <w:top w:val="none" w:sz="0" w:space="0" w:color="auto"/>
        <w:left w:val="none" w:sz="0" w:space="0" w:color="auto"/>
        <w:bottom w:val="none" w:sz="0" w:space="0" w:color="auto"/>
        <w:right w:val="none" w:sz="0" w:space="0" w:color="auto"/>
      </w:divBdr>
    </w:div>
    <w:div w:id="1608809124">
      <w:bodyDiv w:val="1"/>
      <w:marLeft w:val="0"/>
      <w:marRight w:val="0"/>
      <w:marTop w:val="0"/>
      <w:marBottom w:val="0"/>
      <w:divBdr>
        <w:top w:val="none" w:sz="0" w:space="0" w:color="auto"/>
        <w:left w:val="none" w:sz="0" w:space="0" w:color="auto"/>
        <w:bottom w:val="none" w:sz="0" w:space="0" w:color="auto"/>
        <w:right w:val="none" w:sz="0" w:space="0" w:color="auto"/>
      </w:divBdr>
    </w:div>
    <w:div w:id="1626810495">
      <w:bodyDiv w:val="1"/>
      <w:marLeft w:val="0"/>
      <w:marRight w:val="0"/>
      <w:marTop w:val="0"/>
      <w:marBottom w:val="0"/>
      <w:divBdr>
        <w:top w:val="none" w:sz="0" w:space="0" w:color="auto"/>
        <w:left w:val="none" w:sz="0" w:space="0" w:color="auto"/>
        <w:bottom w:val="none" w:sz="0" w:space="0" w:color="auto"/>
        <w:right w:val="none" w:sz="0" w:space="0" w:color="auto"/>
      </w:divBdr>
    </w:div>
    <w:div w:id="1640838334">
      <w:bodyDiv w:val="1"/>
      <w:marLeft w:val="0"/>
      <w:marRight w:val="0"/>
      <w:marTop w:val="0"/>
      <w:marBottom w:val="0"/>
      <w:divBdr>
        <w:top w:val="none" w:sz="0" w:space="0" w:color="auto"/>
        <w:left w:val="none" w:sz="0" w:space="0" w:color="auto"/>
        <w:bottom w:val="none" w:sz="0" w:space="0" w:color="auto"/>
        <w:right w:val="none" w:sz="0" w:space="0" w:color="auto"/>
      </w:divBdr>
    </w:div>
    <w:div w:id="1650675057">
      <w:bodyDiv w:val="1"/>
      <w:marLeft w:val="0"/>
      <w:marRight w:val="0"/>
      <w:marTop w:val="0"/>
      <w:marBottom w:val="0"/>
      <w:divBdr>
        <w:top w:val="none" w:sz="0" w:space="0" w:color="auto"/>
        <w:left w:val="none" w:sz="0" w:space="0" w:color="auto"/>
        <w:bottom w:val="none" w:sz="0" w:space="0" w:color="auto"/>
        <w:right w:val="none" w:sz="0" w:space="0" w:color="auto"/>
      </w:divBdr>
    </w:div>
    <w:div w:id="1655648452">
      <w:bodyDiv w:val="1"/>
      <w:marLeft w:val="0"/>
      <w:marRight w:val="0"/>
      <w:marTop w:val="0"/>
      <w:marBottom w:val="0"/>
      <w:divBdr>
        <w:top w:val="none" w:sz="0" w:space="0" w:color="auto"/>
        <w:left w:val="none" w:sz="0" w:space="0" w:color="auto"/>
        <w:bottom w:val="none" w:sz="0" w:space="0" w:color="auto"/>
        <w:right w:val="none" w:sz="0" w:space="0" w:color="auto"/>
      </w:divBdr>
      <w:divsChild>
        <w:div w:id="31006452">
          <w:marLeft w:val="0"/>
          <w:marRight w:val="0"/>
          <w:marTop w:val="0"/>
          <w:marBottom w:val="0"/>
          <w:divBdr>
            <w:top w:val="none" w:sz="0" w:space="0" w:color="auto"/>
            <w:left w:val="none" w:sz="0" w:space="0" w:color="auto"/>
            <w:bottom w:val="none" w:sz="0" w:space="0" w:color="auto"/>
            <w:right w:val="none" w:sz="0" w:space="0" w:color="auto"/>
          </w:divBdr>
          <w:divsChild>
            <w:div w:id="903640125">
              <w:marLeft w:val="0"/>
              <w:marRight w:val="0"/>
              <w:marTop w:val="0"/>
              <w:marBottom w:val="0"/>
              <w:divBdr>
                <w:top w:val="none" w:sz="0" w:space="0" w:color="auto"/>
                <w:left w:val="none" w:sz="0" w:space="0" w:color="auto"/>
                <w:bottom w:val="none" w:sz="0" w:space="0" w:color="auto"/>
                <w:right w:val="none" w:sz="0" w:space="0" w:color="auto"/>
              </w:divBdr>
              <w:divsChild>
                <w:div w:id="1384865530">
                  <w:marLeft w:val="0"/>
                  <w:marRight w:val="0"/>
                  <w:marTop w:val="0"/>
                  <w:marBottom w:val="0"/>
                  <w:divBdr>
                    <w:top w:val="none" w:sz="0" w:space="0" w:color="auto"/>
                    <w:left w:val="none" w:sz="0" w:space="0" w:color="auto"/>
                    <w:bottom w:val="none" w:sz="0" w:space="0" w:color="auto"/>
                    <w:right w:val="none" w:sz="0" w:space="0" w:color="auto"/>
                  </w:divBdr>
                  <w:divsChild>
                    <w:div w:id="11800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21663">
          <w:marLeft w:val="0"/>
          <w:marRight w:val="0"/>
          <w:marTop w:val="0"/>
          <w:marBottom w:val="0"/>
          <w:divBdr>
            <w:top w:val="none" w:sz="0" w:space="0" w:color="auto"/>
            <w:left w:val="none" w:sz="0" w:space="0" w:color="auto"/>
            <w:bottom w:val="none" w:sz="0" w:space="0" w:color="auto"/>
            <w:right w:val="none" w:sz="0" w:space="0" w:color="auto"/>
          </w:divBdr>
          <w:divsChild>
            <w:div w:id="772820407">
              <w:marLeft w:val="0"/>
              <w:marRight w:val="0"/>
              <w:marTop w:val="0"/>
              <w:marBottom w:val="0"/>
              <w:divBdr>
                <w:top w:val="none" w:sz="0" w:space="0" w:color="auto"/>
                <w:left w:val="none" w:sz="0" w:space="0" w:color="auto"/>
                <w:bottom w:val="none" w:sz="0" w:space="0" w:color="auto"/>
                <w:right w:val="none" w:sz="0" w:space="0" w:color="auto"/>
              </w:divBdr>
              <w:divsChild>
                <w:div w:id="1231422425">
                  <w:marLeft w:val="0"/>
                  <w:marRight w:val="0"/>
                  <w:marTop w:val="0"/>
                  <w:marBottom w:val="0"/>
                  <w:divBdr>
                    <w:top w:val="none" w:sz="0" w:space="0" w:color="auto"/>
                    <w:left w:val="none" w:sz="0" w:space="0" w:color="auto"/>
                    <w:bottom w:val="none" w:sz="0" w:space="0" w:color="auto"/>
                    <w:right w:val="none" w:sz="0" w:space="0" w:color="auto"/>
                  </w:divBdr>
                  <w:divsChild>
                    <w:div w:id="3882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420618">
      <w:bodyDiv w:val="1"/>
      <w:marLeft w:val="0"/>
      <w:marRight w:val="0"/>
      <w:marTop w:val="0"/>
      <w:marBottom w:val="0"/>
      <w:divBdr>
        <w:top w:val="none" w:sz="0" w:space="0" w:color="auto"/>
        <w:left w:val="none" w:sz="0" w:space="0" w:color="auto"/>
        <w:bottom w:val="none" w:sz="0" w:space="0" w:color="auto"/>
        <w:right w:val="none" w:sz="0" w:space="0" w:color="auto"/>
      </w:divBdr>
    </w:div>
    <w:div w:id="1750149192">
      <w:bodyDiv w:val="1"/>
      <w:marLeft w:val="0"/>
      <w:marRight w:val="0"/>
      <w:marTop w:val="0"/>
      <w:marBottom w:val="0"/>
      <w:divBdr>
        <w:top w:val="none" w:sz="0" w:space="0" w:color="auto"/>
        <w:left w:val="none" w:sz="0" w:space="0" w:color="auto"/>
        <w:bottom w:val="none" w:sz="0" w:space="0" w:color="auto"/>
        <w:right w:val="none" w:sz="0" w:space="0" w:color="auto"/>
      </w:divBdr>
      <w:divsChild>
        <w:div w:id="431977774">
          <w:marLeft w:val="0"/>
          <w:marRight w:val="0"/>
          <w:marTop w:val="0"/>
          <w:marBottom w:val="0"/>
          <w:divBdr>
            <w:top w:val="none" w:sz="0" w:space="0" w:color="auto"/>
            <w:left w:val="none" w:sz="0" w:space="0" w:color="auto"/>
            <w:bottom w:val="none" w:sz="0" w:space="0" w:color="auto"/>
            <w:right w:val="none" w:sz="0" w:space="0" w:color="auto"/>
          </w:divBdr>
          <w:divsChild>
            <w:div w:id="1308438705">
              <w:marLeft w:val="0"/>
              <w:marRight w:val="0"/>
              <w:marTop w:val="0"/>
              <w:marBottom w:val="0"/>
              <w:divBdr>
                <w:top w:val="none" w:sz="0" w:space="0" w:color="auto"/>
                <w:left w:val="none" w:sz="0" w:space="0" w:color="auto"/>
                <w:bottom w:val="none" w:sz="0" w:space="0" w:color="auto"/>
                <w:right w:val="none" w:sz="0" w:space="0" w:color="auto"/>
              </w:divBdr>
              <w:divsChild>
                <w:div w:id="1425229514">
                  <w:marLeft w:val="0"/>
                  <w:marRight w:val="0"/>
                  <w:marTop w:val="0"/>
                  <w:marBottom w:val="0"/>
                  <w:divBdr>
                    <w:top w:val="none" w:sz="0" w:space="0" w:color="auto"/>
                    <w:left w:val="none" w:sz="0" w:space="0" w:color="auto"/>
                    <w:bottom w:val="none" w:sz="0" w:space="0" w:color="auto"/>
                    <w:right w:val="none" w:sz="0" w:space="0" w:color="auto"/>
                  </w:divBdr>
                  <w:divsChild>
                    <w:div w:id="77937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088456">
          <w:marLeft w:val="0"/>
          <w:marRight w:val="0"/>
          <w:marTop w:val="0"/>
          <w:marBottom w:val="0"/>
          <w:divBdr>
            <w:top w:val="none" w:sz="0" w:space="0" w:color="auto"/>
            <w:left w:val="none" w:sz="0" w:space="0" w:color="auto"/>
            <w:bottom w:val="none" w:sz="0" w:space="0" w:color="auto"/>
            <w:right w:val="none" w:sz="0" w:space="0" w:color="auto"/>
          </w:divBdr>
          <w:divsChild>
            <w:div w:id="28340477">
              <w:marLeft w:val="0"/>
              <w:marRight w:val="0"/>
              <w:marTop w:val="0"/>
              <w:marBottom w:val="0"/>
              <w:divBdr>
                <w:top w:val="none" w:sz="0" w:space="0" w:color="auto"/>
                <w:left w:val="none" w:sz="0" w:space="0" w:color="auto"/>
                <w:bottom w:val="none" w:sz="0" w:space="0" w:color="auto"/>
                <w:right w:val="none" w:sz="0" w:space="0" w:color="auto"/>
              </w:divBdr>
              <w:divsChild>
                <w:div w:id="1069810845">
                  <w:marLeft w:val="0"/>
                  <w:marRight w:val="0"/>
                  <w:marTop w:val="0"/>
                  <w:marBottom w:val="0"/>
                  <w:divBdr>
                    <w:top w:val="none" w:sz="0" w:space="0" w:color="auto"/>
                    <w:left w:val="none" w:sz="0" w:space="0" w:color="auto"/>
                    <w:bottom w:val="none" w:sz="0" w:space="0" w:color="auto"/>
                    <w:right w:val="none" w:sz="0" w:space="0" w:color="auto"/>
                  </w:divBdr>
                  <w:divsChild>
                    <w:div w:id="41552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02952">
      <w:bodyDiv w:val="1"/>
      <w:marLeft w:val="0"/>
      <w:marRight w:val="0"/>
      <w:marTop w:val="0"/>
      <w:marBottom w:val="0"/>
      <w:divBdr>
        <w:top w:val="none" w:sz="0" w:space="0" w:color="auto"/>
        <w:left w:val="none" w:sz="0" w:space="0" w:color="auto"/>
        <w:bottom w:val="none" w:sz="0" w:space="0" w:color="auto"/>
        <w:right w:val="none" w:sz="0" w:space="0" w:color="auto"/>
      </w:divBdr>
    </w:div>
    <w:div w:id="1770587121">
      <w:bodyDiv w:val="1"/>
      <w:marLeft w:val="0"/>
      <w:marRight w:val="0"/>
      <w:marTop w:val="0"/>
      <w:marBottom w:val="0"/>
      <w:divBdr>
        <w:top w:val="none" w:sz="0" w:space="0" w:color="auto"/>
        <w:left w:val="none" w:sz="0" w:space="0" w:color="auto"/>
        <w:bottom w:val="none" w:sz="0" w:space="0" w:color="auto"/>
        <w:right w:val="none" w:sz="0" w:space="0" w:color="auto"/>
      </w:divBdr>
    </w:div>
    <w:div w:id="1775393927">
      <w:bodyDiv w:val="1"/>
      <w:marLeft w:val="0"/>
      <w:marRight w:val="0"/>
      <w:marTop w:val="0"/>
      <w:marBottom w:val="0"/>
      <w:divBdr>
        <w:top w:val="none" w:sz="0" w:space="0" w:color="auto"/>
        <w:left w:val="none" w:sz="0" w:space="0" w:color="auto"/>
        <w:bottom w:val="none" w:sz="0" w:space="0" w:color="auto"/>
        <w:right w:val="none" w:sz="0" w:space="0" w:color="auto"/>
      </w:divBdr>
    </w:div>
    <w:div w:id="1805387707">
      <w:bodyDiv w:val="1"/>
      <w:marLeft w:val="0"/>
      <w:marRight w:val="0"/>
      <w:marTop w:val="0"/>
      <w:marBottom w:val="0"/>
      <w:divBdr>
        <w:top w:val="none" w:sz="0" w:space="0" w:color="auto"/>
        <w:left w:val="none" w:sz="0" w:space="0" w:color="auto"/>
        <w:bottom w:val="none" w:sz="0" w:space="0" w:color="auto"/>
        <w:right w:val="none" w:sz="0" w:space="0" w:color="auto"/>
      </w:divBdr>
    </w:div>
    <w:div w:id="1836535855">
      <w:bodyDiv w:val="1"/>
      <w:marLeft w:val="0"/>
      <w:marRight w:val="0"/>
      <w:marTop w:val="0"/>
      <w:marBottom w:val="0"/>
      <w:divBdr>
        <w:top w:val="none" w:sz="0" w:space="0" w:color="auto"/>
        <w:left w:val="none" w:sz="0" w:space="0" w:color="auto"/>
        <w:bottom w:val="none" w:sz="0" w:space="0" w:color="auto"/>
        <w:right w:val="none" w:sz="0" w:space="0" w:color="auto"/>
      </w:divBdr>
    </w:div>
    <w:div w:id="1885830844">
      <w:bodyDiv w:val="1"/>
      <w:marLeft w:val="0"/>
      <w:marRight w:val="0"/>
      <w:marTop w:val="0"/>
      <w:marBottom w:val="0"/>
      <w:divBdr>
        <w:top w:val="none" w:sz="0" w:space="0" w:color="auto"/>
        <w:left w:val="none" w:sz="0" w:space="0" w:color="auto"/>
        <w:bottom w:val="none" w:sz="0" w:space="0" w:color="auto"/>
        <w:right w:val="none" w:sz="0" w:space="0" w:color="auto"/>
      </w:divBdr>
    </w:div>
    <w:div w:id="1889603385">
      <w:bodyDiv w:val="1"/>
      <w:marLeft w:val="0"/>
      <w:marRight w:val="0"/>
      <w:marTop w:val="0"/>
      <w:marBottom w:val="0"/>
      <w:divBdr>
        <w:top w:val="none" w:sz="0" w:space="0" w:color="auto"/>
        <w:left w:val="none" w:sz="0" w:space="0" w:color="auto"/>
        <w:bottom w:val="none" w:sz="0" w:space="0" w:color="auto"/>
        <w:right w:val="none" w:sz="0" w:space="0" w:color="auto"/>
      </w:divBdr>
    </w:div>
    <w:div w:id="1910385811">
      <w:bodyDiv w:val="1"/>
      <w:marLeft w:val="0"/>
      <w:marRight w:val="0"/>
      <w:marTop w:val="0"/>
      <w:marBottom w:val="0"/>
      <w:divBdr>
        <w:top w:val="none" w:sz="0" w:space="0" w:color="auto"/>
        <w:left w:val="none" w:sz="0" w:space="0" w:color="auto"/>
        <w:bottom w:val="none" w:sz="0" w:space="0" w:color="auto"/>
        <w:right w:val="none" w:sz="0" w:space="0" w:color="auto"/>
      </w:divBdr>
      <w:divsChild>
        <w:div w:id="437607970">
          <w:marLeft w:val="0"/>
          <w:marRight w:val="0"/>
          <w:marTop w:val="0"/>
          <w:marBottom w:val="0"/>
          <w:divBdr>
            <w:top w:val="none" w:sz="0" w:space="0" w:color="auto"/>
            <w:left w:val="none" w:sz="0" w:space="0" w:color="auto"/>
            <w:bottom w:val="none" w:sz="0" w:space="0" w:color="auto"/>
            <w:right w:val="none" w:sz="0" w:space="0" w:color="auto"/>
          </w:divBdr>
          <w:divsChild>
            <w:div w:id="1971671049">
              <w:marLeft w:val="0"/>
              <w:marRight w:val="0"/>
              <w:marTop w:val="0"/>
              <w:marBottom w:val="0"/>
              <w:divBdr>
                <w:top w:val="none" w:sz="0" w:space="0" w:color="auto"/>
                <w:left w:val="none" w:sz="0" w:space="0" w:color="auto"/>
                <w:bottom w:val="none" w:sz="0" w:space="0" w:color="auto"/>
                <w:right w:val="none" w:sz="0" w:space="0" w:color="auto"/>
              </w:divBdr>
              <w:divsChild>
                <w:div w:id="2067217552">
                  <w:marLeft w:val="0"/>
                  <w:marRight w:val="0"/>
                  <w:marTop w:val="0"/>
                  <w:marBottom w:val="0"/>
                  <w:divBdr>
                    <w:top w:val="none" w:sz="0" w:space="0" w:color="auto"/>
                    <w:left w:val="none" w:sz="0" w:space="0" w:color="auto"/>
                    <w:bottom w:val="none" w:sz="0" w:space="0" w:color="auto"/>
                    <w:right w:val="none" w:sz="0" w:space="0" w:color="auto"/>
                  </w:divBdr>
                  <w:divsChild>
                    <w:div w:id="7819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498269">
      <w:bodyDiv w:val="1"/>
      <w:marLeft w:val="0"/>
      <w:marRight w:val="0"/>
      <w:marTop w:val="0"/>
      <w:marBottom w:val="0"/>
      <w:divBdr>
        <w:top w:val="none" w:sz="0" w:space="0" w:color="auto"/>
        <w:left w:val="none" w:sz="0" w:space="0" w:color="auto"/>
        <w:bottom w:val="none" w:sz="0" w:space="0" w:color="auto"/>
        <w:right w:val="none" w:sz="0" w:space="0" w:color="auto"/>
      </w:divBdr>
    </w:div>
    <w:div w:id="1934245027">
      <w:bodyDiv w:val="1"/>
      <w:marLeft w:val="0"/>
      <w:marRight w:val="0"/>
      <w:marTop w:val="0"/>
      <w:marBottom w:val="0"/>
      <w:divBdr>
        <w:top w:val="none" w:sz="0" w:space="0" w:color="auto"/>
        <w:left w:val="none" w:sz="0" w:space="0" w:color="auto"/>
        <w:bottom w:val="none" w:sz="0" w:space="0" w:color="auto"/>
        <w:right w:val="none" w:sz="0" w:space="0" w:color="auto"/>
      </w:divBdr>
    </w:div>
    <w:div w:id="1953170736">
      <w:bodyDiv w:val="1"/>
      <w:marLeft w:val="0"/>
      <w:marRight w:val="0"/>
      <w:marTop w:val="0"/>
      <w:marBottom w:val="0"/>
      <w:divBdr>
        <w:top w:val="none" w:sz="0" w:space="0" w:color="auto"/>
        <w:left w:val="none" w:sz="0" w:space="0" w:color="auto"/>
        <w:bottom w:val="none" w:sz="0" w:space="0" w:color="auto"/>
        <w:right w:val="none" w:sz="0" w:space="0" w:color="auto"/>
      </w:divBdr>
    </w:div>
    <w:div w:id="1988048063">
      <w:bodyDiv w:val="1"/>
      <w:marLeft w:val="0"/>
      <w:marRight w:val="0"/>
      <w:marTop w:val="0"/>
      <w:marBottom w:val="0"/>
      <w:divBdr>
        <w:top w:val="none" w:sz="0" w:space="0" w:color="auto"/>
        <w:left w:val="none" w:sz="0" w:space="0" w:color="auto"/>
        <w:bottom w:val="none" w:sz="0" w:space="0" w:color="auto"/>
        <w:right w:val="none" w:sz="0" w:space="0" w:color="auto"/>
      </w:divBdr>
    </w:div>
    <w:div w:id="2048875108">
      <w:bodyDiv w:val="1"/>
      <w:marLeft w:val="0"/>
      <w:marRight w:val="0"/>
      <w:marTop w:val="0"/>
      <w:marBottom w:val="0"/>
      <w:divBdr>
        <w:top w:val="none" w:sz="0" w:space="0" w:color="auto"/>
        <w:left w:val="none" w:sz="0" w:space="0" w:color="auto"/>
        <w:bottom w:val="none" w:sz="0" w:space="0" w:color="auto"/>
        <w:right w:val="none" w:sz="0" w:space="0" w:color="auto"/>
      </w:divBdr>
      <w:divsChild>
        <w:div w:id="1543208175">
          <w:marLeft w:val="0"/>
          <w:marRight w:val="0"/>
          <w:marTop w:val="0"/>
          <w:marBottom w:val="0"/>
          <w:divBdr>
            <w:top w:val="none" w:sz="0" w:space="0" w:color="auto"/>
            <w:left w:val="none" w:sz="0" w:space="0" w:color="auto"/>
            <w:bottom w:val="none" w:sz="0" w:space="0" w:color="auto"/>
            <w:right w:val="none" w:sz="0" w:space="0" w:color="auto"/>
          </w:divBdr>
          <w:divsChild>
            <w:div w:id="2132551838">
              <w:marLeft w:val="0"/>
              <w:marRight w:val="0"/>
              <w:marTop w:val="0"/>
              <w:marBottom w:val="0"/>
              <w:divBdr>
                <w:top w:val="none" w:sz="0" w:space="0" w:color="auto"/>
                <w:left w:val="none" w:sz="0" w:space="0" w:color="auto"/>
                <w:bottom w:val="none" w:sz="0" w:space="0" w:color="auto"/>
                <w:right w:val="none" w:sz="0" w:space="0" w:color="auto"/>
              </w:divBdr>
              <w:divsChild>
                <w:div w:id="704869424">
                  <w:marLeft w:val="0"/>
                  <w:marRight w:val="0"/>
                  <w:marTop w:val="0"/>
                  <w:marBottom w:val="0"/>
                  <w:divBdr>
                    <w:top w:val="none" w:sz="0" w:space="0" w:color="auto"/>
                    <w:left w:val="none" w:sz="0" w:space="0" w:color="auto"/>
                    <w:bottom w:val="none" w:sz="0" w:space="0" w:color="auto"/>
                    <w:right w:val="none" w:sz="0" w:space="0" w:color="auto"/>
                  </w:divBdr>
                  <w:divsChild>
                    <w:div w:id="87635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711296">
      <w:bodyDiv w:val="1"/>
      <w:marLeft w:val="0"/>
      <w:marRight w:val="0"/>
      <w:marTop w:val="0"/>
      <w:marBottom w:val="0"/>
      <w:divBdr>
        <w:top w:val="none" w:sz="0" w:space="0" w:color="auto"/>
        <w:left w:val="none" w:sz="0" w:space="0" w:color="auto"/>
        <w:bottom w:val="none" w:sz="0" w:space="0" w:color="auto"/>
        <w:right w:val="none" w:sz="0" w:space="0" w:color="auto"/>
      </w:divBdr>
    </w:div>
    <w:div w:id="2088963679">
      <w:bodyDiv w:val="1"/>
      <w:marLeft w:val="0"/>
      <w:marRight w:val="0"/>
      <w:marTop w:val="0"/>
      <w:marBottom w:val="0"/>
      <w:divBdr>
        <w:top w:val="none" w:sz="0" w:space="0" w:color="auto"/>
        <w:left w:val="none" w:sz="0" w:space="0" w:color="auto"/>
        <w:bottom w:val="none" w:sz="0" w:space="0" w:color="auto"/>
        <w:right w:val="none" w:sz="0" w:space="0" w:color="auto"/>
      </w:divBdr>
    </w:div>
    <w:div w:id="2110005934">
      <w:bodyDiv w:val="1"/>
      <w:marLeft w:val="0"/>
      <w:marRight w:val="0"/>
      <w:marTop w:val="0"/>
      <w:marBottom w:val="0"/>
      <w:divBdr>
        <w:top w:val="none" w:sz="0" w:space="0" w:color="auto"/>
        <w:left w:val="none" w:sz="0" w:space="0" w:color="auto"/>
        <w:bottom w:val="none" w:sz="0" w:space="0" w:color="auto"/>
        <w:right w:val="none" w:sz="0" w:space="0" w:color="auto"/>
      </w:divBdr>
    </w:div>
    <w:div w:id="2128353146">
      <w:bodyDiv w:val="1"/>
      <w:marLeft w:val="0"/>
      <w:marRight w:val="0"/>
      <w:marTop w:val="0"/>
      <w:marBottom w:val="0"/>
      <w:divBdr>
        <w:top w:val="none" w:sz="0" w:space="0" w:color="auto"/>
        <w:left w:val="none" w:sz="0" w:space="0" w:color="auto"/>
        <w:bottom w:val="none" w:sz="0" w:space="0" w:color="auto"/>
        <w:right w:val="none" w:sz="0" w:space="0" w:color="auto"/>
      </w:divBdr>
    </w:div>
    <w:div w:id="2133594014">
      <w:bodyDiv w:val="1"/>
      <w:marLeft w:val="0"/>
      <w:marRight w:val="0"/>
      <w:marTop w:val="0"/>
      <w:marBottom w:val="0"/>
      <w:divBdr>
        <w:top w:val="none" w:sz="0" w:space="0" w:color="auto"/>
        <w:left w:val="none" w:sz="0" w:space="0" w:color="auto"/>
        <w:bottom w:val="none" w:sz="0" w:space="0" w:color="auto"/>
        <w:right w:val="none" w:sz="0" w:space="0" w:color="auto"/>
      </w:divBdr>
    </w:div>
    <w:div w:id="213366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pthukral@lantaugroup.com" TargetMode="External"/><Relationship Id="rId18" Type="http://schemas.openxmlformats.org/officeDocument/2006/relationships/footer" Target="footer5.xml"/><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yperlink" Target="http://www.lantaugroup.com" TargetMode="External"/><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mailto:pthukral@lantaugroup.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4.xml"/><Relationship Id="rId8" Type="http://schemas.openxmlformats.org/officeDocument/2006/relationships/footer" Target="footer1.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citeseerx.ist.psu.edu/document?repid=rep1&amp;type=pdf&amp;doi=0df3ccfb652189488337202933d4151fc20ac31d"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ya%20Sharma\The%20Lantau%20Group%20Dropbox\TLG%20Hub\Tools%20&amp;%20Resources\MS%20Office%20Templates\006%20TLG%20Report.dotx" TargetMode="External"/></Relationships>
</file>

<file path=word/theme/theme1.xml><?xml version="1.0" encoding="utf-8"?>
<a:theme xmlns:a="http://schemas.openxmlformats.org/drawingml/2006/main" name="Office Theme">
  <a:themeElements>
    <a:clrScheme name="TLG Colours">
      <a:dk1>
        <a:srgbClr val="000000"/>
      </a:dk1>
      <a:lt1>
        <a:srgbClr val="FFFFFF"/>
      </a:lt1>
      <a:dk2>
        <a:srgbClr val="777649"/>
      </a:dk2>
      <a:lt2>
        <a:srgbClr val="6A6595"/>
      </a:lt2>
      <a:accent1>
        <a:srgbClr val="005581"/>
      </a:accent1>
      <a:accent2>
        <a:srgbClr val="92D028"/>
      </a:accent2>
      <a:accent3>
        <a:srgbClr val="E77A53"/>
      </a:accent3>
      <a:accent4>
        <a:srgbClr val="B2D5FC"/>
      </a:accent4>
      <a:accent5>
        <a:srgbClr val="AC100C"/>
      </a:accent5>
      <a:accent6>
        <a:srgbClr val="E4AE16"/>
      </a:accent6>
      <a:hlink>
        <a:srgbClr val="000000"/>
      </a:hlink>
      <a:folHlink>
        <a:srgbClr val="00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B44E1E-7DCD-4302-9ECD-A61C0355C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006 TLG Report</Template>
  <TotalTime>72</TotalTime>
  <Pages>25</Pages>
  <Words>2991</Words>
  <Characters>16453</Characters>
  <Application>Microsoft Office Word</Application>
  <DocSecurity>0</DocSecurity>
  <Lines>685</Lines>
  <Paragraphs>422</Paragraphs>
  <ScaleCrop>false</ScaleCrop>
  <HeadingPairs>
    <vt:vector size="2" baseType="variant">
      <vt:variant>
        <vt:lpstr>Title</vt:lpstr>
      </vt:variant>
      <vt:variant>
        <vt:i4>1</vt:i4>
      </vt:variant>
    </vt:vector>
  </HeadingPairs>
  <TitlesOfParts>
    <vt:vector size="1" baseType="lpstr">
      <vt:lpstr>SOP for STELLAR Model</vt:lpstr>
    </vt:vector>
  </TitlesOfParts>
  <Manager>Piyush Thukral</Manager>
  <Company>The Lantau Group</Company>
  <LinksUpToDate>false</LinksUpToDate>
  <CharactersWithSpaces>19022</CharactersWithSpaces>
  <SharedDoc>false</SharedDoc>
  <HLinks>
    <vt:vector size="1164" baseType="variant">
      <vt:variant>
        <vt:i4>1966131</vt:i4>
      </vt:variant>
      <vt:variant>
        <vt:i4>1157</vt:i4>
      </vt:variant>
      <vt:variant>
        <vt:i4>0</vt:i4>
      </vt:variant>
      <vt:variant>
        <vt:i4>5</vt:i4>
      </vt:variant>
      <vt:variant>
        <vt:lpwstr/>
      </vt:variant>
      <vt:variant>
        <vt:lpwstr>_Toc193733246</vt:lpwstr>
      </vt:variant>
      <vt:variant>
        <vt:i4>1966131</vt:i4>
      </vt:variant>
      <vt:variant>
        <vt:i4>1151</vt:i4>
      </vt:variant>
      <vt:variant>
        <vt:i4>0</vt:i4>
      </vt:variant>
      <vt:variant>
        <vt:i4>5</vt:i4>
      </vt:variant>
      <vt:variant>
        <vt:lpwstr/>
      </vt:variant>
      <vt:variant>
        <vt:lpwstr>_Toc193733245</vt:lpwstr>
      </vt:variant>
      <vt:variant>
        <vt:i4>1966131</vt:i4>
      </vt:variant>
      <vt:variant>
        <vt:i4>1145</vt:i4>
      </vt:variant>
      <vt:variant>
        <vt:i4>0</vt:i4>
      </vt:variant>
      <vt:variant>
        <vt:i4>5</vt:i4>
      </vt:variant>
      <vt:variant>
        <vt:lpwstr/>
      </vt:variant>
      <vt:variant>
        <vt:lpwstr>_Toc193733244</vt:lpwstr>
      </vt:variant>
      <vt:variant>
        <vt:i4>1966131</vt:i4>
      </vt:variant>
      <vt:variant>
        <vt:i4>1139</vt:i4>
      </vt:variant>
      <vt:variant>
        <vt:i4>0</vt:i4>
      </vt:variant>
      <vt:variant>
        <vt:i4>5</vt:i4>
      </vt:variant>
      <vt:variant>
        <vt:lpwstr/>
      </vt:variant>
      <vt:variant>
        <vt:lpwstr>_Toc193733243</vt:lpwstr>
      </vt:variant>
      <vt:variant>
        <vt:i4>1966131</vt:i4>
      </vt:variant>
      <vt:variant>
        <vt:i4>1133</vt:i4>
      </vt:variant>
      <vt:variant>
        <vt:i4>0</vt:i4>
      </vt:variant>
      <vt:variant>
        <vt:i4>5</vt:i4>
      </vt:variant>
      <vt:variant>
        <vt:lpwstr/>
      </vt:variant>
      <vt:variant>
        <vt:lpwstr>_Toc193733242</vt:lpwstr>
      </vt:variant>
      <vt:variant>
        <vt:i4>1966131</vt:i4>
      </vt:variant>
      <vt:variant>
        <vt:i4>1127</vt:i4>
      </vt:variant>
      <vt:variant>
        <vt:i4>0</vt:i4>
      </vt:variant>
      <vt:variant>
        <vt:i4>5</vt:i4>
      </vt:variant>
      <vt:variant>
        <vt:lpwstr/>
      </vt:variant>
      <vt:variant>
        <vt:lpwstr>_Toc193733241</vt:lpwstr>
      </vt:variant>
      <vt:variant>
        <vt:i4>1966131</vt:i4>
      </vt:variant>
      <vt:variant>
        <vt:i4>1121</vt:i4>
      </vt:variant>
      <vt:variant>
        <vt:i4>0</vt:i4>
      </vt:variant>
      <vt:variant>
        <vt:i4>5</vt:i4>
      </vt:variant>
      <vt:variant>
        <vt:lpwstr/>
      </vt:variant>
      <vt:variant>
        <vt:lpwstr>_Toc193733240</vt:lpwstr>
      </vt:variant>
      <vt:variant>
        <vt:i4>1638451</vt:i4>
      </vt:variant>
      <vt:variant>
        <vt:i4>1115</vt:i4>
      </vt:variant>
      <vt:variant>
        <vt:i4>0</vt:i4>
      </vt:variant>
      <vt:variant>
        <vt:i4>5</vt:i4>
      </vt:variant>
      <vt:variant>
        <vt:lpwstr/>
      </vt:variant>
      <vt:variant>
        <vt:lpwstr>_Toc193733239</vt:lpwstr>
      </vt:variant>
      <vt:variant>
        <vt:i4>1638451</vt:i4>
      </vt:variant>
      <vt:variant>
        <vt:i4>1109</vt:i4>
      </vt:variant>
      <vt:variant>
        <vt:i4>0</vt:i4>
      </vt:variant>
      <vt:variant>
        <vt:i4>5</vt:i4>
      </vt:variant>
      <vt:variant>
        <vt:lpwstr/>
      </vt:variant>
      <vt:variant>
        <vt:lpwstr>_Toc193733238</vt:lpwstr>
      </vt:variant>
      <vt:variant>
        <vt:i4>1638451</vt:i4>
      </vt:variant>
      <vt:variant>
        <vt:i4>1103</vt:i4>
      </vt:variant>
      <vt:variant>
        <vt:i4>0</vt:i4>
      </vt:variant>
      <vt:variant>
        <vt:i4>5</vt:i4>
      </vt:variant>
      <vt:variant>
        <vt:lpwstr/>
      </vt:variant>
      <vt:variant>
        <vt:lpwstr>_Toc193733237</vt:lpwstr>
      </vt:variant>
      <vt:variant>
        <vt:i4>1638451</vt:i4>
      </vt:variant>
      <vt:variant>
        <vt:i4>1097</vt:i4>
      </vt:variant>
      <vt:variant>
        <vt:i4>0</vt:i4>
      </vt:variant>
      <vt:variant>
        <vt:i4>5</vt:i4>
      </vt:variant>
      <vt:variant>
        <vt:lpwstr/>
      </vt:variant>
      <vt:variant>
        <vt:lpwstr>_Toc193733236</vt:lpwstr>
      </vt:variant>
      <vt:variant>
        <vt:i4>1638451</vt:i4>
      </vt:variant>
      <vt:variant>
        <vt:i4>1091</vt:i4>
      </vt:variant>
      <vt:variant>
        <vt:i4>0</vt:i4>
      </vt:variant>
      <vt:variant>
        <vt:i4>5</vt:i4>
      </vt:variant>
      <vt:variant>
        <vt:lpwstr/>
      </vt:variant>
      <vt:variant>
        <vt:lpwstr>_Toc193733235</vt:lpwstr>
      </vt:variant>
      <vt:variant>
        <vt:i4>1638451</vt:i4>
      </vt:variant>
      <vt:variant>
        <vt:i4>1085</vt:i4>
      </vt:variant>
      <vt:variant>
        <vt:i4>0</vt:i4>
      </vt:variant>
      <vt:variant>
        <vt:i4>5</vt:i4>
      </vt:variant>
      <vt:variant>
        <vt:lpwstr/>
      </vt:variant>
      <vt:variant>
        <vt:lpwstr>_Toc193733234</vt:lpwstr>
      </vt:variant>
      <vt:variant>
        <vt:i4>1638451</vt:i4>
      </vt:variant>
      <vt:variant>
        <vt:i4>1079</vt:i4>
      </vt:variant>
      <vt:variant>
        <vt:i4>0</vt:i4>
      </vt:variant>
      <vt:variant>
        <vt:i4>5</vt:i4>
      </vt:variant>
      <vt:variant>
        <vt:lpwstr/>
      </vt:variant>
      <vt:variant>
        <vt:lpwstr>_Toc193733233</vt:lpwstr>
      </vt:variant>
      <vt:variant>
        <vt:i4>1638451</vt:i4>
      </vt:variant>
      <vt:variant>
        <vt:i4>1073</vt:i4>
      </vt:variant>
      <vt:variant>
        <vt:i4>0</vt:i4>
      </vt:variant>
      <vt:variant>
        <vt:i4>5</vt:i4>
      </vt:variant>
      <vt:variant>
        <vt:lpwstr/>
      </vt:variant>
      <vt:variant>
        <vt:lpwstr>_Toc193733232</vt:lpwstr>
      </vt:variant>
      <vt:variant>
        <vt:i4>1638451</vt:i4>
      </vt:variant>
      <vt:variant>
        <vt:i4>1067</vt:i4>
      </vt:variant>
      <vt:variant>
        <vt:i4>0</vt:i4>
      </vt:variant>
      <vt:variant>
        <vt:i4>5</vt:i4>
      </vt:variant>
      <vt:variant>
        <vt:lpwstr/>
      </vt:variant>
      <vt:variant>
        <vt:lpwstr>_Toc193733231</vt:lpwstr>
      </vt:variant>
      <vt:variant>
        <vt:i4>1638451</vt:i4>
      </vt:variant>
      <vt:variant>
        <vt:i4>1061</vt:i4>
      </vt:variant>
      <vt:variant>
        <vt:i4>0</vt:i4>
      </vt:variant>
      <vt:variant>
        <vt:i4>5</vt:i4>
      </vt:variant>
      <vt:variant>
        <vt:lpwstr/>
      </vt:variant>
      <vt:variant>
        <vt:lpwstr>_Toc193733230</vt:lpwstr>
      </vt:variant>
      <vt:variant>
        <vt:i4>1572915</vt:i4>
      </vt:variant>
      <vt:variant>
        <vt:i4>1055</vt:i4>
      </vt:variant>
      <vt:variant>
        <vt:i4>0</vt:i4>
      </vt:variant>
      <vt:variant>
        <vt:i4>5</vt:i4>
      </vt:variant>
      <vt:variant>
        <vt:lpwstr/>
      </vt:variant>
      <vt:variant>
        <vt:lpwstr>_Toc193733229</vt:lpwstr>
      </vt:variant>
      <vt:variant>
        <vt:i4>1572915</vt:i4>
      </vt:variant>
      <vt:variant>
        <vt:i4>1049</vt:i4>
      </vt:variant>
      <vt:variant>
        <vt:i4>0</vt:i4>
      </vt:variant>
      <vt:variant>
        <vt:i4>5</vt:i4>
      </vt:variant>
      <vt:variant>
        <vt:lpwstr/>
      </vt:variant>
      <vt:variant>
        <vt:lpwstr>_Toc193733228</vt:lpwstr>
      </vt:variant>
      <vt:variant>
        <vt:i4>1572915</vt:i4>
      </vt:variant>
      <vt:variant>
        <vt:i4>1043</vt:i4>
      </vt:variant>
      <vt:variant>
        <vt:i4>0</vt:i4>
      </vt:variant>
      <vt:variant>
        <vt:i4>5</vt:i4>
      </vt:variant>
      <vt:variant>
        <vt:lpwstr/>
      </vt:variant>
      <vt:variant>
        <vt:lpwstr>_Toc193733227</vt:lpwstr>
      </vt:variant>
      <vt:variant>
        <vt:i4>1572915</vt:i4>
      </vt:variant>
      <vt:variant>
        <vt:i4>1037</vt:i4>
      </vt:variant>
      <vt:variant>
        <vt:i4>0</vt:i4>
      </vt:variant>
      <vt:variant>
        <vt:i4>5</vt:i4>
      </vt:variant>
      <vt:variant>
        <vt:lpwstr/>
      </vt:variant>
      <vt:variant>
        <vt:lpwstr>_Toc193733226</vt:lpwstr>
      </vt:variant>
      <vt:variant>
        <vt:i4>1572915</vt:i4>
      </vt:variant>
      <vt:variant>
        <vt:i4>1031</vt:i4>
      </vt:variant>
      <vt:variant>
        <vt:i4>0</vt:i4>
      </vt:variant>
      <vt:variant>
        <vt:i4>5</vt:i4>
      </vt:variant>
      <vt:variant>
        <vt:lpwstr/>
      </vt:variant>
      <vt:variant>
        <vt:lpwstr>_Toc193733225</vt:lpwstr>
      </vt:variant>
      <vt:variant>
        <vt:i4>1572915</vt:i4>
      </vt:variant>
      <vt:variant>
        <vt:i4>1025</vt:i4>
      </vt:variant>
      <vt:variant>
        <vt:i4>0</vt:i4>
      </vt:variant>
      <vt:variant>
        <vt:i4>5</vt:i4>
      </vt:variant>
      <vt:variant>
        <vt:lpwstr/>
      </vt:variant>
      <vt:variant>
        <vt:lpwstr>_Toc193733224</vt:lpwstr>
      </vt:variant>
      <vt:variant>
        <vt:i4>1572915</vt:i4>
      </vt:variant>
      <vt:variant>
        <vt:i4>1019</vt:i4>
      </vt:variant>
      <vt:variant>
        <vt:i4>0</vt:i4>
      </vt:variant>
      <vt:variant>
        <vt:i4>5</vt:i4>
      </vt:variant>
      <vt:variant>
        <vt:lpwstr/>
      </vt:variant>
      <vt:variant>
        <vt:lpwstr>_Toc193733223</vt:lpwstr>
      </vt:variant>
      <vt:variant>
        <vt:i4>1572915</vt:i4>
      </vt:variant>
      <vt:variant>
        <vt:i4>1013</vt:i4>
      </vt:variant>
      <vt:variant>
        <vt:i4>0</vt:i4>
      </vt:variant>
      <vt:variant>
        <vt:i4>5</vt:i4>
      </vt:variant>
      <vt:variant>
        <vt:lpwstr/>
      </vt:variant>
      <vt:variant>
        <vt:lpwstr>_Toc193733222</vt:lpwstr>
      </vt:variant>
      <vt:variant>
        <vt:i4>1572915</vt:i4>
      </vt:variant>
      <vt:variant>
        <vt:i4>1007</vt:i4>
      </vt:variant>
      <vt:variant>
        <vt:i4>0</vt:i4>
      </vt:variant>
      <vt:variant>
        <vt:i4>5</vt:i4>
      </vt:variant>
      <vt:variant>
        <vt:lpwstr/>
      </vt:variant>
      <vt:variant>
        <vt:lpwstr>_Toc193733221</vt:lpwstr>
      </vt:variant>
      <vt:variant>
        <vt:i4>1572915</vt:i4>
      </vt:variant>
      <vt:variant>
        <vt:i4>1001</vt:i4>
      </vt:variant>
      <vt:variant>
        <vt:i4>0</vt:i4>
      </vt:variant>
      <vt:variant>
        <vt:i4>5</vt:i4>
      </vt:variant>
      <vt:variant>
        <vt:lpwstr/>
      </vt:variant>
      <vt:variant>
        <vt:lpwstr>_Toc193733220</vt:lpwstr>
      </vt:variant>
      <vt:variant>
        <vt:i4>1769523</vt:i4>
      </vt:variant>
      <vt:variant>
        <vt:i4>995</vt:i4>
      </vt:variant>
      <vt:variant>
        <vt:i4>0</vt:i4>
      </vt:variant>
      <vt:variant>
        <vt:i4>5</vt:i4>
      </vt:variant>
      <vt:variant>
        <vt:lpwstr/>
      </vt:variant>
      <vt:variant>
        <vt:lpwstr>_Toc193733219</vt:lpwstr>
      </vt:variant>
      <vt:variant>
        <vt:i4>1769523</vt:i4>
      </vt:variant>
      <vt:variant>
        <vt:i4>989</vt:i4>
      </vt:variant>
      <vt:variant>
        <vt:i4>0</vt:i4>
      </vt:variant>
      <vt:variant>
        <vt:i4>5</vt:i4>
      </vt:variant>
      <vt:variant>
        <vt:lpwstr/>
      </vt:variant>
      <vt:variant>
        <vt:lpwstr>_Toc193733218</vt:lpwstr>
      </vt:variant>
      <vt:variant>
        <vt:i4>1769523</vt:i4>
      </vt:variant>
      <vt:variant>
        <vt:i4>983</vt:i4>
      </vt:variant>
      <vt:variant>
        <vt:i4>0</vt:i4>
      </vt:variant>
      <vt:variant>
        <vt:i4>5</vt:i4>
      </vt:variant>
      <vt:variant>
        <vt:lpwstr/>
      </vt:variant>
      <vt:variant>
        <vt:lpwstr>_Toc193733217</vt:lpwstr>
      </vt:variant>
      <vt:variant>
        <vt:i4>1769523</vt:i4>
      </vt:variant>
      <vt:variant>
        <vt:i4>977</vt:i4>
      </vt:variant>
      <vt:variant>
        <vt:i4>0</vt:i4>
      </vt:variant>
      <vt:variant>
        <vt:i4>5</vt:i4>
      </vt:variant>
      <vt:variant>
        <vt:lpwstr/>
      </vt:variant>
      <vt:variant>
        <vt:lpwstr>_Toc193733216</vt:lpwstr>
      </vt:variant>
      <vt:variant>
        <vt:i4>1769523</vt:i4>
      </vt:variant>
      <vt:variant>
        <vt:i4>971</vt:i4>
      </vt:variant>
      <vt:variant>
        <vt:i4>0</vt:i4>
      </vt:variant>
      <vt:variant>
        <vt:i4>5</vt:i4>
      </vt:variant>
      <vt:variant>
        <vt:lpwstr/>
      </vt:variant>
      <vt:variant>
        <vt:lpwstr>_Toc193733215</vt:lpwstr>
      </vt:variant>
      <vt:variant>
        <vt:i4>1769523</vt:i4>
      </vt:variant>
      <vt:variant>
        <vt:i4>965</vt:i4>
      </vt:variant>
      <vt:variant>
        <vt:i4>0</vt:i4>
      </vt:variant>
      <vt:variant>
        <vt:i4>5</vt:i4>
      </vt:variant>
      <vt:variant>
        <vt:lpwstr/>
      </vt:variant>
      <vt:variant>
        <vt:lpwstr>_Toc193733214</vt:lpwstr>
      </vt:variant>
      <vt:variant>
        <vt:i4>1769523</vt:i4>
      </vt:variant>
      <vt:variant>
        <vt:i4>959</vt:i4>
      </vt:variant>
      <vt:variant>
        <vt:i4>0</vt:i4>
      </vt:variant>
      <vt:variant>
        <vt:i4>5</vt:i4>
      </vt:variant>
      <vt:variant>
        <vt:lpwstr/>
      </vt:variant>
      <vt:variant>
        <vt:lpwstr>_Toc193733213</vt:lpwstr>
      </vt:variant>
      <vt:variant>
        <vt:i4>1769523</vt:i4>
      </vt:variant>
      <vt:variant>
        <vt:i4>953</vt:i4>
      </vt:variant>
      <vt:variant>
        <vt:i4>0</vt:i4>
      </vt:variant>
      <vt:variant>
        <vt:i4>5</vt:i4>
      </vt:variant>
      <vt:variant>
        <vt:lpwstr/>
      </vt:variant>
      <vt:variant>
        <vt:lpwstr>_Toc193733212</vt:lpwstr>
      </vt:variant>
      <vt:variant>
        <vt:i4>1769523</vt:i4>
      </vt:variant>
      <vt:variant>
        <vt:i4>947</vt:i4>
      </vt:variant>
      <vt:variant>
        <vt:i4>0</vt:i4>
      </vt:variant>
      <vt:variant>
        <vt:i4>5</vt:i4>
      </vt:variant>
      <vt:variant>
        <vt:lpwstr/>
      </vt:variant>
      <vt:variant>
        <vt:lpwstr>_Toc193733211</vt:lpwstr>
      </vt:variant>
      <vt:variant>
        <vt:i4>1769523</vt:i4>
      </vt:variant>
      <vt:variant>
        <vt:i4>941</vt:i4>
      </vt:variant>
      <vt:variant>
        <vt:i4>0</vt:i4>
      </vt:variant>
      <vt:variant>
        <vt:i4>5</vt:i4>
      </vt:variant>
      <vt:variant>
        <vt:lpwstr/>
      </vt:variant>
      <vt:variant>
        <vt:lpwstr>_Toc193733210</vt:lpwstr>
      </vt:variant>
      <vt:variant>
        <vt:i4>1703987</vt:i4>
      </vt:variant>
      <vt:variant>
        <vt:i4>935</vt:i4>
      </vt:variant>
      <vt:variant>
        <vt:i4>0</vt:i4>
      </vt:variant>
      <vt:variant>
        <vt:i4>5</vt:i4>
      </vt:variant>
      <vt:variant>
        <vt:lpwstr/>
      </vt:variant>
      <vt:variant>
        <vt:lpwstr>_Toc193733209</vt:lpwstr>
      </vt:variant>
      <vt:variant>
        <vt:i4>1703987</vt:i4>
      </vt:variant>
      <vt:variant>
        <vt:i4>929</vt:i4>
      </vt:variant>
      <vt:variant>
        <vt:i4>0</vt:i4>
      </vt:variant>
      <vt:variant>
        <vt:i4>5</vt:i4>
      </vt:variant>
      <vt:variant>
        <vt:lpwstr/>
      </vt:variant>
      <vt:variant>
        <vt:lpwstr>_Toc193733208</vt:lpwstr>
      </vt:variant>
      <vt:variant>
        <vt:i4>1703987</vt:i4>
      </vt:variant>
      <vt:variant>
        <vt:i4>920</vt:i4>
      </vt:variant>
      <vt:variant>
        <vt:i4>0</vt:i4>
      </vt:variant>
      <vt:variant>
        <vt:i4>5</vt:i4>
      </vt:variant>
      <vt:variant>
        <vt:lpwstr/>
      </vt:variant>
      <vt:variant>
        <vt:lpwstr>_Toc193733207</vt:lpwstr>
      </vt:variant>
      <vt:variant>
        <vt:i4>1703987</vt:i4>
      </vt:variant>
      <vt:variant>
        <vt:i4>914</vt:i4>
      </vt:variant>
      <vt:variant>
        <vt:i4>0</vt:i4>
      </vt:variant>
      <vt:variant>
        <vt:i4>5</vt:i4>
      </vt:variant>
      <vt:variant>
        <vt:lpwstr/>
      </vt:variant>
      <vt:variant>
        <vt:lpwstr>_Toc193733206</vt:lpwstr>
      </vt:variant>
      <vt:variant>
        <vt:i4>1703987</vt:i4>
      </vt:variant>
      <vt:variant>
        <vt:i4>908</vt:i4>
      </vt:variant>
      <vt:variant>
        <vt:i4>0</vt:i4>
      </vt:variant>
      <vt:variant>
        <vt:i4>5</vt:i4>
      </vt:variant>
      <vt:variant>
        <vt:lpwstr/>
      </vt:variant>
      <vt:variant>
        <vt:lpwstr>_Toc193733205</vt:lpwstr>
      </vt:variant>
      <vt:variant>
        <vt:i4>1703987</vt:i4>
      </vt:variant>
      <vt:variant>
        <vt:i4>902</vt:i4>
      </vt:variant>
      <vt:variant>
        <vt:i4>0</vt:i4>
      </vt:variant>
      <vt:variant>
        <vt:i4>5</vt:i4>
      </vt:variant>
      <vt:variant>
        <vt:lpwstr/>
      </vt:variant>
      <vt:variant>
        <vt:lpwstr>_Toc193733204</vt:lpwstr>
      </vt:variant>
      <vt:variant>
        <vt:i4>1703987</vt:i4>
      </vt:variant>
      <vt:variant>
        <vt:i4>896</vt:i4>
      </vt:variant>
      <vt:variant>
        <vt:i4>0</vt:i4>
      </vt:variant>
      <vt:variant>
        <vt:i4>5</vt:i4>
      </vt:variant>
      <vt:variant>
        <vt:lpwstr/>
      </vt:variant>
      <vt:variant>
        <vt:lpwstr>_Toc193733203</vt:lpwstr>
      </vt:variant>
      <vt:variant>
        <vt:i4>1703987</vt:i4>
      </vt:variant>
      <vt:variant>
        <vt:i4>890</vt:i4>
      </vt:variant>
      <vt:variant>
        <vt:i4>0</vt:i4>
      </vt:variant>
      <vt:variant>
        <vt:i4>5</vt:i4>
      </vt:variant>
      <vt:variant>
        <vt:lpwstr/>
      </vt:variant>
      <vt:variant>
        <vt:lpwstr>_Toc193733202</vt:lpwstr>
      </vt:variant>
      <vt:variant>
        <vt:i4>1703987</vt:i4>
      </vt:variant>
      <vt:variant>
        <vt:i4>884</vt:i4>
      </vt:variant>
      <vt:variant>
        <vt:i4>0</vt:i4>
      </vt:variant>
      <vt:variant>
        <vt:i4>5</vt:i4>
      </vt:variant>
      <vt:variant>
        <vt:lpwstr/>
      </vt:variant>
      <vt:variant>
        <vt:lpwstr>_Toc193733201</vt:lpwstr>
      </vt:variant>
      <vt:variant>
        <vt:i4>1703987</vt:i4>
      </vt:variant>
      <vt:variant>
        <vt:i4>878</vt:i4>
      </vt:variant>
      <vt:variant>
        <vt:i4>0</vt:i4>
      </vt:variant>
      <vt:variant>
        <vt:i4>5</vt:i4>
      </vt:variant>
      <vt:variant>
        <vt:lpwstr/>
      </vt:variant>
      <vt:variant>
        <vt:lpwstr>_Toc193733200</vt:lpwstr>
      </vt:variant>
      <vt:variant>
        <vt:i4>1245232</vt:i4>
      </vt:variant>
      <vt:variant>
        <vt:i4>872</vt:i4>
      </vt:variant>
      <vt:variant>
        <vt:i4>0</vt:i4>
      </vt:variant>
      <vt:variant>
        <vt:i4>5</vt:i4>
      </vt:variant>
      <vt:variant>
        <vt:lpwstr/>
      </vt:variant>
      <vt:variant>
        <vt:lpwstr>_Toc193733199</vt:lpwstr>
      </vt:variant>
      <vt:variant>
        <vt:i4>1245232</vt:i4>
      </vt:variant>
      <vt:variant>
        <vt:i4>866</vt:i4>
      </vt:variant>
      <vt:variant>
        <vt:i4>0</vt:i4>
      </vt:variant>
      <vt:variant>
        <vt:i4>5</vt:i4>
      </vt:variant>
      <vt:variant>
        <vt:lpwstr/>
      </vt:variant>
      <vt:variant>
        <vt:lpwstr>_Toc193733198</vt:lpwstr>
      </vt:variant>
      <vt:variant>
        <vt:i4>1245232</vt:i4>
      </vt:variant>
      <vt:variant>
        <vt:i4>860</vt:i4>
      </vt:variant>
      <vt:variant>
        <vt:i4>0</vt:i4>
      </vt:variant>
      <vt:variant>
        <vt:i4>5</vt:i4>
      </vt:variant>
      <vt:variant>
        <vt:lpwstr/>
      </vt:variant>
      <vt:variant>
        <vt:lpwstr>_Toc193733197</vt:lpwstr>
      </vt:variant>
      <vt:variant>
        <vt:i4>1245232</vt:i4>
      </vt:variant>
      <vt:variant>
        <vt:i4>854</vt:i4>
      </vt:variant>
      <vt:variant>
        <vt:i4>0</vt:i4>
      </vt:variant>
      <vt:variant>
        <vt:i4>5</vt:i4>
      </vt:variant>
      <vt:variant>
        <vt:lpwstr/>
      </vt:variant>
      <vt:variant>
        <vt:lpwstr>_Toc193733196</vt:lpwstr>
      </vt:variant>
      <vt:variant>
        <vt:i4>1245232</vt:i4>
      </vt:variant>
      <vt:variant>
        <vt:i4>848</vt:i4>
      </vt:variant>
      <vt:variant>
        <vt:i4>0</vt:i4>
      </vt:variant>
      <vt:variant>
        <vt:i4>5</vt:i4>
      </vt:variant>
      <vt:variant>
        <vt:lpwstr/>
      </vt:variant>
      <vt:variant>
        <vt:lpwstr>_Toc193733195</vt:lpwstr>
      </vt:variant>
      <vt:variant>
        <vt:i4>1245232</vt:i4>
      </vt:variant>
      <vt:variant>
        <vt:i4>842</vt:i4>
      </vt:variant>
      <vt:variant>
        <vt:i4>0</vt:i4>
      </vt:variant>
      <vt:variant>
        <vt:i4>5</vt:i4>
      </vt:variant>
      <vt:variant>
        <vt:lpwstr/>
      </vt:variant>
      <vt:variant>
        <vt:lpwstr>_Toc193733194</vt:lpwstr>
      </vt:variant>
      <vt:variant>
        <vt:i4>1245232</vt:i4>
      </vt:variant>
      <vt:variant>
        <vt:i4>836</vt:i4>
      </vt:variant>
      <vt:variant>
        <vt:i4>0</vt:i4>
      </vt:variant>
      <vt:variant>
        <vt:i4>5</vt:i4>
      </vt:variant>
      <vt:variant>
        <vt:lpwstr/>
      </vt:variant>
      <vt:variant>
        <vt:lpwstr>_Toc193733193</vt:lpwstr>
      </vt:variant>
      <vt:variant>
        <vt:i4>1245232</vt:i4>
      </vt:variant>
      <vt:variant>
        <vt:i4>830</vt:i4>
      </vt:variant>
      <vt:variant>
        <vt:i4>0</vt:i4>
      </vt:variant>
      <vt:variant>
        <vt:i4>5</vt:i4>
      </vt:variant>
      <vt:variant>
        <vt:lpwstr/>
      </vt:variant>
      <vt:variant>
        <vt:lpwstr>_Toc193733192</vt:lpwstr>
      </vt:variant>
      <vt:variant>
        <vt:i4>1245232</vt:i4>
      </vt:variant>
      <vt:variant>
        <vt:i4>824</vt:i4>
      </vt:variant>
      <vt:variant>
        <vt:i4>0</vt:i4>
      </vt:variant>
      <vt:variant>
        <vt:i4>5</vt:i4>
      </vt:variant>
      <vt:variant>
        <vt:lpwstr/>
      </vt:variant>
      <vt:variant>
        <vt:lpwstr>_Toc193733191</vt:lpwstr>
      </vt:variant>
      <vt:variant>
        <vt:i4>1245232</vt:i4>
      </vt:variant>
      <vt:variant>
        <vt:i4>818</vt:i4>
      </vt:variant>
      <vt:variant>
        <vt:i4>0</vt:i4>
      </vt:variant>
      <vt:variant>
        <vt:i4>5</vt:i4>
      </vt:variant>
      <vt:variant>
        <vt:lpwstr/>
      </vt:variant>
      <vt:variant>
        <vt:lpwstr>_Toc193733190</vt:lpwstr>
      </vt:variant>
      <vt:variant>
        <vt:i4>1179696</vt:i4>
      </vt:variant>
      <vt:variant>
        <vt:i4>812</vt:i4>
      </vt:variant>
      <vt:variant>
        <vt:i4>0</vt:i4>
      </vt:variant>
      <vt:variant>
        <vt:i4>5</vt:i4>
      </vt:variant>
      <vt:variant>
        <vt:lpwstr/>
      </vt:variant>
      <vt:variant>
        <vt:lpwstr>_Toc193733189</vt:lpwstr>
      </vt:variant>
      <vt:variant>
        <vt:i4>1179696</vt:i4>
      </vt:variant>
      <vt:variant>
        <vt:i4>806</vt:i4>
      </vt:variant>
      <vt:variant>
        <vt:i4>0</vt:i4>
      </vt:variant>
      <vt:variant>
        <vt:i4>5</vt:i4>
      </vt:variant>
      <vt:variant>
        <vt:lpwstr/>
      </vt:variant>
      <vt:variant>
        <vt:lpwstr>_Toc193733188</vt:lpwstr>
      </vt:variant>
      <vt:variant>
        <vt:i4>1179696</vt:i4>
      </vt:variant>
      <vt:variant>
        <vt:i4>800</vt:i4>
      </vt:variant>
      <vt:variant>
        <vt:i4>0</vt:i4>
      </vt:variant>
      <vt:variant>
        <vt:i4>5</vt:i4>
      </vt:variant>
      <vt:variant>
        <vt:lpwstr/>
      </vt:variant>
      <vt:variant>
        <vt:lpwstr>_Toc193733187</vt:lpwstr>
      </vt:variant>
      <vt:variant>
        <vt:i4>1179696</vt:i4>
      </vt:variant>
      <vt:variant>
        <vt:i4>794</vt:i4>
      </vt:variant>
      <vt:variant>
        <vt:i4>0</vt:i4>
      </vt:variant>
      <vt:variant>
        <vt:i4>5</vt:i4>
      </vt:variant>
      <vt:variant>
        <vt:lpwstr/>
      </vt:variant>
      <vt:variant>
        <vt:lpwstr>_Toc193733186</vt:lpwstr>
      </vt:variant>
      <vt:variant>
        <vt:i4>1179696</vt:i4>
      </vt:variant>
      <vt:variant>
        <vt:i4>788</vt:i4>
      </vt:variant>
      <vt:variant>
        <vt:i4>0</vt:i4>
      </vt:variant>
      <vt:variant>
        <vt:i4>5</vt:i4>
      </vt:variant>
      <vt:variant>
        <vt:lpwstr/>
      </vt:variant>
      <vt:variant>
        <vt:lpwstr>_Toc193733185</vt:lpwstr>
      </vt:variant>
      <vt:variant>
        <vt:i4>1114165</vt:i4>
      </vt:variant>
      <vt:variant>
        <vt:i4>779</vt:i4>
      </vt:variant>
      <vt:variant>
        <vt:i4>0</vt:i4>
      </vt:variant>
      <vt:variant>
        <vt:i4>5</vt:i4>
      </vt:variant>
      <vt:variant>
        <vt:lpwstr/>
      </vt:variant>
      <vt:variant>
        <vt:lpwstr>_Toc194324285</vt:lpwstr>
      </vt:variant>
      <vt:variant>
        <vt:i4>1114165</vt:i4>
      </vt:variant>
      <vt:variant>
        <vt:i4>773</vt:i4>
      </vt:variant>
      <vt:variant>
        <vt:i4>0</vt:i4>
      </vt:variant>
      <vt:variant>
        <vt:i4>5</vt:i4>
      </vt:variant>
      <vt:variant>
        <vt:lpwstr/>
      </vt:variant>
      <vt:variant>
        <vt:lpwstr>_Toc194324284</vt:lpwstr>
      </vt:variant>
      <vt:variant>
        <vt:i4>1114165</vt:i4>
      </vt:variant>
      <vt:variant>
        <vt:i4>767</vt:i4>
      </vt:variant>
      <vt:variant>
        <vt:i4>0</vt:i4>
      </vt:variant>
      <vt:variant>
        <vt:i4>5</vt:i4>
      </vt:variant>
      <vt:variant>
        <vt:lpwstr/>
      </vt:variant>
      <vt:variant>
        <vt:lpwstr>_Toc194324283</vt:lpwstr>
      </vt:variant>
      <vt:variant>
        <vt:i4>1114165</vt:i4>
      </vt:variant>
      <vt:variant>
        <vt:i4>761</vt:i4>
      </vt:variant>
      <vt:variant>
        <vt:i4>0</vt:i4>
      </vt:variant>
      <vt:variant>
        <vt:i4>5</vt:i4>
      </vt:variant>
      <vt:variant>
        <vt:lpwstr/>
      </vt:variant>
      <vt:variant>
        <vt:lpwstr>_Toc194324282</vt:lpwstr>
      </vt:variant>
      <vt:variant>
        <vt:i4>1114165</vt:i4>
      </vt:variant>
      <vt:variant>
        <vt:i4>755</vt:i4>
      </vt:variant>
      <vt:variant>
        <vt:i4>0</vt:i4>
      </vt:variant>
      <vt:variant>
        <vt:i4>5</vt:i4>
      </vt:variant>
      <vt:variant>
        <vt:lpwstr/>
      </vt:variant>
      <vt:variant>
        <vt:lpwstr>_Toc194324281</vt:lpwstr>
      </vt:variant>
      <vt:variant>
        <vt:i4>1114165</vt:i4>
      </vt:variant>
      <vt:variant>
        <vt:i4>749</vt:i4>
      </vt:variant>
      <vt:variant>
        <vt:i4>0</vt:i4>
      </vt:variant>
      <vt:variant>
        <vt:i4>5</vt:i4>
      </vt:variant>
      <vt:variant>
        <vt:lpwstr/>
      </vt:variant>
      <vt:variant>
        <vt:lpwstr>_Toc194324280</vt:lpwstr>
      </vt:variant>
      <vt:variant>
        <vt:i4>1966133</vt:i4>
      </vt:variant>
      <vt:variant>
        <vt:i4>743</vt:i4>
      </vt:variant>
      <vt:variant>
        <vt:i4>0</vt:i4>
      </vt:variant>
      <vt:variant>
        <vt:i4>5</vt:i4>
      </vt:variant>
      <vt:variant>
        <vt:lpwstr/>
      </vt:variant>
      <vt:variant>
        <vt:lpwstr>_Toc194324279</vt:lpwstr>
      </vt:variant>
      <vt:variant>
        <vt:i4>1966133</vt:i4>
      </vt:variant>
      <vt:variant>
        <vt:i4>737</vt:i4>
      </vt:variant>
      <vt:variant>
        <vt:i4>0</vt:i4>
      </vt:variant>
      <vt:variant>
        <vt:i4>5</vt:i4>
      </vt:variant>
      <vt:variant>
        <vt:lpwstr/>
      </vt:variant>
      <vt:variant>
        <vt:lpwstr>_Toc194324278</vt:lpwstr>
      </vt:variant>
      <vt:variant>
        <vt:i4>1966133</vt:i4>
      </vt:variant>
      <vt:variant>
        <vt:i4>731</vt:i4>
      </vt:variant>
      <vt:variant>
        <vt:i4>0</vt:i4>
      </vt:variant>
      <vt:variant>
        <vt:i4>5</vt:i4>
      </vt:variant>
      <vt:variant>
        <vt:lpwstr/>
      </vt:variant>
      <vt:variant>
        <vt:lpwstr>_Toc194324277</vt:lpwstr>
      </vt:variant>
      <vt:variant>
        <vt:i4>1966133</vt:i4>
      </vt:variant>
      <vt:variant>
        <vt:i4>725</vt:i4>
      </vt:variant>
      <vt:variant>
        <vt:i4>0</vt:i4>
      </vt:variant>
      <vt:variant>
        <vt:i4>5</vt:i4>
      </vt:variant>
      <vt:variant>
        <vt:lpwstr/>
      </vt:variant>
      <vt:variant>
        <vt:lpwstr>_Toc194324276</vt:lpwstr>
      </vt:variant>
      <vt:variant>
        <vt:i4>1966133</vt:i4>
      </vt:variant>
      <vt:variant>
        <vt:i4>719</vt:i4>
      </vt:variant>
      <vt:variant>
        <vt:i4>0</vt:i4>
      </vt:variant>
      <vt:variant>
        <vt:i4>5</vt:i4>
      </vt:variant>
      <vt:variant>
        <vt:lpwstr/>
      </vt:variant>
      <vt:variant>
        <vt:lpwstr>_Toc194324275</vt:lpwstr>
      </vt:variant>
      <vt:variant>
        <vt:i4>1966133</vt:i4>
      </vt:variant>
      <vt:variant>
        <vt:i4>713</vt:i4>
      </vt:variant>
      <vt:variant>
        <vt:i4>0</vt:i4>
      </vt:variant>
      <vt:variant>
        <vt:i4>5</vt:i4>
      </vt:variant>
      <vt:variant>
        <vt:lpwstr/>
      </vt:variant>
      <vt:variant>
        <vt:lpwstr>_Toc194324274</vt:lpwstr>
      </vt:variant>
      <vt:variant>
        <vt:i4>1966133</vt:i4>
      </vt:variant>
      <vt:variant>
        <vt:i4>707</vt:i4>
      </vt:variant>
      <vt:variant>
        <vt:i4>0</vt:i4>
      </vt:variant>
      <vt:variant>
        <vt:i4>5</vt:i4>
      </vt:variant>
      <vt:variant>
        <vt:lpwstr/>
      </vt:variant>
      <vt:variant>
        <vt:lpwstr>_Toc194324273</vt:lpwstr>
      </vt:variant>
      <vt:variant>
        <vt:i4>1966133</vt:i4>
      </vt:variant>
      <vt:variant>
        <vt:i4>701</vt:i4>
      </vt:variant>
      <vt:variant>
        <vt:i4>0</vt:i4>
      </vt:variant>
      <vt:variant>
        <vt:i4>5</vt:i4>
      </vt:variant>
      <vt:variant>
        <vt:lpwstr/>
      </vt:variant>
      <vt:variant>
        <vt:lpwstr>_Toc194324272</vt:lpwstr>
      </vt:variant>
      <vt:variant>
        <vt:i4>1966133</vt:i4>
      </vt:variant>
      <vt:variant>
        <vt:i4>695</vt:i4>
      </vt:variant>
      <vt:variant>
        <vt:i4>0</vt:i4>
      </vt:variant>
      <vt:variant>
        <vt:i4>5</vt:i4>
      </vt:variant>
      <vt:variant>
        <vt:lpwstr/>
      </vt:variant>
      <vt:variant>
        <vt:lpwstr>_Toc194324271</vt:lpwstr>
      </vt:variant>
      <vt:variant>
        <vt:i4>1966133</vt:i4>
      </vt:variant>
      <vt:variant>
        <vt:i4>689</vt:i4>
      </vt:variant>
      <vt:variant>
        <vt:i4>0</vt:i4>
      </vt:variant>
      <vt:variant>
        <vt:i4>5</vt:i4>
      </vt:variant>
      <vt:variant>
        <vt:lpwstr/>
      </vt:variant>
      <vt:variant>
        <vt:lpwstr>_Toc194324270</vt:lpwstr>
      </vt:variant>
      <vt:variant>
        <vt:i4>2031669</vt:i4>
      </vt:variant>
      <vt:variant>
        <vt:i4>683</vt:i4>
      </vt:variant>
      <vt:variant>
        <vt:i4>0</vt:i4>
      </vt:variant>
      <vt:variant>
        <vt:i4>5</vt:i4>
      </vt:variant>
      <vt:variant>
        <vt:lpwstr/>
      </vt:variant>
      <vt:variant>
        <vt:lpwstr>_Toc194324269</vt:lpwstr>
      </vt:variant>
      <vt:variant>
        <vt:i4>2031669</vt:i4>
      </vt:variant>
      <vt:variant>
        <vt:i4>677</vt:i4>
      </vt:variant>
      <vt:variant>
        <vt:i4>0</vt:i4>
      </vt:variant>
      <vt:variant>
        <vt:i4>5</vt:i4>
      </vt:variant>
      <vt:variant>
        <vt:lpwstr/>
      </vt:variant>
      <vt:variant>
        <vt:lpwstr>_Toc194324268</vt:lpwstr>
      </vt:variant>
      <vt:variant>
        <vt:i4>2031669</vt:i4>
      </vt:variant>
      <vt:variant>
        <vt:i4>671</vt:i4>
      </vt:variant>
      <vt:variant>
        <vt:i4>0</vt:i4>
      </vt:variant>
      <vt:variant>
        <vt:i4>5</vt:i4>
      </vt:variant>
      <vt:variant>
        <vt:lpwstr/>
      </vt:variant>
      <vt:variant>
        <vt:lpwstr>_Toc194324267</vt:lpwstr>
      </vt:variant>
      <vt:variant>
        <vt:i4>2031669</vt:i4>
      </vt:variant>
      <vt:variant>
        <vt:i4>665</vt:i4>
      </vt:variant>
      <vt:variant>
        <vt:i4>0</vt:i4>
      </vt:variant>
      <vt:variant>
        <vt:i4>5</vt:i4>
      </vt:variant>
      <vt:variant>
        <vt:lpwstr/>
      </vt:variant>
      <vt:variant>
        <vt:lpwstr>_Toc194324266</vt:lpwstr>
      </vt:variant>
      <vt:variant>
        <vt:i4>2031669</vt:i4>
      </vt:variant>
      <vt:variant>
        <vt:i4>659</vt:i4>
      </vt:variant>
      <vt:variant>
        <vt:i4>0</vt:i4>
      </vt:variant>
      <vt:variant>
        <vt:i4>5</vt:i4>
      </vt:variant>
      <vt:variant>
        <vt:lpwstr/>
      </vt:variant>
      <vt:variant>
        <vt:lpwstr>_Toc194324265</vt:lpwstr>
      </vt:variant>
      <vt:variant>
        <vt:i4>2031669</vt:i4>
      </vt:variant>
      <vt:variant>
        <vt:i4>653</vt:i4>
      </vt:variant>
      <vt:variant>
        <vt:i4>0</vt:i4>
      </vt:variant>
      <vt:variant>
        <vt:i4>5</vt:i4>
      </vt:variant>
      <vt:variant>
        <vt:lpwstr/>
      </vt:variant>
      <vt:variant>
        <vt:lpwstr>_Toc194324264</vt:lpwstr>
      </vt:variant>
      <vt:variant>
        <vt:i4>2031669</vt:i4>
      </vt:variant>
      <vt:variant>
        <vt:i4>647</vt:i4>
      </vt:variant>
      <vt:variant>
        <vt:i4>0</vt:i4>
      </vt:variant>
      <vt:variant>
        <vt:i4>5</vt:i4>
      </vt:variant>
      <vt:variant>
        <vt:lpwstr/>
      </vt:variant>
      <vt:variant>
        <vt:lpwstr>_Toc194324263</vt:lpwstr>
      </vt:variant>
      <vt:variant>
        <vt:i4>2031669</vt:i4>
      </vt:variant>
      <vt:variant>
        <vt:i4>641</vt:i4>
      </vt:variant>
      <vt:variant>
        <vt:i4>0</vt:i4>
      </vt:variant>
      <vt:variant>
        <vt:i4>5</vt:i4>
      </vt:variant>
      <vt:variant>
        <vt:lpwstr/>
      </vt:variant>
      <vt:variant>
        <vt:lpwstr>_Toc194324262</vt:lpwstr>
      </vt:variant>
      <vt:variant>
        <vt:i4>2031669</vt:i4>
      </vt:variant>
      <vt:variant>
        <vt:i4>635</vt:i4>
      </vt:variant>
      <vt:variant>
        <vt:i4>0</vt:i4>
      </vt:variant>
      <vt:variant>
        <vt:i4>5</vt:i4>
      </vt:variant>
      <vt:variant>
        <vt:lpwstr/>
      </vt:variant>
      <vt:variant>
        <vt:lpwstr>_Toc194324261</vt:lpwstr>
      </vt:variant>
      <vt:variant>
        <vt:i4>2031669</vt:i4>
      </vt:variant>
      <vt:variant>
        <vt:i4>629</vt:i4>
      </vt:variant>
      <vt:variant>
        <vt:i4>0</vt:i4>
      </vt:variant>
      <vt:variant>
        <vt:i4>5</vt:i4>
      </vt:variant>
      <vt:variant>
        <vt:lpwstr/>
      </vt:variant>
      <vt:variant>
        <vt:lpwstr>_Toc194324260</vt:lpwstr>
      </vt:variant>
      <vt:variant>
        <vt:i4>1835061</vt:i4>
      </vt:variant>
      <vt:variant>
        <vt:i4>623</vt:i4>
      </vt:variant>
      <vt:variant>
        <vt:i4>0</vt:i4>
      </vt:variant>
      <vt:variant>
        <vt:i4>5</vt:i4>
      </vt:variant>
      <vt:variant>
        <vt:lpwstr/>
      </vt:variant>
      <vt:variant>
        <vt:lpwstr>_Toc194324259</vt:lpwstr>
      </vt:variant>
      <vt:variant>
        <vt:i4>1835061</vt:i4>
      </vt:variant>
      <vt:variant>
        <vt:i4>617</vt:i4>
      </vt:variant>
      <vt:variant>
        <vt:i4>0</vt:i4>
      </vt:variant>
      <vt:variant>
        <vt:i4>5</vt:i4>
      </vt:variant>
      <vt:variant>
        <vt:lpwstr/>
      </vt:variant>
      <vt:variant>
        <vt:lpwstr>_Toc194324258</vt:lpwstr>
      </vt:variant>
      <vt:variant>
        <vt:i4>1835061</vt:i4>
      </vt:variant>
      <vt:variant>
        <vt:i4>611</vt:i4>
      </vt:variant>
      <vt:variant>
        <vt:i4>0</vt:i4>
      </vt:variant>
      <vt:variant>
        <vt:i4>5</vt:i4>
      </vt:variant>
      <vt:variant>
        <vt:lpwstr/>
      </vt:variant>
      <vt:variant>
        <vt:lpwstr>_Toc194324257</vt:lpwstr>
      </vt:variant>
      <vt:variant>
        <vt:i4>1835061</vt:i4>
      </vt:variant>
      <vt:variant>
        <vt:i4>605</vt:i4>
      </vt:variant>
      <vt:variant>
        <vt:i4>0</vt:i4>
      </vt:variant>
      <vt:variant>
        <vt:i4>5</vt:i4>
      </vt:variant>
      <vt:variant>
        <vt:lpwstr/>
      </vt:variant>
      <vt:variant>
        <vt:lpwstr>_Toc194324256</vt:lpwstr>
      </vt:variant>
      <vt:variant>
        <vt:i4>1835061</vt:i4>
      </vt:variant>
      <vt:variant>
        <vt:i4>599</vt:i4>
      </vt:variant>
      <vt:variant>
        <vt:i4>0</vt:i4>
      </vt:variant>
      <vt:variant>
        <vt:i4>5</vt:i4>
      </vt:variant>
      <vt:variant>
        <vt:lpwstr/>
      </vt:variant>
      <vt:variant>
        <vt:lpwstr>_Toc194324255</vt:lpwstr>
      </vt:variant>
      <vt:variant>
        <vt:i4>1835061</vt:i4>
      </vt:variant>
      <vt:variant>
        <vt:i4>593</vt:i4>
      </vt:variant>
      <vt:variant>
        <vt:i4>0</vt:i4>
      </vt:variant>
      <vt:variant>
        <vt:i4>5</vt:i4>
      </vt:variant>
      <vt:variant>
        <vt:lpwstr/>
      </vt:variant>
      <vt:variant>
        <vt:lpwstr>_Toc194324254</vt:lpwstr>
      </vt:variant>
      <vt:variant>
        <vt:i4>1835061</vt:i4>
      </vt:variant>
      <vt:variant>
        <vt:i4>587</vt:i4>
      </vt:variant>
      <vt:variant>
        <vt:i4>0</vt:i4>
      </vt:variant>
      <vt:variant>
        <vt:i4>5</vt:i4>
      </vt:variant>
      <vt:variant>
        <vt:lpwstr/>
      </vt:variant>
      <vt:variant>
        <vt:lpwstr>_Toc194324253</vt:lpwstr>
      </vt:variant>
      <vt:variant>
        <vt:i4>1835061</vt:i4>
      </vt:variant>
      <vt:variant>
        <vt:i4>581</vt:i4>
      </vt:variant>
      <vt:variant>
        <vt:i4>0</vt:i4>
      </vt:variant>
      <vt:variant>
        <vt:i4>5</vt:i4>
      </vt:variant>
      <vt:variant>
        <vt:lpwstr/>
      </vt:variant>
      <vt:variant>
        <vt:lpwstr>_Toc194324252</vt:lpwstr>
      </vt:variant>
      <vt:variant>
        <vt:i4>1835061</vt:i4>
      </vt:variant>
      <vt:variant>
        <vt:i4>575</vt:i4>
      </vt:variant>
      <vt:variant>
        <vt:i4>0</vt:i4>
      </vt:variant>
      <vt:variant>
        <vt:i4>5</vt:i4>
      </vt:variant>
      <vt:variant>
        <vt:lpwstr/>
      </vt:variant>
      <vt:variant>
        <vt:lpwstr>_Toc194324251</vt:lpwstr>
      </vt:variant>
      <vt:variant>
        <vt:i4>1835061</vt:i4>
      </vt:variant>
      <vt:variant>
        <vt:i4>569</vt:i4>
      </vt:variant>
      <vt:variant>
        <vt:i4>0</vt:i4>
      </vt:variant>
      <vt:variant>
        <vt:i4>5</vt:i4>
      </vt:variant>
      <vt:variant>
        <vt:lpwstr/>
      </vt:variant>
      <vt:variant>
        <vt:lpwstr>_Toc194324250</vt:lpwstr>
      </vt:variant>
      <vt:variant>
        <vt:i4>1900597</vt:i4>
      </vt:variant>
      <vt:variant>
        <vt:i4>563</vt:i4>
      </vt:variant>
      <vt:variant>
        <vt:i4>0</vt:i4>
      </vt:variant>
      <vt:variant>
        <vt:i4>5</vt:i4>
      </vt:variant>
      <vt:variant>
        <vt:lpwstr/>
      </vt:variant>
      <vt:variant>
        <vt:lpwstr>_Toc194324249</vt:lpwstr>
      </vt:variant>
      <vt:variant>
        <vt:i4>1900597</vt:i4>
      </vt:variant>
      <vt:variant>
        <vt:i4>557</vt:i4>
      </vt:variant>
      <vt:variant>
        <vt:i4>0</vt:i4>
      </vt:variant>
      <vt:variant>
        <vt:i4>5</vt:i4>
      </vt:variant>
      <vt:variant>
        <vt:lpwstr/>
      </vt:variant>
      <vt:variant>
        <vt:lpwstr>_Toc194324248</vt:lpwstr>
      </vt:variant>
      <vt:variant>
        <vt:i4>1900597</vt:i4>
      </vt:variant>
      <vt:variant>
        <vt:i4>551</vt:i4>
      </vt:variant>
      <vt:variant>
        <vt:i4>0</vt:i4>
      </vt:variant>
      <vt:variant>
        <vt:i4>5</vt:i4>
      </vt:variant>
      <vt:variant>
        <vt:lpwstr/>
      </vt:variant>
      <vt:variant>
        <vt:lpwstr>_Toc194324247</vt:lpwstr>
      </vt:variant>
      <vt:variant>
        <vt:i4>1900597</vt:i4>
      </vt:variant>
      <vt:variant>
        <vt:i4>545</vt:i4>
      </vt:variant>
      <vt:variant>
        <vt:i4>0</vt:i4>
      </vt:variant>
      <vt:variant>
        <vt:i4>5</vt:i4>
      </vt:variant>
      <vt:variant>
        <vt:lpwstr/>
      </vt:variant>
      <vt:variant>
        <vt:lpwstr>_Toc194324246</vt:lpwstr>
      </vt:variant>
      <vt:variant>
        <vt:i4>1900597</vt:i4>
      </vt:variant>
      <vt:variant>
        <vt:i4>539</vt:i4>
      </vt:variant>
      <vt:variant>
        <vt:i4>0</vt:i4>
      </vt:variant>
      <vt:variant>
        <vt:i4>5</vt:i4>
      </vt:variant>
      <vt:variant>
        <vt:lpwstr/>
      </vt:variant>
      <vt:variant>
        <vt:lpwstr>_Toc194324245</vt:lpwstr>
      </vt:variant>
      <vt:variant>
        <vt:i4>1900597</vt:i4>
      </vt:variant>
      <vt:variant>
        <vt:i4>533</vt:i4>
      </vt:variant>
      <vt:variant>
        <vt:i4>0</vt:i4>
      </vt:variant>
      <vt:variant>
        <vt:i4>5</vt:i4>
      </vt:variant>
      <vt:variant>
        <vt:lpwstr/>
      </vt:variant>
      <vt:variant>
        <vt:lpwstr>_Toc194324244</vt:lpwstr>
      </vt:variant>
      <vt:variant>
        <vt:i4>1900597</vt:i4>
      </vt:variant>
      <vt:variant>
        <vt:i4>527</vt:i4>
      </vt:variant>
      <vt:variant>
        <vt:i4>0</vt:i4>
      </vt:variant>
      <vt:variant>
        <vt:i4>5</vt:i4>
      </vt:variant>
      <vt:variant>
        <vt:lpwstr/>
      </vt:variant>
      <vt:variant>
        <vt:lpwstr>_Toc194324243</vt:lpwstr>
      </vt:variant>
      <vt:variant>
        <vt:i4>1900597</vt:i4>
      </vt:variant>
      <vt:variant>
        <vt:i4>521</vt:i4>
      </vt:variant>
      <vt:variant>
        <vt:i4>0</vt:i4>
      </vt:variant>
      <vt:variant>
        <vt:i4>5</vt:i4>
      </vt:variant>
      <vt:variant>
        <vt:lpwstr/>
      </vt:variant>
      <vt:variant>
        <vt:lpwstr>_Toc194324242</vt:lpwstr>
      </vt:variant>
      <vt:variant>
        <vt:i4>1900597</vt:i4>
      </vt:variant>
      <vt:variant>
        <vt:i4>515</vt:i4>
      </vt:variant>
      <vt:variant>
        <vt:i4>0</vt:i4>
      </vt:variant>
      <vt:variant>
        <vt:i4>5</vt:i4>
      </vt:variant>
      <vt:variant>
        <vt:lpwstr/>
      </vt:variant>
      <vt:variant>
        <vt:lpwstr>_Toc194324241</vt:lpwstr>
      </vt:variant>
      <vt:variant>
        <vt:i4>1900597</vt:i4>
      </vt:variant>
      <vt:variant>
        <vt:i4>509</vt:i4>
      </vt:variant>
      <vt:variant>
        <vt:i4>0</vt:i4>
      </vt:variant>
      <vt:variant>
        <vt:i4>5</vt:i4>
      </vt:variant>
      <vt:variant>
        <vt:lpwstr/>
      </vt:variant>
      <vt:variant>
        <vt:lpwstr>_Toc194324240</vt:lpwstr>
      </vt:variant>
      <vt:variant>
        <vt:i4>1703989</vt:i4>
      </vt:variant>
      <vt:variant>
        <vt:i4>503</vt:i4>
      </vt:variant>
      <vt:variant>
        <vt:i4>0</vt:i4>
      </vt:variant>
      <vt:variant>
        <vt:i4>5</vt:i4>
      </vt:variant>
      <vt:variant>
        <vt:lpwstr/>
      </vt:variant>
      <vt:variant>
        <vt:lpwstr>_Toc194324239</vt:lpwstr>
      </vt:variant>
      <vt:variant>
        <vt:i4>1703989</vt:i4>
      </vt:variant>
      <vt:variant>
        <vt:i4>497</vt:i4>
      </vt:variant>
      <vt:variant>
        <vt:i4>0</vt:i4>
      </vt:variant>
      <vt:variant>
        <vt:i4>5</vt:i4>
      </vt:variant>
      <vt:variant>
        <vt:lpwstr/>
      </vt:variant>
      <vt:variant>
        <vt:lpwstr>_Toc194324238</vt:lpwstr>
      </vt:variant>
      <vt:variant>
        <vt:i4>1703989</vt:i4>
      </vt:variant>
      <vt:variant>
        <vt:i4>491</vt:i4>
      </vt:variant>
      <vt:variant>
        <vt:i4>0</vt:i4>
      </vt:variant>
      <vt:variant>
        <vt:i4>5</vt:i4>
      </vt:variant>
      <vt:variant>
        <vt:lpwstr/>
      </vt:variant>
      <vt:variant>
        <vt:lpwstr>_Toc194324237</vt:lpwstr>
      </vt:variant>
      <vt:variant>
        <vt:i4>1703989</vt:i4>
      </vt:variant>
      <vt:variant>
        <vt:i4>485</vt:i4>
      </vt:variant>
      <vt:variant>
        <vt:i4>0</vt:i4>
      </vt:variant>
      <vt:variant>
        <vt:i4>5</vt:i4>
      </vt:variant>
      <vt:variant>
        <vt:lpwstr/>
      </vt:variant>
      <vt:variant>
        <vt:lpwstr>_Toc194324236</vt:lpwstr>
      </vt:variant>
      <vt:variant>
        <vt:i4>1703989</vt:i4>
      </vt:variant>
      <vt:variant>
        <vt:i4>479</vt:i4>
      </vt:variant>
      <vt:variant>
        <vt:i4>0</vt:i4>
      </vt:variant>
      <vt:variant>
        <vt:i4>5</vt:i4>
      </vt:variant>
      <vt:variant>
        <vt:lpwstr/>
      </vt:variant>
      <vt:variant>
        <vt:lpwstr>_Toc194324235</vt:lpwstr>
      </vt:variant>
      <vt:variant>
        <vt:i4>1703989</vt:i4>
      </vt:variant>
      <vt:variant>
        <vt:i4>473</vt:i4>
      </vt:variant>
      <vt:variant>
        <vt:i4>0</vt:i4>
      </vt:variant>
      <vt:variant>
        <vt:i4>5</vt:i4>
      </vt:variant>
      <vt:variant>
        <vt:lpwstr/>
      </vt:variant>
      <vt:variant>
        <vt:lpwstr>_Toc194324234</vt:lpwstr>
      </vt:variant>
      <vt:variant>
        <vt:i4>1703989</vt:i4>
      </vt:variant>
      <vt:variant>
        <vt:i4>467</vt:i4>
      </vt:variant>
      <vt:variant>
        <vt:i4>0</vt:i4>
      </vt:variant>
      <vt:variant>
        <vt:i4>5</vt:i4>
      </vt:variant>
      <vt:variant>
        <vt:lpwstr/>
      </vt:variant>
      <vt:variant>
        <vt:lpwstr>_Toc194324233</vt:lpwstr>
      </vt:variant>
      <vt:variant>
        <vt:i4>1703989</vt:i4>
      </vt:variant>
      <vt:variant>
        <vt:i4>461</vt:i4>
      </vt:variant>
      <vt:variant>
        <vt:i4>0</vt:i4>
      </vt:variant>
      <vt:variant>
        <vt:i4>5</vt:i4>
      </vt:variant>
      <vt:variant>
        <vt:lpwstr/>
      </vt:variant>
      <vt:variant>
        <vt:lpwstr>_Toc194324232</vt:lpwstr>
      </vt:variant>
      <vt:variant>
        <vt:i4>1703989</vt:i4>
      </vt:variant>
      <vt:variant>
        <vt:i4>455</vt:i4>
      </vt:variant>
      <vt:variant>
        <vt:i4>0</vt:i4>
      </vt:variant>
      <vt:variant>
        <vt:i4>5</vt:i4>
      </vt:variant>
      <vt:variant>
        <vt:lpwstr/>
      </vt:variant>
      <vt:variant>
        <vt:lpwstr>_Toc194324231</vt:lpwstr>
      </vt:variant>
      <vt:variant>
        <vt:i4>1703989</vt:i4>
      </vt:variant>
      <vt:variant>
        <vt:i4>449</vt:i4>
      </vt:variant>
      <vt:variant>
        <vt:i4>0</vt:i4>
      </vt:variant>
      <vt:variant>
        <vt:i4>5</vt:i4>
      </vt:variant>
      <vt:variant>
        <vt:lpwstr/>
      </vt:variant>
      <vt:variant>
        <vt:lpwstr>_Toc194324230</vt:lpwstr>
      </vt:variant>
      <vt:variant>
        <vt:i4>1769525</vt:i4>
      </vt:variant>
      <vt:variant>
        <vt:i4>443</vt:i4>
      </vt:variant>
      <vt:variant>
        <vt:i4>0</vt:i4>
      </vt:variant>
      <vt:variant>
        <vt:i4>5</vt:i4>
      </vt:variant>
      <vt:variant>
        <vt:lpwstr/>
      </vt:variant>
      <vt:variant>
        <vt:lpwstr>_Toc194324229</vt:lpwstr>
      </vt:variant>
      <vt:variant>
        <vt:i4>1769525</vt:i4>
      </vt:variant>
      <vt:variant>
        <vt:i4>437</vt:i4>
      </vt:variant>
      <vt:variant>
        <vt:i4>0</vt:i4>
      </vt:variant>
      <vt:variant>
        <vt:i4>5</vt:i4>
      </vt:variant>
      <vt:variant>
        <vt:lpwstr/>
      </vt:variant>
      <vt:variant>
        <vt:lpwstr>_Toc194324228</vt:lpwstr>
      </vt:variant>
      <vt:variant>
        <vt:i4>1769525</vt:i4>
      </vt:variant>
      <vt:variant>
        <vt:i4>431</vt:i4>
      </vt:variant>
      <vt:variant>
        <vt:i4>0</vt:i4>
      </vt:variant>
      <vt:variant>
        <vt:i4>5</vt:i4>
      </vt:variant>
      <vt:variant>
        <vt:lpwstr/>
      </vt:variant>
      <vt:variant>
        <vt:lpwstr>_Toc194324227</vt:lpwstr>
      </vt:variant>
      <vt:variant>
        <vt:i4>1769525</vt:i4>
      </vt:variant>
      <vt:variant>
        <vt:i4>425</vt:i4>
      </vt:variant>
      <vt:variant>
        <vt:i4>0</vt:i4>
      </vt:variant>
      <vt:variant>
        <vt:i4>5</vt:i4>
      </vt:variant>
      <vt:variant>
        <vt:lpwstr/>
      </vt:variant>
      <vt:variant>
        <vt:lpwstr>_Toc194324226</vt:lpwstr>
      </vt:variant>
      <vt:variant>
        <vt:i4>1769525</vt:i4>
      </vt:variant>
      <vt:variant>
        <vt:i4>419</vt:i4>
      </vt:variant>
      <vt:variant>
        <vt:i4>0</vt:i4>
      </vt:variant>
      <vt:variant>
        <vt:i4>5</vt:i4>
      </vt:variant>
      <vt:variant>
        <vt:lpwstr/>
      </vt:variant>
      <vt:variant>
        <vt:lpwstr>_Toc194324225</vt:lpwstr>
      </vt:variant>
      <vt:variant>
        <vt:i4>1769525</vt:i4>
      </vt:variant>
      <vt:variant>
        <vt:i4>413</vt:i4>
      </vt:variant>
      <vt:variant>
        <vt:i4>0</vt:i4>
      </vt:variant>
      <vt:variant>
        <vt:i4>5</vt:i4>
      </vt:variant>
      <vt:variant>
        <vt:lpwstr/>
      </vt:variant>
      <vt:variant>
        <vt:lpwstr>_Toc194324224</vt:lpwstr>
      </vt:variant>
      <vt:variant>
        <vt:i4>1769525</vt:i4>
      </vt:variant>
      <vt:variant>
        <vt:i4>407</vt:i4>
      </vt:variant>
      <vt:variant>
        <vt:i4>0</vt:i4>
      </vt:variant>
      <vt:variant>
        <vt:i4>5</vt:i4>
      </vt:variant>
      <vt:variant>
        <vt:lpwstr/>
      </vt:variant>
      <vt:variant>
        <vt:lpwstr>_Toc194324223</vt:lpwstr>
      </vt:variant>
      <vt:variant>
        <vt:i4>1769525</vt:i4>
      </vt:variant>
      <vt:variant>
        <vt:i4>401</vt:i4>
      </vt:variant>
      <vt:variant>
        <vt:i4>0</vt:i4>
      </vt:variant>
      <vt:variant>
        <vt:i4>5</vt:i4>
      </vt:variant>
      <vt:variant>
        <vt:lpwstr/>
      </vt:variant>
      <vt:variant>
        <vt:lpwstr>_Toc194324222</vt:lpwstr>
      </vt:variant>
      <vt:variant>
        <vt:i4>1769525</vt:i4>
      </vt:variant>
      <vt:variant>
        <vt:i4>395</vt:i4>
      </vt:variant>
      <vt:variant>
        <vt:i4>0</vt:i4>
      </vt:variant>
      <vt:variant>
        <vt:i4>5</vt:i4>
      </vt:variant>
      <vt:variant>
        <vt:lpwstr/>
      </vt:variant>
      <vt:variant>
        <vt:lpwstr>_Toc194324221</vt:lpwstr>
      </vt:variant>
      <vt:variant>
        <vt:i4>1769525</vt:i4>
      </vt:variant>
      <vt:variant>
        <vt:i4>389</vt:i4>
      </vt:variant>
      <vt:variant>
        <vt:i4>0</vt:i4>
      </vt:variant>
      <vt:variant>
        <vt:i4>5</vt:i4>
      </vt:variant>
      <vt:variant>
        <vt:lpwstr/>
      </vt:variant>
      <vt:variant>
        <vt:lpwstr>_Toc194324220</vt:lpwstr>
      </vt:variant>
      <vt:variant>
        <vt:i4>1572917</vt:i4>
      </vt:variant>
      <vt:variant>
        <vt:i4>383</vt:i4>
      </vt:variant>
      <vt:variant>
        <vt:i4>0</vt:i4>
      </vt:variant>
      <vt:variant>
        <vt:i4>5</vt:i4>
      </vt:variant>
      <vt:variant>
        <vt:lpwstr/>
      </vt:variant>
      <vt:variant>
        <vt:lpwstr>_Toc194324219</vt:lpwstr>
      </vt:variant>
      <vt:variant>
        <vt:i4>1572917</vt:i4>
      </vt:variant>
      <vt:variant>
        <vt:i4>377</vt:i4>
      </vt:variant>
      <vt:variant>
        <vt:i4>0</vt:i4>
      </vt:variant>
      <vt:variant>
        <vt:i4>5</vt:i4>
      </vt:variant>
      <vt:variant>
        <vt:lpwstr/>
      </vt:variant>
      <vt:variant>
        <vt:lpwstr>_Toc194324218</vt:lpwstr>
      </vt:variant>
      <vt:variant>
        <vt:i4>1572917</vt:i4>
      </vt:variant>
      <vt:variant>
        <vt:i4>371</vt:i4>
      </vt:variant>
      <vt:variant>
        <vt:i4>0</vt:i4>
      </vt:variant>
      <vt:variant>
        <vt:i4>5</vt:i4>
      </vt:variant>
      <vt:variant>
        <vt:lpwstr/>
      </vt:variant>
      <vt:variant>
        <vt:lpwstr>_Toc194324217</vt:lpwstr>
      </vt:variant>
      <vt:variant>
        <vt:i4>1572917</vt:i4>
      </vt:variant>
      <vt:variant>
        <vt:i4>365</vt:i4>
      </vt:variant>
      <vt:variant>
        <vt:i4>0</vt:i4>
      </vt:variant>
      <vt:variant>
        <vt:i4>5</vt:i4>
      </vt:variant>
      <vt:variant>
        <vt:lpwstr/>
      </vt:variant>
      <vt:variant>
        <vt:lpwstr>_Toc194324216</vt:lpwstr>
      </vt:variant>
      <vt:variant>
        <vt:i4>1572917</vt:i4>
      </vt:variant>
      <vt:variant>
        <vt:i4>359</vt:i4>
      </vt:variant>
      <vt:variant>
        <vt:i4>0</vt:i4>
      </vt:variant>
      <vt:variant>
        <vt:i4>5</vt:i4>
      </vt:variant>
      <vt:variant>
        <vt:lpwstr/>
      </vt:variant>
      <vt:variant>
        <vt:lpwstr>_Toc194324215</vt:lpwstr>
      </vt:variant>
      <vt:variant>
        <vt:i4>1572917</vt:i4>
      </vt:variant>
      <vt:variant>
        <vt:i4>353</vt:i4>
      </vt:variant>
      <vt:variant>
        <vt:i4>0</vt:i4>
      </vt:variant>
      <vt:variant>
        <vt:i4>5</vt:i4>
      </vt:variant>
      <vt:variant>
        <vt:lpwstr/>
      </vt:variant>
      <vt:variant>
        <vt:lpwstr>_Toc194324214</vt:lpwstr>
      </vt:variant>
      <vt:variant>
        <vt:i4>1572917</vt:i4>
      </vt:variant>
      <vt:variant>
        <vt:i4>347</vt:i4>
      </vt:variant>
      <vt:variant>
        <vt:i4>0</vt:i4>
      </vt:variant>
      <vt:variant>
        <vt:i4>5</vt:i4>
      </vt:variant>
      <vt:variant>
        <vt:lpwstr/>
      </vt:variant>
      <vt:variant>
        <vt:lpwstr>_Toc194324213</vt:lpwstr>
      </vt:variant>
      <vt:variant>
        <vt:i4>1572917</vt:i4>
      </vt:variant>
      <vt:variant>
        <vt:i4>341</vt:i4>
      </vt:variant>
      <vt:variant>
        <vt:i4>0</vt:i4>
      </vt:variant>
      <vt:variant>
        <vt:i4>5</vt:i4>
      </vt:variant>
      <vt:variant>
        <vt:lpwstr/>
      </vt:variant>
      <vt:variant>
        <vt:lpwstr>_Toc194324212</vt:lpwstr>
      </vt:variant>
      <vt:variant>
        <vt:i4>1572917</vt:i4>
      </vt:variant>
      <vt:variant>
        <vt:i4>335</vt:i4>
      </vt:variant>
      <vt:variant>
        <vt:i4>0</vt:i4>
      </vt:variant>
      <vt:variant>
        <vt:i4>5</vt:i4>
      </vt:variant>
      <vt:variant>
        <vt:lpwstr/>
      </vt:variant>
      <vt:variant>
        <vt:lpwstr>_Toc194324211</vt:lpwstr>
      </vt:variant>
      <vt:variant>
        <vt:i4>1572917</vt:i4>
      </vt:variant>
      <vt:variant>
        <vt:i4>329</vt:i4>
      </vt:variant>
      <vt:variant>
        <vt:i4>0</vt:i4>
      </vt:variant>
      <vt:variant>
        <vt:i4>5</vt:i4>
      </vt:variant>
      <vt:variant>
        <vt:lpwstr/>
      </vt:variant>
      <vt:variant>
        <vt:lpwstr>_Toc194324210</vt:lpwstr>
      </vt:variant>
      <vt:variant>
        <vt:i4>1638453</vt:i4>
      </vt:variant>
      <vt:variant>
        <vt:i4>323</vt:i4>
      </vt:variant>
      <vt:variant>
        <vt:i4>0</vt:i4>
      </vt:variant>
      <vt:variant>
        <vt:i4>5</vt:i4>
      </vt:variant>
      <vt:variant>
        <vt:lpwstr/>
      </vt:variant>
      <vt:variant>
        <vt:lpwstr>_Toc194324209</vt:lpwstr>
      </vt:variant>
      <vt:variant>
        <vt:i4>1638453</vt:i4>
      </vt:variant>
      <vt:variant>
        <vt:i4>317</vt:i4>
      </vt:variant>
      <vt:variant>
        <vt:i4>0</vt:i4>
      </vt:variant>
      <vt:variant>
        <vt:i4>5</vt:i4>
      </vt:variant>
      <vt:variant>
        <vt:lpwstr/>
      </vt:variant>
      <vt:variant>
        <vt:lpwstr>_Toc194324208</vt:lpwstr>
      </vt:variant>
      <vt:variant>
        <vt:i4>1638453</vt:i4>
      </vt:variant>
      <vt:variant>
        <vt:i4>311</vt:i4>
      </vt:variant>
      <vt:variant>
        <vt:i4>0</vt:i4>
      </vt:variant>
      <vt:variant>
        <vt:i4>5</vt:i4>
      </vt:variant>
      <vt:variant>
        <vt:lpwstr/>
      </vt:variant>
      <vt:variant>
        <vt:lpwstr>_Toc194324207</vt:lpwstr>
      </vt:variant>
      <vt:variant>
        <vt:i4>1638453</vt:i4>
      </vt:variant>
      <vt:variant>
        <vt:i4>305</vt:i4>
      </vt:variant>
      <vt:variant>
        <vt:i4>0</vt:i4>
      </vt:variant>
      <vt:variant>
        <vt:i4>5</vt:i4>
      </vt:variant>
      <vt:variant>
        <vt:lpwstr/>
      </vt:variant>
      <vt:variant>
        <vt:lpwstr>_Toc194324206</vt:lpwstr>
      </vt:variant>
      <vt:variant>
        <vt:i4>1638453</vt:i4>
      </vt:variant>
      <vt:variant>
        <vt:i4>299</vt:i4>
      </vt:variant>
      <vt:variant>
        <vt:i4>0</vt:i4>
      </vt:variant>
      <vt:variant>
        <vt:i4>5</vt:i4>
      </vt:variant>
      <vt:variant>
        <vt:lpwstr/>
      </vt:variant>
      <vt:variant>
        <vt:lpwstr>_Toc194324205</vt:lpwstr>
      </vt:variant>
      <vt:variant>
        <vt:i4>1638453</vt:i4>
      </vt:variant>
      <vt:variant>
        <vt:i4>293</vt:i4>
      </vt:variant>
      <vt:variant>
        <vt:i4>0</vt:i4>
      </vt:variant>
      <vt:variant>
        <vt:i4>5</vt:i4>
      </vt:variant>
      <vt:variant>
        <vt:lpwstr/>
      </vt:variant>
      <vt:variant>
        <vt:lpwstr>_Toc194324204</vt:lpwstr>
      </vt:variant>
      <vt:variant>
        <vt:i4>1638453</vt:i4>
      </vt:variant>
      <vt:variant>
        <vt:i4>287</vt:i4>
      </vt:variant>
      <vt:variant>
        <vt:i4>0</vt:i4>
      </vt:variant>
      <vt:variant>
        <vt:i4>5</vt:i4>
      </vt:variant>
      <vt:variant>
        <vt:lpwstr/>
      </vt:variant>
      <vt:variant>
        <vt:lpwstr>_Toc194324203</vt:lpwstr>
      </vt:variant>
      <vt:variant>
        <vt:i4>1638453</vt:i4>
      </vt:variant>
      <vt:variant>
        <vt:i4>281</vt:i4>
      </vt:variant>
      <vt:variant>
        <vt:i4>0</vt:i4>
      </vt:variant>
      <vt:variant>
        <vt:i4>5</vt:i4>
      </vt:variant>
      <vt:variant>
        <vt:lpwstr/>
      </vt:variant>
      <vt:variant>
        <vt:lpwstr>_Toc194324202</vt:lpwstr>
      </vt:variant>
      <vt:variant>
        <vt:i4>1638453</vt:i4>
      </vt:variant>
      <vt:variant>
        <vt:i4>275</vt:i4>
      </vt:variant>
      <vt:variant>
        <vt:i4>0</vt:i4>
      </vt:variant>
      <vt:variant>
        <vt:i4>5</vt:i4>
      </vt:variant>
      <vt:variant>
        <vt:lpwstr/>
      </vt:variant>
      <vt:variant>
        <vt:lpwstr>_Toc194324201</vt:lpwstr>
      </vt:variant>
      <vt:variant>
        <vt:i4>1638453</vt:i4>
      </vt:variant>
      <vt:variant>
        <vt:i4>269</vt:i4>
      </vt:variant>
      <vt:variant>
        <vt:i4>0</vt:i4>
      </vt:variant>
      <vt:variant>
        <vt:i4>5</vt:i4>
      </vt:variant>
      <vt:variant>
        <vt:lpwstr/>
      </vt:variant>
      <vt:variant>
        <vt:lpwstr>_Toc194324200</vt:lpwstr>
      </vt:variant>
      <vt:variant>
        <vt:i4>1048630</vt:i4>
      </vt:variant>
      <vt:variant>
        <vt:i4>263</vt:i4>
      </vt:variant>
      <vt:variant>
        <vt:i4>0</vt:i4>
      </vt:variant>
      <vt:variant>
        <vt:i4>5</vt:i4>
      </vt:variant>
      <vt:variant>
        <vt:lpwstr/>
      </vt:variant>
      <vt:variant>
        <vt:lpwstr>_Toc194324199</vt:lpwstr>
      </vt:variant>
      <vt:variant>
        <vt:i4>1048630</vt:i4>
      </vt:variant>
      <vt:variant>
        <vt:i4>257</vt:i4>
      </vt:variant>
      <vt:variant>
        <vt:i4>0</vt:i4>
      </vt:variant>
      <vt:variant>
        <vt:i4>5</vt:i4>
      </vt:variant>
      <vt:variant>
        <vt:lpwstr/>
      </vt:variant>
      <vt:variant>
        <vt:lpwstr>_Toc194324198</vt:lpwstr>
      </vt:variant>
      <vt:variant>
        <vt:i4>1048630</vt:i4>
      </vt:variant>
      <vt:variant>
        <vt:i4>251</vt:i4>
      </vt:variant>
      <vt:variant>
        <vt:i4>0</vt:i4>
      </vt:variant>
      <vt:variant>
        <vt:i4>5</vt:i4>
      </vt:variant>
      <vt:variant>
        <vt:lpwstr/>
      </vt:variant>
      <vt:variant>
        <vt:lpwstr>_Toc194324197</vt:lpwstr>
      </vt:variant>
      <vt:variant>
        <vt:i4>1048630</vt:i4>
      </vt:variant>
      <vt:variant>
        <vt:i4>245</vt:i4>
      </vt:variant>
      <vt:variant>
        <vt:i4>0</vt:i4>
      </vt:variant>
      <vt:variant>
        <vt:i4>5</vt:i4>
      </vt:variant>
      <vt:variant>
        <vt:lpwstr/>
      </vt:variant>
      <vt:variant>
        <vt:lpwstr>_Toc194324196</vt:lpwstr>
      </vt:variant>
      <vt:variant>
        <vt:i4>1048630</vt:i4>
      </vt:variant>
      <vt:variant>
        <vt:i4>239</vt:i4>
      </vt:variant>
      <vt:variant>
        <vt:i4>0</vt:i4>
      </vt:variant>
      <vt:variant>
        <vt:i4>5</vt:i4>
      </vt:variant>
      <vt:variant>
        <vt:lpwstr/>
      </vt:variant>
      <vt:variant>
        <vt:lpwstr>_Toc194324195</vt:lpwstr>
      </vt:variant>
      <vt:variant>
        <vt:i4>1048630</vt:i4>
      </vt:variant>
      <vt:variant>
        <vt:i4>233</vt:i4>
      </vt:variant>
      <vt:variant>
        <vt:i4>0</vt:i4>
      </vt:variant>
      <vt:variant>
        <vt:i4>5</vt:i4>
      </vt:variant>
      <vt:variant>
        <vt:lpwstr/>
      </vt:variant>
      <vt:variant>
        <vt:lpwstr>_Toc194324194</vt:lpwstr>
      </vt:variant>
      <vt:variant>
        <vt:i4>1048630</vt:i4>
      </vt:variant>
      <vt:variant>
        <vt:i4>227</vt:i4>
      </vt:variant>
      <vt:variant>
        <vt:i4>0</vt:i4>
      </vt:variant>
      <vt:variant>
        <vt:i4>5</vt:i4>
      </vt:variant>
      <vt:variant>
        <vt:lpwstr/>
      </vt:variant>
      <vt:variant>
        <vt:lpwstr>_Toc194324193</vt:lpwstr>
      </vt:variant>
      <vt:variant>
        <vt:i4>1048630</vt:i4>
      </vt:variant>
      <vt:variant>
        <vt:i4>221</vt:i4>
      </vt:variant>
      <vt:variant>
        <vt:i4>0</vt:i4>
      </vt:variant>
      <vt:variant>
        <vt:i4>5</vt:i4>
      </vt:variant>
      <vt:variant>
        <vt:lpwstr/>
      </vt:variant>
      <vt:variant>
        <vt:lpwstr>_Toc194324192</vt:lpwstr>
      </vt:variant>
      <vt:variant>
        <vt:i4>1048630</vt:i4>
      </vt:variant>
      <vt:variant>
        <vt:i4>215</vt:i4>
      </vt:variant>
      <vt:variant>
        <vt:i4>0</vt:i4>
      </vt:variant>
      <vt:variant>
        <vt:i4>5</vt:i4>
      </vt:variant>
      <vt:variant>
        <vt:lpwstr/>
      </vt:variant>
      <vt:variant>
        <vt:lpwstr>_Toc194324191</vt:lpwstr>
      </vt:variant>
      <vt:variant>
        <vt:i4>1048630</vt:i4>
      </vt:variant>
      <vt:variant>
        <vt:i4>209</vt:i4>
      </vt:variant>
      <vt:variant>
        <vt:i4>0</vt:i4>
      </vt:variant>
      <vt:variant>
        <vt:i4>5</vt:i4>
      </vt:variant>
      <vt:variant>
        <vt:lpwstr/>
      </vt:variant>
      <vt:variant>
        <vt:lpwstr>_Toc194324190</vt:lpwstr>
      </vt:variant>
      <vt:variant>
        <vt:i4>1114166</vt:i4>
      </vt:variant>
      <vt:variant>
        <vt:i4>203</vt:i4>
      </vt:variant>
      <vt:variant>
        <vt:i4>0</vt:i4>
      </vt:variant>
      <vt:variant>
        <vt:i4>5</vt:i4>
      </vt:variant>
      <vt:variant>
        <vt:lpwstr/>
      </vt:variant>
      <vt:variant>
        <vt:lpwstr>_Toc194324189</vt:lpwstr>
      </vt:variant>
      <vt:variant>
        <vt:i4>1114166</vt:i4>
      </vt:variant>
      <vt:variant>
        <vt:i4>197</vt:i4>
      </vt:variant>
      <vt:variant>
        <vt:i4>0</vt:i4>
      </vt:variant>
      <vt:variant>
        <vt:i4>5</vt:i4>
      </vt:variant>
      <vt:variant>
        <vt:lpwstr/>
      </vt:variant>
      <vt:variant>
        <vt:lpwstr>_Toc194324188</vt:lpwstr>
      </vt:variant>
      <vt:variant>
        <vt:i4>1114166</vt:i4>
      </vt:variant>
      <vt:variant>
        <vt:i4>191</vt:i4>
      </vt:variant>
      <vt:variant>
        <vt:i4>0</vt:i4>
      </vt:variant>
      <vt:variant>
        <vt:i4>5</vt:i4>
      </vt:variant>
      <vt:variant>
        <vt:lpwstr/>
      </vt:variant>
      <vt:variant>
        <vt:lpwstr>_Toc194324187</vt:lpwstr>
      </vt:variant>
      <vt:variant>
        <vt:i4>1114166</vt:i4>
      </vt:variant>
      <vt:variant>
        <vt:i4>185</vt:i4>
      </vt:variant>
      <vt:variant>
        <vt:i4>0</vt:i4>
      </vt:variant>
      <vt:variant>
        <vt:i4>5</vt:i4>
      </vt:variant>
      <vt:variant>
        <vt:lpwstr/>
      </vt:variant>
      <vt:variant>
        <vt:lpwstr>_Toc194324186</vt:lpwstr>
      </vt:variant>
      <vt:variant>
        <vt:i4>1114166</vt:i4>
      </vt:variant>
      <vt:variant>
        <vt:i4>179</vt:i4>
      </vt:variant>
      <vt:variant>
        <vt:i4>0</vt:i4>
      </vt:variant>
      <vt:variant>
        <vt:i4>5</vt:i4>
      </vt:variant>
      <vt:variant>
        <vt:lpwstr/>
      </vt:variant>
      <vt:variant>
        <vt:lpwstr>_Toc194324185</vt:lpwstr>
      </vt:variant>
      <vt:variant>
        <vt:i4>1114166</vt:i4>
      </vt:variant>
      <vt:variant>
        <vt:i4>173</vt:i4>
      </vt:variant>
      <vt:variant>
        <vt:i4>0</vt:i4>
      </vt:variant>
      <vt:variant>
        <vt:i4>5</vt:i4>
      </vt:variant>
      <vt:variant>
        <vt:lpwstr/>
      </vt:variant>
      <vt:variant>
        <vt:lpwstr>_Toc194324184</vt:lpwstr>
      </vt:variant>
      <vt:variant>
        <vt:i4>1114166</vt:i4>
      </vt:variant>
      <vt:variant>
        <vt:i4>167</vt:i4>
      </vt:variant>
      <vt:variant>
        <vt:i4>0</vt:i4>
      </vt:variant>
      <vt:variant>
        <vt:i4>5</vt:i4>
      </vt:variant>
      <vt:variant>
        <vt:lpwstr/>
      </vt:variant>
      <vt:variant>
        <vt:lpwstr>_Toc194324183</vt:lpwstr>
      </vt:variant>
      <vt:variant>
        <vt:i4>1114166</vt:i4>
      </vt:variant>
      <vt:variant>
        <vt:i4>161</vt:i4>
      </vt:variant>
      <vt:variant>
        <vt:i4>0</vt:i4>
      </vt:variant>
      <vt:variant>
        <vt:i4>5</vt:i4>
      </vt:variant>
      <vt:variant>
        <vt:lpwstr/>
      </vt:variant>
      <vt:variant>
        <vt:lpwstr>_Toc194324182</vt:lpwstr>
      </vt:variant>
      <vt:variant>
        <vt:i4>1114166</vt:i4>
      </vt:variant>
      <vt:variant>
        <vt:i4>155</vt:i4>
      </vt:variant>
      <vt:variant>
        <vt:i4>0</vt:i4>
      </vt:variant>
      <vt:variant>
        <vt:i4>5</vt:i4>
      </vt:variant>
      <vt:variant>
        <vt:lpwstr/>
      </vt:variant>
      <vt:variant>
        <vt:lpwstr>_Toc194324181</vt:lpwstr>
      </vt:variant>
      <vt:variant>
        <vt:i4>1114166</vt:i4>
      </vt:variant>
      <vt:variant>
        <vt:i4>149</vt:i4>
      </vt:variant>
      <vt:variant>
        <vt:i4>0</vt:i4>
      </vt:variant>
      <vt:variant>
        <vt:i4>5</vt:i4>
      </vt:variant>
      <vt:variant>
        <vt:lpwstr/>
      </vt:variant>
      <vt:variant>
        <vt:lpwstr>_Toc194324180</vt:lpwstr>
      </vt:variant>
      <vt:variant>
        <vt:i4>1966134</vt:i4>
      </vt:variant>
      <vt:variant>
        <vt:i4>143</vt:i4>
      </vt:variant>
      <vt:variant>
        <vt:i4>0</vt:i4>
      </vt:variant>
      <vt:variant>
        <vt:i4>5</vt:i4>
      </vt:variant>
      <vt:variant>
        <vt:lpwstr/>
      </vt:variant>
      <vt:variant>
        <vt:lpwstr>_Toc194324179</vt:lpwstr>
      </vt:variant>
      <vt:variant>
        <vt:i4>1966134</vt:i4>
      </vt:variant>
      <vt:variant>
        <vt:i4>137</vt:i4>
      </vt:variant>
      <vt:variant>
        <vt:i4>0</vt:i4>
      </vt:variant>
      <vt:variant>
        <vt:i4>5</vt:i4>
      </vt:variant>
      <vt:variant>
        <vt:lpwstr/>
      </vt:variant>
      <vt:variant>
        <vt:lpwstr>_Toc194324178</vt:lpwstr>
      </vt:variant>
      <vt:variant>
        <vt:i4>1966134</vt:i4>
      </vt:variant>
      <vt:variant>
        <vt:i4>131</vt:i4>
      </vt:variant>
      <vt:variant>
        <vt:i4>0</vt:i4>
      </vt:variant>
      <vt:variant>
        <vt:i4>5</vt:i4>
      </vt:variant>
      <vt:variant>
        <vt:lpwstr/>
      </vt:variant>
      <vt:variant>
        <vt:lpwstr>_Toc194324177</vt:lpwstr>
      </vt:variant>
      <vt:variant>
        <vt:i4>1966134</vt:i4>
      </vt:variant>
      <vt:variant>
        <vt:i4>125</vt:i4>
      </vt:variant>
      <vt:variant>
        <vt:i4>0</vt:i4>
      </vt:variant>
      <vt:variant>
        <vt:i4>5</vt:i4>
      </vt:variant>
      <vt:variant>
        <vt:lpwstr/>
      </vt:variant>
      <vt:variant>
        <vt:lpwstr>_Toc194324176</vt:lpwstr>
      </vt:variant>
      <vt:variant>
        <vt:i4>1966134</vt:i4>
      </vt:variant>
      <vt:variant>
        <vt:i4>119</vt:i4>
      </vt:variant>
      <vt:variant>
        <vt:i4>0</vt:i4>
      </vt:variant>
      <vt:variant>
        <vt:i4>5</vt:i4>
      </vt:variant>
      <vt:variant>
        <vt:lpwstr/>
      </vt:variant>
      <vt:variant>
        <vt:lpwstr>_Toc194324175</vt:lpwstr>
      </vt:variant>
      <vt:variant>
        <vt:i4>1966134</vt:i4>
      </vt:variant>
      <vt:variant>
        <vt:i4>113</vt:i4>
      </vt:variant>
      <vt:variant>
        <vt:i4>0</vt:i4>
      </vt:variant>
      <vt:variant>
        <vt:i4>5</vt:i4>
      </vt:variant>
      <vt:variant>
        <vt:lpwstr/>
      </vt:variant>
      <vt:variant>
        <vt:lpwstr>_Toc194324174</vt:lpwstr>
      </vt:variant>
      <vt:variant>
        <vt:i4>1966134</vt:i4>
      </vt:variant>
      <vt:variant>
        <vt:i4>107</vt:i4>
      </vt:variant>
      <vt:variant>
        <vt:i4>0</vt:i4>
      </vt:variant>
      <vt:variant>
        <vt:i4>5</vt:i4>
      </vt:variant>
      <vt:variant>
        <vt:lpwstr/>
      </vt:variant>
      <vt:variant>
        <vt:lpwstr>_Toc194324173</vt:lpwstr>
      </vt:variant>
      <vt:variant>
        <vt:i4>1966134</vt:i4>
      </vt:variant>
      <vt:variant>
        <vt:i4>101</vt:i4>
      </vt:variant>
      <vt:variant>
        <vt:i4>0</vt:i4>
      </vt:variant>
      <vt:variant>
        <vt:i4>5</vt:i4>
      </vt:variant>
      <vt:variant>
        <vt:lpwstr/>
      </vt:variant>
      <vt:variant>
        <vt:lpwstr>_Toc194324172</vt:lpwstr>
      </vt:variant>
      <vt:variant>
        <vt:i4>1966134</vt:i4>
      </vt:variant>
      <vt:variant>
        <vt:i4>95</vt:i4>
      </vt:variant>
      <vt:variant>
        <vt:i4>0</vt:i4>
      </vt:variant>
      <vt:variant>
        <vt:i4>5</vt:i4>
      </vt:variant>
      <vt:variant>
        <vt:lpwstr/>
      </vt:variant>
      <vt:variant>
        <vt:lpwstr>_Toc194324171</vt:lpwstr>
      </vt:variant>
      <vt:variant>
        <vt:i4>1966134</vt:i4>
      </vt:variant>
      <vt:variant>
        <vt:i4>89</vt:i4>
      </vt:variant>
      <vt:variant>
        <vt:i4>0</vt:i4>
      </vt:variant>
      <vt:variant>
        <vt:i4>5</vt:i4>
      </vt:variant>
      <vt:variant>
        <vt:lpwstr/>
      </vt:variant>
      <vt:variant>
        <vt:lpwstr>_Toc194324170</vt:lpwstr>
      </vt:variant>
      <vt:variant>
        <vt:i4>2031670</vt:i4>
      </vt:variant>
      <vt:variant>
        <vt:i4>83</vt:i4>
      </vt:variant>
      <vt:variant>
        <vt:i4>0</vt:i4>
      </vt:variant>
      <vt:variant>
        <vt:i4>5</vt:i4>
      </vt:variant>
      <vt:variant>
        <vt:lpwstr/>
      </vt:variant>
      <vt:variant>
        <vt:lpwstr>_Toc194324169</vt:lpwstr>
      </vt:variant>
      <vt:variant>
        <vt:i4>2031670</vt:i4>
      </vt:variant>
      <vt:variant>
        <vt:i4>77</vt:i4>
      </vt:variant>
      <vt:variant>
        <vt:i4>0</vt:i4>
      </vt:variant>
      <vt:variant>
        <vt:i4>5</vt:i4>
      </vt:variant>
      <vt:variant>
        <vt:lpwstr/>
      </vt:variant>
      <vt:variant>
        <vt:lpwstr>_Toc194324168</vt:lpwstr>
      </vt:variant>
      <vt:variant>
        <vt:i4>2031670</vt:i4>
      </vt:variant>
      <vt:variant>
        <vt:i4>71</vt:i4>
      </vt:variant>
      <vt:variant>
        <vt:i4>0</vt:i4>
      </vt:variant>
      <vt:variant>
        <vt:i4>5</vt:i4>
      </vt:variant>
      <vt:variant>
        <vt:lpwstr/>
      </vt:variant>
      <vt:variant>
        <vt:lpwstr>_Toc194324167</vt:lpwstr>
      </vt:variant>
      <vt:variant>
        <vt:i4>2031670</vt:i4>
      </vt:variant>
      <vt:variant>
        <vt:i4>65</vt:i4>
      </vt:variant>
      <vt:variant>
        <vt:i4>0</vt:i4>
      </vt:variant>
      <vt:variant>
        <vt:i4>5</vt:i4>
      </vt:variant>
      <vt:variant>
        <vt:lpwstr/>
      </vt:variant>
      <vt:variant>
        <vt:lpwstr>_Toc194324166</vt:lpwstr>
      </vt:variant>
      <vt:variant>
        <vt:i4>2031670</vt:i4>
      </vt:variant>
      <vt:variant>
        <vt:i4>59</vt:i4>
      </vt:variant>
      <vt:variant>
        <vt:i4>0</vt:i4>
      </vt:variant>
      <vt:variant>
        <vt:i4>5</vt:i4>
      </vt:variant>
      <vt:variant>
        <vt:lpwstr/>
      </vt:variant>
      <vt:variant>
        <vt:lpwstr>_Toc194324165</vt:lpwstr>
      </vt:variant>
      <vt:variant>
        <vt:i4>2031670</vt:i4>
      </vt:variant>
      <vt:variant>
        <vt:i4>53</vt:i4>
      </vt:variant>
      <vt:variant>
        <vt:i4>0</vt:i4>
      </vt:variant>
      <vt:variant>
        <vt:i4>5</vt:i4>
      </vt:variant>
      <vt:variant>
        <vt:lpwstr/>
      </vt:variant>
      <vt:variant>
        <vt:lpwstr>_Toc194324164</vt:lpwstr>
      </vt:variant>
      <vt:variant>
        <vt:i4>2031670</vt:i4>
      </vt:variant>
      <vt:variant>
        <vt:i4>47</vt:i4>
      </vt:variant>
      <vt:variant>
        <vt:i4>0</vt:i4>
      </vt:variant>
      <vt:variant>
        <vt:i4>5</vt:i4>
      </vt:variant>
      <vt:variant>
        <vt:lpwstr/>
      </vt:variant>
      <vt:variant>
        <vt:lpwstr>_Toc194324163</vt:lpwstr>
      </vt:variant>
      <vt:variant>
        <vt:i4>2031670</vt:i4>
      </vt:variant>
      <vt:variant>
        <vt:i4>41</vt:i4>
      </vt:variant>
      <vt:variant>
        <vt:i4>0</vt:i4>
      </vt:variant>
      <vt:variant>
        <vt:i4>5</vt:i4>
      </vt:variant>
      <vt:variant>
        <vt:lpwstr/>
      </vt:variant>
      <vt:variant>
        <vt:lpwstr>_Toc194324162</vt:lpwstr>
      </vt:variant>
      <vt:variant>
        <vt:i4>2031670</vt:i4>
      </vt:variant>
      <vt:variant>
        <vt:i4>35</vt:i4>
      </vt:variant>
      <vt:variant>
        <vt:i4>0</vt:i4>
      </vt:variant>
      <vt:variant>
        <vt:i4>5</vt:i4>
      </vt:variant>
      <vt:variant>
        <vt:lpwstr/>
      </vt:variant>
      <vt:variant>
        <vt:lpwstr>_Toc194324161</vt:lpwstr>
      </vt:variant>
      <vt:variant>
        <vt:i4>2031670</vt:i4>
      </vt:variant>
      <vt:variant>
        <vt:i4>29</vt:i4>
      </vt:variant>
      <vt:variant>
        <vt:i4>0</vt:i4>
      </vt:variant>
      <vt:variant>
        <vt:i4>5</vt:i4>
      </vt:variant>
      <vt:variant>
        <vt:lpwstr/>
      </vt:variant>
      <vt:variant>
        <vt:lpwstr>_Toc194324160</vt:lpwstr>
      </vt:variant>
      <vt:variant>
        <vt:i4>1835062</vt:i4>
      </vt:variant>
      <vt:variant>
        <vt:i4>23</vt:i4>
      </vt:variant>
      <vt:variant>
        <vt:i4>0</vt:i4>
      </vt:variant>
      <vt:variant>
        <vt:i4>5</vt:i4>
      </vt:variant>
      <vt:variant>
        <vt:lpwstr/>
      </vt:variant>
      <vt:variant>
        <vt:lpwstr>_Toc194324159</vt:lpwstr>
      </vt:variant>
      <vt:variant>
        <vt:i4>1835062</vt:i4>
      </vt:variant>
      <vt:variant>
        <vt:i4>17</vt:i4>
      </vt:variant>
      <vt:variant>
        <vt:i4>0</vt:i4>
      </vt:variant>
      <vt:variant>
        <vt:i4>5</vt:i4>
      </vt:variant>
      <vt:variant>
        <vt:lpwstr/>
      </vt:variant>
      <vt:variant>
        <vt:lpwstr>_Toc194324158</vt:lpwstr>
      </vt:variant>
      <vt:variant>
        <vt:i4>1835062</vt:i4>
      </vt:variant>
      <vt:variant>
        <vt:i4>11</vt:i4>
      </vt:variant>
      <vt:variant>
        <vt:i4>0</vt:i4>
      </vt:variant>
      <vt:variant>
        <vt:i4>5</vt:i4>
      </vt:variant>
      <vt:variant>
        <vt:lpwstr/>
      </vt:variant>
      <vt:variant>
        <vt:lpwstr>_Toc194324157</vt:lpwstr>
      </vt:variant>
      <vt:variant>
        <vt:i4>7143507</vt:i4>
      </vt:variant>
      <vt:variant>
        <vt:i4>6</vt:i4>
      </vt:variant>
      <vt:variant>
        <vt:i4>0</vt:i4>
      </vt:variant>
      <vt:variant>
        <vt:i4>5</vt:i4>
      </vt:variant>
      <vt:variant>
        <vt:lpwstr>mailto:asharma@lantaugroup.com</vt:lpwstr>
      </vt:variant>
      <vt:variant>
        <vt:lpwstr/>
      </vt:variant>
      <vt:variant>
        <vt:i4>7274578</vt:i4>
      </vt:variant>
      <vt:variant>
        <vt:i4>3</vt:i4>
      </vt:variant>
      <vt:variant>
        <vt:i4>0</vt:i4>
      </vt:variant>
      <vt:variant>
        <vt:i4>5</vt:i4>
      </vt:variant>
      <vt:variant>
        <vt:lpwstr>mailto:achopra@lantaugroup.com</vt:lpwstr>
      </vt:variant>
      <vt:variant>
        <vt:lpwstr/>
      </vt:variant>
      <vt:variant>
        <vt:i4>4063350</vt:i4>
      </vt:variant>
      <vt:variant>
        <vt:i4>0</vt:i4>
      </vt:variant>
      <vt:variant>
        <vt:i4>0</vt:i4>
      </vt:variant>
      <vt:variant>
        <vt:i4>5</vt:i4>
      </vt:variant>
      <vt:variant>
        <vt:lpwstr>http://www.lantaugroup.com/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for Optariff Model</dc:title>
  <dc:subject>Dynamic Time of Use Tariff Analytics</dc:subject>
  <dc:creator>Piyush Thukral (+91 9013089443)</dc:creator>
  <cp:keywords>SOP</cp:keywords>
  <cp:lastModifiedBy>Piyush Thukral</cp:lastModifiedBy>
  <cp:revision>46</cp:revision>
  <cp:lastPrinted>2025-07-01T10:03:00Z</cp:lastPrinted>
  <dcterms:created xsi:type="dcterms:W3CDTF">2025-07-01T09:13:00Z</dcterms:created>
  <dcterms:modified xsi:type="dcterms:W3CDTF">2025-07-02T05:29:00Z</dcterms:modified>
  <cp:category>SOP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CEA</vt:lpwstr>
  </property>
  <property fmtid="{D5CDD505-2E9C-101B-9397-08002B2CF9AE}" pid="3" name="Project">
    <vt:lpwstr>SOP for STELLAR</vt:lpwstr>
  </property>
  <property fmtid="{D5CDD505-2E9C-101B-9397-08002B2CF9AE}" pid="4" name="Status">
    <vt:lpwstr> </vt:lpwstr>
  </property>
  <property fmtid="{D5CDD505-2E9C-101B-9397-08002B2CF9AE}" pid="5" name="Author">
    <vt:lpwstr> </vt:lpwstr>
  </property>
  <property fmtid="{D5CDD505-2E9C-101B-9397-08002B2CF9AE}" pid="6" name="Date">
    <vt:lpwstr>21 March 2025</vt:lpwstr>
  </property>
  <property fmtid="{D5CDD505-2E9C-101B-9397-08002B2CF9AE}" pid="7" name="Client Full">
    <vt:lpwstr>CEA</vt:lpwstr>
  </property>
  <property fmtid="{D5CDD505-2E9C-101B-9397-08002B2CF9AE}" pid="8" name="GrammarlyDocumentId">
    <vt:lpwstr>39d1ec18-514c-4ef9-95cb-a4053af15946</vt:lpwstr>
  </property>
</Properties>
</file>