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EF286" w14:textId="77777777" w:rsidR="007A5F8D" w:rsidRPr="007A5F8D" w:rsidRDefault="007A5F8D" w:rsidP="007A5F8D">
      <w:pPr>
        <w:rPr>
          <w:color w:val="FF0000"/>
          <w:sz w:val="44"/>
          <w:szCs w:val="44"/>
        </w:rPr>
      </w:pPr>
      <w:r w:rsidRPr="007A5F8D">
        <w:rPr>
          <w:color w:val="FF0000"/>
          <w:sz w:val="44"/>
          <w:szCs w:val="44"/>
        </w:rPr>
        <w:t>SPRING SECURITY</w:t>
      </w:r>
    </w:p>
    <w:p w14:paraId="0A9AB3CF" w14:textId="77777777" w:rsidR="007A5F8D" w:rsidRDefault="007A5F8D" w:rsidP="007A5F8D">
      <w:r>
        <w:t xml:space="preserve"> Spring Security is a Java/Java EE framework that provides authentication, authorization and other security features </w:t>
      </w:r>
    </w:p>
    <w:p w14:paraId="6BF0B75B" w14:textId="77777777" w:rsidR="007A5F8D" w:rsidRDefault="007A5F8D" w:rsidP="007A5F8D">
      <w:r>
        <w:t xml:space="preserve"> for enterprise applications</w:t>
      </w:r>
    </w:p>
    <w:p w14:paraId="0CB70FE1" w14:textId="77777777" w:rsidR="007A5F8D" w:rsidRDefault="007A5F8D" w:rsidP="007A5F8D">
      <w:r>
        <w:t xml:space="preserve"> Spring Security is a powerful and highly customizable authentication and access-control framework</w:t>
      </w:r>
    </w:p>
    <w:p w14:paraId="65E8DAEA" w14:textId="77777777" w:rsidR="007A5F8D" w:rsidRDefault="007A5F8D" w:rsidP="007A5F8D">
      <w:r>
        <w:t xml:space="preserve"> </w:t>
      </w:r>
    </w:p>
    <w:p w14:paraId="31233B58" w14:textId="77777777" w:rsidR="007A5F8D" w:rsidRPr="007A5F8D" w:rsidRDefault="007A5F8D" w:rsidP="007A5F8D">
      <w:pPr>
        <w:rPr>
          <w:b/>
          <w:bCs/>
        </w:rPr>
      </w:pPr>
      <w:r w:rsidRPr="007A5F8D">
        <w:rPr>
          <w:b/>
          <w:bCs/>
        </w:rPr>
        <w:t>5 SPRING SECURITY FEATURES</w:t>
      </w:r>
    </w:p>
    <w:p w14:paraId="2FA86DDF" w14:textId="592F658C" w:rsidR="007A5F8D" w:rsidRDefault="007A5F8D" w:rsidP="007A5F8D">
      <w:pPr>
        <w:pStyle w:val="ListParagraph"/>
        <w:numPr>
          <w:ilvl w:val="0"/>
          <w:numId w:val="1"/>
        </w:numPr>
      </w:pPr>
      <w:r>
        <w:t>Authentication</w:t>
      </w:r>
    </w:p>
    <w:p w14:paraId="6B8BC1C0" w14:textId="57A37B78" w:rsidR="007A5F8D" w:rsidRDefault="007A5F8D" w:rsidP="007A5F8D">
      <w:pPr>
        <w:pStyle w:val="ListParagraph"/>
        <w:numPr>
          <w:ilvl w:val="0"/>
          <w:numId w:val="1"/>
        </w:numPr>
      </w:pPr>
      <w:r>
        <w:t>Authorization</w:t>
      </w:r>
    </w:p>
    <w:p w14:paraId="6B94D65D" w14:textId="1F55511A" w:rsidR="007A5F8D" w:rsidRDefault="007A5F8D" w:rsidP="007A5F8D">
      <w:pPr>
        <w:pStyle w:val="ListParagraph"/>
        <w:numPr>
          <w:ilvl w:val="0"/>
          <w:numId w:val="1"/>
        </w:numPr>
      </w:pPr>
      <w:r>
        <w:t xml:space="preserve">Principle </w:t>
      </w:r>
    </w:p>
    <w:p w14:paraId="47F0921D" w14:textId="7DE627FA" w:rsidR="007A5F8D" w:rsidRDefault="007A5F8D" w:rsidP="007A5F8D">
      <w:pPr>
        <w:pStyle w:val="ListParagraph"/>
        <w:numPr>
          <w:ilvl w:val="0"/>
          <w:numId w:val="1"/>
        </w:numPr>
      </w:pPr>
      <w:r>
        <w:t xml:space="preserve">Grant Authority </w:t>
      </w:r>
    </w:p>
    <w:p w14:paraId="732244C3" w14:textId="7E403193" w:rsidR="007A5F8D" w:rsidRDefault="007A5F8D" w:rsidP="007A5F8D">
      <w:pPr>
        <w:pStyle w:val="ListParagraph"/>
        <w:numPr>
          <w:ilvl w:val="0"/>
          <w:numId w:val="1"/>
        </w:numPr>
      </w:pPr>
      <w:r>
        <w:t xml:space="preserve">Roles </w:t>
      </w:r>
    </w:p>
    <w:p w14:paraId="04B4F211" w14:textId="77777777" w:rsidR="007A5F8D" w:rsidRDefault="007A5F8D" w:rsidP="007A5F8D">
      <w:r>
        <w:t xml:space="preserve"> </w:t>
      </w:r>
    </w:p>
    <w:p w14:paraId="2CB72828" w14:textId="77777777" w:rsidR="007A5F8D" w:rsidRDefault="007A5F8D" w:rsidP="007A5F8D">
      <w:r>
        <w:t>CSRF= Cross-Site Request Forgery</w:t>
      </w:r>
    </w:p>
    <w:p w14:paraId="098C3FEE" w14:textId="77777777" w:rsidR="007A5F8D" w:rsidRDefault="007A5F8D" w:rsidP="007A5F8D">
      <w:r>
        <w:t xml:space="preserve">CSRF (Cross-Site Request Forgery) is a security feature designed to protect users from unauthorized actions </w:t>
      </w:r>
    </w:p>
    <w:p w14:paraId="647D462E" w14:textId="77777777" w:rsidR="007A5F8D" w:rsidRDefault="007A5F8D" w:rsidP="007A5F8D">
      <w:r>
        <w:t xml:space="preserve">on web applications where they are authenticated. </w:t>
      </w:r>
    </w:p>
    <w:p w14:paraId="34FA3FCF" w14:textId="77777777" w:rsidR="007A5F8D" w:rsidRDefault="007A5F8D" w:rsidP="007A5F8D">
      <w:r>
        <w:t>It primarily applies to stateful applications (like those using cookies for authentication).</w:t>
      </w:r>
    </w:p>
    <w:p w14:paraId="7F6EADA7" w14:textId="77777777" w:rsidR="007A5F8D" w:rsidRDefault="007A5F8D" w:rsidP="007A5F8D"/>
    <w:p w14:paraId="5408EE7B" w14:textId="77777777" w:rsidR="007A5F8D" w:rsidRPr="007A5F8D" w:rsidRDefault="007A5F8D" w:rsidP="007A5F8D">
      <w:pPr>
        <w:rPr>
          <w:b/>
          <w:bCs/>
        </w:rPr>
      </w:pPr>
      <w:r w:rsidRPr="007A5F8D">
        <w:rPr>
          <w:b/>
          <w:bCs/>
        </w:rPr>
        <w:t>OAUTH2</w:t>
      </w:r>
    </w:p>
    <w:p w14:paraId="75B1C69D" w14:textId="77777777" w:rsidR="007A5F8D" w:rsidRDefault="007A5F8D" w:rsidP="007A5F8D">
      <w:r>
        <w:t xml:space="preserve">1. OAuth 2.0 is an authorization framework that allows third-party applications to obtain limited access to a user's </w:t>
      </w:r>
    </w:p>
    <w:p w14:paraId="401D5E62" w14:textId="77777777" w:rsidR="007A5F8D" w:rsidRDefault="007A5F8D" w:rsidP="007A5F8D">
      <w:r>
        <w:t>resources on a server, without exposing the user's credentials.</w:t>
      </w:r>
    </w:p>
    <w:p w14:paraId="41BABE6D" w14:textId="77777777" w:rsidR="007A5F8D" w:rsidRDefault="007A5F8D" w:rsidP="007A5F8D">
      <w:r>
        <w:t xml:space="preserve">2. OAuth 2.0 allows users to grant applications access to their data without sharing their passwords. </w:t>
      </w:r>
    </w:p>
    <w:p w14:paraId="342839DC" w14:textId="77777777" w:rsidR="007A5F8D" w:rsidRDefault="007A5F8D" w:rsidP="007A5F8D">
      <w:r>
        <w:t>The framework ensures security while enabling third-party applications to interact with user resources efficiently</w:t>
      </w:r>
    </w:p>
    <w:p w14:paraId="4D935B7B" w14:textId="77777777" w:rsidR="007A5F8D" w:rsidRDefault="007A5F8D" w:rsidP="007A5F8D">
      <w:pPr>
        <w:rPr>
          <w:b/>
          <w:bCs/>
        </w:rPr>
      </w:pPr>
    </w:p>
    <w:p w14:paraId="02124D89" w14:textId="77777777" w:rsidR="007A5F8D" w:rsidRDefault="007A5F8D" w:rsidP="007A5F8D">
      <w:pPr>
        <w:rPr>
          <w:b/>
          <w:bCs/>
        </w:rPr>
      </w:pPr>
    </w:p>
    <w:p w14:paraId="78E9002A" w14:textId="77777777" w:rsidR="007A5F8D" w:rsidRDefault="007A5F8D" w:rsidP="007A5F8D">
      <w:pPr>
        <w:rPr>
          <w:b/>
          <w:bCs/>
        </w:rPr>
      </w:pPr>
    </w:p>
    <w:p w14:paraId="4161E921" w14:textId="77777777" w:rsidR="007A5F8D" w:rsidRDefault="007A5F8D" w:rsidP="007A5F8D">
      <w:pPr>
        <w:rPr>
          <w:b/>
          <w:bCs/>
        </w:rPr>
      </w:pPr>
    </w:p>
    <w:p w14:paraId="0BC6D9E3" w14:textId="77777777" w:rsidR="007A5F8D" w:rsidRDefault="007A5F8D" w:rsidP="007A5F8D">
      <w:pPr>
        <w:rPr>
          <w:b/>
          <w:bCs/>
        </w:rPr>
      </w:pPr>
    </w:p>
    <w:p w14:paraId="60B113D0" w14:textId="77777777" w:rsidR="007A5F8D" w:rsidRDefault="007A5F8D" w:rsidP="007A5F8D">
      <w:pPr>
        <w:rPr>
          <w:b/>
          <w:bCs/>
        </w:rPr>
      </w:pPr>
    </w:p>
    <w:p w14:paraId="064073BC" w14:textId="66A19A80" w:rsidR="007A5F8D" w:rsidRPr="007A5F8D" w:rsidRDefault="007A5F8D" w:rsidP="007A5F8D">
      <w:pPr>
        <w:rPr>
          <w:b/>
          <w:bCs/>
        </w:rPr>
      </w:pPr>
      <w:r w:rsidRPr="007A5F8D">
        <w:rPr>
          <w:b/>
          <w:bCs/>
        </w:rPr>
        <w:lastRenderedPageBreak/>
        <w:t>Basic Flow of OAuth 2.0</w:t>
      </w:r>
    </w:p>
    <w:p w14:paraId="71A4995C" w14:textId="77777777" w:rsidR="007A5F8D" w:rsidRDefault="007A5F8D" w:rsidP="007A5F8D">
      <w:pPr>
        <w:pStyle w:val="ListParagraph"/>
        <w:numPr>
          <w:ilvl w:val="0"/>
          <w:numId w:val="2"/>
        </w:numPr>
      </w:pPr>
      <w:r w:rsidRPr="007A5F8D">
        <w:rPr>
          <w:b/>
          <w:bCs/>
        </w:rPr>
        <w:t>User Requests Access:</w:t>
      </w:r>
      <w:r>
        <w:t xml:space="preserve"> The user tries to log into a client application (like a third-party app) using their credentials from another service (like Google or Facebook).</w:t>
      </w:r>
    </w:p>
    <w:p w14:paraId="32AE1F80" w14:textId="77777777" w:rsidR="007A5F8D" w:rsidRDefault="007A5F8D" w:rsidP="007A5F8D">
      <w:pPr>
        <w:pStyle w:val="ListParagraph"/>
        <w:numPr>
          <w:ilvl w:val="0"/>
          <w:numId w:val="2"/>
        </w:numPr>
      </w:pPr>
      <w:r w:rsidRPr="007A5F8D">
        <w:rPr>
          <w:b/>
          <w:bCs/>
        </w:rPr>
        <w:t>Redirect to Authorization Server</w:t>
      </w:r>
      <w:r>
        <w:t>: The client redirects the user to the authorization server, asking for authorization. This typically involves a URL that includes parameters such as the client ID, redirect URI, and requested scopes.</w:t>
      </w:r>
    </w:p>
    <w:p w14:paraId="2E4CC860" w14:textId="77777777" w:rsidR="007A5F8D" w:rsidRDefault="007A5F8D" w:rsidP="007A5F8D">
      <w:pPr>
        <w:pStyle w:val="ListParagraph"/>
        <w:numPr>
          <w:ilvl w:val="0"/>
          <w:numId w:val="2"/>
        </w:numPr>
      </w:pPr>
      <w:r w:rsidRPr="007A5F8D">
        <w:rPr>
          <w:b/>
          <w:bCs/>
        </w:rPr>
        <w:t>User Grants Permission:</w:t>
      </w:r>
      <w:r>
        <w:t xml:space="preserve"> The user logs in to the authorization server and is prompted to grant permission to the client application.</w:t>
      </w:r>
    </w:p>
    <w:p w14:paraId="75EC1BBE" w14:textId="77777777" w:rsidR="007A5F8D" w:rsidRDefault="007A5F8D" w:rsidP="007A5F8D">
      <w:pPr>
        <w:pStyle w:val="ListParagraph"/>
        <w:numPr>
          <w:ilvl w:val="0"/>
          <w:numId w:val="2"/>
        </w:numPr>
      </w:pPr>
      <w:r w:rsidRPr="007A5F8D">
        <w:rPr>
          <w:b/>
          <w:bCs/>
        </w:rPr>
        <w:t>Authorization Code</w:t>
      </w:r>
      <w:r>
        <w:t>: If the user grants permission, the authorization server redirects the user back to the client application with an authorization code.</w:t>
      </w:r>
    </w:p>
    <w:p w14:paraId="2BA093ED" w14:textId="77777777" w:rsidR="007A5F8D" w:rsidRDefault="007A5F8D" w:rsidP="007A5F8D">
      <w:pPr>
        <w:pStyle w:val="ListParagraph"/>
        <w:numPr>
          <w:ilvl w:val="0"/>
          <w:numId w:val="2"/>
        </w:numPr>
      </w:pPr>
      <w:r w:rsidRPr="007A5F8D">
        <w:rPr>
          <w:b/>
          <w:bCs/>
        </w:rPr>
        <w:t>Access Token Request</w:t>
      </w:r>
      <w:r>
        <w:t>: The client exchanges the authorization code for an access token by making a request to the authorization server.</w:t>
      </w:r>
    </w:p>
    <w:p w14:paraId="21F79636" w14:textId="77777777" w:rsidR="007A5F8D" w:rsidRDefault="007A5F8D" w:rsidP="007A5F8D">
      <w:pPr>
        <w:pStyle w:val="ListParagraph"/>
        <w:numPr>
          <w:ilvl w:val="0"/>
          <w:numId w:val="2"/>
        </w:numPr>
      </w:pPr>
      <w:r w:rsidRPr="007A5F8D">
        <w:rPr>
          <w:b/>
          <w:bCs/>
        </w:rPr>
        <w:t>Access Token Issued</w:t>
      </w:r>
      <w:r>
        <w:t>: The authorization server validates the authorization code and returns an access token (and optionally a refresh token).</w:t>
      </w:r>
    </w:p>
    <w:p w14:paraId="67222C8B" w14:textId="77777777" w:rsidR="007A5F8D" w:rsidRDefault="007A5F8D" w:rsidP="007A5F8D">
      <w:pPr>
        <w:pStyle w:val="ListParagraph"/>
        <w:numPr>
          <w:ilvl w:val="0"/>
          <w:numId w:val="2"/>
        </w:numPr>
      </w:pPr>
      <w:r w:rsidRPr="007A5F8D">
        <w:rPr>
          <w:b/>
          <w:bCs/>
        </w:rPr>
        <w:t>Access Resources:</w:t>
      </w:r>
      <w:r>
        <w:t xml:space="preserve"> The client can now use the access token to make requests to the resource server to access the user's resources.</w:t>
      </w:r>
    </w:p>
    <w:p w14:paraId="1F1A7C7C" w14:textId="77777777" w:rsidR="006F2693" w:rsidRDefault="006F2693" w:rsidP="006F2693"/>
    <w:p w14:paraId="00C78354" w14:textId="04AFA903" w:rsidR="006F2693" w:rsidRDefault="006F2693" w:rsidP="006F2693">
      <w:r w:rsidRPr="006F2693">
        <w:rPr>
          <w:b/>
          <w:bCs/>
          <w:color w:val="FF0000"/>
        </w:rPr>
        <w:t>Spring IoC</w:t>
      </w:r>
      <w:r w:rsidRPr="006F2693">
        <w:rPr>
          <w:color w:val="FF0000"/>
        </w:rPr>
        <w:t xml:space="preserve"> </w:t>
      </w:r>
      <w:r w:rsidRPr="006F2693">
        <w:t>(Inversion of Control) Container is the core of Spring Framework. It creates the objects, configures and assembles their dependencies, manages their entire life cycle. The Container uses Dependency Injection(DI) to manage the components that make up the applicatio</w:t>
      </w:r>
      <w:r w:rsidR="005E5120">
        <w:t>n</w:t>
      </w:r>
    </w:p>
    <w:p w14:paraId="59C7AE1E" w14:textId="252C9C9E" w:rsidR="005E5120" w:rsidRDefault="003864D9" w:rsidP="006F2693">
      <w:r>
        <w:rPr>
          <w:noProof/>
        </w:rPr>
        <mc:AlternateContent>
          <mc:Choice Requires="wps">
            <w:drawing>
              <wp:anchor distT="0" distB="0" distL="114300" distR="114300" simplePos="0" relativeHeight="251661312" behindDoc="0" locked="0" layoutInCell="1" allowOverlap="1" wp14:anchorId="3B812AB2" wp14:editId="30803C00">
                <wp:simplePos x="0" y="0"/>
                <wp:positionH relativeFrom="column">
                  <wp:posOffset>3371850</wp:posOffset>
                </wp:positionH>
                <wp:positionV relativeFrom="paragraph">
                  <wp:posOffset>166370</wp:posOffset>
                </wp:positionV>
                <wp:extent cx="2146300" cy="3073400"/>
                <wp:effectExtent l="0" t="0" r="25400" b="12700"/>
                <wp:wrapNone/>
                <wp:docPr id="1076967881" name="Rectangle 6"/>
                <wp:cNvGraphicFramePr/>
                <a:graphic xmlns:a="http://schemas.openxmlformats.org/drawingml/2006/main">
                  <a:graphicData uri="http://schemas.microsoft.com/office/word/2010/wordprocessingShape">
                    <wps:wsp>
                      <wps:cNvSpPr/>
                      <wps:spPr>
                        <a:xfrm>
                          <a:off x="0" y="0"/>
                          <a:ext cx="2146300" cy="30734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B598EA" id="Rectangle 6" o:spid="_x0000_s1026" style="position:absolute;margin-left:265.5pt;margin-top:13.1pt;width:169pt;height:24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" filled="f" strokecolor="#030e13 [484]" strokeweight="1pt"/>
            </w:pict>
          </mc:Fallback>
        </mc:AlternateContent>
      </w:r>
      <w:r>
        <w:rPr>
          <w:noProof/>
        </w:rPr>
        <mc:AlternateContent>
          <mc:Choice Requires="wps">
            <w:drawing>
              <wp:anchor distT="0" distB="0" distL="114300" distR="114300" simplePos="0" relativeHeight="251660288" behindDoc="0" locked="0" layoutInCell="1" allowOverlap="1" wp14:anchorId="6D5B0232" wp14:editId="37145227">
                <wp:simplePos x="0" y="0"/>
                <wp:positionH relativeFrom="column">
                  <wp:posOffset>1263650</wp:posOffset>
                </wp:positionH>
                <wp:positionV relativeFrom="paragraph">
                  <wp:posOffset>185420</wp:posOffset>
                </wp:positionV>
                <wp:extent cx="2108200" cy="3054350"/>
                <wp:effectExtent l="0" t="0" r="25400" b="12700"/>
                <wp:wrapNone/>
                <wp:docPr id="965856858" name="Rectangle 5"/>
                <wp:cNvGraphicFramePr/>
                <a:graphic xmlns:a="http://schemas.openxmlformats.org/drawingml/2006/main">
                  <a:graphicData uri="http://schemas.microsoft.com/office/word/2010/wordprocessingShape">
                    <wps:wsp>
                      <wps:cNvSpPr/>
                      <wps:spPr>
                        <a:xfrm>
                          <a:off x="0" y="0"/>
                          <a:ext cx="2108200" cy="30543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9D7FBA" id="Rectangle 5" o:spid="_x0000_s1026" style="position:absolute;margin-left:99.5pt;margin-top:14.6pt;width:166pt;height:24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" filled="f" strokecolor="#030e13 [484]" strokeweight="1pt"/>
            </w:pict>
          </mc:Fallback>
        </mc:AlternateContent>
      </w:r>
      <w:r>
        <w:rPr>
          <w:noProof/>
        </w:rPr>
        <mc:AlternateContent>
          <mc:Choice Requires="wps">
            <w:drawing>
              <wp:anchor distT="0" distB="0" distL="114300" distR="114300" simplePos="0" relativeHeight="251659264" behindDoc="0" locked="0" layoutInCell="1" allowOverlap="1" wp14:anchorId="10D8FDBC" wp14:editId="49F1B2F2">
                <wp:simplePos x="0" y="0"/>
                <wp:positionH relativeFrom="column">
                  <wp:posOffset>-107950</wp:posOffset>
                </wp:positionH>
                <wp:positionV relativeFrom="paragraph">
                  <wp:posOffset>204470</wp:posOffset>
                </wp:positionV>
                <wp:extent cx="1371600" cy="3041650"/>
                <wp:effectExtent l="0" t="0" r="19050" b="25400"/>
                <wp:wrapNone/>
                <wp:docPr id="1835637689" name="Rectangle 4"/>
                <wp:cNvGraphicFramePr/>
                <a:graphic xmlns:a="http://schemas.openxmlformats.org/drawingml/2006/main">
                  <a:graphicData uri="http://schemas.microsoft.com/office/word/2010/wordprocessingShape">
                    <wps:wsp>
                      <wps:cNvSpPr/>
                      <wps:spPr>
                        <a:xfrm>
                          <a:off x="0" y="0"/>
                          <a:ext cx="1371600" cy="30416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B75564" id="Rectangle 4" o:spid="_x0000_s1026" style="position:absolute;margin-left:-8.5pt;margin-top:16.1pt;width:108pt;height:23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" filled="f" strokecolor="#030e13 [484]" strokeweight="1p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0"/>
        <w:gridCol w:w="3182"/>
        <w:gridCol w:w="3614"/>
      </w:tblGrid>
      <w:tr w:rsidR="003864D9" w:rsidRPr="003864D9" w14:paraId="40E15AF7" w14:textId="77777777" w:rsidTr="003864D9">
        <w:trPr>
          <w:tblHeader/>
          <w:tblCellSpacing w:w="15" w:type="dxa"/>
        </w:trPr>
        <w:tc>
          <w:tcPr>
            <w:tcW w:w="0" w:type="auto"/>
            <w:vAlign w:val="center"/>
            <w:hideMark/>
          </w:tcPr>
          <w:p w14:paraId="7F6D3E56" w14:textId="23C40DB9" w:rsidR="003864D9" w:rsidRPr="003864D9" w:rsidRDefault="003864D9" w:rsidP="003864D9">
            <w:pPr>
              <w:rPr>
                <w:b/>
                <w:bCs/>
              </w:rPr>
            </w:pPr>
            <w:r w:rsidRPr="003864D9">
              <w:rPr>
                <w:b/>
                <w:bCs/>
              </w:rPr>
              <w:t>Feature</w:t>
            </w:r>
          </w:p>
        </w:tc>
        <w:tc>
          <w:tcPr>
            <w:tcW w:w="0" w:type="auto"/>
            <w:vAlign w:val="center"/>
            <w:hideMark/>
          </w:tcPr>
          <w:p w14:paraId="1CFD6F37" w14:textId="77777777" w:rsidR="003864D9" w:rsidRPr="003864D9" w:rsidRDefault="003864D9" w:rsidP="003864D9">
            <w:pPr>
              <w:rPr>
                <w:b/>
                <w:bCs/>
              </w:rPr>
            </w:pPr>
            <w:r w:rsidRPr="003864D9">
              <w:rPr>
                <w:b/>
                <w:bCs/>
              </w:rPr>
              <w:t>Spring Framework</w:t>
            </w:r>
          </w:p>
        </w:tc>
        <w:tc>
          <w:tcPr>
            <w:tcW w:w="0" w:type="auto"/>
            <w:vAlign w:val="center"/>
            <w:hideMark/>
          </w:tcPr>
          <w:p w14:paraId="41A06221" w14:textId="77777777" w:rsidR="003864D9" w:rsidRPr="003864D9" w:rsidRDefault="003864D9" w:rsidP="003864D9">
            <w:pPr>
              <w:rPr>
                <w:b/>
                <w:bCs/>
              </w:rPr>
            </w:pPr>
            <w:r w:rsidRPr="003864D9">
              <w:rPr>
                <w:b/>
                <w:bCs/>
              </w:rPr>
              <w:t>Spring Boot</w:t>
            </w:r>
          </w:p>
        </w:tc>
      </w:tr>
      <w:tr w:rsidR="003864D9" w:rsidRPr="003864D9" w14:paraId="0BB6C046" w14:textId="77777777" w:rsidTr="003864D9">
        <w:trPr>
          <w:tblCellSpacing w:w="15" w:type="dxa"/>
        </w:trPr>
        <w:tc>
          <w:tcPr>
            <w:tcW w:w="0" w:type="auto"/>
            <w:vAlign w:val="center"/>
            <w:hideMark/>
          </w:tcPr>
          <w:p w14:paraId="206B7A71" w14:textId="77777777" w:rsidR="003864D9" w:rsidRPr="003864D9" w:rsidRDefault="003864D9" w:rsidP="003864D9">
            <w:r w:rsidRPr="003864D9">
              <w:t>Purpose</w:t>
            </w:r>
          </w:p>
        </w:tc>
        <w:tc>
          <w:tcPr>
            <w:tcW w:w="0" w:type="auto"/>
            <w:vAlign w:val="center"/>
            <w:hideMark/>
          </w:tcPr>
          <w:p w14:paraId="56450A2E" w14:textId="77777777" w:rsidR="003864D9" w:rsidRPr="003864D9" w:rsidRDefault="003864D9" w:rsidP="003864D9">
            <w:r w:rsidRPr="003864D9">
              <w:t>General-purpose framework</w:t>
            </w:r>
          </w:p>
        </w:tc>
        <w:tc>
          <w:tcPr>
            <w:tcW w:w="0" w:type="auto"/>
            <w:vAlign w:val="center"/>
            <w:hideMark/>
          </w:tcPr>
          <w:p w14:paraId="31A46B57" w14:textId="77777777" w:rsidR="003864D9" w:rsidRPr="003864D9" w:rsidRDefault="003864D9" w:rsidP="003864D9">
            <w:r w:rsidRPr="003864D9">
              <w:t>Simplified setup for Spring applications</w:t>
            </w:r>
          </w:p>
        </w:tc>
      </w:tr>
      <w:tr w:rsidR="003864D9" w:rsidRPr="003864D9" w14:paraId="2FCC8612" w14:textId="77777777" w:rsidTr="003864D9">
        <w:trPr>
          <w:tblCellSpacing w:w="15" w:type="dxa"/>
        </w:trPr>
        <w:tc>
          <w:tcPr>
            <w:tcW w:w="0" w:type="auto"/>
            <w:vAlign w:val="center"/>
            <w:hideMark/>
          </w:tcPr>
          <w:p w14:paraId="7CFB04D5" w14:textId="77777777" w:rsidR="003864D9" w:rsidRPr="003864D9" w:rsidRDefault="003864D9" w:rsidP="003864D9">
            <w:r w:rsidRPr="003864D9">
              <w:t>Configuration</w:t>
            </w:r>
          </w:p>
        </w:tc>
        <w:tc>
          <w:tcPr>
            <w:tcW w:w="0" w:type="auto"/>
            <w:vAlign w:val="center"/>
            <w:hideMark/>
          </w:tcPr>
          <w:p w14:paraId="44F5638D" w14:textId="77777777" w:rsidR="003864D9" w:rsidRPr="003864D9" w:rsidRDefault="003864D9" w:rsidP="003864D9">
            <w:r w:rsidRPr="003864D9">
              <w:t>Extensive configuration required</w:t>
            </w:r>
          </w:p>
        </w:tc>
        <w:tc>
          <w:tcPr>
            <w:tcW w:w="0" w:type="auto"/>
            <w:vAlign w:val="center"/>
            <w:hideMark/>
          </w:tcPr>
          <w:p w14:paraId="14F901F3" w14:textId="77777777" w:rsidR="003864D9" w:rsidRPr="003864D9" w:rsidRDefault="003864D9" w:rsidP="003864D9">
            <w:r w:rsidRPr="003864D9">
              <w:t>Auto-configuration with sensible defaults</w:t>
            </w:r>
          </w:p>
        </w:tc>
      </w:tr>
      <w:tr w:rsidR="003864D9" w:rsidRPr="003864D9" w14:paraId="252735FC" w14:textId="77777777" w:rsidTr="003864D9">
        <w:trPr>
          <w:tblCellSpacing w:w="15" w:type="dxa"/>
        </w:trPr>
        <w:tc>
          <w:tcPr>
            <w:tcW w:w="0" w:type="auto"/>
            <w:vAlign w:val="center"/>
            <w:hideMark/>
          </w:tcPr>
          <w:p w14:paraId="54401C42" w14:textId="77777777" w:rsidR="003864D9" w:rsidRPr="003864D9" w:rsidRDefault="003864D9" w:rsidP="003864D9">
            <w:r w:rsidRPr="003864D9">
              <w:t>Dependency Management</w:t>
            </w:r>
          </w:p>
        </w:tc>
        <w:tc>
          <w:tcPr>
            <w:tcW w:w="0" w:type="auto"/>
            <w:vAlign w:val="center"/>
            <w:hideMark/>
          </w:tcPr>
          <w:p w14:paraId="3A88E0E6" w14:textId="77777777" w:rsidR="003864D9" w:rsidRPr="003864D9" w:rsidRDefault="003864D9" w:rsidP="003864D9">
            <w:r w:rsidRPr="003864D9">
              <w:t>Manual management of dependencies</w:t>
            </w:r>
          </w:p>
        </w:tc>
        <w:tc>
          <w:tcPr>
            <w:tcW w:w="0" w:type="auto"/>
            <w:vAlign w:val="center"/>
            <w:hideMark/>
          </w:tcPr>
          <w:p w14:paraId="3028B7FD" w14:textId="77777777" w:rsidR="003864D9" w:rsidRPr="003864D9" w:rsidRDefault="003864D9" w:rsidP="003864D9">
            <w:r w:rsidRPr="003864D9">
              <w:t>Starter dependencies for easy management</w:t>
            </w:r>
          </w:p>
        </w:tc>
      </w:tr>
      <w:tr w:rsidR="003864D9" w:rsidRPr="003864D9" w14:paraId="701B5B46" w14:textId="77777777" w:rsidTr="003864D9">
        <w:trPr>
          <w:tblCellSpacing w:w="15" w:type="dxa"/>
        </w:trPr>
        <w:tc>
          <w:tcPr>
            <w:tcW w:w="0" w:type="auto"/>
            <w:vAlign w:val="center"/>
            <w:hideMark/>
          </w:tcPr>
          <w:p w14:paraId="6C4ECC8D" w14:textId="77777777" w:rsidR="003864D9" w:rsidRPr="003864D9" w:rsidRDefault="003864D9" w:rsidP="003864D9">
            <w:r w:rsidRPr="003864D9">
              <w:t>Deployment</w:t>
            </w:r>
          </w:p>
        </w:tc>
        <w:tc>
          <w:tcPr>
            <w:tcW w:w="0" w:type="auto"/>
            <w:vAlign w:val="center"/>
            <w:hideMark/>
          </w:tcPr>
          <w:p w14:paraId="260A2C6B" w14:textId="77777777" w:rsidR="003864D9" w:rsidRPr="003864D9" w:rsidRDefault="003864D9" w:rsidP="003864D9">
            <w:r w:rsidRPr="003864D9">
              <w:t>Typically WAR files for servlet containers</w:t>
            </w:r>
          </w:p>
        </w:tc>
        <w:tc>
          <w:tcPr>
            <w:tcW w:w="0" w:type="auto"/>
            <w:vAlign w:val="center"/>
            <w:hideMark/>
          </w:tcPr>
          <w:p w14:paraId="6F56CDA0" w14:textId="77777777" w:rsidR="003864D9" w:rsidRPr="003864D9" w:rsidRDefault="003864D9" w:rsidP="003864D9">
            <w:r w:rsidRPr="003864D9">
              <w:t>Standalone JAR with embedded server support</w:t>
            </w:r>
          </w:p>
        </w:tc>
      </w:tr>
      <w:tr w:rsidR="003864D9" w:rsidRPr="003864D9" w14:paraId="4BD53F20" w14:textId="77777777" w:rsidTr="003864D9">
        <w:trPr>
          <w:tblCellSpacing w:w="15" w:type="dxa"/>
        </w:trPr>
        <w:tc>
          <w:tcPr>
            <w:tcW w:w="0" w:type="auto"/>
            <w:vAlign w:val="center"/>
            <w:hideMark/>
          </w:tcPr>
          <w:p w14:paraId="648978D9" w14:textId="77777777" w:rsidR="003864D9" w:rsidRPr="003864D9" w:rsidRDefault="003864D9" w:rsidP="003864D9">
            <w:r w:rsidRPr="003864D9">
              <w:t>Development Speed</w:t>
            </w:r>
          </w:p>
        </w:tc>
        <w:tc>
          <w:tcPr>
            <w:tcW w:w="0" w:type="auto"/>
            <w:vAlign w:val="center"/>
            <w:hideMark/>
          </w:tcPr>
          <w:p w14:paraId="08EE16BE" w14:textId="77777777" w:rsidR="003864D9" w:rsidRPr="003864D9" w:rsidRDefault="003864D9" w:rsidP="003864D9">
            <w:r w:rsidRPr="003864D9">
              <w:t>Slower due to configuration</w:t>
            </w:r>
          </w:p>
        </w:tc>
        <w:tc>
          <w:tcPr>
            <w:tcW w:w="0" w:type="auto"/>
            <w:vAlign w:val="center"/>
            <w:hideMark/>
          </w:tcPr>
          <w:p w14:paraId="30EB3ECE" w14:textId="77777777" w:rsidR="003864D9" w:rsidRPr="003864D9" w:rsidRDefault="003864D9" w:rsidP="003864D9">
            <w:r w:rsidRPr="003864D9">
              <w:t>Faster due to auto-configuration</w:t>
            </w:r>
          </w:p>
        </w:tc>
      </w:tr>
      <w:tr w:rsidR="003864D9" w:rsidRPr="003864D9" w14:paraId="61892126" w14:textId="77777777" w:rsidTr="003864D9">
        <w:trPr>
          <w:tblCellSpacing w:w="15" w:type="dxa"/>
        </w:trPr>
        <w:tc>
          <w:tcPr>
            <w:tcW w:w="0" w:type="auto"/>
            <w:vAlign w:val="center"/>
            <w:hideMark/>
          </w:tcPr>
          <w:p w14:paraId="4EE383BE" w14:textId="77777777" w:rsidR="003864D9" w:rsidRPr="003864D9" w:rsidRDefault="003864D9" w:rsidP="003864D9">
            <w:r w:rsidRPr="003864D9">
              <w:t>Learning Curve</w:t>
            </w:r>
          </w:p>
        </w:tc>
        <w:tc>
          <w:tcPr>
            <w:tcW w:w="0" w:type="auto"/>
            <w:vAlign w:val="center"/>
            <w:hideMark/>
          </w:tcPr>
          <w:p w14:paraId="0941F70E" w14:textId="77777777" w:rsidR="003864D9" w:rsidRPr="003864D9" w:rsidRDefault="003864D9" w:rsidP="003864D9">
            <w:r w:rsidRPr="003864D9">
              <w:t>Steeper learning curve</w:t>
            </w:r>
          </w:p>
        </w:tc>
        <w:tc>
          <w:tcPr>
            <w:tcW w:w="0" w:type="auto"/>
            <w:vAlign w:val="center"/>
            <w:hideMark/>
          </w:tcPr>
          <w:p w14:paraId="42AF7E32" w14:textId="77777777" w:rsidR="003864D9" w:rsidRPr="003864D9" w:rsidRDefault="003864D9" w:rsidP="003864D9">
            <w:r w:rsidRPr="003864D9">
              <w:t>Easier for beginners</w:t>
            </w:r>
          </w:p>
        </w:tc>
      </w:tr>
    </w:tbl>
    <w:p w14:paraId="42DA0B42" w14:textId="77777777" w:rsidR="005E5120" w:rsidRDefault="005E5120" w:rsidP="006F2693"/>
    <w:sectPr w:rsidR="005E5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141A8"/>
    <w:multiLevelType w:val="multilevel"/>
    <w:tmpl w:val="01E8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C2707"/>
    <w:multiLevelType w:val="hybridMultilevel"/>
    <w:tmpl w:val="04B87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AA5954"/>
    <w:multiLevelType w:val="hybridMultilevel"/>
    <w:tmpl w:val="6A060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9771369">
    <w:abstractNumId w:val="1"/>
  </w:num>
  <w:num w:numId="2" w16cid:durableId="331568942">
    <w:abstractNumId w:val="2"/>
  </w:num>
  <w:num w:numId="3" w16cid:durableId="1702512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F8D"/>
    <w:rsid w:val="003864D9"/>
    <w:rsid w:val="003C79AF"/>
    <w:rsid w:val="0050288F"/>
    <w:rsid w:val="0054433A"/>
    <w:rsid w:val="005E5120"/>
    <w:rsid w:val="00656BFD"/>
    <w:rsid w:val="006F2693"/>
    <w:rsid w:val="007A5F8D"/>
    <w:rsid w:val="00BE70F3"/>
    <w:rsid w:val="00EF1FA1"/>
    <w:rsid w:val="00F27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D31E2"/>
  <w15:chartTrackingRefBased/>
  <w15:docId w15:val="{AF4DE536-4535-418F-AD44-1E1A649F4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F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5F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5F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5F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5F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5F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F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F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F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F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5F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5F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5F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5F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5F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F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F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F8D"/>
    <w:rPr>
      <w:rFonts w:eastAsiaTheme="majorEastAsia" w:cstheme="majorBidi"/>
      <w:color w:val="272727" w:themeColor="text1" w:themeTint="D8"/>
    </w:rPr>
  </w:style>
  <w:style w:type="paragraph" w:styleId="Title">
    <w:name w:val="Title"/>
    <w:basedOn w:val="Normal"/>
    <w:next w:val="Normal"/>
    <w:link w:val="TitleChar"/>
    <w:uiPriority w:val="10"/>
    <w:qFormat/>
    <w:rsid w:val="007A5F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F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F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5F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5F8D"/>
    <w:pPr>
      <w:spacing w:before="160"/>
      <w:jc w:val="center"/>
    </w:pPr>
    <w:rPr>
      <w:i/>
      <w:iCs/>
      <w:color w:val="404040" w:themeColor="text1" w:themeTint="BF"/>
    </w:rPr>
  </w:style>
  <w:style w:type="character" w:customStyle="1" w:styleId="QuoteChar">
    <w:name w:val="Quote Char"/>
    <w:basedOn w:val="DefaultParagraphFont"/>
    <w:link w:val="Quote"/>
    <w:uiPriority w:val="29"/>
    <w:rsid w:val="007A5F8D"/>
    <w:rPr>
      <w:i/>
      <w:iCs/>
      <w:color w:val="404040" w:themeColor="text1" w:themeTint="BF"/>
    </w:rPr>
  </w:style>
  <w:style w:type="paragraph" w:styleId="ListParagraph">
    <w:name w:val="List Paragraph"/>
    <w:basedOn w:val="Normal"/>
    <w:uiPriority w:val="34"/>
    <w:qFormat/>
    <w:rsid w:val="007A5F8D"/>
    <w:pPr>
      <w:ind w:left="720"/>
      <w:contextualSpacing/>
    </w:pPr>
  </w:style>
  <w:style w:type="character" w:styleId="IntenseEmphasis">
    <w:name w:val="Intense Emphasis"/>
    <w:basedOn w:val="DefaultParagraphFont"/>
    <w:uiPriority w:val="21"/>
    <w:qFormat/>
    <w:rsid w:val="007A5F8D"/>
    <w:rPr>
      <w:i/>
      <w:iCs/>
      <w:color w:val="0F4761" w:themeColor="accent1" w:themeShade="BF"/>
    </w:rPr>
  </w:style>
  <w:style w:type="paragraph" w:styleId="IntenseQuote">
    <w:name w:val="Intense Quote"/>
    <w:basedOn w:val="Normal"/>
    <w:next w:val="Normal"/>
    <w:link w:val="IntenseQuoteChar"/>
    <w:uiPriority w:val="30"/>
    <w:qFormat/>
    <w:rsid w:val="007A5F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5F8D"/>
    <w:rPr>
      <w:i/>
      <w:iCs/>
      <w:color w:val="0F4761" w:themeColor="accent1" w:themeShade="BF"/>
    </w:rPr>
  </w:style>
  <w:style w:type="character" w:styleId="IntenseReference">
    <w:name w:val="Intense Reference"/>
    <w:basedOn w:val="DefaultParagraphFont"/>
    <w:uiPriority w:val="32"/>
    <w:qFormat/>
    <w:rsid w:val="007A5F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261113">
      <w:bodyDiv w:val="1"/>
      <w:marLeft w:val="0"/>
      <w:marRight w:val="0"/>
      <w:marTop w:val="0"/>
      <w:marBottom w:val="0"/>
      <w:divBdr>
        <w:top w:val="none" w:sz="0" w:space="0" w:color="auto"/>
        <w:left w:val="none" w:sz="0" w:space="0" w:color="auto"/>
        <w:bottom w:val="none" w:sz="0" w:space="0" w:color="auto"/>
        <w:right w:val="none" w:sz="0" w:space="0" w:color="auto"/>
      </w:divBdr>
    </w:div>
    <w:div w:id="1763716375">
      <w:bodyDiv w:val="1"/>
      <w:marLeft w:val="0"/>
      <w:marRight w:val="0"/>
      <w:marTop w:val="0"/>
      <w:marBottom w:val="0"/>
      <w:divBdr>
        <w:top w:val="none" w:sz="0" w:space="0" w:color="auto"/>
        <w:left w:val="none" w:sz="0" w:space="0" w:color="auto"/>
        <w:bottom w:val="none" w:sz="0" w:space="0" w:color="auto"/>
        <w:right w:val="none" w:sz="0" w:space="0" w:color="auto"/>
      </w:divBdr>
    </w:div>
    <w:div w:id="1837647982">
      <w:bodyDiv w:val="1"/>
      <w:marLeft w:val="0"/>
      <w:marRight w:val="0"/>
      <w:marTop w:val="0"/>
      <w:marBottom w:val="0"/>
      <w:divBdr>
        <w:top w:val="none" w:sz="0" w:space="0" w:color="auto"/>
        <w:left w:val="none" w:sz="0" w:space="0" w:color="auto"/>
        <w:bottom w:val="none" w:sz="0" w:space="0" w:color="auto"/>
        <w:right w:val="none" w:sz="0" w:space="0" w:color="auto"/>
      </w:divBdr>
    </w:div>
    <w:div w:id="190090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2865</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Pandav, Piyusha</dc:creator>
  <cp:keywords/>
  <dc:description/>
  <cp:lastModifiedBy>Pandav, Piyusha</cp:lastModifiedBy>
  <cp:revision>1</cp:revision>
  <dcterms:created xsi:type="dcterms:W3CDTF">2024-09-19T07:09:00Z</dcterms:created>
  <dcterms:modified xsi:type="dcterms:W3CDTF">2024-10-04T11:26:00Z</dcterms:modified>
</cp:coreProperties>
</file>