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DAA3" w14:textId="77777777" w:rsidR="0009718C" w:rsidRDefault="00000000">
      <w:pPr>
        <w:pStyle w:val="Title"/>
        <w:jc w:val="center"/>
      </w:pPr>
      <w:r>
        <w:t>ARBITER</w:t>
      </w:r>
      <w:r>
        <w:br/>
        <w:t>System Requirements &amp; Research Design Document</w:t>
      </w:r>
      <w:r>
        <w:br/>
        <w:t>Revision 3 — Final</w:t>
      </w:r>
    </w:p>
    <w:tbl>
      <w:tblPr>
        <w:tblStyle w:val="TableGrid"/>
        <w:tblW w:w="0" w:type="auto"/>
        <w:tblLook w:val="04A0" w:firstRow="1" w:lastRow="0" w:firstColumn="1" w:lastColumn="0" w:noHBand="0" w:noVBand="1"/>
      </w:tblPr>
      <w:tblGrid>
        <w:gridCol w:w="4320"/>
        <w:gridCol w:w="4320"/>
      </w:tblGrid>
      <w:tr w:rsidR="0009718C" w14:paraId="061BB14E" w14:textId="77777777">
        <w:tc>
          <w:tcPr>
            <w:tcW w:w="4320" w:type="dxa"/>
          </w:tcPr>
          <w:p w14:paraId="337057DD" w14:textId="77777777" w:rsidR="0009718C" w:rsidRDefault="00000000">
            <w:r>
              <w:t>Document Status</w:t>
            </w:r>
          </w:p>
        </w:tc>
        <w:tc>
          <w:tcPr>
            <w:tcW w:w="4320" w:type="dxa"/>
          </w:tcPr>
          <w:p w14:paraId="77E7790C" w14:textId="77777777" w:rsidR="0009718C" w:rsidRDefault="00000000">
            <w:r>
              <w:t>Design phase — no implementation</w:t>
            </w:r>
          </w:p>
        </w:tc>
      </w:tr>
      <w:tr w:rsidR="0009718C" w14:paraId="7E7D5B57" w14:textId="77777777">
        <w:tc>
          <w:tcPr>
            <w:tcW w:w="4320" w:type="dxa"/>
          </w:tcPr>
          <w:p w14:paraId="6F6DBF32" w14:textId="77777777" w:rsidR="0009718C" w:rsidRDefault="00000000">
            <w:r>
              <w:t>Authority</w:t>
            </w:r>
          </w:p>
        </w:tc>
        <w:tc>
          <w:tcPr>
            <w:tcW w:w="4320" w:type="dxa"/>
          </w:tcPr>
          <w:p w14:paraId="604CD467" w14:textId="77777777" w:rsidR="0009718C" w:rsidRDefault="00000000">
            <w:r>
              <w:t>Single source of truth for the Arbiter project</w:t>
            </w:r>
          </w:p>
        </w:tc>
      </w:tr>
      <w:tr w:rsidR="0009718C" w14:paraId="6471F3C0" w14:textId="77777777">
        <w:tc>
          <w:tcPr>
            <w:tcW w:w="4320" w:type="dxa"/>
          </w:tcPr>
          <w:p w14:paraId="2A261656" w14:textId="77777777" w:rsidR="0009718C" w:rsidRDefault="00000000">
            <w:r>
              <w:t>Revision</w:t>
            </w:r>
          </w:p>
        </w:tc>
        <w:tc>
          <w:tcPr>
            <w:tcW w:w="4320" w:type="dxa"/>
          </w:tcPr>
          <w:p w14:paraId="1233B34B" w14:textId="77777777" w:rsidR="0009718C" w:rsidRDefault="00000000">
            <w:r>
              <w:t>3 (Final)</w:t>
            </w:r>
          </w:p>
        </w:tc>
      </w:tr>
      <w:tr w:rsidR="0009718C" w14:paraId="009DFF79" w14:textId="77777777">
        <w:tc>
          <w:tcPr>
            <w:tcW w:w="4320" w:type="dxa"/>
          </w:tcPr>
          <w:p w14:paraId="02A0ECBD" w14:textId="77777777" w:rsidR="0009718C" w:rsidRDefault="00000000">
            <w:r>
              <w:t>Scope of Rev 3</w:t>
            </w:r>
          </w:p>
        </w:tc>
        <w:tc>
          <w:tcPr>
            <w:tcW w:w="4320" w:type="dxa"/>
          </w:tcPr>
          <w:p w14:paraId="72A6B5EB" w14:textId="77777777" w:rsidR="0009718C" w:rsidRDefault="00000000">
            <w:r>
              <w:t>Narrative repositioning, added Research Contribution and Non-Goals. No technical, architectural, or scope changes beyond what the review explicitly authorised.</w:t>
            </w:r>
          </w:p>
        </w:tc>
      </w:tr>
    </w:tbl>
    <w:p w14:paraId="485E7C2E" w14:textId="77777777" w:rsidR="0009718C" w:rsidRDefault="0009718C"/>
    <w:p w14:paraId="6BCEC587" w14:textId="77777777" w:rsidR="0009718C" w:rsidRDefault="00000000">
      <w:pPr>
        <w:pStyle w:val="Heading1"/>
      </w:pPr>
      <w:r>
        <w:t>1. Executive Summary</w:t>
      </w:r>
    </w:p>
    <w:p w14:paraId="767CC905" w14:textId="77777777" w:rsidR="0009718C" w:rsidRDefault="00000000">
      <w:r>
        <w:t>Arbiter is a spoken and text Trustworthy AI Decision Support System for Evidence-Based Claim Verification. Its central contribution is not verification accuracy itself, but failure-mode-aware selective prediction. Arbiter explicitly reasons about uncertainty before deciding whether to answer, retrieve additional evidence, or defer to a human. Arbiter does not compete with general-purpose LLMs like ChatGPT, nor is it another RAG chatbot. Its objective is decision quality rather than merely producing answers, shifting the emphasis toward helping users determine whether an answer should be trusted.</w:t>
      </w:r>
    </w:p>
    <w:p w14:paraId="2C38C41F" w14:textId="77777777" w:rsidR="0009718C" w:rsidRDefault="00000000">
      <w:r>
        <w:t>Instead of producing a single scalar confidence score, Arbiter learns an explicit decomposition of verification uncertainty into three distinct diagnostic signals:</w:t>
      </w:r>
    </w:p>
    <w:p w14:paraId="18C8A41E" w14:textId="77777777" w:rsidR="0009718C" w:rsidRDefault="00000000">
      <w:pPr>
        <w:pStyle w:val="ListBullet"/>
      </w:pPr>
      <w:r>
        <w:t>Retrieval insufficiency</w:t>
      </w:r>
    </w:p>
    <w:p w14:paraId="644CD7FB" w14:textId="77777777" w:rsidR="0009718C" w:rsidRDefault="00000000">
      <w:pPr>
        <w:pStyle w:val="ListBullet"/>
      </w:pPr>
      <w:r>
        <w:t>Cross-evidence contradiction</w:t>
      </w:r>
    </w:p>
    <w:p w14:paraId="7306A427" w14:textId="77777777" w:rsidR="0009718C" w:rsidRDefault="00000000">
      <w:pPr>
        <w:pStyle w:val="ListBullet"/>
      </w:pPr>
      <w:r>
        <w:t>Model epistemic uncertainty</w:t>
      </w:r>
    </w:p>
    <w:p w14:paraId="60D4628E" w14:textId="77777777" w:rsidR="0009718C" w:rsidRDefault="00000000">
      <w:r>
        <w:t>It then induces a learned routing policy over that decomposition, directing each claim to answer, re-retrieval, or human escalation.</w:t>
      </w:r>
    </w:p>
    <w:tbl>
      <w:tblPr>
        <w:tblStyle w:val="TableGrid"/>
        <w:tblW w:w="0" w:type="auto"/>
        <w:tblLook w:val="04A0" w:firstRow="1" w:lastRow="0" w:firstColumn="1" w:lastColumn="0" w:noHBand="0" w:noVBand="1"/>
      </w:tblPr>
      <w:tblGrid>
        <w:gridCol w:w="4320"/>
        <w:gridCol w:w="4320"/>
      </w:tblGrid>
      <w:tr w:rsidR="0009718C" w14:paraId="453D86E5" w14:textId="77777777">
        <w:tc>
          <w:tcPr>
            <w:tcW w:w="4320" w:type="dxa"/>
          </w:tcPr>
          <w:p w14:paraId="4ED5BB20" w14:textId="77777777" w:rsidR="0009718C" w:rsidRDefault="00000000">
            <w:r>
              <w:t>Core Problem</w:t>
            </w:r>
          </w:p>
        </w:tc>
        <w:tc>
          <w:tcPr>
            <w:tcW w:w="4320" w:type="dxa"/>
          </w:tcPr>
          <w:p w14:paraId="787896C9" w14:textId="77777777" w:rsidR="0009718C" w:rsidRDefault="00000000">
            <w:r>
              <w:t xml:space="preserve">Current automated verification systems, calibrated or not, treat all uncertainty as interchangeable. A claim can receive a low confidence score for three fundamentally different reasons — and collapsing them into one number produces worse </w:t>
            </w:r>
            <w:r>
              <w:lastRenderedPageBreak/>
              <w:t>abstention decisions than a system that diagnoses the cause before deciding what to do.</w:t>
            </w:r>
          </w:p>
        </w:tc>
      </w:tr>
    </w:tbl>
    <w:p w14:paraId="646CCBFE" w14:textId="77777777" w:rsidR="0009718C" w:rsidRDefault="0009718C"/>
    <w:p w14:paraId="3CDAB015" w14:textId="77777777" w:rsidR="0009718C" w:rsidRDefault="00000000">
      <w:r>
        <w:t>Arbiter's proposed solution is a five-stage pipeline — ASR → claim extraction → retrieval → NLI verification → triage routing — where the first four stages use established, well-grounded methods, and the triage head is the project's original contribution.</w:t>
      </w:r>
    </w:p>
    <w:p w14:paraId="2CA1E32E" w14:textId="77777777" w:rsidR="0009718C" w:rsidRDefault="00000000">
      <w:r>
        <w:t>Evaluation is via risk-coverage analysis and an ablation study against single-confidence-score baselines, with generalization validated against an independent, naturally occurring evidence-contradiction dataset (VitaminC) used strictly for evaluation.</w:t>
      </w:r>
    </w:p>
    <w:p w14:paraId="59953579" w14:textId="77777777" w:rsidR="0009718C" w:rsidRDefault="00000000">
      <w:pPr>
        <w:pStyle w:val="Heading1"/>
      </w:pPr>
      <w:r>
        <w:t>2. Problem Statement</w:t>
      </w:r>
    </w:p>
    <w:p w14:paraId="4C315406" w14:textId="77777777" w:rsidR="0009718C" w:rsidRDefault="00000000">
      <w:pPr>
        <w:pStyle w:val="Heading2"/>
      </w:pPr>
      <w:r>
        <w:t>Existing Approaches</w:t>
      </w:r>
    </w:p>
    <w:p w14:paraId="1B7147B1" w14:textId="77777777" w:rsidR="0009718C" w:rsidRDefault="00000000">
      <w:r>
        <w:t>Automated evidence-aware decision support pipelines (e.g., FEVER-style architectures) typically output a verdict (SUPPORTS/REFUTES/NOT ENOUGH INFO) alongside a single confidence value — often the raw softmax probability, or a post-hoc calibrated version (temperature scaling, isotonic regression).</w:t>
      </w:r>
    </w:p>
    <w:p w14:paraId="63D81F26" w14:textId="77777777" w:rsidR="0009718C" w:rsidRDefault="00000000">
      <w:r>
        <w:t>Selective prediction research builds on this by using the scalar confidence to decide whether to answer or abstain, optimising a risk-coverage tradeoff.</w:t>
      </w:r>
    </w:p>
    <w:p w14:paraId="752FEA70" w14:textId="77777777" w:rsidR="0009718C" w:rsidRDefault="00000000">
      <w:pPr>
        <w:pStyle w:val="Heading2"/>
      </w:pPr>
      <w:r>
        <w:t>The Core Limitation</w:t>
      </w:r>
    </w:p>
    <w:p w14:paraId="4A41D1A2" w14:textId="77777777" w:rsidR="0009718C" w:rsidRDefault="00000000">
      <w:r>
        <w:t>A single confidence score is a lossy summary. Consider three claims each receiving verifier confidence ≈ 0.55:</w:t>
      </w:r>
    </w:p>
    <w:tbl>
      <w:tblPr>
        <w:tblStyle w:val="TableGrid"/>
        <w:tblW w:w="0" w:type="auto"/>
        <w:tblLook w:val="04A0" w:firstRow="1" w:lastRow="0" w:firstColumn="1" w:lastColumn="0" w:noHBand="0" w:noVBand="1"/>
      </w:tblPr>
      <w:tblGrid>
        <w:gridCol w:w="4320"/>
        <w:gridCol w:w="4320"/>
      </w:tblGrid>
      <w:tr w:rsidR="0009718C" w14:paraId="30FEEE32" w14:textId="77777777">
        <w:tc>
          <w:tcPr>
            <w:tcW w:w="4320" w:type="dxa"/>
          </w:tcPr>
          <w:p w14:paraId="5A1412EF" w14:textId="77777777" w:rsidR="0009718C" w:rsidRDefault="00000000">
            <w:r>
              <w:t>Claim A</w:t>
            </w:r>
          </w:p>
        </w:tc>
        <w:tc>
          <w:tcPr>
            <w:tcW w:w="4320" w:type="dxa"/>
          </w:tcPr>
          <w:p w14:paraId="4F2747EB" w14:textId="77777777" w:rsidR="0009718C" w:rsidRDefault="00000000">
            <w:r>
              <w:t>The retriever returned only tangentially related documents → retrieval failure.</w:t>
            </w:r>
          </w:p>
        </w:tc>
      </w:tr>
      <w:tr w:rsidR="0009718C" w14:paraId="073EE953" w14:textId="77777777">
        <w:tc>
          <w:tcPr>
            <w:tcW w:w="4320" w:type="dxa"/>
          </w:tcPr>
          <w:p w14:paraId="3F04B640" w14:textId="77777777" w:rsidR="0009718C" w:rsidRDefault="00000000">
            <w:r>
              <w:t>Claim B</w:t>
            </w:r>
          </w:p>
        </w:tc>
        <w:tc>
          <w:tcPr>
            <w:tcW w:w="4320" w:type="dxa"/>
          </w:tcPr>
          <w:p w14:paraId="32D09708" w14:textId="77777777" w:rsidR="0009718C" w:rsidRDefault="00000000">
            <w:r>
              <w:t>The retriever returned two documents that directly contradict each other → evidence conflict.</w:t>
            </w:r>
          </w:p>
        </w:tc>
      </w:tr>
      <w:tr w:rsidR="0009718C" w14:paraId="5B248E96" w14:textId="77777777">
        <w:tc>
          <w:tcPr>
            <w:tcW w:w="4320" w:type="dxa"/>
          </w:tcPr>
          <w:p w14:paraId="1389B959" w14:textId="77777777" w:rsidR="0009718C" w:rsidRDefault="00000000">
            <w:r>
              <w:t>Claim C</w:t>
            </w:r>
          </w:p>
        </w:tc>
        <w:tc>
          <w:tcPr>
            <w:tcW w:w="4320" w:type="dxa"/>
          </w:tcPr>
          <w:p w14:paraId="2598348B" w14:textId="77777777" w:rsidR="0009718C" w:rsidRDefault="00000000">
            <w:r>
              <w:t>Strong, consistent evidence was retrieved, but the model itself is uncertain about the entailment relationship → epistemic uncertainty.</w:t>
            </w:r>
          </w:p>
        </w:tc>
      </w:tr>
    </w:tbl>
    <w:p w14:paraId="247F0562" w14:textId="77777777" w:rsidR="0009718C" w:rsidRDefault="0009718C"/>
    <w:p w14:paraId="37FE41DD" w14:textId="77777777" w:rsidR="0009718C" w:rsidRDefault="00000000">
      <w:r>
        <w:t>A system that only sees "0.55" cannot distinguish these. Yet the correct next action differs in each case:</w:t>
      </w:r>
    </w:p>
    <w:p w14:paraId="30319D25" w14:textId="77777777" w:rsidR="0009718C" w:rsidRDefault="00000000">
      <w:pPr>
        <w:pStyle w:val="ListBullet"/>
      </w:pPr>
      <w:r>
        <w:t>A calls for re-retrieval with a reformulated query;</w:t>
      </w:r>
    </w:p>
    <w:p w14:paraId="7A665075" w14:textId="77777777" w:rsidR="0009718C" w:rsidRDefault="00000000">
      <w:pPr>
        <w:pStyle w:val="ListBullet"/>
      </w:pPr>
      <w:r>
        <w:t>B calls for surfacing the conflict to a human reviewer;</w:t>
      </w:r>
    </w:p>
    <w:p w14:paraId="4229854D" w14:textId="77777777" w:rsidR="0009718C" w:rsidRDefault="00000000">
      <w:pPr>
        <w:pStyle w:val="ListBullet"/>
      </w:pPr>
      <w:r>
        <w:t>C may call for escalation or accepting the model's genuine uncertainty as informative.</w:t>
      </w:r>
    </w:p>
    <w:p w14:paraId="4DEBAAEC" w14:textId="77777777" w:rsidR="0009718C" w:rsidRDefault="00000000">
      <w:pPr>
        <w:pStyle w:val="Heading2"/>
      </w:pPr>
      <w:r>
        <w:lastRenderedPageBreak/>
        <w:t>Real-World Impact</w:t>
      </w:r>
    </w:p>
    <w:p w14:paraId="6508F24E" w14:textId="77777777" w:rsidR="0009718C" w:rsidRDefault="00000000">
      <w:r>
        <w:t>Human review and dispatch workflows operate under time pressure and limited reviewer bandwidth.</w:t>
      </w:r>
    </w:p>
    <w:p w14:paraId="23447A9F" w14:textId="77777777" w:rsidR="0009718C" w:rsidRDefault="00000000">
      <w:r>
        <w:t>A system that can correctly triage why it is uncertain — not just that it is uncertain — directly reduces wasted human review effort. By optimizing for decision quality, Arbiter focuses on helping determine whether the system's output should be trusted, which is the actual bottleneck in these workflows, not raw verification accuracy.</w:t>
      </w:r>
    </w:p>
    <w:p w14:paraId="1520E8E7" w14:textId="77777777" w:rsidR="0009718C" w:rsidRDefault="00000000">
      <w:pPr>
        <w:pStyle w:val="Heading1"/>
      </w:pPr>
      <w:r>
        <w:t>3. Research Gap</w:t>
      </w:r>
    </w:p>
    <w:p w14:paraId="2A938FCE" w14:textId="77777777" w:rsidR="0009718C" w:rsidRDefault="00000000">
      <w:pPr>
        <w:pStyle w:val="Heading2"/>
      </w:pPr>
      <w:r>
        <w:t>Established Literature This Project Builds On</w:t>
      </w:r>
    </w:p>
    <w:p w14:paraId="7A0099EA" w14:textId="77777777" w:rsidR="0009718C" w:rsidRDefault="00000000">
      <w:pPr>
        <w:pStyle w:val="ListBullet"/>
      </w:pPr>
      <w:r>
        <w:t>FEVER and related pipelines: establish the standard evidence-retrieval-then-entailment architecture.</w:t>
      </w:r>
    </w:p>
    <w:p w14:paraId="041D9C2C" w14:textId="77777777" w:rsidR="0009718C" w:rsidRDefault="00000000">
      <w:pPr>
        <w:pStyle w:val="ListBullet"/>
      </w:pPr>
      <w:r>
        <w:t>Confidence calibration (temperature scaling, isotonic regression): establishes that raw softmax probabilities are poorly calibrated and correctable post-hoc.</w:t>
      </w:r>
    </w:p>
    <w:p w14:paraId="7EFD08B1" w14:textId="77777777" w:rsidR="0009718C" w:rsidRDefault="00000000">
      <w:pPr>
        <w:pStyle w:val="ListBullet"/>
      </w:pPr>
      <w:r>
        <w:t>Selective prediction / learning-to-defer: establishes risk-coverage curves as the standard abstention-quality metric.</w:t>
      </w:r>
    </w:p>
    <w:p w14:paraId="4C435DCB" w14:textId="77777777" w:rsidR="0009718C" w:rsidRDefault="00000000">
      <w:pPr>
        <w:pStyle w:val="ListBullet"/>
      </w:pPr>
      <w:r>
        <w:t>Epistemic uncertainty estimation (MC Dropout, deep ensembles): establishes ways to separate model-internal uncertainty from data-driven uncertainty.</w:t>
      </w:r>
    </w:p>
    <w:p w14:paraId="4F721960" w14:textId="77777777" w:rsidR="0009718C" w:rsidRDefault="00000000">
      <w:pPr>
        <w:pStyle w:val="Heading2"/>
      </w:pPr>
      <w:r>
        <w:t>What These Fail to Address</w:t>
      </w:r>
    </w:p>
    <w:p w14:paraId="67444F8A" w14:textId="77777777" w:rsidR="0009718C" w:rsidRDefault="00000000">
      <w:r>
        <w:t>Calibration literature improves the honesty of a single number but does not ask what that number is actually composed of.</w:t>
      </w:r>
    </w:p>
    <w:p w14:paraId="42AC4EE7" w14:textId="77777777" w:rsidR="0009718C" w:rsidRDefault="00000000">
      <w:r>
        <w:t>Selective prediction literature typically learns a rejection function from a single uncertainty signal.</w:t>
      </w:r>
    </w:p>
    <w:p w14:paraId="675BD1BA" w14:textId="77777777" w:rsidR="0009718C" w:rsidRDefault="00000000">
      <w:r>
        <w:t>Uncertainty decomposition literature (aleatoric vs. epistemic) is well established in general ML but is rarely applied to the multi-stage retrieval-then-verification setting, where "aleatoric" uncertainty itself has at least two distinct, actionable sub-causes that a generic split does not separate.</w:t>
      </w:r>
    </w:p>
    <w:tbl>
      <w:tblPr>
        <w:tblStyle w:val="TableGrid"/>
        <w:tblW w:w="0" w:type="auto"/>
        <w:tblLook w:val="04A0" w:firstRow="1" w:lastRow="0" w:firstColumn="1" w:lastColumn="0" w:noHBand="0" w:noVBand="1"/>
      </w:tblPr>
      <w:tblGrid>
        <w:gridCol w:w="4320"/>
        <w:gridCol w:w="4320"/>
      </w:tblGrid>
      <w:tr w:rsidR="0009718C" w14:paraId="716A6B22" w14:textId="77777777">
        <w:tc>
          <w:tcPr>
            <w:tcW w:w="4320" w:type="dxa"/>
          </w:tcPr>
          <w:p w14:paraId="4889B64B" w14:textId="77777777" w:rsidR="0009718C" w:rsidRDefault="00000000">
            <w:r>
              <w:t>The Gap This Project Fills</w:t>
            </w:r>
          </w:p>
        </w:tc>
        <w:tc>
          <w:tcPr>
            <w:tcW w:w="4320" w:type="dxa"/>
          </w:tcPr>
          <w:p w14:paraId="66234066" w14:textId="77777777" w:rsidR="0009718C" w:rsidRDefault="00000000">
            <w:r>
              <w:t>No widely-used open decision support pipeline decomposes uncertainty into retrieval-insufficiency, evidence-contradiction, and model-epistemic-uncertainty as separate, individually validated signals, and then learns a routing policy over that decomposition, evaluated against single-signal baselines via risk-coverage analysis and ablation.</w:t>
            </w:r>
          </w:p>
        </w:tc>
      </w:tr>
    </w:tbl>
    <w:p w14:paraId="1A9CEEA4" w14:textId="77777777" w:rsidR="0009718C" w:rsidRDefault="0009718C"/>
    <w:p w14:paraId="117BC3A7" w14:textId="77777777" w:rsidR="0009718C" w:rsidRDefault="00000000">
      <w:r>
        <w:lastRenderedPageBreak/>
        <w:t>Honest framing of scope: This is an applied systems and evaluation contribution suitable for an undergraduate capstone, not a claim of novel theoretical machinery.</w:t>
      </w:r>
    </w:p>
    <w:p w14:paraId="540D8860" w14:textId="77777777" w:rsidR="0009718C" w:rsidRDefault="00000000">
      <w:pPr>
        <w:pStyle w:val="Heading1"/>
      </w:pPr>
      <w:r>
        <w:t>Research Contribution</w:t>
      </w:r>
    </w:p>
    <w:p w14:paraId="2635B93F" w14:textId="77777777" w:rsidR="0009718C" w:rsidRDefault="00000000">
      <w:r>
        <w:t>This project advances beyond conventional claim-verification pipelines by shifting the optimization target from answer generation to decision quality. While existing systems primarily optimize for answer accuracy, Arbiter explicitly models why uncertainty occurs before selecting an action, ensuring the system output is a trustworthy basis for action rather than just a best-guess prediction.</w:t>
      </w:r>
    </w:p>
    <w:p w14:paraId="76106EB7" w14:textId="77777777" w:rsidR="0009718C" w:rsidRDefault="00000000">
      <w:r>
        <w:t>The major contributions are:</w:t>
      </w:r>
    </w:p>
    <w:p w14:paraId="6F745199" w14:textId="77777777" w:rsidR="0009718C" w:rsidRDefault="00000000">
      <w:pPr>
        <w:pStyle w:val="ListBullet"/>
      </w:pPr>
      <w:r>
        <w:t>Explicit uncertainty decomposition into three distinct, measurable failure modes: retrieval insufficiency, cross-evidence contradiction, and model epistemic uncertainty.</w:t>
      </w:r>
    </w:p>
    <w:p w14:paraId="5C6B42CE" w14:textId="77777777" w:rsidR="0009718C" w:rsidRDefault="00000000">
      <w:pPr>
        <w:pStyle w:val="ListBullet"/>
      </w:pPr>
      <w:r>
        <w:t>A learned routing policy that utilizes this decomposed uncertainty to determine the appropriate downstream system action (answer, re-retrieve, or escalate).</w:t>
      </w:r>
    </w:p>
    <w:p w14:paraId="19EECC27" w14:textId="77777777" w:rsidR="0009718C" w:rsidRDefault="00000000">
      <w:pPr>
        <w:pStyle w:val="ListBullet"/>
      </w:pPr>
      <w:r>
        <w:t>A reproducible methodology for constructing failure-mode-aware evaluation datasets from existing corpora without requiring manual human annotation for failure types.</w:t>
      </w:r>
    </w:p>
    <w:p w14:paraId="791ABC8C" w14:textId="77777777" w:rsidR="0009718C" w:rsidRDefault="00000000">
      <w:pPr>
        <w:pStyle w:val="ListBullet"/>
      </w:pPr>
      <w:r>
        <w:t>A rigorous evaluation framework that measures decision quality and abstention logic via risk-coverage analysis and ablation, rather than relying solely on raw prediction accuracy.</w:t>
      </w:r>
    </w:p>
    <w:p w14:paraId="11C03289" w14:textId="77777777" w:rsidR="0009718C" w:rsidRDefault="00000000">
      <w:pPr>
        <w:pStyle w:val="Heading1"/>
      </w:pPr>
      <w:r>
        <w:t>Non-Goals</w:t>
      </w:r>
    </w:p>
    <w:p w14:paraId="155F65FF" w14:textId="77777777" w:rsidR="0009718C" w:rsidRDefault="00000000">
      <w:r>
        <w:t>To maintain strict focus on the core research question and ensure the project remains an evaluation of decision quality, Arbiter is deliberately constrained. The following are explicitly out of scope. Arbiter is NOT intended to:</w:t>
      </w:r>
    </w:p>
    <w:p w14:paraId="07D8B245" w14:textId="77777777" w:rsidR="0009718C" w:rsidRDefault="00000000">
      <w:pPr>
        <w:pStyle w:val="ListBullet"/>
      </w:pPr>
      <w:r>
        <w:t>Replace professional fact-checkers or human review workflows.</w:t>
      </w:r>
    </w:p>
    <w:p w14:paraId="1F3BB13F" w14:textId="77777777" w:rsidR="0009718C" w:rsidRDefault="00000000">
      <w:pPr>
        <w:pStyle w:val="ListBullet"/>
      </w:pPr>
      <w:r>
        <w:t>Replace general-purpose LLM assistants (e.g., ChatGPT, Claude).</w:t>
      </w:r>
    </w:p>
    <w:p w14:paraId="500B8FDC" w14:textId="77777777" w:rsidR="0009718C" w:rsidRDefault="00000000">
      <w:pPr>
        <w:pStyle w:val="ListBullet"/>
      </w:pPr>
      <w:r>
        <w:t>Provide unrestricted or live web search capabilities.</w:t>
      </w:r>
    </w:p>
    <w:p w14:paraId="669AB9D2" w14:textId="77777777" w:rsidR="0009718C" w:rsidRDefault="00000000">
      <w:pPr>
        <w:pStyle w:val="ListBullet"/>
      </w:pPr>
      <w:r>
        <w:t>Guarantee the absolute factual correctness of any claim.</w:t>
      </w:r>
    </w:p>
    <w:p w14:paraId="58D79164" w14:textId="77777777" w:rsidR="0009718C" w:rsidRDefault="00000000">
      <w:pPr>
        <w:pStyle w:val="ListBullet"/>
      </w:pPr>
      <w:r>
        <w:t>Perform or support legal, medical, or life-critical decision making.</w:t>
      </w:r>
    </w:p>
    <w:p w14:paraId="60F19CF1" w14:textId="77777777" w:rsidR="0009718C" w:rsidRDefault="00000000">
      <w:pPr>
        <w:pStyle w:val="ListBullet"/>
      </w:pPr>
      <w:r>
        <w:t>Discover new knowledge not present in the provided static corpus.</w:t>
      </w:r>
    </w:p>
    <w:p w14:paraId="301EADCE" w14:textId="77777777" w:rsidR="0009718C" w:rsidRDefault="00000000">
      <w:pPr>
        <w:pStyle w:val="ListBullet"/>
      </w:pPr>
      <w:r>
        <w:t>Solve general reasoning, conversational, or creative tasks.</w:t>
      </w:r>
    </w:p>
    <w:p w14:paraId="23FE9307" w14:textId="77777777" w:rsidR="0009718C" w:rsidRDefault="00000000">
      <w:r>
        <w:t>These limitations are intentional design choices that prevent scope creep and keep the project anchored to its specific hypothesis regarding uncertainty decomposition.</w:t>
      </w:r>
    </w:p>
    <w:p w14:paraId="785B2930" w14:textId="77777777" w:rsidR="0009718C" w:rsidRDefault="00000000">
      <w:pPr>
        <w:pStyle w:val="Heading1"/>
      </w:pPr>
      <w:r>
        <w:t>4. Research Question</w:t>
      </w:r>
    </w:p>
    <w:tbl>
      <w:tblPr>
        <w:tblStyle w:val="TableGrid"/>
        <w:tblW w:w="0" w:type="auto"/>
        <w:tblLook w:val="04A0" w:firstRow="1" w:lastRow="0" w:firstColumn="1" w:lastColumn="0" w:noHBand="0" w:noVBand="1"/>
      </w:tblPr>
      <w:tblGrid>
        <w:gridCol w:w="4320"/>
        <w:gridCol w:w="4320"/>
      </w:tblGrid>
      <w:tr w:rsidR="0009718C" w14:paraId="2B37DC73" w14:textId="77777777">
        <w:tc>
          <w:tcPr>
            <w:tcW w:w="4320" w:type="dxa"/>
          </w:tcPr>
          <w:p w14:paraId="5C4818BD" w14:textId="77777777" w:rsidR="0009718C" w:rsidRDefault="00000000">
            <w:r>
              <w:t>Primary Research Question</w:t>
            </w:r>
          </w:p>
        </w:tc>
        <w:tc>
          <w:tcPr>
            <w:tcW w:w="4320" w:type="dxa"/>
          </w:tcPr>
          <w:p w14:paraId="54E9DFB4" w14:textId="77777777" w:rsidR="0009718C" w:rsidRDefault="00000000">
            <w:r>
              <w:t xml:space="preserve">Does decomposing verification uncertainty into failure-mode-specific signals (retrieval insufficiency, evidence contradiction, </w:t>
            </w:r>
            <w:r>
              <w:lastRenderedPageBreak/>
              <w:t>model epistemic uncertainty) and learning a routing policy over that decomposition improve risk-coverage performance, relative to routing on a single scalar confidence score (raw softmax, entropy, or temperature-scaled confidence)?</w:t>
            </w:r>
          </w:p>
        </w:tc>
      </w:tr>
    </w:tbl>
    <w:p w14:paraId="1910FC60" w14:textId="77777777" w:rsidR="0009718C" w:rsidRDefault="0009718C"/>
    <w:p w14:paraId="3BAEA520" w14:textId="77777777" w:rsidR="0009718C" w:rsidRDefault="00000000">
      <w:pPr>
        <w:pStyle w:val="Heading2"/>
      </w:pPr>
      <w:r>
        <w:t>Hypotheses</w:t>
      </w:r>
    </w:p>
    <w:p w14:paraId="36018395" w14:textId="77777777" w:rsidR="0009718C" w:rsidRDefault="00000000">
      <w:r>
        <w:t>Each hypothesis is independently testable:</w:t>
      </w:r>
    </w:p>
    <w:tbl>
      <w:tblPr>
        <w:tblStyle w:val="TableGrid"/>
        <w:tblW w:w="0" w:type="auto"/>
        <w:tblLook w:val="04A0" w:firstRow="1" w:lastRow="0" w:firstColumn="1" w:lastColumn="0" w:noHBand="0" w:noVBand="1"/>
      </w:tblPr>
      <w:tblGrid>
        <w:gridCol w:w="4320"/>
        <w:gridCol w:w="4320"/>
      </w:tblGrid>
      <w:tr w:rsidR="0009718C" w14:paraId="7AB830E6" w14:textId="77777777">
        <w:tc>
          <w:tcPr>
            <w:tcW w:w="4320" w:type="dxa"/>
          </w:tcPr>
          <w:p w14:paraId="7321C57D" w14:textId="77777777" w:rsidR="0009718C" w:rsidRDefault="00000000">
            <w:r>
              <w:t>H1</w:t>
            </w:r>
          </w:p>
        </w:tc>
        <w:tc>
          <w:tcPr>
            <w:tcW w:w="4320" w:type="dxa"/>
          </w:tcPr>
          <w:p w14:paraId="71A24EDC" w14:textId="77777777" w:rsidR="0009718C" w:rsidRDefault="00000000">
            <w:r>
              <w:t>A triage head trained on the three-signal decomposition achieves a lower risk-coverage AUC than a threshold-based baseline using raw softmax confidence, at matched coverage levels.</w:t>
            </w:r>
          </w:p>
        </w:tc>
      </w:tr>
      <w:tr w:rsidR="0009718C" w14:paraId="0536DCE9" w14:textId="77777777">
        <w:tc>
          <w:tcPr>
            <w:tcW w:w="4320" w:type="dxa"/>
          </w:tcPr>
          <w:p w14:paraId="0738E5D0" w14:textId="77777777" w:rsidR="0009718C" w:rsidRDefault="00000000">
            <w:r>
              <w:t>H2</w:t>
            </w:r>
          </w:p>
        </w:tc>
        <w:tc>
          <w:tcPr>
            <w:tcW w:w="4320" w:type="dxa"/>
          </w:tcPr>
          <w:p w14:paraId="2CD51296" w14:textId="77777777" w:rsidR="0009718C" w:rsidRDefault="00000000">
            <w:r>
              <w:t>A triage head trained on the three-signal decomposition achieves a lower risk-coverage AUC than a baseline using temperature-scaled confidence alone, at matched coverage levels.</w:t>
            </w:r>
          </w:p>
        </w:tc>
      </w:tr>
      <w:tr w:rsidR="0009718C" w14:paraId="4B570768" w14:textId="77777777">
        <w:tc>
          <w:tcPr>
            <w:tcW w:w="4320" w:type="dxa"/>
          </w:tcPr>
          <w:p w14:paraId="24C59703" w14:textId="77777777" w:rsidR="0009718C" w:rsidRDefault="00000000">
            <w:r>
              <w:t>H3</w:t>
            </w:r>
          </w:p>
        </w:tc>
        <w:tc>
          <w:tcPr>
            <w:tcW w:w="4320" w:type="dxa"/>
          </w:tcPr>
          <w:p w14:paraId="4B3F02B0" w14:textId="77777777" w:rsidR="0009718C" w:rsidRDefault="00000000">
            <w:r>
              <w:t>Removing any single one of the three diagnostic signals from the triage head degrades risk-coverage performance relative to the full three-signal model, indicating each signal carries non-redundant information.</w:t>
            </w:r>
          </w:p>
        </w:tc>
      </w:tr>
      <w:tr w:rsidR="0009718C" w14:paraId="5E728B9C" w14:textId="77777777">
        <w:tc>
          <w:tcPr>
            <w:tcW w:w="4320" w:type="dxa"/>
          </w:tcPr>
          <w:p w14:paraId="64C40914" w14:textId="77777777" w:rsidR="0009718C" w:rsidRDefault="00000000">
            <w:r>
              <w:t>H4</w:t>
            </w:r>
          </w:p>
        </w:tc>
        <w:tc>
          <w:tcPr>
            <w:tcW w:w="4320" w:type="dxa"/>
          </w:tcPr>
          <w:p w14:paraId="4F9D3E79" w14:textId="77777777" w:rsidR="0009718C" w:rsidRDefault="00000000">
            <w:r>
              <w:t>The triage head's learned routing policy correlates with independently human-labelled judgements of 'this case is genuinely hard' at a rate above chance, on a small human-labelled validation subset.</w:t>
            </w:r>
          </w:p>
        </w:tc>
      </w:tr>
      <w:tr w:rsidR="0009718C" w14:paraId="5F022F25" w14:textId="77777777">
        <w:tc>
          <w:tcPr>
            <w:tcW w:w="4320" w:type="dxa"/>
          </w:tcPr>
          <w:p w14:paraId="6B62CFD6" w14:textId="77777777" w:rsidR="0009718C" w:rsidRDefault="00000000">
            <w:r>
              <w:t>H5 (revised)</w:t>
            </w:r>
          </w:p>
        </w:tc>
        <w:tc>
          <w:tcPr>
            <w:tcW w:w="4320" w:type="dxa"/>
          </w:tcPr>
          <w:p w14:paraId="48CC41B9" w14:textId="77777777" w:rsidR="0009718C" w:rsidRDefault="00000000">
            <w:r>
              <w:t>The triage head's learned routing policy degrades gracefully — rather than collapsing — under (a) a held-out claim topic within FEVER itself, and (b) an entirely external, naturally occurring evidence-contradiction dataset (VitaminC) used strictly for evaluation.</w:t>
            </w:r>
          </w:p>
        </w:tc>
      </w:tr>
    </w:tbl>
    <w:p w14:paraId="71D78F95" w14:textId="77777777" w:rsidR="0009718C" w:rsidRDefault="0009718C"/>
    <w:p w14:paraId="75AC2B9B" w14:textId="77777777" w:rsidR="0009718C" w:rsidRDefault="00000000">
      <w:r>
        <w:t>These are stated as hypotheses to be tested during the experimental phase; no results currently exist.</w:t>
      </w:r>
    </w:p>
    <w:p w14:paraId="6911C979" w14:textId="77777777" w:rsidR="0009718C" w:rsidRDefault="00000000">
      <w:pPr>
        <w:pStyle w:val="Heading1"/>
      </w:pPr>
      <w:r>
        <w:lastRenderedPageBreak/>
        <w:t>5. Project Objectives</w:t>
      </w:r>
    </w:p>
    <w:p w14:paraId="6A6B2403" w14:textId="77777777" w:rsidR="0009718C" w:rsidRDefault="00000000">
      <w:pPr>
        <w:pStyle w:val="Heading2"/>
      </w:pPr>
      <w:r>
        <w:t>Functional Objectives</w:t>
      </w:r>
    </w:p>
    <w:p w14:paraId="2B516700" w14:textId="77777777" w:rsidR="0009718C" w:rsidRDefault="00000000">
      <w:pPr>
        <w:pStyle w:val="ListBullet"/>
      </w:pPr>
      <w:r>
        <w:t>Produce verified, evidence-backed verdicts for spoken or text-submitted factual claims.</w:t>
      </w:r>
    </w:p>
    <w:p w14:paraId="6CE931A8" w14:textId="77777777" w:rsidR="0009718C" w:rsidRDefault="00000000">
      <w:pPr>
        <w:pStyle w:val="ListBullet"/>
      </w:pPr>
      <w:r>
        <w:t>Route each claim to answer, re-retrieval, or human-escalation based on a diagnosed failure mode rather than a single confidence threshold.</w:t>
      </w:r>
    </w:p>
    <w:p w14:paraId="4922DEE2" w14:textId="77777777" w:rsidR="0009718C" w:rsidRDefault="00000000">
      <w:pPr>
        <w:pStyle w:val="Heading2"/>
      </w:pPr>
      <w:r>
        <w:t>Research Objectives</w:t>
      </w:r>
    </w:p>
    <w:p w14:paraId="59CD70D2" w14:textId="77777777" w:rsidR="0009718C" w:rsidRDefault="00000000">
      <w:pPr>
        <w:pStyle w:val="ListBullet"/>
      </w:pPr>
      <w:r>
        <w:t>Test H1–H5 via a controlled experimental design.</w:t>
      </w:r>
    </w:p>
    <w:p w14:paraId="396E17A2" w14:textId="77777777" w:rsidR="0009718C" w:rsidRDefault="00000000">
      <w:pPr>
        <w:pStyle w:val="ListBullet"/>
      </w:pPr>
      <w:r>
        <w:t>Produce an ablation study isolating the contribution of each diagnostic signal.</w:t>
      </w:r>
    </w:p>
    <w:p w14:paraId="4F8D788B" w14:textId="77777777" w:rsidR="0009718C" w:rsidRDefault="00000000">
      <w:pPr>
        <w:pStyle w:val="ListBullet"/>
      </w:pPr>
      <w:r>
        <w:t>Produce risk-coverage curves comparing the triage head against established single-signal baselines, both in-corpus and against the external VitaminC evaluation set.</w:t>
      </w:r>
    </w:p>
    <w:p w14:paraId="01564C69" w14:textId="77777777" w:rsidR="0009718C" w:rsidRDefault="00000000">
      <w:pPr>
        <w:pStyle w:val="Heading2"/>
      </w:pPr>
      <w:r>
        <w:t>Engineering Objectives</w:t>
      </w:r>
    </w:p>
    <w:p w14:paraId="66BDF870" w14:textId="77777777" w:rsidR="0009718C" w:rsidRDefault="00000000">
      <w:pPr>
        <w:pStyle w:val="ListBullet"/>
      </w:pPr>
      <w:r>
        <w:t>Build a reproducible, versioned pipeline with clear stage boundaries (ASR, extraction, retrieval, verification, triage).</w:t>
      </w:r>
    </w:p>
    <w:p w14:paraId="20F0C58B" w14:textId="77777777" w:rsidR="0009718C" w:rsidRDefault="00000000">
      <w:pPr>
        <w:pStyle w:val="ListBullet"/>
      </w:pPr>
      <w:r>
        <w:t>Establish CI gates keyed to risk-coverage AUC and calibration metrics, not only accuracy/F1.</w:t>
      </w:r>
    </w:p>
    <w:p w14:paraId="4FD7372B" w14:textId="77777777" w:rsidR="0009718C" w:rsidRDefault="00000000">
      <w:pPr>
        <w:pStyle w:val="ListBullet"/>
      </w:pPr>
      <w:r>
        <w:t>Produce a deployable (not merely notebook-based) system with observability into which failure mode fired per request.</w:t>
      </w:r>
    </w:p>
    <w:p w14:paraId="0E6C4604" w14:textId="77777777" w:rsidR="0009718C" w:rsidRDefault="00000000">
      <w:pPr>
        <w:pStyle w:val="Heading2"/>
      </w:pPr>
      <w:r>
        <w:t>Learning Objectives</w:t>
      </w:r>
    </w:p>
    <w:p w14:paraId="6AC6AF50" w14:textId="77777777" w:rsidR="0009718C" w:rsidRDefault="00000000">
      <w:pPr>
        <w:pStyle w:val="ListBullet"/>
      </w:pPr>
      <w:r>
        <w:t>Establish an empirical basis for evaluating fine-tuned transformer performance (DistilBERT, DeBERTa-v3) under a constructed evaluation protocol.</w:t>
      </w:r>
    </w:p>
    <w:p w14:paraId="6340822D" w14:textId="77777777" w:rsidR="0009718C" w:rsidRDefault="00000000">
      <w:pPr>
        <w:pStyle w:val="ListBullet"/>
      </w:pPr>
      <w:r>
        <w:t>Establish practical familiarity with uncertainty quantification methods (MC Dropout/ensembles) beyond calibration alone.</w:t>
      </w:r>
    </w:p>
    <w:p w14:paraId="3CCEEAC4" w14:textId="77777777" w:rsidR="0009718C" w:rsidRDefault="00000000">
      <w:pPr>
        <w:pStyle w:val="ListBullet"/>
      </w:pPr>
      <w:r>
        <w:t>Construct a rigorous evaluation methodology for a problem without an existing standard benchmark, including principled dataset construction (Section 10) and external validation (VitaminC).</w:t>
      </w:r>
    </w:p>
    <w:p w14:paraId="691122B0" w14:textId="77777777" w:rsidR="0009718C" w:rsidRDefault="00000000">
      <w:pPr>
        <w:pStyle w:val="Heading1"/>
      </w:pPr>
      <w:r>
        <w:t>6. Scope</w:t>
      </w:r>
    </w:p>
    <w:p w14:paraId="516CB0B3" w14:textId="77777777" w:rsidR="0009718C" w:rsidRDefault="00000000">
      <w:pPr>
        <w:pStyle w:val="Heading2"/>
      </w:pPr>
      <w:r>
        <w:t>Included Functionality</w:t>
      </w:r>
    </w:p>
    <w:p w14:paraId="51C3990B" w14:textId="77777777" w:rsidR="0009718C" w:rsidRDefault="00000000">
      <w:pPr>
        <w:pStyle w:val="ListBullet"/>
      </w:pPr>
      <w:r>
        <w:t>Speech-to-text transcription of spoken claims (frozen Whisper).</w:t>
      </w:r>
    </w:p>
    <w:p w14:paraId="57D328EA" w14:textId="77777777" w:rsidR="0009718C" w:rsidRDefault="00000000">
      <w:pPr>
        <w:pStyle w:val="ListBullet"/>
      </w:pPr>
      <w:r>
        <w:t>Claim extraction from transcribed or typed text (fine-tuned DistilBERT).</w:t>
      </w:r>
    </w:p>
    <w:p w14:paraId="5AD584C1" w14:textId="77777777" w:rsidR="0009718C" w:rsidRDefault="00000000">
      <w:pPr>
        <w:pStyle w:val="ListBullet"/>
      </w:pPr>
      <w:r>
        <w:t>Hybrid evidence retrieval (BM25 + dense) over the FEVER Wikipedia evidence corpus.</w:t>
      </w:r>
    </w:p>
    <w:p w14:paraId="4C52C198" w14:textId="77777777" w:rsidR="0009718C" w:rsidRDefault="00000000">
      <w:pPr>
        <w:pStyle w:val="ListBullet"/>
      </w:pPr>
      <w:r>
        <w:t>Claim-evidence entailment verification (fine-tuned DeBERTa-v3 NLI).</w:t>
      </w:r>
    </w:p>
    <w:p w14:paraId="1DD9CA20" w14:textId="77777777" w:rsidR="0009718C" w:rsidRDefault="00000000">
      <w:pPr>
        <w:pStyle w:val="ListBullet"/>
      </w:pPr>
      <w:r>
        <w:t>Three-signal uncertainty decomposition (retrieval quality, evidence contradiction, epistemic uncertainty).</w:t>
      </w:r>
    </w:p>
    <w:p w14:paraId="472BE24D" w14:textId="77777777" w:rsidR="0009718C" w:rsidRDefault="00000000">
      <w:pPr>
        <w:pStyle w:val="ListBullet"/>
      </w:pPr>
      <w:r>
        <w:t>Triage head producing a learned routing policy and supporting risk-coverage evaluation.</w:t>
      </w:r>
    </w:p>
    <w:p w14:paraId="7995720B" w14:textId="77777777" w:rsidR="0009718C" w:rsidRDefault="00000000">
      <w:pPr>
        <w:pStyle w:val="ListBullet"/>
      </w:pPr>
      <w:r>
        <w:t>A minimal re-retrieval loop triggered specifically by a retrieval-insufficiency diagnosis.</w:t>
      </w:r>
    </w:p>
    <w:p w14:paraId="75451A89" w14:textId="77777777" w:rsidR="0009718C" w:rsidRDefault="00000000">
      <w:pPr>
        <w:pStyle w:val="ListBullet"/>
      </w:pPr>
      <w:r>
        <w:lastRenderedPageBreak/>
        <w:t>A simulated human-escalation queue (not a real staffed review system) for evaluation purposes.</w:t>
      </w:r>
    </w:p>
    <w:p w14:paraId="7717F46D" w14:textId="77777777" w:rsidR="0009718C" w:rsidRDefault="00000000">
      <w:pPr>
        <w:pStyle w:val="ListBullet"/>
      </w:pPr>
      <w:r>
        <w:t>External evaluation of the contradiction signal against VitaminC (evaluation-only, no training).</w:t>
      </w:r>
    </w:p>
    <w:p w14:paraId="6D08E0C6" w14:textId="77777777" w:rsidR="0009718C" w:rsidRDefault="00000000">
      <w:pPr>
        <w:pStyle w:val="Heading2"/>
      </w:pPr>
      <w:r>
        <w:t>Excluded Functionality</w:t>
      </w:r>
    </w:p>
    <w:p w14:paraId="08A3EA6B" w14:textId="77777777" w:rsidR="0009718C" w:rsidRDefault="00000000">
      <w:pPr>
        <w:pStyle w:val="ListBullet"/>
      </w:pPr>
      <w:r>
        <w:t>Real-time streaming transcription (batch/segment-based processing is sufficient).</w:t>
      </w:r>
    </w:p>
    <w:p w14:paraId="1364C04C" w14:textId="77777777" w:rsidR="0009718C" w:rsidRDefault="00000000">
      <w:pPr>
        <w:pStyle w:val="ListBullet"/>
      </w:pPr>
      <w:r>
        <w:t>Multi-lingual support (English-only, matching FEVER, ClaimBuster, and VitaminC).</w:t>
      </w:r>
    </w:p>
    <w:p w14:paraId="1B31EAA5" w14:textId="77777777" w:rsidR="0009718C" w:rsidRDefault="00000000">
      <w:pPr>
        <w:pStyle w:val="ListBullet"/>
      </w:pPr>
      <w:r>
        <w:t>A production-grade human review UI beyond what is needed to collect the small human-alignment evaluation set.</w:t>
      </w:r>
    </w:p>
    <w:p w14:paraId="650376E8" w14:textId="77777777" w:rsidR="0009718C" w:rsidRDefault="00000000">
      <w:pPr>
        <w:pStyle w:val="ListBullet"/>
      </w:pPr>
      <w:r>
        <w:t>Live web-scale retrieval (scoped to the FEVER Wikipedia snapshot).</w:t>
      </w:r>
    </w:p>
    <w:p w14:paraId="50F5A09C" w14:textId="77777777" w:rsidR="0009718C" w:rsidRDefault="00000000">
      <w:pPr>
        <w:pStyle w:val="ListBullet"/>
      </w:pPr>
      <w:r>
        <w:t>Any claim domain outside text amenable to Wikipedia-style evidence.</w:t>
      </w:r>
    </w:p>
    <w:p w14:paraId="7A1F63F3" w14:textId="77777777" w:rsidR="0009718C" w:rsidRDefault="00000000">
      <w:pPr>
        <w:pStyle w:val="ListBullet"/>
      </w:pPr>
      <w:r>
        <w:t>Any training on VitaminC data under any circumstance.</w:t>
      </w:r>
    </w:p>
    <w:p w14:paraId="214A54F8" w14:textId="77777777" w:rsidR="0009718C" w:rsidRDefault="00000000">
      <w:pPr>
        <w:pStyle w:val="Heading2"/>
      </w:pPr>
      <w:r>
        <w:t>Stretch Goals</w:t>
      </w:r>
    </w:p>
    <w:p w14:paraId="3BAA72F4" w14:textId="77777777" w:rsidR="0009718C" w:rsidRDefault="00000000">
      <w:pPr>
        <w:pStyle w:val="ListBullet"/>
      </w:pPr>
      <w:r>
        <w:t>Extending the epistemic-uncertainty signal with a lightweight deep ensemble in place of MC Dropout, time permitting.</w:t>
      </w:r>
    </w:p>
    <w:p w14:paraId="1508D1B6" w14:textId="77777777" w:rsidR="0009718C" w:rsidRDefault="00000000">
      <w:pPr>
        <w:pStyle w:val="ListBullet"/>
      </w:pPr>
      <w:r>
        <w:t>A small interactive dashboard visualising which failure mode fired per claim, for demo purposes.</w:t>
      </w:r>
    </w:p>
    <w:p w14:paraId="0E61E925" w14:textId="77777777" w:rsidR="0009718C" w:rsidRDefault="00000000">
      <w:pPr>
        <w:pStyle w:val="Heading2"/>
      </w:pPr>
      <w:r>
        <w:t>Out of Scope</w:t>
      </w:r>
    </w:p>
    <w:p w14:paraId="5D39E27E" w14:textId="77777777" w:rsidR="0009718C" w:rsidRDefault="00000000">
      <w:pPr>
        <w:pStyle w:val="ListBullet"/>
      </w:pPr>
      <w:r>
        <w:t>Any claim to state-of-the-art verification accuracy improvements.</w:t>
      </w:r>
    </w:p>
    <w:p w14:paraId="10B2E281" w14:textId="77777777" w:rsidR="0009718C" w:rsidRDefault="00000000">
      <w:pPr>
        <w:pStyle w:val="ListBullet"/>
      </w:pPr>
      <w:r>
        <w:t>Deployment at any real production scale or with real user traffic.</w:t>
      </w:r>
    </w:p>
    <w:p w14:paraId="39A82377" w14:textId="77777777" w:rsidR="0009718C" w:rsidRDefault="00000000">
      <w:pPr>
        <w:pStyle w:val="Heading1"/>
      </w:pPr>
      <w:r>
        <w:t>7. Evaluation Hierarchy and Success Criteria</w:t>
      </w:r>
    </w:p>
    <w:p w14:paraId="02655357" w14:textId="77777777" w:rsidR="0009718C" w:rsidRDefault="00000000">
      <w:r>
        <w:t>The project's evaluation is organised into three tiers, reflecting a deliberate separation between metrics that validate individual engineering components, metrics that validate overall system behaviour, and metrics that directly test the research hypotheses (H1–H5).</w:t>
      </w:r>
    </w:p>
    <w:tbl>
      <w:tblPr>
        <w:tblStyle w:val="TableGrid"/>
        <w:tblW w:w="0" w:type="auto"/>
        <w:tblLook w:val="04A0" w:firstRow="1" w:lastRow="0" w:firstColumn="1" w:lastColumn="0" w:noHBand="0" w:noVBand="1"/>
      </w:tblPr>
      <w:tblGrid>
        <w:gridCol w:w="4320"/>
        <w:gridCol w:w="4320"/>
      </w:tblGrid>
      <w:tr w:rsidR="0009718C" w14:paraId="5A360E41" w14:textId="77777777">
        <w:tc>
          <w:tcPr>
            <w:tcW w:w="4320" w:type="dxa"/>
          </w:tcPr>
          <w:p w14:paraId="043AF28C" w14:textId="77777777" w:rsidR="0009718C" w:rsidRDefault="00000000">
            <w:r>
              <w:t>Important</w:t>
            </w:r>
          </w:p>
        </w:tc>
        <w:tc>
          <w:tcPr>
            <w:tcW w:w="4320" w:type="dxa"/>
          </w:tcPr>
          <w:p w14:paraId="64779257" w14:textId="77777777" w:rsidR="0009718C" w:rsidRDefault="00000000">
            <w:r>
              <w:t>A strong result at one tier does not imply a strong result at another. It is possible — and must be reported honestly if it occurs — for the system to function correctly at Tiers 1 and 2 while the central research hypotheses (Tier 3) are not supported.</w:t>
            </w:r>
          </w:p>
        </w:tc>
      </w:tr>
    </w:tbl>
    <w:p w14:paraId="66CDAB6D" w14:textId="77777777" w:rsidR="0009718C" w:rsidRDefault="0009718C"/>
    <w:p w14:paraId="7B36704D" w14:textId="77777777" w:rsidR="0009718C" w:rsidRDefault="00000000">
      <w:pPr>
        <w:pStyle w:val="Heading2"/>
      </w:pPr>
      <w:r>
        <w:t>Tier 1 — Component-Level Evaluation</w:t>
      </w:r>
    </w:p>
    <w:p w14:paraId="727F35E7" w14:textId="77777777" w:rsidR="0009718C" w:rsidRDefault="00000000">
      <w:r>
        <w:t>Engineering correctness; necessary but not evidence for or against H1–H5.</w:t>
      </w:r>
    </w:p>
    <w:tbl>
      <w:tblPr>
        <w:tblStyle w:val="TableGrid"/>
        <w:tblW w:w="0" w:type="auto"/>
        <w:tblLook w:val="04A0" w:firstRow="1" w:lastRow="0" w:firstColumn="1" w:lastColumn="0" w:noHBand="0" w:noVBand="1"/>
      </w:tblPr>
      <w:tblGrid>
        <w:gridCol w:w="4320"/>
        <w:gridCol w:w="4320"/>
      </w:tblGrid>
      <w:tr w:rsidR="0009718C" w14:paraId="27C55E93" w14:textId="77777777">
        <w:tc>
          <w:tcPr>
            <w:tcW w:w="4320" w:type="dxa"/>
          </w:tcPr>
          <w:p w14:paraId="1543C98B" w14:textId="77777777" w:rsidR="0009718C" w:rsidRDefault="00000000">
            <w:r>
              <w:t>Claim Extraction F1</w:t>
            </w:r>
          </w:p>
        </w:tc>
        <w:tc>
          <w:tcPr>
            <w:tcW w:w="4320" w:type="dxa"/>
          </w:tcPr>
          <w:p w14:paraId="64979F41" w14:textId="77777777" w:rsidR="0009718C" w:rsidRDefault="00000000">
            <w:r>
              <w:t>Against ClaimBuster test split; validates the extraction stage.</w:t>
            </w:r>
          </w:p>
        </w:tc>
      </w:tr>
      <w:tr w:rsidR="0009718C" w14:paraId="7EB3DB04" w14:textId="77777777">
        <w:tc>
          <w:tcPr>
            <w:tcW w:w="4320" w:type="dxa"/>
          </w:tcPr>
          <w:p w14:paraId="59C9FEB3" w14:textId="77777777" w:rsidR="0009718C" w:rsidRDefault="00000000">
            <w:r>
              <w:t>Verification Accuracy/F1</w:t>
            </w:r>
          </w:p>
        </w:tc>
        <w:tc>
          <w:tcPr>
            <w:tcW w:w="4320" w:type="dxa"/>
          </w:tcPr>
          <w:p w14:paraId="353CF5F0" w14:textId="77777777" w:rsidR="0009718C" w:rsidRDefault="00000000">
            <w:r>
              <w:t xml:space="preserve">Against FEVER test split; validates the NLI verifier is comparable to standard </w:t>
            </w:r>
            <w:r>
              <w:lastRenderedPageBreak/>
              <w:t>baselines.</w:t>
            </w:r>
          </w:p>
        </w:tc>
      </w:tr>
      <w:tr w:rsidR="0009718C" w14:paraId="475625CF" w14:textId="77777777">
        <w:tc>
          <w:tcPr>
            <w:tcW w:w="4320" w:type="dxa"/>
          </w:tcPr>
          <w:p w14:paraId="54E618B2" w14:textId="77777777" w:rsidR="0009718C" w:rsidRDefault="00000000">
            <w:r>
              <w:lastRenderedPageBreak/>
              <w:t>Retrieval Recall@k</w:t>
            </w:r>
          </w:p>
        </w:tc>
        <w:tc>
          <w:tcPr>
            <w:tcW w:w="4320" w:type="dxa"/>
          </w:tcPr>
          <w:p w14:paraId="1A4E4267" w14:textId="77777777" w:rsidR="0009718C" w:rsidRDefault="00000000">
            <w:r>
              <w:t>Validates the hybrid retriever surfaces relevant evidence at a reasonable rate.</w:t>
            </w:r>
          </w:p>
        </w:tc>
      </w:tr>
      <w:tr w:rsidR="0009718C" w14:paraId="16A6FC34" w14:textId="77777777">
        <w:tc>
          <w:tcPr>
            <w:tcW w:w="4320" w:type="dxa"/>
          </w:tcPr>
          <w:p w14:paraId="4EF55F79" w14:textId="77777777" w:rsidR="0009718C" w:rsidRDefault="00000000">
            <w:r>
              <w:t>End-to-End Latency</w:t>
            </w:r>
          </w:p>
        </w:tc>
        <w:tc>
          <w:tcPr>
            <w:tcW w:w="4320" w:type="dxa"/>
          </w:tcPr>
          <w:p w14:paraId="365C86AA" w14:textId="77777777" w:rsidR="0009718C" w:rsidRDefault="00000000">
            <w:r>
              <w:t>Reported honestly as a system property; no fixed target (MC Dropout adds inference cost).</w:t>
            </w:r>
          </w:p>
        </w:tc>
      </w:tr>
    </w:tbl>
    <w:p w14:paraId="1F262591" w14:textId="77777777" w:rsidR="0009718C" w:rsidRDefault="0009718C"/>
    <w:p w14:paraId="157BFAE1" w14:textId="77777777" w:rsidR="0009718C" w:rsidRDefault="00000000">
      <w:pPr>
        <w:pStyle w:val="Heading2"/>
      </w:pPr>
      <w:r>
        <w:t>Tier 2 — System-Level Evaluation</w:t>
      </w:r>
    </w:p>
    <w:p w14:paraId="50543CFD" w14:textId="77777777" w:rsidR="0009718C" w:rsidRDefault="00000000">
      <w:r>
        <w:t>Confirms the pipeline behaves sensibly as an integrated whole; still not direct hypothesis tests.</w:t>
      </w:r>
    </w:p>
    <w:tbl>
      <w:tblPr>
        <w:tblStyle w:val="TableGrid"/>
        <w:tblW w:w="0" w:type="auto"/>
        <w:tblLook w:val="04A0" w:firstRow="1" w:lastRow="0" w:firstColumn="1" w:lastColumn="0" w:noHBand="0" w:noVBand="1"/>
      </w:tblPr>
      <w:tblGrid>
        <w:gridCol w:w="4320"/>
        <w:gridCol w:w="4320"/>
      </w:tblGrid>
      <w:tr w:rsidR="0009718C" w14:paraId="36157511" w14:textId="77777777">
        <w:tc>
          <w:tcPr>
            <w:tcW w:w="4320" w:type="dxa"/>
          </w:tcPr>
          <w:p w14:paraId="4AB4990A" w14:textId="77777777" w:rsidR="0009718C" w:rsidRDefault="00000000">
            <w:r>
              <w:t>Expected Calibration Error (ECE)</w:t>
            </w:r>
          </w:p>
        </w:tc>
        <w:tc>
          <w:tcPr>
            <w:tcW w:w="4320" w:type="dxa"/>
          </w:tcPr>
          <w:p w14:paraId="0D5FFA64" w14:textId="77777777" w:rsidR="0009718C" w:rsidRDefault="00000000">
            <w:r>
              <w:t>Confirms the underlying confidence is reasonably honest; precondition for the epistemic-uncertainty signal.</w:t>
            </w:r>
          </w:p>
        </w:tc>
      </w:tr>
      <w:tr w:rsidR="0009718C" w14:paraId="261E723B" w14:textId="77777777">
        <w:tc>
          <w:tcPr>
            <w:tcW w:w="4320" w:type="dxa"/>
          </w:tcPr>
          <w:p w14:paraId="7038E37E" w14:textId="77777777" w:rsidR="0009718C" w:rsidRDefault="00000000">
            <w:r>
              <w:t>Routing Decision Distribution</w:t>
            </w:r>
          </w:p>
        </w:tc>
        <w:tc>
          <w:tcPr>
            <w:tcW w:w="4320" w:type="dxa"/>
          </w:tcPr>
          <w:p w14:paraId="517C3C34" w14:textId="77777777" w:rsidR="0009718C" w:rsidRDefault="00000000">
            <w:r>
              <w:t>Sanity check that the triage head is not degenerating to a trivial policy.</w:t>
            </w:r>
          </w:p>
        </w:tc>
      </w:tr>
      <w:tr w:rsidR="0009718C" w14:paraId="4CEECB62" w14:textId="77777777">
        <w:tc>
          <w:tcPr>
            <w:tcW w:w="4320" w:type="dxa"/>
          </w:tcPr>
          <w:p w14:paraId="79110504" w14:textId="77777777" w:rsidR="0009718C" w:rsidRDefault="00000000">
            <w:r>
              <w:t>Per-Signal Value Distributions</w:t>
            </w:r>
          </w:p>
        </w:tc>
        <w:tc>
          <w:tcPr>
            <w:tcW w:w="4320" w:type="dxa"/>
          </w:tcPr>
          <w:p w14:paraId="1CFA6484" w14:textId="77777777" w:rsidR="0009718C" w:rsidRDefault="00000000">
            <w:r>
              <w:t>Confirms each of the three diagnostic signals produces a non-degenerate, informative range of values.</w:t>
            </w:r>
          </w:p>
        </w:tc>
      </w:tr>
    </w:tbl>
    <w:p w14:paraId="7FFD479D" w14:textId="77777777" w:rsidR="0009718C" w:rsidRDefault="0009718C"/>
    <w:p w14:paraId="32B14A25" w14:textId="77777777" w:rsidR="0009718C" w:rsidRDefault="00000000">
      <w:pPr>
        <w:pStyle w:val="Heading2"/>
      </w:pPr>
      <w:r>
        <w:t>Tier 3 — Research-Level Evaluation</w:t>
      </w:r>
    </w:p>
    <w:p w14:paraId="56764DE0" w14:textId="77777777" w:rsidR="0009718C" w:rsidRDefault="00000000">
      <w:r>
        <w:t>Directly tests H1–H5; the project's central contribution is judged here.</w:t>
      </w:r>
    </w:p>
    <w:tbl>
      <w:tblPr>
        <w:tblStyle w:val="TableGrid"/>
        <w:tblW w:w="0" w:type="auto"/>
        <w:tblLook w:val="04A0" w:firstRow="1" w:lastRow="0" w:firstColumn="1" w:lastColumn="0" w:noHBand="0" w:noVBand="1"/>
      </w:tblPr>
      <w:tblGrid>
        <w:gridCol w:w="4320"/>
        <w:gridCol w:w="4320"/>
      </w:tblGrid>
      <w:tr w:rsidR="0009718C" w14:paraId="30C071DA" w14:textId="77777777">
        <w:tc>
          <w:tcPr>
            <w:tcW w:w="4320" w:type="dxa"/>
          </w:tcPr>
          <w:p w14:paraId="13965B73" w14:textId="77777777" w:rsidR="0009718C" w:rsidRDefault="00000000">
            <w:r>
              <w:t>Risk-Coverage AUC (in-corpus)</w:t>
            </w:r>
          </w:p>
        </w:tc>
        <w:tc>
          <w:tcPr>
            <w:tcW w:w="4320" w:type="dxa"/>
          </w:tcPr>
          <w:p w14:paraId="0A3F12C9" w14:textId="77777777" w:rsidR="0009718C" w:rsidRDefault="00000000">
            <w:r>
              <w:t>Directly tests H1 and H2 against single-signal baselines.</w:t>
            </w:r>
          </w:p>
        </w:tc>
      </w:tr>
      <w:tr w:rsidR="0009718C" w14:paraId="6ED48BDE" w14:textId="77777777">
        <w:tc>
          <w:tcPr>
            <w:tcW w:w="4320" w:type="dxa"/>
          </w:tcPr>
          <w:p w14:paraId="61DC80F3" w14:textId="77777777" w:rsidR="0009718C" w:rsidRDefault="00000000">
            <w:r>
              <w:t>Ablation Deltas</w:t>
            </w:r>
          </w:p>
        </w:tc>
        <w:tc>
          <w:tcPr>
            <w:tcW w:w="4320" w:type="dxa"/>
          </w:tcPr>
          <w:p w14:paraId="634BD26D" w14:textId="77777777" w:rsidR="0009718C" w:rsidRDefault="00000000">
            <w:r>
              <w:t>Risk-coverage AUC with each of the three signals individually removed; directly tests H3.</w:t>
            </w:r>
          </w:p>
        </w:tc>
      </w:tr>
      <w:tr w:rsidR="0009718C" w14:paraId="01D82CBF" w14:textId="77777777">
        <w:tc>
          <w:tcPr>
            <w:tcW w:w="4320" w:type="dxa"/>
          </w:tcPr>
          <w:p w14:paraId="6B06AF8B" w14:textId="77777777" w:rsidR="0009718C" w:rsidRDefault="00000000">
            <w:r>
              <w:t>Human-Alignment Rate</w:t>
            </w:r>
          </w:p>
        </w:tc>
        <w:tc>
          <w:tcPr>
            <w:tcW w:w="4320" w:type="dxa"/>
          </w:tcPr>
          <w:p w14:paraId="7A8956E9" w14:textId="77777777" w:rsidR="0009718C" w:rsidRDefault="00000000">
            <w:r>
              <w:t>Fraction of triage 'escalate' decisions overlapping with independently human-labelled 'hard' cases (30–50 example subset); directly tests H4.</w:t>
            </w:r>
          </w:p>
        </w:tc>
      </w:tr>
      <w:tr w:rsidR="0009718C" w14:paraId="2FF15B47" w14:textId="77777777">
        <w:tc>
          <w:tcPr>
            <w:tcW w:w="4320" w:type="dxa"/>
          </w:tcPr>
          <w:p w14:paraId="5D3957DA" w14:textId="77777777" w:rsidR="0009718C" w:rsidRDefault="00000000">
            <w:r>
              <w:t>In-Corpus Distribution-Shift Gap</w:t>
            </w:r>
          </w:p>
        </w:tc>
        <w:tc>
          <w:tcPr>
            <w:tcW w:w="4320" w:type="dxa"/>
          </w:tcPr>
          <w:p w14:paraId="7BEC3670" w14:textId="77777777" w:rsidR="0009718C" w:rsidRDefault="00000000">
            <w:r>
              <w:t>Held-out FEVER topic; partially tests H5.</w:t>
            </w:r>
          </w:p>
        </w:tc>
      </w:tr>
      <w:tr w:rsidR="0009718C" w14:paraId="5CFDCE9F" w14:textId="77777777">
        <w:tc>
          <w:tcPr>
            <w:tcW w:w="4320" w:type="dxa"/>
          </w:tcPr>
          <w:p w14:paraId="59477E8B" w14:textId="77777777" w:rsidR="0009718C" w:rsidRDefault="00000000">
            <w:r>
              <w:t>Cross-Corpus (VitaminC) Generalization Gap</w:t>
            </w:r>
          </w:p>
        </w:tc>
        <w:tc>
          <w:tcPr>
            <w:tcW w:w="4320" w:type="dxa"/>
          </w:tcPr>
          <w:p w14:paraId="26CE8CD7" w14:textId="77777777" w:rsidR="0009718C" w:rsidRDefault="00000000">
            <w:r>
              <w:t>The stronger, external component of H5; measures whether the contradiction signal retains discriminative value on naturally occurring contradiction cases.</w:t>
            </w:r>
          </w:p>
        </w:tc>
      </w:tr>
    </w:tbl>
    <w:p w14:paraId="0FECA4A6" w14:textId="77777777" w:rsidR="0009718C" w:rsidRDefault="0009718C"/>
    <w:p w14:paraId="04752397" w14:textId="77777777" w:rsidR="0009718C" w:rsidRDefault="00000000">
      <w:r>
        <w:t>No specific numeric targets are fixed in this document, since no baseline experiments have yet been run.</w:t>
      </w:r>
    </w:p>
    <w:p w14:paraId="1CE2FC93" w14:textId="77777777" w:rsidR="0009718C" w:rsidRDefault="00000000">
      <w:r>
        <w:t>Targets will be set once initial baseline numbers exist, in the Evaluation Protocol document.</w:t>
      </w:r>
    </w:p>
    <w:p w14:paraId="4B004707" w14:textId="77777777" w:rsidR="0009718C" w:rsidRDefault="00000000">
      <w:pPr>
        <w:pStyle w:val="Heading1"/>
      </w:pPr>
      <w:r>
        <w:lastRenderedPageBreak/>
        <w:t>8. Functional Requirements</w:t>
      </w:r>
    </w:p>
    <w:tbl>
      <w:tblPr>
        <w:tblStyle w:val="TableGrid"/>
        <w:tblW w:w="0" w:type="auto"/>
        <w:tblLook w:val="04A0" w:firstRow="1" w:lastRow="0" w:firstColumn="1" w:lastColumn="0" w:noHBand="0" w:noVBand="1"/>
      </w:tblPr>
      <w:tblGrid>
        <w:gridCol w:w="1885"/>
        <w:gridCol w:w="2859"/>
        <w:gridCol w:w="1965"/>
        <w:gridCol w:w="2147"/>
      </w:tblGrid>
      <w:tr w:rsidR="0009718C" w14:paraId="5F65551E" w14:textId="77777777">
        <w:tc>
          <w:tcPr>
            <w:tcW w:w="2160" w:type="dxa"/>
          </w:tcPr>
          <w:p w14:paraId="64B1B726" w14:textId="77777777" w:rsidR="0009718C" w:rsidRDefault="00000000">
            <w:r>
              <w:rPr>
                <w:b/>
              </w:rPr>
              <w:t>ID</w:t>
            </w:r>
          </w:p>
        </w:tc>
        <w:tc>
          <w:tcPr>
            <w:tcW w:w="2160" w:type="dxa"/>
          </w:tcPr>
          <w:p w14:paraId="10CC2452" w14:textId="77777777" w:rsidR="0009718C" w:rsidRDefault="00000000">
            <w:r>
              <w:rPr>
                <w:b/>
              </w:rPr>
              <w:t>Requirement</w:t>
            </w:r>
          </w:p>
        </w:tc>
        <w:tc>
          <w:tcPr>
            <w:tcW w:w="2160" w:type="dxa"/>
          </w:tcPr>
          <w:p w14:paraId="029A0667" w14:textId="77777777" w:rsidR="0009718C" w:rsidRDefault="00000000">
            <w:r>
              <w:rPr>
                <w:b/>
              </w:rPr>
              <w:t>Priority</w:t>
            </w:r>
          </w:p>
        </w:tc>
        <w:tc>
          <w:tcPr>
            <w:tcW w:w="2160" w:type="dxa"/>
          </w:tcPr>
          <w:p w14:paraId="69F46220" w14:textId="77777777" w:rsidR="0009718C" w:rsidRDefault="00000000">
            <w:r>
              <w:rPr>
                <w:b/>
              </w:rPr>
              <w:t>Reason</w:t>
            </w:r>
          </w:p>
        </w:tc>
      </w:tr>
      <w:tr w:rsidR="0009718C" w14:paraId="10E8E86B" w14:textId="77777777">
        <w:tc>
          <w:tcPr>
            <w:tcW w:w="2160" w:type="dxa"/>
          </w:tcPr>
          <w:p w14:paraId="4D7F5B88" w14:textId="77777777" w:rsidR="0009718C" w:rsidRDefault="00000000">
            <w:r>
              <w:t>FR-1</w:t>
            </w:r>
          </w:p>
        </w:tc>
        <w:tc>
          <w:tcPr>
            <w:tcW w:w="2160" w:type="dxa"/>
          </w:tcPr>
          <w:p w14:paraId="29E73F02" w14:textId="77777777" w:rsidR="0009718C" w:rsidRDefault="00000000">
            <w:r>
              <w:t>System shall transcribe spoken claim input to text using a frozen Whisper model.</w:t>
            </w:r>
          </w:p>
        </w:tc>
        <w:tc>
          <w:tcPr>
            <w:tcW w:w="2160" w:type="dxa"/>
          </w:tcPr>
          <w:p w14:paraId="2768F7F6" w14:textId="77777777" w:rsidR="0009718C" w:rsidRDefault="00000000">
            <w:r>
              <w:t>Must</w:t>
            </w:r>
          </w:p>
        </w:tc>
        <w:tc>
          <w:tcPr>
            <w:tcW w:w="2160" w:type="dxa"/>
          </w:tcPr>
          <w:p w14:paraId="00FD4FBE" w14:textId="77777777" w:rsidR="0009718C" w:rsidRDefault="00000000">
            <w:r>
              <w:t>Entry point for spoken input; no fine-tuning justified (Section 11).</w:t>
            </w:r>
          </w:p>
        </w:tc>
      </w:tr>
      <w:tr w:rsidR="0009718C" w14:paraId="1CBCDA8E" w14:textId="77777777">
        <w:tc>
          <w:tcPr>
            <w:tcW w:w="2160" w:type="dxa"/>
          </w:tcPr>
          <w:p w14:paraId="522913C8" w14:textId="77777777" w:rsidR="0009718C" w:rsidRDefault="00000000">
            <w:r>
              <w:t>FR-2</w:t>
            </w:r>
          </w:p>
        </w:tc>
        <w:tc>
          <w:tcPr>
            <w:tcW w:w="2160" w:type="dxa"/>
          </w:tcPr>
          <w:p w14:paraId="0CE8CCDE" w14:textId="77777777" w:rsidR="0009718C" w:rsidRDefault="00000000">
            <w:r>
              <w:t>System shall extract check-worthy factual claims from transcribed/typed text using a fine-tuned DistilBERT classifier trained on ClaimBuster.</w:t>
            </w:r>
          </w:p>
        </w:tc>
        <w:tc>
          <w:tcPr>
            <w:tcW w:w="2160" w:type="dxa"/>
          </w:tcPr>
          <w:p w14:paraId="5A081D57" w14:textId="77777777" w:rsidR="0009718C" w:rsidRDefault="00000000">
            <w:r>
              <w:t>Must</w:t>
            </w:r>
          </w:p>
        </w:tc>
        <w:tc>
          <w:tcPr>
            <w:tcW w:w="2160" w:type="dxa"/>
          </w:tcPr>
          <w:p w14:paraId="045A7165" w14:textId="77777777" w:rsidR="0009718C" w:rsidRDefault="00000000">
            <w:r>
              <w:t>Filters conversational filler from verifiable assertions; grounded in a real labelled dataset.</w:t>
            </w:r>
          </w:p>
        </w:tc>
      </w:tr>
      <w:tr w:rsidR="0009718C" w14:paraId="7B57C992" w14:textId="77777777">
        <w:tc>
          <w:tcPr>
            <w:tcW w:w="2160" w:type="dxa"/>
          </w:tcPr>
          <w:p w14:paraId="1419292B" w14:textId="77777777" w:rsidR="0009718C" w:rsidRDefault="00000000">
            <w:r>
              <w:t>FR-3</w:t>
            </w:r>
          </w:p>
        </w:tc>
        <w:tc>
          <w:tcPr>
            <w:tcW w:w="2160" w:type="dxa"/>
          </w:tcPr>
          <w:p w14:paraId="244D1736" w14:textId="77777777" w:rsidR="0009718C" w:rsidRDefault="00000000">
            <w:r>
              <w:t>System shall retrieve candidate evidence documents via hybrid (BM25 + dense) search over the FEVER Wikipedia evidence corpus.</w:t>
            </w:r>
          </w:p>
        </w:tc>
        <w:tc>
          <w:tcPr>
            <w:tcW w:w="2160" w:type="dxa"/>
          </w:tcPr>
          <w:p w14:paraId="3C803C1F" w14:textId="77777777" w:rsidR="0009718C" w:rsidRDefault="00000000">
            <w:r>
              <w:t>Must</w:t>
            </w:r>
          </w:p>
        </w:tc>
        <w:tc>
          <w:tcPr>
            <w:tcW w:w="2160" w:type="dxa"/>
          </w:tcPr>
          <w:p w14:paraId="1E8F525F" w14:textId="77777777" w:rsidR="0009718C" w:rsidRDefault="00000000">
            <w:r>
              <w:t>Standard, well-justified retrieval approach for this evidence domain.</w:t>
            </w:r>
          </w:p>
        </w:tc>
      </w:tr>
      <w:tr w:rsidR="0009718C" w14:paraId="69145710" w14:textId="77777777">
        <w:tc>
          <w:tcPr>
            <w:tcW w:w="2160" w:type="dxa"/>
          </w:tcPr>
          <w:p w14:paraId="71DCD5AE" w14:textId="77777777" w:rsidR="0009718C" w:rsidRDefault="00000000">
            <w:r>
              <w:t>FR-4</w:t>
            </w:r>
          </w:p>
        </w:tc>
        <w:tc>
          <w:tcPr>
            <w:tcW w:w="2160" w:type="dxa"/>
          </w:tcPr>
          <w:p w14:paraId="3FFE66ED" w14:textId="77777777" w:rsidR="0009718C" w:rsidRDefault="00000000">
            <w:r>
              <w:t>System shall produce a verdict (SUPPORTS/REFUTES/NEI) and per-evidence entailment scores using a fine-tuned DeBERTa-v3 NLI model trained on FEVER.</w:t>
            </w:r>
          </w:p>
        </w:tc>
        <w:tc>
          <w:tcPr>
            <w:tcW w:w="2160" w:type="dxa"/>
          </w:tcPr>
          <w:p w14:paraId="1DBF6F89" w14:textId="77777777" w:rsidR="0009718C" w:rsidRDefault="00000000">
            <w:r>
              <w:t>Must</w:t>
            </w:r>
          </w:p>
        </w:tc>
        <w:tc>
          <w:tcPr>
            <w:tcW w:w="2160" w:type="dxa"/>
          </w:tcPr>
          <w:p w14:paraId="5426A1A7" w14:textId="77777777" w:rsidR="0009718C" w:rsidRDefault="00000000">
            <w:r>
              <w:t>Core verification step; FEVER is the standard dataset for this task.</w:t>
            </w:r>
          </w:p>
        </w:tc>
      </w:tr>
      <w:tr w:rsidR="0009718C" w14:paraId="57E38467" w14:textId="77777777">
        <w:tc>
          <w:tcPr>
            <w:tcW w:w="2160" w:type="dxa"/>
          </w:tcPr>
          <w:p w14:paraId="4C5CE105" w14:textId="77777777" w:rsidR="0009718C" w:rsidRDefault="00000000">
            <w:r>
              <w:t>FR-5</w:t>
            </w:r>
          </w:p>
        </w:tc>
        <w:tc>
          <w:tcPr>
            <w:tcW w:w="2160" w:type="dxa"/>
          </w:tcPr>
          <w:p w14:paraId="22315F59" w14:textId="77777777" w:rsidR="0009718C" w:rsidRDefault="00000000">
            <w:r>
              <w:t>System shall compute three independent diagnostic signals per claim: retrieval quality, cross-evidence contradiction, and epistemic uncertainty.</w:t>
            </w:r>
          </w:p>
        </w:tc>
        <w:tc>
          <w:tcPr>
            <w:tcW w:w="2160" w:type="dxa"/>
          </w:tcPr>
          <w:p w14:paraId="5B23ADB3" w14:textId="77777777" w:rsidR="0009718C" w:rsidRDefault="00000000">
            <w:r>
              <w:t>Must</w:t>
            </w:r>
          </w:p>
        </w:tc>
        <w:tc>
          <w:tcPr>
            <w:tcW w:w="2160" w:type="dxa"/>
          </w:tcPr>
          <w:p w14:paraId="02CB9A1A" w14:textId="77777777" w:rsidR="0009718C" w:rsidRDefault="00000000">
            <w:r>
              <w:t>Central to the project's research contribution.</w:t>
            </w:r>
          </w:p>
        </w:tc>
      </w:tr>
      <w:tr w:rsidR="0009718C" w14:paraId="073452E2" w14:textId="77777777">
        <w:tc>
          <w:tcPr>
            <w:tcW w:w="2160" w:type="dxa"/>
          </w:tcPr>
          <w:p w14:paraId="4E5B3CA9" w14:textId="77777777" w:rsidR="0009718C" w:rsidRDefault="00000000">
            <w:r>
              <w:t>FR-6</w:t>
            </w:r>
          </w:p>
        </w:tc>
        <w:tc>
          <w:tcPr>
            <w:tcW w:w="2160" w:type="dxa"/>
          </w:tcPr>
          <w:p w14:paraId="1D32F6B0" w14:textId="77777777" w:rsidR="0009718C" w:rsidRDefault="00000000">
            <w:r>
              <w:t>System shall induce a learned routing policy, via a trained triage head consuming the three diagnostic signals, that routes each claim to one of three actions (answer / re-retrieve / escalate).</w:t>
            </w:r>
          </w:p>
        </w:tc>
        <w:tc>
          <w:tcPr>
            <w:tcW w:w="2160" w:type="dxa"/>
          </w:tcPr>
          <w:p w14:paraId="472E88DE" w14:textId="77777777" w:rsidR="0009718C" w:rsidRDefault="00000000">
            <w:r>
              <w:t>Must</w:t>
            </w:r>
          </w:p>
        </w:tc>
        <w:tc>
          <w:tcPr>
            <w:tcW w:w="2160" w:type="dxa"/>
          </w:tcPr>
          <w:p w14:paraId="5F4578B3" w14:textId="77777777" w:rsidR="0009718C" w:rsidRDefault="00000000">
            <w:r>
              <w:t>Operationalises the research question.</w:t>
            </w:r>
          </w:p>
        </w:tc>
      </w:tr>
      <w:tr w:rsidR="0009718C" w14:paraId="7AE99E07" w14:textId="77777777">
        <w:tc>
          <w:tcPr>
            <w:tcW w:w="2160" w:type="dxa"/>
          </w:tcPr>
          <w:p w14:paraId="7D5C5222" w14:textId="77777777" w:rsidR="0009718C" w:rsidRDefault="00000000">
            <w:r>
              <w:t>FR-7</w:t>
            </w:r>
          </w:p>
        </w:tc>
        <w:tc>
          <w:tcPr>
            <w:tcW w:w="2160" w:type="dxa"/>
          </w:tcPr>
          <w:p w14:paraId="59C7DEBB" w14:textId="77777777" w:rsidR="0009718C" w:rsidRDefault="00000000">
            <w:r>
              <w:t>System shall re-run retrieval with a reformulated query when routed to re-retrieval.</w:t>
            </w:r>
          </w:p>
        </w:tc>
        <w:tc>
          <w:tcPr>
            <w:tcW w:w="2160" w:type="dxa"/>
          </w:tcPr>
          <w:p w14:paraId="63B899DA" w14:textId="77777777" w:rsidR="0009718C" w:rsidRDefault="00000000">
            <w:r>
              <w:t>Should</w:t>
            </w:r>
          </w:p>
        </w:tc>
        <w:tc>
          <w:tcPr>
            <w:tcW w:w="2160" w:type="dxa"/>
          </w:tcPr>
          <w:p w14:paraId="3BF32BF1" w14:textId="77777777" w:rsidR="0009718C" w:rsidRDefault="00000000">
            <w:r>
              <w:t>Gives the retrieval-insufficiency diagnosis a concrete downstream consequence, avoiding a decorative signal.</w:t>
            </w:r>
          </w:p>
        </w:tc>
      </w:tr>
      <w:tr w:rsidR="0009718C" w14:paraId="150AB1EF" w14:textId="77777777">
        <w:tc>
          <w:tcPr>
            <w:tcW w:w="2160" w:type="dxa"/>
          </w:tcPr>
          <w:p w14:paraId="6F607ECE" w14:textId="77777777" w:rsidR="0009718C" w:rsidRDefault="00000000">
            <w:r>
              <w:t>FR-8</w:t>
            </w:r>
          </w:p>
        </w:tc>
        <w:tc>
          <w:tcPr>
            <w:tcW w:w="2160" w:type="dxa"/>
          </w:tcPr>
          <w:p w14:paraId="63EDA63C" w14:textId="77777777" w:rsidR="0009718C" w:rsidRDefault="00000000">
            <w:r>
              <w:t xml:space="preserve">System shall log, per request, which diagnostic signal(s) drove the routing </w:t>
            </w:r>
            <w:r>
              <w:lastRenderedPageBreak/>
              <w:t>decision.</w:t>
            </w:r>
          </w:p>
        </w:tc>
        <w:tc>
          <w:tcPr>
            <w:tcW w:w="2160" w:type="dxa"/>
          </w:tcPr>
          <w:p w14:paraId="2F0F4050" w14:textId="77777777" w:rsidR="0009718C" w:rsidRDefault="00000000">
            <w:r>
              <w:lastRenderedPageBreak/>
              <w:t>Must</w:t>
            </w:r>
          </w:p>
        </w:tc>
        <w:tc>
          <w:tcPr>
            <w:tcW w:w="2160" w:type="dxa"/>
          </w:tcPr>
          <w:p w14:paraId="772301D8" w14:textId="77777777" w:rsidR="0009718C" w:rsidRDefault="00000000">
            <w:r>
              <w:t xml:space="preserve">Required for both observability and the </w:t>
            </w:r>
            <w:r>
              <w:lastRenderedPageBreak/>
              <w:t>ablation/evaluation methodology.</w:t>
            </w:r>
          </w:p>
        </w:tc>
      </w:tr>
      <w:tr w:rsidR="0009718C" w14:paraId="37B8E0C6" w14:textId="77777777">
        <w:tc>
          <w:tcPr>
            <w:tcW w:w="2160" w:type="dxa"/>
          </w:tcPr>
          <w:p w14:paraId="5658D80B" w14:textId="77777777" w:rsidR="0009718C" w:rsidRDefault="00000000">
            <w:r>
              <w:lastRenderedPageBreak/>
              <w:t>FR-9</w:t>
            </w:r>
          </w:p>
        </w:tc>
        <w:tc>
          <w:tcPr>
            <w:tcW w:w="2160" w:type="dxa"/>
          </w:tcPr>
          <w:p w14:paraId="2964FD02" w14:textId="77777777" w:rsidR="0009718C" w:rsidRDefault="00000000">
            <w:r>
              <w:t>System shall expose a small labelling interface or process sufficient to collect the human-alignment evaluation subset (H4).</w:t>
            </w:r>
          </w:p>
        </w:tc>
        <w:tc>
          <w:tcPr>
            <w:tcW w:w="2160" w:type="dxa"/>
          </w:tcPr>
          <w:p w14:paraId="224AF57E" w14:textId="77777777" w:rsidR="0009718C" w:rsidRDefault="00000000">
            <w:r>
              <w:t>Should</w:t>
            </w:r>
          </w:p>
        </w:tc>
        <w:tc>
          <w:tcPr>
            <w:tcW w:w="2160" w:type="dxa"/>
          </w:tcPr>
          <w:p w14:paraId="30B8AC5B" w14:textId="77777777" w:rsidR="0009718C" w:rsidRDefault="00000000">
            <w:r>
              <w:t>Needed only for evaluation, not for core system operation.</w:t>
            </w:r>
          </w:p>
        </w:tc>
      </w:tr>
      <w:tr w:rsidR="0009718C" w14:paraId="4C17220F" w14:textId="77777777">
        <w:tc>
          <w:tcPr>
            <w:tcW w:w="2160" w:type="dxa"/>
          </w:tcPr>
          <w:p w14:paraId="4A93CADE" w14:textId="77777777" w:rsidR="0009718C" w:rsidRDefault="00000000">
            <w:r>
              <w:t>FR-10</w:t>
            </w:r>
          </w:p>
        </w:tc>
        <w:tc>
          <w:tcPr>
            <w:tcW w:w="2160" w:type="dxa"/>
          </w:tcPr>
          <w:p w14:paraId="22DA96AB" w14:textId="77777777" w:rsidR="0009718C" w:rsidRDefault="00000000">
            <w:r>
              <w:t>System shall support evaluation of the trained contradiction signal against the external VitaminC dataset, without any training on VitaminC data.</w:t>
            </w:r>
          </w:p>
        </w:tc>
        <w:tc>
          <w:tcPr>
            <w:tcW w:w="2160" w:type="dxa"/>
          </w:tcPr>
          <w:p w14:paraId="36D2E6CD" w14:textId="77777777" w:rsidR="0009718C" w:rsidRDefault="00000000">
            <w:r>
              <w:t>Must</w:t>
            </w:r>
          </w:p>
        </w:tc>
        <w:tc>
          <w:tcPr>
            <w:tcW w:w="2160" w:type="dxa"/>
          </w:tcPr>
          <w:p w14:paraId="53ED27A7" w14:textId="77777777" w:rsidR="0009718C" w:rsidRDefault="00000000">
            <w:r>
              <w:t>Operationalises the external-validity component of H5 (Section 4).</w:t>
            </w:r>
          </w:p>
        </w:tc>
      </w:tr>
    </w:tbl>
    <w:p w14:paraId="2E8284F9" w14:textId="77777777" w:rsidR="0009718C" w:rsidRDefault="0009718C"/>
    <w:p w14:paraId="60341108" w14:textId="77777777" w:rsidR="0009718C" w:rsidRDefault="00000000">
      <w:pPr>
        <w:pStyle w:val="Heading1"/>
      </w:pPr>
      <w:r>
        <w:t>9. Non-Functional Requirements</w:t>
      </w:r>
    </w:p>
    <w:p w14:paraId="487E522C" w14:textId="77777777" w:rsidR="0009718C" w:rsidRDefault="00000000">
      <w:pPr>
        <w:pStyle w:val="Heading2"/>
      </w:pPr>
      <w:r>
        <w:t>General NFRs</w:t>
      </w:r>
    </w:p>
    <w:tbl>
      <w:tblPr>
        <w:tblStyle w:val="TableGrid"/>
        <w:tblW w:w="0" w:type="auto"/>
        <w:tblLook w:val="04A0" w:firstRow="1" w:lastRow="0" w:firstColumn="1" w:lastColumn="0" w:noHBand="0" w:noVBand="1"/>
      </w:tblPr>
      <w:tblGrid>
        <w:gridCol w:w="4320"/>
        <w:gridCol w:w="4320"/>
      </w:tblGrid>
      <w:tr w:rsidR="0009718C" w14:paraId="1D5CB66F" w14:textId="77777777">
        <w:tc>
          <w:tcPr>
            <w:tcW w:w="4320" w:type="dxa"/>
          </w:tcPr>
          <w:p w14:paraId="31233BE6" w14:textId="77777777" w:rsidR="0009718C" w:rsidRDefault="00000000">
            <w:r>
              <w:t>Performance</w:t>
            </w:r>
          </w:p>
        </w:tc>
        <w:tc>
          <w:tcPr>
            <w:tcW w:w="4320" w:type="dxa"/>
          </w:tcPr>
          <w:p w14:paraId="2FBDBF32" w14:textId="77777777" w:rsidR="0009718C" w:rsidRDefault="00000000">
            <w:r>
              <w:t>No hard real-time constraint; batch/segment processing is acceptable. Latency is measured and reported, not optimised against a fixed target.</w:t>
            </w:r>
          </w:p>
        </w:tc>
      </w:tr>
      <w:tr w:rsidR="0009718C" w14:paraId="3FB98E40" w14:textId="77777777">
        <w:tc>
          <w:tcPr>
            <w:tcW w:w="4320" w:type="dxa"/>
          </w:tcPr>
          <w:p w14:paraId="08CF8EED" w14:textId="77777777" w:rsidR="0009718C" w:rsidRDefault="00000000">
            <w:r>
              <w:t>Scalability</w:t>
            </w:r>
          </w:p>
        </w:tc>
        <w:tc>
          <w:tcPr>
            <w:tcW w:w="4320" w:type="dxa"/>
          </w:tcPr>
          <w:p w14:paraId="1DAAE255" w14:textId="77777777" w:rsidR="0009718C" w:rsidRDefault="00000000">
            <w:r>
              <w:t>Not a project goal; system is designed for evaluation-scale traffic. Explicit, deliberate scope limitation.</w:t>
            </w:r>
          </w:p>
        </w:tc>
      </w:tr>
      <w:tr w:rsidR="0009718C" w14:paraId="016551ED" w14:textId="77777777">
        <w:tc>
          <w:tcPr>
            <w:tcW w:w="4320" w:type="dxa"/>
          </w:tcPr>
          <w:p w14:paraId="4C931001" w14:textId="77777777" w:rsidR="0009718C" w:rsidRDefault="00000000">
            <w:r>
              <w:t>Reliability</w:t>
            </w:r>
          </w:p>
        </w:tc>
        <w:tc>
          <w:tcPr>
            <w:tcW w:w="4320" w:type="dxa"/>
          </w:tcPr>
          <w:p w14:paraId="40D9DFA3" w14:textId="77777777" w:rsidR="0009718C" w:rsidRDefault="00000000">
            <w:r>
              <w:t>Pipeline stages must fail independently and legibly so that failure-mode logging (FR-8) remains trustworthy.</w:t>
            </w:r>
          </w:p>
        </w:tc>
      </w:tr>
      <w:tr w:rsidR="0009718C" w14:paraId="0AD98EAB" w14:textId="77777777">
        <w:tc>
          <w:tcPr>
            <w:tcW w:w="4320" w:type="dxa"/>
          </w:tcPr>
          <w:p w14:paraId="27049F2E" w14:textId="77777777" w:rsidR="0009718C" w:rsidRDefault="00000000">
            <w:r>
              <w:t>Security</w:t>
            </w:r>
          </w:p>
        </w:tc>
        <w:tc>
          <w:tcPr>
            <w:tcW w:w="4320" w:type="dxa"/>
          </w:tcPr>
          <w:p w14:paraId="775B7662" w14:textId="77777777" w:rsidR="0009718C" w:rsidRDefault="00000000">
            <w:r>
              <w:t>No user-submitted PII expected or required; no authentication/authorisation system in scope.</w:t>
            </w:r>
          </w:p>
        </w:tc>
      </w:tr>
      <w:tr w:rsidR="0009718C" w14:paraId="175729CB" w14:textId="77777777">
        <w:tc>
          <w:tcPr>
            <w:tcW w:w="4320" w:type="dxa"/>
          </w:tcPr>
          <w:p w14:paraId="5742F822" w14:textId="77777777" w:rsidR="0009718C" w:rsidRDefault="00000000">
            <w:r>
              <w:t>Maintainability</w:t>
            </w:r>
          </w:p>
        </w:tc>
        <w:tc>
          <w:tcPr>
            <w:tcW w:w="4320" w:type="dxa"/>
          </w:tcPr>
          <w:p w14:paraId="3F360B2A" w14:textId="77777777" w:rsidR="0009718C" w:rsidRDefault="00000000">
            <w:r>
              <w:t>Each pipeline stage must be independently testable and swappable, since CI gating depends on isolating regressions to a specific stage.</w:t>
            </w:r>
          </w:p>
        </w:tc>
      </w:tr>
      <w:tr w:rsidR="0009718C" w14:paraId="46574780" w14:textId="77777777">
        <w:tc>
          <w:tcPr>
            <w:tcW w:w="4320" w:type="dxa"/>
          </w:tcPr>
          <w:p w14:paraId="05EB1AEE" w14:textId="77777777" w:rsidR="0009718C" w:rsidRDefault="00000000">
            <w:r>
              <w:t>Extensibility</w:t>
            </w:r>
          </w:p>
        </w:tc>
        <w:tc>
          <w:tcPr>
            <w:tcW w:w="4320" w:type="dxa"/>
          </w:tcPr>
          <w:p w14:paraId="2774C932" w14:textId="77777777" w:rsidR="0009718C" w:rsidRDefault="00000000">
            <w:r>
              <w:t>The three-signal decomposition must be implementable such that a fourth signal could be added without restructuring the triage head's input interface (adding a fourth signal is explicitly out of scope).</w:t>
            </w:r>
          </w:p>
        </w:tc>
      </w:tr>
      <w:tr w:rsidR="0009718C" w14:paraId="77CFEA6C" w14:textId="77777777">
        <w:tc>
          <w:tcPr>
            <w:tcW w:w="4320" w:type="dxa"/>
          </w:tcPr>
          <w:p w14:paraId="1D5EC627" w14:textId="77777777" w:rsidR="0009718C" w:rsidRDefault="00000000">
            <w:r>
              <w:t>Observability</w:t>
            </w:r>
          </w:p>
        </w:tc>
        <w:tc>
          <w:tcPr>
            <w:tcW w:w="4320" w:type="dxa"/>
          </w:tcPr>
          <w:p w14:paraId="57E4990A" w14:textId="77777777" w:rsidR="0009718C" w:rsidRDefault="00000000">
            <w:r>
              <w:t>Per-request logging of the routing decision and values of all three diagnostic signals is a requirement, not an optional nicety.</w:t>
            </w:r>
          </w:p>
        </w:tc>
      </w:tr>
    </w:tbl>
    <w:p w14:paraId="7E61309C" w14:textId="77777777" w:rsidR="0009718C" w:rsidRDefault="0009718C"/>
    <w:p w14:paraId="7192C8C7" w14:textId="77777777" w:rsidR="0009718C" w:rsidRDefault="00000000">
      <w:pPr>
        <w:pStyle w:val="Heading2"/>
      </w:pPr>
      <w:r>
        <w:lastRenderedPageBreak/>
        <w:t>Reproducibility (First-Class Requirement)</w:t>
      </w:r>
    </w:p>
    <w:p w14:paraId="272D8117" w14:textId="77777777" w:rsidR="0009718C" w:rsidRDefault="00000000">
      <w:r>
        <w:t>Reproducibility is treated as a first-class requirement, not an aspiration, given that the project's central artefact — the constructed failure-mode dataset — has no off-the-shelf source and must be independently reconstructible.</w:t>
      </w:r>
    </w:p>
    <w:p w14:paraId="17BE2081" w14:textId="77777777" w:rsidR="0009718C" w:rsidRDefault="00000000">
      <w:pPr>
        <w:pStyle w:val="ListBullet"/>
      </w:pPr>
      <w:r>
        <w:t>Dataset versioning: every dataset must be hashed and version-tagged at the point of use; any change to a construction script produces a new version tag.</w:t>
      </w:r>
    </w:p>
    <w:p w14:paraId="73F1C3D6" w14:textId="77777777" w:rsidR="0009718C" w:rsidRDefault="00000000">
      <w:pPr>
        <w:pStyle w:val="ListBullet"/>
      </w:pPr>
      <w:r>
        <w:t>Experiment tracking: all training runs must be logged with hyperparameters, random seed, dataset version, and resulting metrics in a structured, queryable tracker.</w:t>
      </w:r>
    </w:p>
    <w:p w14:paraId="1CF2D3D1" w14:textId="77777777" w:rsidR="0009718C" w:rsidRDefault="00000000">
      <w:pPr>
        <w:pStyle w:val="ListBullet"/>
      </w:pPr>
      <w:r>
        <w:t>Random seeds: fixed and recorded for every stochastic process — dataset construction sampling, model weight initialisation, and MC Dropout sampling used during evaluation.</w:t>
      </w:r>
    </w:p>
    <w:p w14:paraId="2AB4C222" w14:textId="77777777" w:rsidR="0009718C" w:rsidRDefault="00000000">
      <w:pPr>
        <w:pStyle w:val="ListBullet"/>
      </w:pPr>
      <w:r>
        <w:t>Deterministic evaluation: evaluation scripts must produce identical metrics given an identical model checkpoint, dataset version, and seed. Verifiable by re-running an evaluation script twice and diffing output.</w:t>
      </w:r>
    </w:p>
    <w:p w14:paraId="73885795" w14:textId="77777777" w:rsidR="0009718C" w:rsidRDefault="00000000">
      <w:pPr>
        <w:pStyle w:val="ListBullet"/>
      </w:pPr>
      <w:r>
        <w:t>Model checkpoints: versioned and retained for every reported result, not only the final selected checkpoint, since the ablation study requires comparing multiple configuration variants.</w:t>
      </w:r>
    </w:p>
    <w:p w14:paraId="5094E909" w14:textId="77777777" w:rsidR="0009718C" w:rsidRDefault="00000000">
      <w:pPr>
        <w:pStyle w:val="ListBullet"/>
      </w:pPr>
      <w:r>
        <w:t>Environment management and dependency locking: exact dependency versions pinned via a lockfile.</w:t>
      </w:r>
    </w:p>
    <w:p w14:paraId="7BBCEC7C" w14:textId="77777777" w:rsidR="0009718C" w:rsidRDefault="00000000">
      <w:pPr>
        <w:pStyle w:val="ListBullet"/>
      </w:pPr>
      <w:r>
        <w:t>Configuration files: every experiment driven by a versioned configuration file rather than inline script edits.</w:t>
      </w:r>
    </w:p>
    <w:p w14:paraId="19C958AB" w14:textId="77777777" w:rsidR="0009718C" w:rsidRDefault="00000000">
      <w:pPr>
        <w:pStyle w:val="ListBullet"/>
      </w:pPr>
      <w:r>
        <w:t>Experiment logging: logs must capture not only final metrics but intermediate diagnostic values sufficient to reconstruct why a given experiment's result occurred.</w:t>
      </w:r>
    </w:p>
    <w:p w14:paraId="5C5B6944" w14:textId="77777777" w:rsidR="0009718C" w:rsidRDefault="00000000">
      <w:pPr>
        <w:pStyle w:val="ListBullet"/>
      </w:pPr>
      <w:r>
        <w:t>Reproducible dataset construction: every step of the failure-mode dataset construction pipeline (Section 10) must be an executable, seeded script producing deterministic output.</w:t>
      </w:r>
    </w:p>
    <w:p w14:paraId="39E24B0B" w14:textId="77777777" w:rsidR="0009718C" w:rsidRDefault="00000000">
      <w:pPr>
        <w:pStyle w:val="Heading1"/>
      </w:pPr>
      <w:r>
        <w:t>10. Dataset Strategy</w:t>
      </w:r>
    </w:p>
    <w:p w14:paraId="3965A9B5" w14:textId="77777777" w:rsidR="0009718C" w:rsidRDefault="00000000">
      <w:pPr>
        <w:pStyle w:val="Heading2"/>
      </w:pPr>
      <w:r>
        <w:t>Candidate Datasets</w:t>
      </w:r>
    </w:p>
    <w:tbl>
      <w:tblPr>
        <w:tblStyle w:val="TableGrid"/>
        <w:tblW w:w="0" w:type="auto"/>
        <w:tblLook w:val="04A0" w:firstRow="1" w:lastRow="0" w:firstColumn="1" w:lastColumn="0" w:noHBand="0" w:noVBand="1"/>
      </w:tblPr>
      <w:tblGrid>
        <w:gridCol w:w="4320"/>
        <w:gridCol w:w="4320"/>
      </w:tblGrid>
      <w:tr w:rsidR="0009718C" w14:paraId="2292CC9A" w14:textId="77777777">
        <w:tc>
          <w:tcPr>
            <w:tcW w:w="4320" w:type="dxa"/>
          </w:tcPr>
          <w:p w14:paraId="0C2C4DE3" w14:textId="77777777" w:rsidR="0009718C" w:rsidRDefault="00000000">
            <w:r>
              <w:t>FEVER</w:t>
            </w:r>
          </w:p>
        </w:tc>
        <w:tc>
          <w:tcPr>
            <w:tcW w:w="4320" w:type="dxa"/>
          </w:tcPr>
          <w:p w14:paraId="1AB4BBBC" w14:textId="77777777" w:rsidR="0009718C" w:rsidRDefault="00000000">
            <w:r>
              <w:t>ACCEPTED — backbone dataset for retrieval, verification, and failure-mode dataset construction.</w:t>
            </w:r>
          </w:p>
        </w:tc>
      </w:tr>
      <w:tr w:rsidR="0009718C" w14:paraId="0A22DF97" w14:textId="77777777">
        <w:tc>
          <w:tcPr>
            <w:tcW w:w="4320" w:type="dxa"/>
          </w:tcPr>
          <w:p w14:paraId="74BFF759" w14:textId="77777777" w:rsidR="0009718C" w:rsidRDefault="00000000">
            <w:r>
              <w:t>ClaimBuster</w:t>
            </w:r>
          </w:p>
        </w:tc>
        <w:tc>
          <w:tcPr>
            <w:tcW w:w="4320" w:type="dxa"/>
          </w:tcPr>
          <w:p w14:paraId="03811582" w14:textId="77777777" w:rsidR="0009718C" w:rsidRDefault="00000000">
            <w:r>
              <w:t>ACCEPTED — for the claim-extraction stage.</w:t>
            </w:r>
          </w:p>
        </w:tc>
      </w:tr>
      <w:tr w:rsidR="0009718C" w14:paraId="17AE552E" w14:textId="77777777">
        <w:tc>
          <w:tcPr>
            <w:tcW w:w="4320" w:type="dxa"/>
          </w:tcPr>
          <w:p w14:paraId="76E862A4" w14:textId="77777777" w:rsidR="0009718C" w:rsidRDefault="00000000">
            <w:r>
              <w:t>CrisisNLP / Disaster Tweets</w:t>
            </w:r>
          </w:p>
        </w:tc>
        <w:tc>
          <w:tcPr>
            <w:tcW w:w="4320" w:type="dxa"/>
          </w:tcPr>
          <w:p w14:paraId="4C1D3606" w14:textId="77777777" w:rsidR="0009718C" w:rsidRDefault="00000000">
            <w:r>
              <w:t>REJECTED — unnecessary domain-shift complication for Arbiter.</w:t>
            </w:r>
          </w:p>
        </w:tc>
      </w:tr>
      <w:tr w:rsidR="0009718C" w14:paraId="3AFB01C6" w14:textId="77777777">
        <w:tc>
          <w:tcPr>
            <w:tcW w:w="4320" w:type="dxa"/>
          </w:tcPr>
          <w:p w14:paraId="160686C0" w14:textId="77777777" w:rsidR="0009718C" w:rsidRDefault="00000000">
            <w:r>
              <w:t>LIAR / PolitiFact-derived</w:t>
            </w:r>
          </w:p>
        </w:tc>
        <w:tc>
          <w:tcPr>
            <w:tcW w:w="4320" w:type="dxa"/>
          </w:tcPr>
          <w:p w14:paraId="136C40B4" w14:textId="77777777" w:rsidR="0009718C" w:rsidRDefault="00000000">
            <w:r>
              <w:t>REJECTED — FEVER's explicit evidence-sentence linkage is better suited to the retrieval and contradiction-detection stages.</w:t>
            </w:r>
          </w:p>
        </w:tc>
      </w:tr>
      <w:tr w:rsidR="0009718C" w14:paraId="4146B482" w14:textId="77777777">
        <w:tc>
          <w:tcPr>
            <w:tcW w:w="4320" w:type="dxa"/>
          </w:tcPr>
          <w:p w14:paraId="4A7FCE3D" w14:textId="77777777" w:rsidR="0009718C" w:rsidRDefault="00000000">
            <w:r>
              <w:t>Public Speech Corpora (C-SPAN etc.)</w:t>
            </w:r>
          </w:p>
        </w:tc>
        <w:tc>
          <w:tcPr>
            <w:tcW w:w="4320" w:type="dxa"/>
          </w:tcPr>
          <w:p w14:paraId="2417D4AD" w14:textId="77777777" w:rsidR="0009718C" w:rsidRDefault="00000000">
            <w:r>
              <w:t>ACCEPTED — ASR-stage sanity-checking only; not for training any component.</w:t>
            </w:r>
          </w:p>
        </w:tc>
      </w:tr>
      <w:tr w:rsidR="0009718C" w14:paraId="69BBF504" w14:textId="77777777">
        <w:tc>
          <w:tcPr>
            <w:tcW w:w="4320" w:type="dxa"/>
          </w:tcPr>
          <w:p w14:paraId="5087B9E4" w14:textId="77777777" w:rsidR="0009718C" w:rsidRDefault="00000000">
            <w:r>
              <w:t>VitaminC (evaluation-only)</w:t>
            </w:r>
          </w:p>
        </w:tc>
        <w:tc>
          <w:tcPr>
            <w:tcW w:w="4320" w:type="dxa"/>
          </w:tcPr>
          <w:p w14:paraId="01F3316E" w14:textId="77777777" w:rsidR="0009718C" w:rsidRDefault="00000000">
            <w:r>
              <w:t xml:space="preserve">ACCEPTED (evaluation-only) — external </w:t>
            </w:r>
            <w:r>
              <w:lastRenderedPageBreak/>
              <w:t>evaluation dataset for the contradiction signal and for H5. Never used for training any component.</w:t>
            </w:r>
          </w:p>
        </w:tc>
      </w:tr>
    </w:tbl>
    <w:p w14:paraId="6AB3932A" w14:textId="77777777" w:rsidR="0009718C" w:rsidRDefault="0009718C"/>
    <w:p w14:paraId="062194A4" w14:textId="77777777" w:rsidR="0009718C" w:rsidRDefault="00000000">
      <w:pPr>
        <w:pStyle w:val="Heading2"/>
      </w:pPr>
      <w:r>
        <w:t>10.1 Failure-Mode Dataset Construction Methodology</w:t>
      </w:r>
    </w:p>
    <w:p w14:paraId="51501E03" w14:textId="77777777" w:rsidR="0009718C" w:rsidRDefault="00000000">
      <w:r>
        <w:t>The constructed failure-mode dataset is the project's central methodological artefact. No existing public dataset labels claims by failure-mode category, so this dataset must be built by the project itself. The methodology below governs all three category constructions.</w:t>
      </w:r>
    </w:p>
    <w:p w14:paraId="099C290B" w14:textId="77777777" w:rsidR="0009718C" w:rsidRDefault="00000000">
      <w:r>
        <w:rPr>
          <w:b/>
        </w:rPr>
        <w:t>A. Retrieval-Insufficient Examples</w:t>
      </w:r>
    </w:p>
    <w:p w14:paraId="46DF3734" w14:textId="77777777" w:rsidR="0009718C" w:rsidRDefault="00000000">
      <w:r>
        <w:t>For a FEVER claim with a known sufficient gold evidence set, construct a restricted evidence context by removing the gold evidence sentence(s) entirely and retaining only lower-relevance passages that the hybrid retriever surfaces at low rank (below a fixed rank cutoff) for that claim. The verifier is then run on this artificially impoverished evidence set. This directly simulates the condition in which a retriever, at inference time, fails to surface the passage that would actually resolve the claim. The construction uses evidence the retriever itself would plausibly surface under a genuine low-recall condition — making the simulated failure mode structurally similar to a real one.</w:t>
      </w:r>
    </w:p>
    <w:p w14:paraId="7C55A62C" w14:textId="77777777" w:rsidR="0009718C" w:rsidRDefault="00000000">
      <w:r>
        <w:rPr>
          <w:b/>
        </w:rPr>
        <w:t>B. Contradictory-Evidence Examples</w:t>
      </w:r>
    </w:p>
    <w:p w14:paraId="7CD4CF7B" w14:textId="77777777" w:rsidR="0009718C" w:rsidRDefault="00000000">
      <w:r>
        <w:t>A claim is paired with two evidence sentences of opposing entailment label (one SUPPORTS, one REFUTES) drawn from FEVER's labelled evidence pool. Semantic matching strategy: candidate REFUTES sentences are filtered by semantic similarity (embedding cosine similarity above a fixed threshold) to the claim's topic, ensuring the paired evidence is topically coherent even though it contradicts the SUPPORTS evidence. Random pairing is insufficient — it conflates 'genuinely contradictory evidence about the same fact' with 'irrelevant evidence about a different fact', which are not the same failure mode.</w:t>
      </w:r>
    </w:p>
    <w:p w14:paraId="0B28984C" w14:textId="77777777" w:rsidR="0009718C" w:rsidRDefault="00000000">
      <w:r>
        <w:rPr>
          <w:b/>
        </w:rPr>
        <w:t>C. Epistemically-Uncertain Examples</w:t>
      </w:r>
    </w:p>
    <w:p w14:paraId="2F6763C4" w14:textId="77777777" w:rsidR="0009718C" w:rsidRDefault="00000000">
      <w:r>
        <w:t>FEVER's NEI (Not Enough Info)-labelled claims are used as the base population. MC-Dropout filtering retains only examples where MC-Dropout variance on the frozen fine-tuned verifier exceeds a threshold, ensuring the label reflects model-internal uncertainty specifically, not merely dataset-level ambiguity. The variance threshold is set empirically (a percentile cutoff over the observed variance distribution on a held-out sample) rather than fixed a priori. Limitation: this construction is a proxy; NEI status is a dataset-annotation artefact, not a direct measurement of model epistemic state. This category carries the weakest construction-validity argument of the three and is flagged as such.</w:t>
      </w:r>
    </w:p>
    <w:p w14:paraId="2C6B2CF9" w14:textId="77777777" w:rsidR="0009718C" w:rsidRDefault="00000000">
      <w:r>
        <w:rPr>
          <w:b/>
        </w:rPr>
        <w:t>D. Leakage Prevention</w:t>
      </w:r>
    </w:p>
    <w:p w14:paraId="26A90CF9" w14:textId="77777777" w:rsidR="0009718C" w:rsidRDefault="00000000">
      <w:r>
        <w:lastRenderedPageBreak/>
        <w:t>Train/test splits for the failure-mode dataset are enforced at the source-article level, not the claim level. All claims whose gold evidence originates from the same Wikipedia article are assigned to the same split. Evidence-sentence-level deduplication is also applied.</w:t>
      </w:r>
    </w:p>
    <w:p w14:paraId="3E636EFE" w14:textId="77777777" w:rsidR="0009718C" w:rsidRDefault="00000000">
      <w:r>
        <w:rPr>
          <w:b/>
        </w:rPr>
        <w:t>E. Distribution-Shift Construction (Train/Test Asymmetry)</w:t>
      </w:r>
    </w:p>
    <w:p w14:paraId="07A5EB81" w14:textId="77777777" w:rsidR="0009718C" w:rsidRDefault="00000000">
      <w:r>
        <w:t>The test-set construction for each category deliberately uses a different parameterisation than the training-set construction (e.g., a different semantic-similarity threshold for contradiction pairing, and a different rank-cutoff for retrieval restriction). This asymmetry ensures a strong test-set result cannot be confounded by the triage head learning an artefact specific to one construction recipe.</w:t>
      </w:r>
    </w:p>
    <w:p w14:paraId="0348768E" w14:textId="77777777" w:rsidR="0009718C" w:rsidRDefault="00000000">
      <w:r>
        <w:rPr>
          <w:b/>
        </w:rPr>
        <w:t>F. Reproducibility</w:t>
      </w:r>
    </w:p>
    <w:p w14:paraId="0DF8CC07" w14:textId="77777777" w:rsidR="0009718C" w:rsidRDefault="00000000">
      <w:r>
        <w:t>Every construction step described in A–E must be implemented as a deterministic, seeded, version-controlled script. No manual curation or notebook-only construction is permitted for any example used in a reported result.</w:t>
      </w:r>
    </w:p>
    <w:p w14:paraId="1CB7E2FE" w14:textId="77777777" w:rsidR="0009718C" w:rsidRDefault="00000000">
      <w:r>
        <w:rPr>
          <w:b/>
        </w:rPr>
        <w:t>G. Limitations (Stated Directly)</w:t>
      </w:r>
    </w:p>
    <w:p w14:paraId="558BE877" w14:textId="77777777" w:rsidR="0009718C" w:rsidRDefault="00000000">
      <w:r>
        <w:t>All three categories are proxy labels, not ground-truth failure-mode annotations. The dataset is semi-synthetic by necessity (Categories A and B via perturbation/pairing; Category C is a filtered proxy). External validity beyond FEVER's distribution is only partially addressed by in-corpus train/test asymmetry and more directly — though still not completely — by the external VitaminC evaluation.</w:t>
      </w:r>
    </w:p>
    <w:p w14:paraId="7361EDED" w14:textId="77777777" w:rsidR="0009718C" w:rsidRDefault="00000000">
      <w:pPr>
        <w:pStyle w:val="Heading1"/>
      </w:pPr>
      <w:r>
        <w:t>11. Model Strategy</w:t>
      </w:r>
    </w:p>
    <w:tbl>
      <w:tblPr>
        <w:tblStyle w:val="TableGrid"/>
        <w:tblW w:w="0" w:type="auto"/>
        <w:tblLook w:val="04A0" w:firstRow="1" w:lastRow="0" w:firstColumn="1" w:lastColumn="0" w:noHBand="0" w:noVBand="1"/>
      </w:tblPr>
      <w:tblGrid>
        <w:gridCol w:w="4320"/>
        <w:gridCol w:w="4320"/>
      </w:tblGrid>
      <w:tr w:rsidR="0009718C" w14:paraId="0994E638" w14:textId="77777777">
        <w:tc>
          <w:tcPr>
            <w:tcW w:w="4320" w:type="dxa"/>
          </w:tcPr>
          <w:p w14:paraId="0EF18EFE" w14:textId="77777777" w:rsidR="0009718C" w:rsidRDefault="00000000">
            <w:r>
              <w:t>ASR — Whisper (frozen)</w:t>
            </w:r>
          </w:p>
        </w:tc>
        <w:tc>
          <w:tcPr>
            <w:tcW w:w="4320" w:type="dxa"/>
          </w:tcPr>
          <w:p w14:paraId="64075D58" w14:textId="77777777" w:rsidR="0009718C" w:rsidRDefault="00000000">
            <w:r>
              <w:t>Fine-tuning on synthetic TTS-generated audio was considered and rejected; Whisper is used off-the-shelf, validated against public speech corpora for sanity-checking only.</w:t>
            </w:r>
          </w:p>
        </w:tc>
      </w:tr>
      <w:tr w:rsidR="0009718C" w14:paraId="1599362A" w14:textId="77777777">
        <w:tc>
          <w:tcPr>
            <w:tcW w:w="4320" w:type="dxa"/>
          </w:tcPr>
          <w:p w14:paraId="30509F60" w14:textId="77777777" w:rsidR="0009718C" w:rsidRDefault="00000000">
            <w:r>
              <w:t>Claim Extraction — DistilBERT (fine-tuned on ClaimBuster)</w:t>
            </w:r>
          </w:p>
        </w:tc>
        <w:tc>
          <w:tcPr>
            <w:tcW w:w="4320" w:type="dxa"/>
          </w:tcPr>
          <w:p w14:paraId="1FFF0616" w14:textId="77777777" w:rsidR="0009718C" w:rsidRDefault="00000000">
            <w:r>
              <w:t>Chosen over a larger model because claim-worthiness classification is a comparatively simple task; preserves compute budget for verification and triage stages.</w:t>
            </w:r>
          </w:p>
        </w:tc>
      </w:tr>
      <w:tr w:rsidR="0009718C" w14:paraId="062D3678" w14:textId="77777777">
        <w:tc>
          <w:tcPr>
            <w:tcW w:w="4320" w:type="dxa"/>
          </w:tcPr>
          <w:p w14:paraId="31BF9744" w14:textId="77777777" w:rsidR="0009718C" w:rsidRDefault="00000000">
            <w:r>
              <w:t>Retrieval — Hybrid BM25 + Dense (no fine-tuning)</w:t>
            </w:r>
          </w:p>
        </w:tc>
        <w:tc>
          <w:tcPr>
            <w:tcW w:w="4320" w:type="dxa"/>
          </w:tcPr>
          <w:p w14:paraId="1E1AD369" w14:textId="77777777" w:rsidR="0009718C" w:rsidRDefault="00000000">
            <w:r>
              <w:t>A fine-tuned dense retriever was deferred (Section 16); a strong off-the-shelf hybrid baseline may be sufficient, and fine-tuning the retriever would dilute focus from the triage head.</w:t>
            </w:r>
          </w:p>
        </w:tc>
      </w:tr>
      <w:tr w:rsidR="0009718C" w14:paraId="41790AE2" w14:textId="77777777">
        <w:tc>
          <w:tcPr>
            <w:tcW w:w="4320" w:type="dxa"/>
          </w:tcPr>
          <w:p w14:paraId="0F8F4C79" w14:textId="77777777" w:rsidR="0009718C" w:rsidRDefault="00000000">
            <w:r>
              <w:t>Verification — DeBERTa-v3 (fine-tuned on FEVER, NLI formulation)</w:t>
            </w:r>
          </w:p>
        </w:tc>
        <w:tc>
          <w:tcPr>
            <w:tcW w:w="4320" w:type="dxa"/>
          </w:tcPr>
          <w:p w14:paraId="07757E40" w14:textId="77777777" w:rsidR="0009718C" w:rsidRDefault="00000000">
            <w:r>
              <w:t>Chosen for established strong performance on NLI-style tasks. This is the second and final fine-tuned transformer component.</w:t>
            </w:r>
          </w:p>
        </w:tc>
      </w:tr>
      <w:tr w:rsidR="0009718C" w14:paraId="32A96F6B" w14:textId="77777777">
        <w:tc>
          <w:tcPr>
            <w:tcW w:w="4320" w:type="dxa"/>
          </w:tcPr>
          <w:p w14:paraId="5BA34B54" w14:textId="77777777" w:rsidR="0009718C" w:rsidRDefault="00000000">
            <w:r>
              <w:t>Epistemic Uncertainty — MC Dropout over fine-tuned DeBERTa-v3</w:t>
            </w:r>
          </w:p>
        </w:tc>
        <w:tc>
          <w:tcPr>
            <w:tcW w:w="4320" w:type="dxa"/>
          </w:tcPr>
          <w:p w14:paraId="228DBD71" w14:textId="77777777" w:rsidR="0009718C" w:rsidRDefault="00000000">
            <w:r>
              <w:t xml:space="preserve">Chosen over a full deep ensemble because it requires no additional model training, at the acknowledged cost of typically noisier </w:t>
            </w:r>
            <w:r>
              <w:lastRenderedPageBreak/>
              <w:t>estimates. Deep ensemble is a stretch goal only.</w:t>
            </w:r>
          </w:p>
        </w:tc>
      </w:tr>
      <w:tr w:rsidR="0009718C" w14:paraId="568C3E5C" w14:textId="77777777">
        <w:tc>
          <w:tcPr>
            <w:tcW w:w="4320" w:type="dxa"/>
          </w:tcPr>
          <w:p w14:paraId="29242DC5" w14:textId="77777777" w:rsidR="0009718C" w:rsidRDefault="00000000">
            <w:r>
              <w:lastRenderedPageBreak/>
              <w:t>Triage Head — Small classifier (MLP or gradient-boosted trees)</w:t>
            </w:r>
          </w:p>
        </w:tc>
        <w:tc>
          <w:tcPr>
            <w:tcW w:w="4320" w:type="dxa"/>
          </w:tcPr>
          <w:p w14:paraId="6BFCA67F" w14:textId="77777777" w:rsidR="0009718C" w:rsidRDefault="00000000">
            <w:r>
              <w:t>Deliberately kept small; the project's contribution is the signal decomposition and routing methodology, not the triage model's architectural sophistication.</w:t>
            </w:r>
          </w:p>
        </w:tc>
      </w:tr>
    </w:tbl>
    <w:p w14:paraId="5D4142BC" w14:textId="77777777" w:rsidR="0009718C" w:rsidRDefault="0009718C"/>
    <w:p w14:paraId="2BAA150B" w14:textId="77777777" w:rsidR="0009718C" w:rsidRDefault="00000000">
      <w:pPr>
        <w:pStyle w:val="Heading1"/>
      </w:pPr>
      <w:r>
        <w:t>12. High-Level System Architecture</w:t>
      </w:r>
    </w:p>
    <w:p w14:paraId="36F60C4E" w14:textId="77777777" w:rsidR="0009718C" w:rsidRDefault="00000000">
      <w:r>
        <w:t>The system is organised as five sequential stages plus one conditional loop:</w:t>
      </w:r>
    </w:p>
    <w:tbl>
      <w:tblPr>
        <w:tblStyle w:val="TableGrid"/>
        <w:tblW w:w="0" w:type="auto"/>
        <w:tblLook w:val="04A0" w:firstRow="1" w:lastRow="0" w:firstColumn="1" w:lastColumn="0" w:noHBand="0" w:noVBand="1"/>
      </w:tblPr>
      <w:tblGrid>
        <w:gridCol w:w="4320"/>
        <w:gridCol w:w="4320"/>
      </w:tblGrid>
      <w:tr w:rsidR="0009718C" w14:paraId="43573839" w14:textId="77777777">
        <w:tc>
          <w:tcPr>
            <w:tcW w:w="4320" w:type="dxa"/>
          </w:tcPr>
          <w:p w14:paraId="1842E6DA" w14:textId="77777777" w:rsidR="0009718C" w:rsidRDefault="00000000">
            <w:r>
              <w:t>Stage 1 — Speech Input</w:t>
            </w:r>
          </w:p>
        </w:tc>
        <w:tc>
          <w:tcPr>
            <w:tcW w:w="4320" w:type="dxa"/>
          </w:tcPr>
          <w:p w14:paraId="599EFCDB" w14:textId="77777777" w:rsidR="0009718C" w:rsidRDefault="00000000">
            <w:r>
              <w:t>Accepts spoken claim audio; produces a text transcript via frozen Whisper.</w:t>
            </w:r>
          </w:p>
        </w:tc>
      </w:tr>
      <w:tr w:rsidR="0009718C" w14:paraId="5F8272D2" w14:textId="77777777">
        <w:tc>
          <w:tcPr>
            <w:tcW w:w="4320" w:type="dxa"/>
          </w:tcPr>
          <w:p w14:paraId="0414B44F" w14:textId="77777777" w:rsidR="0009718C" w:rsidRDefault="00000000">
            <w:r>
              <w:t>Stage 2 — Claim Extraction</w:t>
            </w:r>
          </w:p>
        </w:tc>
        <w:tc>
          <w:tcPr>
            <w:tcW w:w="4320" w:type="dxa"/>
          </w:tcPr>
          <w:p w14:paraId="2955E6C2" w14:textId="77777777" w:rsidR="0009718C" w:rsidRDefault="00000000">
            <w:r>
              <w:t>Identifies check-worthy factual assertions via the fine-tuned DistilBERT classifier.</w:t>
            </w:r>
          </w:p>
        </w:tc>
      </w:tr>
      <w:tr w:rsidR="0009718C" w14:paraId="763C92E7" w14:textId="77777777">
        <w:tc>
          <w:tcPr>
            <w:tcW w:w="4320" w:type="dxa"/>
          </w:tcPr>
          <w:p w14:paraId="2A7BD408" w14:textId="77777777" w:rsidR="0009718C" w:rsidRDefault="00000000">
            <w:r>
              <w:t>Stage 3 — Evidence Retrieval</w:t>
            </w:r>
          </w:p>
        </w:tc>
        <w:tc>
          <w:tcPr>
            <w:tcW w:w="4320" w:type="dxa"/>
          </w:tcPr>
          <w:p w14:paraId="6B820667" w14:textId="77777777" w:rsidR="0009718C" w:rsidRDefault="00000000">
            <w:r>
              <w:t>Queries the FEVER Wikipedia evidence corpus via hybrid BM25 + dense retrieval; returns a ranked evidence set plus retrieval-quality metadata feeding diagnostic signal 1.</w:t>
            </w:r>
          </w:p>
        </w:tc>
      </w:tr>
      <w:tr w:rsidR="0009718C" w14:paraId="06EF9A96" w14:textId="77777777">
        <w:tc>
          <w:tcPr>
            <w:tcW w:w="4320" w:type="dxa"/>
          </w:tcPr>
          <w:p w14:paraId="0CDCA0EE" w14:textId="77777777" w:rsidR="0009718C" w:rsidRDefault="00000000">
            <w:r>
              <w:t>Stage 4 — Verification</w:t>
            </w:r>
          </w:p>
        </w:tc>
        <w:tc>
          <w:tcPr>
            <w:tcW w:w="4320" w:type="dxa"/>
          </w:tcPr>
          <w:p w14:paraId="07168B6D" w14:textId="77777777" w:rsidR="0009718C" w:rsidRDefault="00000000">
            <w:r>
              <w:t>Produces a verdict and per-evidence entailment scores via the fine-tuned DeBERTa-v3 NLI model, plus MC-Dropout-derived epistemic uncertainty, feeding diagnostic signals 2 and 3.</w:t>
            </w:r>
          </w:p>
        </w:tc>
      </w:tr>
      <w:tr w:rsidR="0009718C" w14:paraId="55741E0E" w14:textId="77777777">
        <w:tc>
          <w:tcPr>
            <w:tcW w:w="4320" w:type="dxa"/>
          </w:tcPr>
          <w:p w14:paraId="310A12A2" w14:textId="77777777" w:rsidR="0009718C" w:rsidRDefault="00000000">
            <w:r>
              <w:t>Stage 5 — Triage</w:t>
            </w:r>
          </w:p>
        </w:tc>
        <w:tc>
          <w:tcPr>
            <w:tcW w:w="4320" w:type="dxa"/>
          </w:tcPr>
          <w:p w14:paraId="6A7995C9" w14:textId="77777777" w:rsidR="0009718C" w:rsidRDefault="00000000">
            <w:r>
              <w:t>Consumes the three diagnostic signals; induces a learned routing policy (answer / re-retrieve / escalate) via the trained triage head; logs which signal(s) drove the decision.</w:t>
            </w:r>
          </w:p>
        </w:tc>
      </w:tr>
      <w:tr w:rsidR="0009718C" w14:paraId="0EAB2841" w14:textId="77777777">
        <w:tc>
          <w:tcPr>
            <w:tcW w:w="4320" w:type="dxa"/>
          </w:tcPr>
          <w:p w14:paraId="62B1D75A" w14:textId="77777777" w:rsidR="0009718C" w:rsidRDefault="00000000">
            <w:r>
              <w:t>Conditional Re-Retrieval Loop</w:t>
            </w:r>
          </w:p>
        </w:tc>
        <w:tc>
          <w:tcPr>
            <w:tcW w:w="4320" w:type="dxa"/>
          </w:tcPr>
          <w:p w14:paraId="5B9F707C" w14:textId="77777777" w:rsidR="0009718C" w:rsidRDefault="00000000">
            <w:r>
              <w:t>Triggered only when the triage decision is 're-retrieve'; the only non-linear control flow in the system.</w:t>
            </w:r>
          </w:p>
        </w:tc>
      </w:tr>
    </w:tbl>
    <w:p w14:paraId="57340BF8" w14:textId="77777777" w:rsidR="0009718C" w:rsidRDefault="0009718C"/>
    <w:tbl>
      <w:tblPr>
        <w:tblStyle w:val="TableGrid"/>
        <w:tblW w:w="0" w:type="auto"/>
        <w:tblLook w:val="04A0" w:firstRow="1" w:lastRow="0" w:firstColumn="1" w:lastColumn="0" w:noHBand="0" w:noVBand="1"/>
      </w:tblPr>
      <w:tblGrid>
        <w:gridCol w:w="4320"/>
        <w:gridCol w:w="4320"/>
      </w:tblGrid>
      <w:tr w:rsidR="0009718C" w14:paraId="45DF0426" w14:textId="77777777">
        <w:tc>
          <w:tcPr>
            <w:tcW w:w="4320" w:type="dxa"/>
          </w:tcPr>
          <w:p w14:paraId="02BC1871" w14:textId="77777777" w:rsidR="0009718C" w:rsidRDefault="00000000">
            <w:r>
              <w:t>Architectural Decision</w:t>
            </w:r>
          </w:p>
        </w:tc>
        <w:tc>
          <w:tcPr>
            <w:tcW w:w="4320" w:type="dxa"/>
          </w:tcPr>
          <w:p w14:paraId="05025762" w14:textId="77777777" w:rsidR="0009718C" w:rsidRDefault="00000000">
            <w:r>
              <w:t>A general-purpose multi-agent orchestration framework was considered and rejected. The pipeline is overwhelmingly a deterministic sequence with exactly one genuine conditional branch; introducing general agentic orchestration for a single branch condition would add framework complexity without corresponding justification, obscuring rather than clarifying the triage head — the project's actual contribution.</w:t>
            </w:r>
          </w:p>
        </w:tc>
      </w:tr>
    </w:tbl>
    <w:p w14:paraId="17AF0375" w14:textId="77777777" w:rsidR="0009718C" w:rsidRDefault="0009718C"/>
    <w:p w14:paraId="30246C02" w14:textId="77777777" w:rsidR="0009718C" w:rsidRDefault="00000000">
      <w:pPr>
        <w:pStyle w:val="Heading1"/>
      </w:pPr>
      <w:r>
        <w:lastRenderedPageBreak/>
        <w:t>13. Risks and Assumptions</w:t>
      </w:r>
    </w:p>
    <w:p w14:paraId="00504DAA" w14:textId="77777777" w:rsidR="0009718C" w:rsidRDefault="00000000">
      <w:pPr>
        <w:pStyle w:val="Heading2"/>
      </w:pPr>
      <w:r>
        <w:t>Technical Risks</w:t>
      </w:r>
    </w:p>
    <w:p w14:paraId="23C02A6E" w14:textId="77777777" w:rsidR="0009718C" w:rsidRDefault="00000000">
      <w:pPr>
        <w:pStyle w:val="ListBullet"/>
      </w:pPr>
      <w:r>
        <w:t>The constructed failure-mode dataset may not generalise to naturally occurring failure cases. Mitigation: in-corpus distribution-shift evaluation plus external validation against VitaminC, giving two independent lines of evidence.</w:t>
      </w:r>
    </w:p>
    <w:p w14:paraId="1E28963B" w14:textId="77777777" w:rsidR="0009718C" w:rsidRDefault="00000000">
      <w:pPr>
        <w:pStyle w:val="ListBullet"/>
      </w:pPr>
      <w:r>
        <w:t>MC Dropout may produce noisy or unstable epistemic uncertainty estimates. Mitigation: stretch-goal comparison against a small ensemble if time permits; otherwise reported honestly as a limitation.</w:t>
      </w:r>
    </w:p>
    <w:p w14:paraId="16181640" w14:textId="77777777" w:rsidR="0009718C" w:rsidRDefault="00000000">
      <w:pPr>
        <w:pStyle w:val="ListBullet"/>
      </w:pPr>
      <w:r>
        <w:t>The triage head could learn to rely disproportionately on one signal, effectively collapsing to single-signal behaviour. Mitigation: this is precisely what the ablation study (H3) is designed to detect; results reported honestly even if they falsify the central hypothesis.</w:t>
      </w:r>
    </w:p>
    <w:p w14:paraId="351A4D4C" w14:textId="77777777" w:rsidR="0009718C" w:rsidRDefault="00000000">
      <w:pPr>
        <w:pStyle w:val="Heading2"/>
      </w:pPr>
      <w:r>
        <w:t>Dataset Risks</w:t>
      </w:r>
    </w:p>
    <w:p w14:paraId="4D14315A" w14:textId="77777777" w:rsidR="0009718C" w:rsidRDefault="00000000">
      <w:pPr>
        <w:pStyle w:val="ListBullet"/>
      </w:pPr>
      <w:r>
        <w:t>FEVER's evidence corpus is a static Wikipedia snapshot, not current; acceptable given the research question concerns uncertainty decomposition, not information currency.</w:t>
      </w:r>
    </w:p>
    <w:p w14:paraId="1AB6343F" w14:textId="77777777" w:rsidR="0009718C" w:rsidRDefault="00000000">
      <w:pPr>
        <w:pStyle w:val="ListBullet"/>
      </w:pPr>
      <w:r>
        <w:t>ClaimBuster-to-FEVER domain transfer (political speech vs. general claims) is an assumption requiring empirical validation, not a settled fact.</w:t>
      </w:r>
    </w:p>
    <w:p w14:paraId="5AFF139A" w14:textId="77777777" w:rsidR="0009718C" w:rsidRDefault="00000000">
      <w:pPr>
        <w:pStyle w:val="ListBullet"/>
      </w:pPr>
      <w:r>
        <w:t>VitaminC's construction (Wikipedia revision pairs) differs structurally from FEVER's claim-evidence format; the evaluation script must account for this format difference — a bounded engineering task, not a methodological risk.</w:t>
      </w:r>
    </w:p>
    <w:p w14:paraId="069FD610" w14:textId="77777777" w:rsidR="0009718C" w:rsidRDefault="00000000">
      <w:pPr>
        <w:pStyle w:val="Heading2"/>
      </w:pPr>
      <w:r>
        <w:t>Ethical Risks</w:t>
      </w:r>
    </w:p>
    <w:p w14:paraId="3CE3D27E" w14:textId="77777777" w:rsidR="0009718C" w:rsidRDefault="00000000">
      <w:pPr>
        <w:pStyle w:val="ListBullet"/>
      </w:pPr>
      <w:r>
        <w:t>A system that automates decision support carries a risk of over-trust if the 'answer confidently' routing decision is wrong; mitigated by the project's explicit framing as a research/evaluation system, not a deployed decision-making tool.</w:t>
      </w:r>
    </w:p>
    <w:p w14:paraId="0B0F0BD6" w14:textId="77777777" w:rsidR="0009718C" w:rsidRDefault="00000000">
      <w:pPr>
        <w:pStyle w:val="ListBullet"/>
      </w:pPr>
      <w:r>
        <w:t>The simulated human-review escalation queue must not imply that human review is guaranteed in any real deployment context; the system is not production-deployed against real users.</w:t>
      </w:r>
    </w:p>
    <w:p w14:paraId="5B45BEF9" w14:textId="77777777" w:rsidR="0009718C" w:rsidRDefault="00000000">
      <w:pPr>
        <w:pStyle w:val="Heading2"/>
      </w:pPr>
      <w:r>
        <w:t>Project Risks</w:t>
      </w:r>
    </w:p>
    <w:p w14:paraId="1DBC3312" w14:textId="77777777" w:rsidR="0009718C" w:rsidRDefault="00000000">
      <w:pPr>
        <w:pStyle w:val="ListBullet"/>
      </w:pPr>
      <w:r>
        <w:t>The three-to-four-month timeline is tight given two fine-tuning efforts, a constructed dataset with three sub-methodologies, and an ablation study.</w:t>
      </w:r>
    </w:p>
    <w:p w14:paraId="5800007F" w14:textId="77777777" w:rsidR="0009718C" w:rsidRDefault="00000000">
      <w:pPr>
        <w:pStyle w:val="ListBullet"/>
      </w:pPr>
      <w:r>
        <w:t>The ablation study is identified as the highest-risk-of-being-rushed component; stretch goals are the first items cut under time pressure.</w:t>
      </w:r>
    </w:p>
    <w:p w14:paraId="131FE281" w14:textId="77777777" w:rsidR="0009718C" w:rsidRDefault="00000000">
      <w:pPr>
        <w:pStyle w:val="Heading2"/>
      </w:pPr>
      <w:r>
        <w:t>Explicit Assumptions</w:t>
      </w:r>
    </w:p>
    <w:p w14:paraId="49412496" w14:textId="77777777" w:rsidR="0009718C" w:rsidRDefault="00000000">
      <w:pPr>
        <w:pStyle w:val="ListBullet"/>
      </w:pPr>
      <w:r>
        <w:t>FEVER's NEI category, combined with high MC-Dropout variance, is a reasonable (if imperfect) proxy for genuine epistemic uncertainty — to be examined empirically during dataset construction.</w:t>
      </w:r>
    </w:p>
    <w:p w14:paraId="63257165" w14:textId="77777777" w:rsidR="0009718C" w:rsidRDefault="00000000">
      <w:pPr>
        <w:pStyle w:val="ListBullet"/>
      </w:pPr>
      <w:r>
        <w:t>ClaimBuster-trained claim extraction transfers adequately to FEVER-style claims — to be validated empirically before being relied upon.</w:t>
      </w:r>
    </w:p>
    <w:p w14:paraId="2E7C26E7" w14:textId="77777777" w:rsidR="0009718C" w:rsidRDefault="00000000">
      <w:pPr>
        <w:pStyle w:val="ListBullet"/>
      </w:pPr>
      <w:r>
        <w:lastRenderedPageBreak/>
        <w:t>A small triage head (MLP/gradient-boosted trees) has sufficient capacity to learn a useful routing policy from three signals plus metadata — a testable assumption, not asserted as fact.</w:t>
      </w:r>
    </w:p>
    <w:p w14:paraId="6BED4561" w14:textId="77777777" w:rsidR="0009718C" w:rsidRDefault="00000000">
      <w:pPr>
        <w:pStyle w:val="Heading1"/>
      </w:pPr>
      <w:r>
        <w:t>14. Development Principles</w:t>
      </w:r>
    </w:p>
    <w:p w14:paraId="088B95CC" w14:textId="77777777" w:rsidR="0009718C" w:rsidRDefault="00000000">
      <w:pPr>
        <w:pStyle w:val="ListBullet"/>
      </w:pPr>
      <w:r>
        <w:t>Research before implementation: no pipeline stage is implemented before its dataset and evaluation methodology are specified in a corresponding design document.</w:t>
      </w:r>
    </w:p>
    <w:p w14:paraId="6DFE7AD0" w14:textId="77777777" w:rsidR="0009718C" w:rsidRDefault="00000000">
      <w:pPr>
        <w:pStyle w:val="ListBullet"/>
      </w:pPr>
      <w:r>
        <w:t>Every component must be experimentally justified: if a component's contribution cannot be isolated and measured, it does not belong in the architecture.</w:t>
      </w:r>
    </w:p>
    <w:p w14:paraId="56BA773F" w14:textId="77777777" w:rsidR="0009718C" w:rsidRDefault="00000000">
      <w:pPr>
        <w:pStyle w:val="ListBullet"/>
      </w:pPr>
      <w:r>
        <w:t>Simplicity over framework count: prefer the smallest model and simplest architecture that can answer the research question.</w:t>
      </w:r>
    </w:p>
    <w:p w14:paraId="4A7D8520" w14:textId="77777777" w:rsidR="0009718C" w:rsidRDefault="00000000">
      <w:pPr>
        <w:pStyle w:val="ListBullet"/>
      </w:pPr>
      <w:r>
        <w:t>Reproducibility first: all dataset construction must be scripted, versioned, and re-runnable (Sections 9, 10.1.F).</w:t>
      </w:r>
    </w:p>
    <w:p w14:paraId="4C690347" w14:textId="77777777" w:rsidR="0009718C" w:rsidRDefault="00000000">
      <w:pPr>
        <w:pStyle w:val="ListBullet"/>
      </w:pPr>
      <w:r>
        <w:t>Honest reporting of failures: if H1–H5 are not supported by experimental results, this will be reported as such rather than reframed post hoc.</w:t>
      </w:r>
    </w:p>
    <w:p w14:paraId="73AF8EC9" w14:textId="77777777" w:rsidR="0009718C" w:rsidRDefault="00000000">
      <w:pPr>
        <w:pStyle w:val="ListBullet"/>
      </w:pPr>
      <w:r>
        <w:t>No unnecessary AI buzzwords: documentation and code comments describe what a component does and why, not what framework category it belongs to.</w:t>
      </w:r>
    </w:p>
    <w:p w14:paraId="3105A69D" w14:textId="77777777" w:rsidR="0009718C" w:rsidRDefault="00000000">
      <w:pPr>
        <w:pStyle w:val="Heading2"/>
      </w:pPr>
      <w:r>
        <w:t>Concrete Implementation Guidelines</w:t>
      </w:r>
    </w:p>
    <w:p w14:paraId="40D59699" w14:textId="77777777" w:rsidR="0009718C" w:rsidRDefault="00000000">
      <w:pPr>
        <w:pStyle w:val="ListBullet"/>
      </w:pPr>
      <w:r>
        <w:t>No pipeline stage may be merged into the main branch without an accompanying unit test and, where applicable, an evaluation script producing the metrics defined in Section 7.</w:t>
      </w:r>
    </w:p>
    <w:p w14:paraId="5CFF42F2" w14:textId="77777777" w:rsidR="0009718C" w:rsidRDefault="00000000">
      <w:pPr>
        <w:pStyle w:val="ListBullet"/>
      </w:pPr>
      <w:r>
        <w:t>No new diagnostic signal, model, dataset, or framework may be added to the architecture without updating the Decisions Frozen list and providing the same four-question justification (why does it exist / what problem does it solve / why better than alternatives / how will it be validated) applied throughout this document.</w:t>
      </w:r>
    </w:p>
    <w:p w14:paraId="47B8362C" w14:textId="77777777" w:rsidR="0009718C" w:rsidRDefault="00000000">
      <w:pPr>
        <w:pStyle w:val="Heading1"/>
      </w:pPr>
      <w:r>
        <w:t>15. Decisions Frozen</w:t>
      </w:r>
    </w:p>
    <w:p w14:paraId="01032448" w14:textId="77777777" w:rsidR="0009718C" w:rsidRDefault="00000000">
      <w:pPr>
        <w:pStyle w:val="ListBullet"/>
      </w:pPr>
      <w:r>
        <w:t>Project name: Arbiter .</w:t>
      </w:r>
    </w:p>
    <w:p w14:paraId="7093A004" w14:textId="77777777" w:rsidR="0009718C" w:rsidRDefault="00000000">
      <w:pPr>
        <w:pStyle w:val="ListBullet"/>
      </w:pPr>
      <w:r>
        <w:t>Central research question and five hypotheses (H1–H5, H5 revised to include external VitaminC evaluation) as stated in Section 4.</w:t>
      </w:r>
    </w:p>
    <w:p w14:paraId="6A6EACB1" w14:textId="77777777" w:rsidR="0009718C" w:rsidRDefault="00000000">
      <w:pPr>
        <w:pStyle w:val="ListBullet"/>
      </w:pPr>
      <w:r>
        <w:t>Five-stage pipeline architecture with exactly one conditional loop (re-retrieval), as stated in Section 12.</w:t>
      </w:r>
    </w:p>
    <w:p w14:paraId="32E3F59E" w14:textId="77777777" w:rsidR="0009718C" w:rsidRDefault="00000000">
      <w:pPr>
        <w:pStyle w:val="ListBullet"/>
      </w:pPr>
      <w:r>
        <w:t>ASR: Whisper, frozen, not fine-tuned.</w:t>
      </w:r>
    </w:p>
    <w:p w14:paraId="6E5276C7" w14:textId="77777777" w:rsidR="0009718C" w:rsidRDefault="00000000">
      <w:pPr>
        <w:pStyle w:val="ListBullet"/>
      </w:pPr>
      <w:r>
        <w:t>Claim extraction: DistilBERT, fine-tuned on ClaimBuster.</w:t>
      </w:r>
    </w:p>
    <w:p w14:paraId="6CA39BF6" w14:textId="77777777" w:rsidR="0009718C" w:rsidRDefault="00000000">
      <w:pPr>
        <w:pStyle w:val="ListBullet"/>
      </w:pPr>
      <w:r>
        <w:t>Verification: DeBERTa-v3, fine-tuned on FEVER, NLI formulation.</w:t>
      </w:r>
    </w:p>
    <w:p w14:paraId="5BA32D51" w14:textId="77777777" w:rsidR="0009718C" w:rsidRDefault="00000000">
      <w:pPr>
        <w:pStyle w:val="ListBullet"/>
      </w:pPr>
      <w:r>
        <w:t>Epistemic uncertainty method: MC Dropout (deep ensemble is a stretch goal only).</w:t>
      </w:r>
    </w:p>
    <w:p w14:paraId="1E0E6D7F" w14:textId="77777777" w:rsidR="0009718C" w:rsidRDefault="00000000">
      <w:pPr>
        <w:pStyle w:val="ListBullet"/>
      </w:pPr>
      <w:r>
        <w:t>Triage head: small classifier (MLP or gradient-boosted trees), not a large learned model.</w:t>
      </w:r>
    </w:p>
    <w:p w14:paraId="2A8B5849" w14:textId="77777777" w:rsidR="0009718C" w:rsidRDefault="00000000">
      <w:pPr>
        <w:pStyle w:val="ListBullet"/>
      </w:pPr>
      <w:r>
        <w:t>VitaminC is used strictly as an external evaluation dataset; it is never used for training any component, under any circumstance.</w:t>
      </w:r>
    </w:p>
    <w:p w14:paraId="3EC6B65F" w14:textId="77777777" w:rsidR="0009718C" w:rsidRDefault="00000000">
      <w:pPr>
        <w:pStyle w:val="ListBullet"/>
      </w:pPr>
      <w:r>
        <w:lastRenderedPageBreak/>
        <w:t>Failure-mode dataset construction methodology (Section 10.1, A–G) as the governing procedure for all training and test data used by the triage head.</w:t>
      </w:r>
    </w:p>
    <w:p w14:paraId="684F29C9" w14:textId="77777777" w:rsidR="0009718C" w:rsidRDefault="00000000">
      <w:pPr>
        <w:pStyle w:val="ListBullet"/>
      </w:pPr>
      <w:r>
        <w:t>Train/test construction for the failure-mode dataset uses deliberately different parameterisations (Section 10.1.E), and splits are enforced at source-article level (Section 10.1.D).</w:t>
      </w:r>
    </w:p>
    <w:p w14:paraId="4002E49A" w14:textId="77777777" w:rsidR="0009718C" w:rsidRDefault="00000000">
      <w:pPr>
        <w:pStyle w:val="ListBullet"/>
      </w:pPr>
      <w:r>
        <w:t>Evaluation hierarchy: three tiers (component / system / research) as defined in Section 7, with Tier 3 metrics being the only ones treated as direct evidence for or against H1–H5.</w:t>
      </w:r>
    </w:p>
    <w:p w14:paraId="4A08C6F4" w14:textId="77777777" w:rsidR="0009718C" w:rsidRDefault="00000000">
      <w:pPr>
        <w:pStyle w:val="ListBullet"/>
      </w:pPr>
      <w:r>
        <w:t>Reproducibility requirements as defined in Section 9 (versioning, tracking, seeds, deterministic evaluation, checkpointing, configuration files).</w:t>
      </w:r>
    </w:p>
    <w:p w14:paraId="4DC564C4" w14:textId="77777777" w:rsidR="0009718C" w:rsidRDefault="00000000">
      <w:pPr>
        <w:pStyle w:val="ListBullet"/>
      </w:pPr>
      <w:r>
        <w:t>No general-purpose multi-agent orchestration framework; the re-retrieval branch is the only conditional control flow in the system.</w:t>
      </w:r>
    </w:p>
    <w:p w14:paraId="28B7A326" w14:textId="77777777" w:rsidR="0009718C" w:rsidRDefault="00000000">
      <w:pPr>
        <w:pStyle w:val="ListBullet"/>
      </w:pPr>
      <w:r>
        <w:t>Retrieval corpus scoped to FEVER's Wikipedia evidence snapshot; no live web retrieval.</w:t>
      </w:r>
    </w:p>
    <w:p w14:paraId="27FAAA85" w14:textId="77777777" w:rsidR="0009718C" w:rsidRDefault="00000000">
      <w:pPr>
        <w:pStyle w:val="ListBullet"/>
      </w:pPr>
      <w:r>
        <w:t>No production-scale deployment target; system is designed for evaluation-scale operation only.</w:t>
      </w:r>
    </w:p>
    <w:p w14:paraId="566C6F41" w14:textId="77777777" w:rsidR="0009718C" w:rsidRDefault="00000000">
      <w:pPr>
        <w:pStyle w:val="Heading1"/>
      </w:pPr>
      <w:r>
        <w:t>16. Decisions Deferred</w:t>
      </w:r>
    </w:p>
    <w:p w14:paraId="18F500A2" w14:textId="77777777" w:rsidR="0009718C" w:rsidRDefault="00000000">
      <w:pPr>
        <w:pStyle w:val="ListBullet"/>
      </w:pPr>
      <w:r>
        <w:t>Whether to fine-tune the dense retriever component — deferred pending an initial baseline measurement of off-the-shelf retrieval quality.</w:t>
      </w:r>
    </w:p>
    <w:p w14:paraId="0A260F89" w14:textId="77777777" w:rsidR="0009718C" w:rsidRDefault="00000000">
      <w:pPr>
        <w:pStyle w:val="ListBullet"/>
      </w:pPr>
      <w:r>
        <w:t>Exact triage head architecture choice (MLP vs. gradient-boosted trees) — deferred to the ML Experiment Design document.</w:t>
      </w:r>
    </w:p>
    <w:p w14:paraId="712EB596" w14:textId="77777777" w:rsidR="0009718C" w:rsidRDefault="00000000">
      <w:pPr>
        <w:pStyle w:val="ListBullet"/>
      </w:pPr>
      <w:r>
        <w:t>Exact query-reformulation strategy for the re-retrieval loop — deferred to the System Design document.</w:t>
      </w:r>
    </w:p>
    <w:p w14:paraId="27F92BE3" w14:textId="77777777" w:rsidR="0009718C" w:rsidRDefault="00000000">
      <w:pPr>
        <w:pStyle w:val="ListBullet"/>
      </w:pPr>
      <w:r>
        <w:t>Specific numeric success targets for all Tier 1–3 metrics — deferred until baseline experiments establish what is achievable.</w:t>
      </w:r>
    </w:p>
    <w:p w14:paraId="1D1568A0" w14:textId="77777777" w:rsidR="0009718C" w:rsidRDefault="00000000">
      <w:pPr>
        <w:pStyle w:val="ListBullet"/>
      </w:pPr>
      <w:r>
        <w:t>Exact size and labelling protocol for the human-alignment evaluation subset (H4) — deferred to the Evaluation Protocol document.</w:t>
      </w:r>
    </w:p>
    <w:p w14:paraId="595B8EB3" w14:textId="77777777" w:rsidR="0009718C" w:rsidRDefault="00000000">
      <w:pPr>
        <w:pStyle w:val="ListBullet"/>
      </w:pPr>
      <w:r>
        <w:t>Whether MC Dropout will be supplemented with a small deep ensemble (stretch goal) — deferred pending time-budget assessment after core components are built.</w:t>
      </w:r>
    </w:p>
    <w:p w14:paraId="287E5B4B" w14:textId="77777777" w:rsidR="0009718C" w:rsidRDefault="00000000">
      <w:pPr>
        <w:pStyle w:val="ListBullet"/>
      </w:pPr>
      <w:r>
        <w:t>Specific deployment target (HF Spaces vs. Fly.io vs. other free-tier host) — deferred to the Production Architecture document.</w:t>
      </w:r>
    </w:p>
    <w:p w14:paraId="1281262A" w14:textId="77777777" w:rsidR="0009718C" w:rsidRDefault="00000000">
      <w:pPr>
        <w:pStyle w:val="ListBullet"/>
      </w:pPr>
      <w:r>
        <w:t>Exact semantic-similarity threshold for contradiction pairing (Section 10.1.B) and exact MC-Dropout variance percentile cutoff (Section 10.1.C) — deferred to the Dataset Construction Protocol document.</w:t>
      </w:r>
    </w:p>
    <w:p w14:paraId="7FA1CB88" w14:textId="77777777" w:rsidR="0009718C" w:rsidRDefault="00000000">
      <w:pPr>
        <w:pStyle w:val="ListBullet"/>
      </w:pPr>
      <w:r>
        <w:t>Specific experiment-tracking and dependency-locking tooling (Section 9) — deferred to the Production Architecture document.</w:t>
      </w:r>
    </w:p>
    <w:p w14:paraId="7D0A1C09" w14:textId="77777777" w:rsidR="0009718C" w:rsidRDefault="00000000">
      <w:pPr>
        <w:pStyle w:val="Heading2"/>
      </w:pPr>
      <w:r>
        <w:t>Open Questions</w:t>
      </w:r>
    </w:p>
    <w:tbl>
      <w:tblPr>
        <w:tblStyle w:val="TableGrid"/>
        <w:tblW w:w="0" w:type="auto"/>
        <w:tblLook w:val="04A0" w:firstRow="1" w:lastRow="0" w:firstColumn="1" w:lastColumn="0" w:noHBand="0" w:noVBand="1"/>
      </w:tblPr>
      <w:tblGrid>
        <w:gridCol w:w="4320"/>
        <w:gridCol w:w="4320"/>
      </w:tblGrid>
      <w:tr w:rsidR="0009718C" w14:paraId="74CE55ED" w14:textId="77777777">
        <w:tc>
          <w:tcPr>
            <w:tcW w:w="4320" w:type="dxa"/>
          </w:tcPr>
          <w:p w14:paraId="07E27A63" w14:textId="77777777" w:rsidR="0009718C" w:rsidRDefault="00000000">
            <w:r>
              <w:t>Carried Forward to Next Phase</w:t>
            </w:r>
          </w:p>
        </w:tc>
        <w:tc>
          <w:tcPr>
            <w:tcW w:w="4320" w:type="dxa"/>
          </w:tcPr>
          <w:p w14:paraId="167DD7D9" w14:textId="77777777" w:rsidR="0009718C" w:rsidRDefault="00000000">
            <w:r>
              <w:t>1. Does ClaimBuster-to-FEVER domain transfer hold up well enough to avoid needing a second claim-extraction dataset?</w:t>
            </w:r>
            <w:r>
              <w:br/>
            </w:r>
            <w:r>
              <w:br/>
            </w:r>
            <w:r>
              <w:lastRenderedPageBreak/>
              <w:t>2. Is MC Dropout variance, in practice, informative enough to serve as a standalone epistemic signal?</w:t>
            </w:r>
            <w:r>
              <w:br/>
            </w:r>
            <w:r>
              <w:br/>
              <w:t>3. Does the contradiction signal, trained only on synthetically constructed FEVER pairs, retain meaningful discriminative value on VitaminC's naturally occurring contradiction cases, or does the gap in Tier 3 evaluation turn out to be large enough to constitute a genuine limitation of the constructed-dataset approach?</w:t>
            </w:r>
          </w:p>
        </w:tc>
      </w:tr>
    </w:tbl>
    <w:p w14:paraId="2AC36AD9" w14:textId="77777777" w:rsidR="0009718C" w:rsidRDefault="0009718C"/>
    <w:p w14:paraId="25E6C327" w14:textId="77777777" w:rsidR="0009718C" w:rsidRDefault="00000000">
      <w:pPr>
        <w:pStyle w:val="Heading1"/>
      </w:pPr>
      <w:r>
        <w:t>Changelog — Revision 2 → Revision 3</w:t>
      </w:r>
    </w:p>
    <w:tbl>
      <w:tblPr>
        <w:tblStyle w:val="TableGrid"/>
        <w:tblW w:w="0" w:type="auto"/>
        <w:tblLook w:val="04A0" w:firstRow="1" w:lastRow="0" w:firstColumn="1" w:lastColumn="0" w:noHBand="0" w:noVBand="1"/>
      </w:tblPr>
      <w:tblGrid>
        <w:gridCol w:w="4320"/>
        <w:gridCol w:w="4320"/>
      </w:tblGrid>
      <w:tr w:rsidR="0009718C" w14:paraId="1D868F12" w14:textId="77777777">
        <w:tc>
          <w:tcPr>
            <w:tcW w:w="4320" w:type="dxa"/>
          </w:tcPr>
          <w:p w14:paraId="20D96B1D" w14:textId="77777777" w:rsidR="0009718C" w:rsidRDefault="00000000">
            <w:r>
              <w:t>Global Repositioning</w:t>
            </w:r>
          </w:p>
        </w:tc>
        <w:tc>
          <w:tcPr>
            <w:tcW w:w="4320" w:type="dxa"/>
          </w:tcPr>
          <w:p w14:paraId="4FEEF700" w14:textId="77777777" w:rsidR="0009718C" w:rsidRDefault="00000000">
            <w:r>
              <w:t>Stripped out generic labels ('fact-checking system', 'AI verifier'). Replaced with 'Trustworthy AI Decision Support System for Evidence-Based Claim Verification' to accurately reflect the system's function.</w:t>
            </w:r>
          </w:p>
        </w:tc>
      </w:tr>
      <w:tr w:rsidR="0009718C" w14:paraId="5156FC30" w14:textId="77777777">
        <w:tc>
          <w:tcPr>
            <w:tcW w:w="4320" w:type="dxa"/>
          </w:tcPr>
          <w:p w14:paraId="4E2B77BC" w14:textId="77777777" w:rsidR="0009718C" w:rsidRDefault="00000000">
            <w:r>
              <w:t>Section 1 &amp; 2 Updates</w:t>
            </w:r>
          </w:p>
        </w:tc>
        <w:tc>
          <w:tcPr>
            <w:tcW w:w="4320" w:type="dxa"/>
          </w:tcPr>
          <w:p w14:paraId="749D4B19" w14:textId="77777777" w:rsidR="0009718C" w:rsidRDefault="00000000">
            <w:r>
              <w:t>Rewritten to explicitly contrast Arbiter against RAG chatbots and ChatGPT. Shifted focus entirely to decision quality and reasoning about uncertainty.</w:t>
            </w:r>
          </w:p>
        </w:tc>
      </w:tr>
      <w:tr w:rsidR="0009718C" w14:paraId="77A1DF3C" w14:textId="77777777">
        <w:tc>
          <w:tcPr>
            <w:tcW w:w="4320" w:type="dxa"/>
          </w:tcPr>
          <w:p w14:paraId="11158BE4" w14:textId="77777777" w:rsidR="0009718C" w:rsidRDefault="00000000">
            <w:r>
              <w:t>Section 3 Updates</w:t>
            </w:r>
          </w:p>
        </w:tc>
        <w:tc>
          <w:tcPr>
            <w:tcW w:w="4320" w:type="dxa"/>
          </w:tcPr>
          <w:p w14:paraId="02A46420" w14:textId="77777777" w:rsidR="0009718C" w:rsidRDefault="00000000">
            <w:r>
              <w:t>Replaced 'claim-verification pipeline' with 'decision support pipeline' to maintain narrative consistency.</w:t>
            </w:r>
          </w:p>
        </w:tc>
      </w:tr>
      <w:tr w:rsidR="0009718C" w14:paraId="6970C41F" w14:textId="77777777">
        <w:tc>
          <w:tcPr>
            <w:tcW w:w="4320" w:type="dxa"/>
          </w:tcPr>
          <w:p w14:paraId="17FE092C" w14:textId="77777777" w:rsidR="0009718C" w:rsidRDefault="00000000">
            <w:r>
              <w:t>Research Contribution</w:t>
            </w:r>
          </w:p>
        </w:tc>
        <w:tc>
          <w:tcPr>
            <w:tcW w:w="4320" w:type="dxa"/>
          </w:tcPr>
          <w:p w14:paraId="07B297A8" w14:textId="77777777" w:rsidR="0009718C" w:rsidRDefault="00000000">
            <w:r>
              <w:t>Added directly after the Research Gap. Stripped of hype, it clearly defines the four technical contributions of the project, focusing on explicit uncertainty decomposition and dataset methodology.</w:t>
            </w:r>
          </w:p>
        </w:tc>
      </w:tr>
      <w:tr w:rsidR="0009718C" w14:paraId="174C7C76" w14:textId="77777777">
        <w:tc>
          <w:tcPr>
            <w:tcW w:w="4320" w:type="dxa"/>
          </w:tcPr>
          <w:p w14:paraId="2620CD07" w14:textId="77777777" w:rsidR="0009718C" w:rsidRDefault="00000000">
            <w:r>
              <w:t>Non-Goals</w:t>
            </w:r>
          </w:p>
        </w:tc>
        <w:tc>
          <w:tcPr>
            <w:tcW w:w="4320" w:type="dxa"/>
          </w:tcPr>
          <w:p w14:paraId="5366515F" w14:textId="77777777" w:rsidR="0009718C" w:rsidRDefault="00000000">
            <w:r>
              <w:t>Added to explicitly outline what the system will not do, cutting off any assumption that this is a general-purpose AI or a replacement for human judgment.</w:t>
            </w:r>
          </w:p>
        </w:tc>
      </w:tr>
    </w:tbl>
    <w:p w14:paraId="6C4F7143" w14:textId="77777777" w:rsidR="0009718C" w:rsidRDefault="0009718C"/>
    <w:p w14:paraId="3EB91299" w14:textId="77777777" w:rsidR="0009718C" w:rsidRDefault="00000000">
      <w:pPr>
        <w:pStyle w:val="Heading1"/>
      </w:pPr>
      <w:r>
        <w:t>Final Approval Statement</w:t>
      </w:r>
    </w:p>
    <w:tbl>
      <w:tblPr>
        <w:tblStyle w:val="TableGrid"/>
        <w:tblW w:w="0" w:type="auto"/>
        <w:tblLook w:val="04A0" w:firstRow="1" w:lastRow="0" w:firstColumn="1" w:lastColumn="0" w:noHBand="0" w:noVBand="1"/>
      </w:tblPr>
      <w:tblGrid>
        <w:gridCol w:w="4320"/>
        <w:gridCol w:w="4320"/>
      </w:tblGrid>
      <w:tr w:rsidR="0009718C" w14:paraId="2A5A05D3" w14:textId="77777777">
        <w:tc>
          <w:tcPr>
            <w:tcW w:w="4320" w:type="dxa"/>
          </w:tcPr>
          <w:p w14:paraId="5D0B49C7" w14:textId="77777777" w:rsidR="0009718C" w:rsidRDefault="00000000">
            <w:r>
              <w:t>Recommendation: Approve and Freeze</w:t>
            </w:r>
          </w:p>
        </w:tc>
        <w:tc>
          <w:tcPr>
            <w:tcW w:w="4320" w:type="dxa"/>
          </w:tcPr>
          <w:p w14:paraId="151A3B1A" w14:textId="08931E52" w:rsidR="0009718C" w:rsidRDefault="00000000">
            <w:r>
              <w:t>This document is suitable to be frozen as the project's official design specification.</w:t>
            </w:r>
            <w:r>
              <w:br/>
            </w:r>
            <w:r>
              <w:br/>
              <w:t xml:space="preserve">All narrative repositioning constraints have been met without altering the technical architecture, datasets, models, hypotheses, evaluation methodology, or </w:t>
            </w:r>
            <w:r>
              <w:lastRenderedPageBreak/>
              <w:t>implementation strategy.</w:t>
            </w:r>
            <w:r>
              <w:br/>
            </w:r>
            <w:r>
              <w:br/>
              <w:t>The document successfully communicates the system's focus on decision support rather than mere answer generation.</w:t>
            </w:r>
            <w:r>
              <w:br/>
            </w:r>
            <w:r>
              <w:br/>
            </w:r>
          </w:p>
        </w:tc>
      </w:tr>
    </w:tbl>
    <w:p w14:paraId="5A9E3E07" w14:textId="77777777" w:rsidR="0009718C" w:rsidRDefault="0009718C"/>
    <w:sectPr w:rsidR="000971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725733">
    <w:abstractNumId w:val="8"/>
  </w:num>
  <w:num w:numId="2" w16cid:durableId="618025638">
    <w:abstractNumId w:val="6"/>
  </w:num>
  <w:num w:numId="3" w16cid:durableId="459568543">
    <w:abstractNumId w:val="5"/>
  </w:num>
  <w:num w:numId="4" w16cid:durableId="382408093">
    <w:abstractNumId w:val="4"/>
  </w:num>
  <w:num w:numId="5" w16cid:durableId="536550706">
    <w:abstractNumId w:val="7"/>
  </w:num>
  <w:num w:numId="6" w16cid:durableId="1792747643">
    <w:abstractNumId w:val="3"/>
  </w:num>
  <w:num w:numId="7" w16cid:durableId="283463395">
    <w:abstractNumId w:val="2"/>
  </w:num>
  <w:num w:numId="8" w16cid:durableId="665741735">
    <w:abstractNumId w:val="1"/>
  </w:num>
  <w:num w:numId="9" w16cid:durableId="1741639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8C"/>
    <w:rsid w:val="0015074B"/>
    <w:rsid w:val="0029639D"/>
    <w:rsid w:val="002A025F"/>
    <w:rsid w:val="00326F90"/>
    <w:rsid w:val="009A5D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F491D"/>
  <w14:defaultImageDpi w14:val="300"/>
  <w15:docId w15:val="{E011CB35-1B8B-4A5B-972A-84C45E649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5382</Words>
  <Characters>30680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Gupta</cp:lastModifiedBy>
  <cp:revision>2</cp:revision>
  <dcterms:created xsi:type="dcterms:W3CDTF">2013-12-23T23:15:00Z</dcterms:created>
  <dcterms:modified xsi:type="dcterms:W3CDTF">2026-07-15T11:11:00Z</dcterms:modified>
  <cp:category/>
</cp:coreProperties>
</file>