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2A737" w14:textId="77777777" w:rsidR="00274267" w:rsidRDefault="00000000">
      <w:pPr>
        <w:spacing w:before="1600"/>
        <w:jc w:val="center"/>
      </w:pPr>
      <w:proofErr w:type="spellStart"/>
      <w:r>
        <w:rPr>
          <w:b/>
          <w:bCs/>
          <w:color w:val="1F3864"/>
          <w:sz w:val="56"/>
          <w:szCs w:val="56"/>
        </w:rPr>
        <w:t>CrowdFlow</w:t>
      </w:r>
      <w:proofErr w:type="spellEnd"/>
      <w:r>
        <w:rPr>
          <w:b/>
          <w:bCs/>
          <w:color w:val="1F3864"/>
          <w:sz w:val="56"/>
          <w:szCs w:val="56"/>
        </w:rPr>
        <w:t xml:space="preserve"> DNA</w:t>
      </w:r>
    </w:p>
    <w:p w14:paraId="3F85CA63" w14:textId="77777777" w:rsidR="00274267" w:rsidRDefault="00000000">
      <w:pPr>
        <w:spacing w:before="200" w:after="400"/>
        <w:jc w:val="center"/>
      </w:pPr>
      <w:r>
        <w:rPr>
          <w:color w:val="595959"/>
          <w:sz w:val="30"/>
          <w:szCs w:val="30"/>
        </w:rPr>
        <w:t>Software Requirements Document</w:t>
      </w:r>
    </w:p>
    <w:p w14:paraId="0AB216E7" w14:textId="77777777" w:rsidR="00274267" w:rsidRDefault="00000000">
      <w:pPr>
        <w:spacing w:after="600"/>
        <w:jc w:val="center"/>
      </w:pPr>
      <w:r>
        <w:rPr>
          <w:i/>
          <w:iCs/>
          <w:sz w:val="24"/>
          <w:szCs w:val="24"/>
        </w:rPr>
        <w:t xml:space="preserve">Graph-Based Crowd Interaction </w:t>
      </w:r>
      <w:proofErr w:type="spellStart"/>
      <w:r>
        <w:rPr>
          <w:i/>
          <w:iCs/>
          <w:sz w:val="24"/>
          <w:szCs w:val="24"/>
        </w:rPr>
        <w:t>Modeling</w:t>
      </w:r>
      <w:proofErr w:type="spellEnd"/>
      <w:r>
        <w:rPr>
          <w:i/>
          <w:iCs/>
          <w:sz w:val="24"/>
          <w:szCs w:val="24"/>
        </w:rPr>
        <w:t xml:space="preserve"> for Predictive Risk Classification</w:t>
      </w:r>
    </w:p>
    <w:p w14:paraId="6D2554B6" w14:textId="77777777" w:rsidR="00274267" w:rsidRDefault="00000000">
      <w:pPr>
        <w:spacing w:after="100"/>
        <w:jc w:val="center"/>
      </w:pPr>
      <w:r>
        <w:rPr>
          <w:i/>
          <w:iCs/>
        </w:rPr>
        <w:t>Document Version: 1.9</w:t>
      </w:r>
    </w:p>
    <w:p w14:paraId="4C2FBE2E" w14:textId="46543ECC" w:rsidR="00274267" w:rsidRDefault="00000000">
      <w:pPr>
        <w:spacing w:after="100"/>
        <w:jc w:val="center"/>
      </w:pPr>
      <w:r>
        <w:rPr>
          <w:i/>
          <w:iCs/>
        </w:rPr>
        <w:t>Prepared by: Piyush</w:t>
      </w:r>
      <w:r w:rsidR="009B29C5">
        <w:rPr>
          <w:i/>
          <w:iCs/>
        </w:rPr>
        <w:t xml:space="preserve"> Gupta</w:t>
      </w:r>
      <w:r>
        <w:rPr>
          <w:i/>
          <w:iCs/>
        </w:rPr>
        <w:t xml:space="preserve"> and Aayushi Gupta</w:t>
      </w:r>
    </w:p>
    <w:p w14:paraId="5E9FD27C" w14:textId="77777777" w:rsidR="00274267" w:rsidRDefault="00000000">
      <w:pPr>
        <w:spacing w:after="100"/>
        <w:jc w:val="center"/>
      </w:pPr>
      <w:r>
        <w:rPr>
          <w:i/>
          <w:iCs/>
        </w:rPr>
        <w:t>Date: July 10, 2026</w:t>
      </w:r>
    </w:p>
    <w:p w14:paraId="345ACED7" w14:textId="77777777" w:rsidR="00274267" w:rsidRDefault="00000000">
      <w:pPr>
        <w:spacing w:after="100"/>
        <w:jc w:val="center"/>
      </w:pPr>
      <w:r>
        <w:rPr>
          <w:i/>
          <w:iCs/>
        </w:rPr>
        <w:t>Classification: PORTFOLIO</w:t>
      </w:r>
    </w:p>
    <w:p w14:paraId="1ABDE83F" w14:textId="77777777" w:rsidR="00274267" w:rsidRDefault="00000000">
      <w:r>
        <w:br w:type="page"/>
      </w:r>
    </w:p>
    <w:p w14:paraId="02838013" w14:textId="77777777" w:rsidR="00274267" w:rsidRDefault="00000000">
      <w:pPr>
        <w:pStyle w:val="Heading1"/>
        <w:spacing w:before="360" w:after="160"/>
      </w:pPr>
      <w:r>
        <w:rPr>
          <w:b/>
          <w:bCs/>
          <w:color w:val="1F3864"/>
          <w:sz w:val="30"/>
          <w:szCs w:val="30"/>
        </w:rPr>
        <w:lastRenderedPageBreak/>
        <w:t>Table of Contents</w:t>
      </w:r>
    </w:p>
    <w:sdt>
      <w:sdtPr>
        <w:alias w:val="Table of Contents"/>
        <w:id w:val="1075322690"/>
      </w:sdtPr>
      <w:sdtContent>
        <w:p w14:paraId="09D4FB73" w14:textId="77777777" w:rsidR="00274267" w:rsidRDefault="00000000">
          <w:r>
            <w:fldChar w:fldCharType="begin"/>
          </w:r>
          <w:r>
            <w:instrText>TOC \h \o "1-4"</w:instrText>
          </w:r>
          <w:r>
            <w:fldChar w:fldCharType="separate"/>
          </w:r>
        </w:p>
        <w:p w14:paraId="4ABF1424" w14:textId="77777777" w:rsidR="00274267" w:rsidRDefault="00000000">
          <w:r>
            <w:fldChar w:fldCharType="end"/>
          </w:r>
        </w:p>
      </w:sdtContent>
    </w:sdt>
    <w:p w14:paraId="1F747DBD" w14:textId="77777777" w:rsidR="00274267" w:rsidRDefault="00000000">
      <w:r>
        <w:br w:type="page"/>
      </w:r>
    </w:p>
    <w:p w14:paraId="53088FF4" w14:textId="77777777" w:rsidR="00274267" w:rsidRDefault="00000000">
      <w:pPr>
        <w:pStyle w:val="Heading1"/>
        <w:spacing w:before="360" w:after="160"/>
      </w:pPr>
      <w:r>
        <w:rPr>
          <w:b/>
          <w:bCs/>
          <w:color w:val="1F3864"/>
          <w:sz w:val="30"/>
          <w:szCs w:val="30"/>
        </w:rPr>
        <w:lastRenderedPageBreak/>
        <w:t>1. Introduction</w:t>
      </w:r>
    </w:p>
    <w:p w14:paraId="0A876ABF" w14:textId="77777777" w:rsidR="00274267" w:rsidRDefault="00000000">
      <w:pPr>
        <w:pStyle w:val="Heading2"/>
        <w:spacing w:before="260" w:after="120"/>
      </w:pPr>
      <w:r>
        <w:rPr>
          <w:b/>
          <w:bCs/>
          <w:color w:val="1F3864"/>
        </w:rPr>
        <w:t>1.1 Purpose</w:t>
      </w:r>
    </w:p>
    <w:p w14:paraId="0816D278" w14:textId="77777777" w:rsidR="00274267" w:rsidRDefault="00000000">
      <w:pPr>
        <w:spacing w:after="160"/>
      </w:pPr>
      <w:r>
        <w:t xml:space="preserve">This Software Requirements Document (SRD) defines the functional and non-functional requirements, system architecture, technology stack, and delivery workflow for </w:t>
      </w:r>
      <w:proofErr w:type="spellStart"/>
      <w:r>
        <w:t>CrowdFlow</w:t>
      </w:r>
      <w:proofErr w:type="spellEnd"/>
      <w:r>
        <w:t xml:space="preserve"> DNA, a graph-based crowd interaction </w:t>
      </w:r>
      <w:proofErr w:type="spellStart"/>
      <w:r>
        <w:t>modeling</w:t>
      </w:r>
      <w:proofErr w:type="spellEnd"/>
      <w:r>
        <w:t xml:space="preserve"> system. It serves as the reference blueprint for development, evaluation, and demonstration of the project, and establishes a shared understanding of scope between the developer and any reviewing party.</w:t>
      </w:r>
    </w:p>
    <w:p w14:paraId="6E94F818" w14:textId="77777777" w:rsidR="00274267" w:rsidRDefault="00000000">
      <w:pPr>
        <w:pStyle w:val="Heading2"/>
        <w:spacing w:before="260" w:after="120"/>
      </w:pPr>
      <w:r>
        <w:rPr>
          <w:b/>
          <w:bCs/>
          <w:color w:val="1F3864"/>
        </w:rPr>
        <w:t>1.2 Scope</w:t>
      </w:r>
    </w:p>
    <w:p w14:paraId="63FE9AE4" w14:textId="77777777" w:rsidR="00274267" w:rsidRDefault="00000000">
      <w:pPr>
        <w:spacing w:after="160"/>
      </w:pPr>
      <w:proofErr w:type="spellStart"/>
      <w:r>
        <w:t>CrowdFlow DNA analyzes an uploaded crowd video to produce risk-classified output, moving beyond simple occupancy counting. The system detects and tracks individuals, constructs a dynamic interaction graph representing spatial and kinematic relationships between people, and applies a Graph Neural Network (GNN) combined with a temporal model to classify localized crowd risk into discrete categories (Safe, Congesting, Critical) over time.</w:t>
      </w:r>
      <w:proofErr w:type="spellEnd"/>
      <w:r/>
      <w:proofErr w:type="spellStart"/>
      <w:r/>
      <w:proofErr w:type="spellEnd"/>
      <w:r/>
    </w:p>
    <w:p w14:paraId="39890581" w14:textId="77777777" w:rsidR="00274267" w:rsidRDefault="00000000">
      <w:pPr>
        <w:spacing w:after="160"/>
      </w:pPr>
      <w:r>
        <w:t>The system is scoped as a portfolio-grade demonstration project. It is explicitly NOT scoped to:</w:t>
      </w:r>
    </w:p>
    <w:p w14:paraId="58A4F62F" w14:textId="77777777" w:rsidR="00274267" w:rsidRDefault="00000000">
      <w:pPr>
        <w:pStyle w:val="ListParagraph"/>
        <w:numPr>
          <w:ilvl w:val="0"/>
          <w:numId w:val="1"/>
        </w:numPr>
        <w:spacing w:after="90"/>
      </w:pPr>
      <w:r>
        <w:t>Provide real-time (live webcam, sub-second-latency) crowd monitoring in its initial release.</w:t>
      </w:r>
    </w:p>
    <w:p w14:paraId="4B855E7D" w14:textId="77777777" w:rsidR="00274267" w:rsidRDefault="00000000">
      <w:pPr>
        <w:pStyle w:val="ListParagraph"/>
        <w:numPr>
          <w:ilvl w:val="0"/>
          <w:numId w:val="1"/>
        </w:numPr>
        <w:spacing w:after="90"/>
      </w:pPr>
      <w:r>
        <w:t>Provide certified, liability-bearing safety guarantees for deployment at real public events.</w:t>
      </w:r>
    </w:p>
    <w:p w14:paraId="5686AD16" w14:textId="77777777" w:rsidR="00274267" w:rsidRDefault="00000000">
      <w:pPr>
        <w:pStyle w:val="ListParagraph"/>
        <w:numPr>
          <w:ilvl w:val="0"/>
          <w:numId w:val="1"/>
        </w:numPr>
        <w:spacing w:after="90"/>
      </w:pPr>
      <w:r>
        <w:t>Generalize across all venue types without additional domain-specific tuning.</w:t>
      </w:r>
    </w:p>
    <w:p w14:paraId="07AB105E" w14:textId="77777777" w:rsidR="00274267" w:rsidRDefault="00000000">
      <w:pPr>
        <w:spacing w:after="160"/>
      </w:pPr>
      <w:r>
        <w:t>In-scope deliverables include: a trained detection/tracking/graph/GNN pipeline, a deployed inference demo accepting uploaded video, and an annotated output (bounding boxes, interaction graph overlay, risk heatmap, risk timeline).</w:t>
      </w:r>
    </w:p>
    <w:p w14:paraId="489FA4CA" w14:textId="77777777" w:rsidR="00274267" w:rsidRDefault="00000000">
      <w:pPr>
        <w:pStyle w:val="Heading2"/>
        <w:spacing w:before="260" w:after="120"/>
      </w:pPr>
      <w:r>
        <w:rPr>
          <w:b/>
          <w:bCs/>
          <w:color w:val="1F3864"/>
        </w:rPr>
        <w:t>1.3 Definitions, Acronyms, and Abbreviations</w:t>
      </w:r>
    </w:p>
    <w:tbl>
      <w:tblPr>
        <w:tblW w:w="9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400"/>
        <w:gridCol w:w="7500"/>
      </w:tblGrid>
      <w:tr w:rsidR="00274267" w14:paraId="7B9AE9EF" w14:textId="77777777">
        <w:tblPrEx>
          <w:tblCellMar>
            <w:top w:w="0" w:type="dxa"/>
            <w:bottom w:w="0" w:type="dxa"/>
          </w:tblCellMar>
        </w:tblPrEx>
        <w:trPr>
          <w:tblHeader/>
        </w:trPr>
        <w:tc>
          <w:tcPr>
            <w:tcW w:w="2400" w:type="dxa"/>
            <w:shd w:val="clear" w:color="auto" w:fill="DCE6F2"/>
            <w:tcMar>
              <w:top w:w="80" w:type="dxa"/>
              <w:left w:w="100" w:type="dxa"/>
              <w:bottom w:w="80" w:type="dxa"/>
              <w:right w:w="100" w:type="dxa"/>
            </w:tcMar>
            <w:vAlign w:val="center"/>
          </w:tcPr>
          <w:p w14:paraId="2F81AD87" w14:textId="77777777" w:rsidR="00274267" w:rsidRDefault="00000000">
            <w:r>
              <w:rPr>
                <w:b/>
                <w:bCs/>
                <w:sz w:val="20"/>
                <w:szCs w:val="20"/>
              </w:rPr>
              <w:t>Term</w:t>
            </w:r>
          </w:p>
        </w:tc>
        <w:tc>
          <w:tcPr>
            <w:tcW w:w="7500" w:type="dxa"/>
            <w:shd w:val="clear" w:color="auto" w:fill="DCE6F2"/>
            <w:tcMar>
              <w:top w:w="80" w:type="dxa"/>
              <w:left w:w="100" w:type="dxa"/>
              <w:bottom w:w="80" w:type="dxa"/>
              <w:right w:w="100" w:type="dxa"/>
            </w:tcMar>
            <w:vAlign w:val="center"/>
          </w:tcPr>
          <w:p w14:paraId="1CEAED36" w14:textId="77777777" w:rsidR="00274267" w:rsidRDefault="00000000">
            <w:r>
              <w:rPr>
                <w:b/>
                <w:bCs/>
                <w:sz w:val="20"/>
                <w:szCs w:val="20"/>
              </w:rPr>
              <w:t>Definition</w:t>
            </w:r>
          </w:p>
        </w:tc>
      </w:tr>
      <w:tr w:rsidR="00274267" w14:paraId="636EDFE2" w14:textId="77777777">
        <w:tblPrEx>
          <w:tblCellMar>
            <w:top w:w="0" w:type="dxa"/>
            <w:bottom w:w="0" w:type="dxa"/>
          </w:tblCellMar>
        </w:tblPrEx>
        <w:tc>
          <w:tcPr>
            <w:tcW w:w="2400" w:type="dxa"/>
            <w:tcMar>
              <w:top w:w="80" w:type="dxa"/>
              <w:left w:w="100" w:type="dxa"/>
              <w:bottom w:w="80" w:type="dxa"/>
              <w:right w:w="100" w:type="dxa"/>
            </w:tcMar>
            <w:vAlign w:val="center"/>
          </w:tcPr>
          <w:p w14:paraId="010D744F" w14:textId="77777777" w:rsidR="00274267" w:rsidRDefault="00000000">
            <w:r>
              <w:rPr>
                <w:sz w:val="20"/>
                <w:szCs w:val="20"/>
              </w:rPr>
              <w:t>GNN</w:t>
            </w:r>
          </w:p>
        </w:tc>
        <w:tc>
          <w:tcPr>
            <w:tcW w:w="7500" w:type="dxa"/>
            <w:tcMar>
              <w:top w:w="80" w:type="dxa"/>
              <w:left w:w="100" w:type="dxa"/>
              <w:bottom w:w="80" w:type="dxa"/>
              <w:right w:w="100" w:type="dxa"/>
            </w:tcMar>
            <w:vAlign w:val="center"/>
          </w:tcPr>
          <w:p w14:paraId="7C339F30" w14:textId="77777777" w:rsidR="00274267" w:rsidRDefault="00000000">
            <w:r>
              <w:rPr>
                <w:sz w:val="20"/>
                <w:szCs w:val="20"/>
              </w:rPr>
              <w:t>Graph Neural Network — a neural network architecture that operates directly on graph-structured data.</w:t>
            </w:r>
          </w:p>
        </w:tc>
      </w:tr>
      <w:tr w:rsidR="00274267" w14:paraId="0E6D0DC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F8FD89D" w14:textId="77777777" w:rsidR="00274267" w:rsidRDefault="00000000">
            <w:r>
              <w:rPr>
                <w:sz w:val="20"/>
                <w:szCs w:val="20"/>
              </w:rPr>
              <w:t>GAT</w:t>
            </w:r>
          </w:p>
        </w:tc>
        <w:tc>
          <w:tcPr>
            <w:tcW w:w="7500" w:type="dxa"/>
            <w:shd w:val="clear" w:color="auto" w:fill="F2F2F2"/>
            <w:tcMar>
              <w:top w:w="80" w:type="dxa"/>
              <w:left w:w="100" w:type="dxa"/>
              <w:bottom w:w="80" w:type="dxa"/>
              <w:right w:w="100" w:type="dxa"/>
            </w:tcMar>
            <w:vAlign w:val="center"/>
          </w:tcPr>
          <w:p w14:paraId="3C75CE03" w14:textId="77777777" w:rsidR="00274267" w:rsidRDefault="00000000">
            <w:r>
              <w:rPr>
                <w:sz w:val="20"/>
                <w:szCs w:val="20"/>
              </w:rPr>
              <w:t xml:space="preserve">Graph Attention Network — a GNN variant using attention mechanisms to weight </w:t>
            </w:r>
            <w:proofErr w:type="spellStart"/>
            <w:r>
              <w:rPr>
                <w:sz w:val="20"/>
                <w:szCs w:val="20"/>
              </w:rPr>
              <w:t>neighbor</w:t>
            </w:r>
            <w:proofErr w:type="spellEnd"/>
            <w:r>
              <w:rPr>
                <w:sz w:val="20"/>
                <w:szCs w:val="20"/>
              </w:rPr>
              <w:t xml:space="preserve"> contributions.</w:t>
            </w:r>
          </w:p>
        </w:tc>
      </w:tr>
      <w:tr w:rsidR="00274267" w14:paraId="31B28112" w14:textId="77777777">
        <w:tblPrEx>
          <w:tblCellMar>
            <w:top w:w="0" w:type="dxa"/>
            <w:bottom w:w="0" w:type="dxa"/>
          </w:tblCellMar>
        </w:tblPrEx>
        <w:tc>
          <w:tcPr>
            <w:tcW w:w="2400" w:type="dxa"/>
            <w:tcMar>
              <w:top w:w="80" w:type="dxa"/>
              <w:left w:w="100" w:type="dxa"/>
              <w:bottom w:w="80" w:type="dxa"/>
              <w:right w:w="100" w:type="dxa"/>
            </w:tcMar>
            <w:vAlign w:val="center"/>
          </w:tcPr>
          <w:p w14:paraId="08B73A9B" w14:textId="77777777" w:rsidR="00274267" w:rsidRDefault="00000000">
            <w:r>
              <w:rPr>
                <w:sz w:val="20"/>
                <w:szCs w:val="20"/>
              </w:rPr>
              <w:t>MOT</w:t>
            </w:r>
          </w:p>
        </w:tc>
        <w:tc>
          <w:tcPr>
            <w:tcW w:w="7500" w:type="dxa"/>
            <w:tcMar>
              <w:top w:w="80" w:type="dxa"/>
              <w:left w:w="100" w:type="dxa"/>
              <w:bottom w:w="80" w:type="dxa"/>
              <w:right w:w="100" w:type="dxa"/>
            </w:tcMar>
            <w:vAlign w:val="center"/>
          </w:tcPr>
          <w:p w14:paraId="78500A92" w14:textId="77777777" w:rsidR="00274267" w:rsidRDefault="00000000">
            <w:r>
              <w:rPr>
                <w:sz w:val="20"/>
                <w:szCs w:val="20"/>
              </w:rPr>
              <w:t>Multi-Object Tracking — assigning persistent identities to detected objects across video frames.</w:t>
            </w:r>
          </w:p>
        </w:tc>
      </w:tr>
      <w:tr w:rsidR="00274267" w14:paraId="5633F9B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80E5719" w14:textId="77777777" w:rsidR="00274267" w:rsidRDefault="00000000">
            <w:r>
              <w:rPr>
                <w:sz w:val="20"/>
                <w:szCs w:val="20"/>
              </w:rPr>
              <w:t>ONNX</w:t>
            </w:r>
          </w:p>
        </w:tc>
        <w:tc>
          <w:tcPr>
            <w:tcW w:w="7500" w:type="dxa"/>
            <w:shd w:val="clear" w:color="auto" w:fill="F2F2F2"/>
            <w:tcMar>
              <w:top w:w="80" w:type="dxa"/>
              <w:left w:w="100" w:type="dxa"/>
              <w:bottom w:w="80" w:type="dxa"/>
              <w:right w:w="100" w:type="dxa"/>
            </w:tcMar>
            <w:vAlign w:val="center"/>
          </w:tcPr>
          <w:p w14:paraId="49301F77" w14:textId="77777777" w:rsidR="00274267" w:rsidRDefault="00000000">
            <w:r>
              <w:rPr>
                <w:sz w:val="20"/>
                <w:szCs w:val="20"/>
              </w:rPr>
              <w:t>Open Neural Network Exchange — an interoperable format for deploying trained models efficiently.</w:t>
            </w:r>
          </w:p>
        </w:tc>
      </w:tr>
      <w:tr w:rsidR="00274267" w14:paraId="478CFAA2" w14:textId="77777777">
        <w:tblPrEx>
          <w:tblCellMar>
            <w:top w:w="0" w:type="dxa"/>
            <w:bottom w:w="0" w:type="dxa"/>
          </w:tblCellMar>
        </w:tblPrEx>
        <w:tc>
          <w:tcPr>
            <w:tcW w:w="2400" w:type="dxa"/>
            <w:tcMar>
              <w:top w:w="80" w:type="dxa"/>
              <w:left w:w="100" w:type="dxa"/>
              <w:bottom w:w="80" w:type="dxa"/>
              <w:right w:w="100" w:type="dxa"/>
            </w:tcMar>
            <w:vAlign w:val="center"/>
          </w:tcPr>
          <w:p w14:paraId="22FFA106" w14:textId="77777777" w:rsidR="00274267" w:rsidRDefault="00000000">
            <w:r>
              <w:rPr>
                <w:sz w:val="20"/>
                <w:szCs w:val="20"/>
              </w:rPr>
              <w:t>Risk Class</w:t>
            </w:r>
          </w:p>
        </w:tc>
        <w:tc>
          <w:tcPr>
            <w:tcW w:w="7500" w:type="dxa"/>
            <w:tcMar>
              <w:top w:w="80" w:type="dxa"/>
              <w:left w:w="100" w:type="dxa"/>
              <w:bottom w:w="80" w:type="dxa"/>
              <w:right w:w="100" w:type="dxa"/>
            </w:tcMar>
            <w:vAlign w:val="center"/>
          </w:tcPr>
          <w:p w14:paraId="43D117DB" w14:textId="77777777" w:rsidR="00274267" w:rsidRDefault="00000000">
            <w:r>
              <w:rPr>
                <w:sz w:val="20"/>
                <w:szCs w:val="20"/>
              </w:rPr>
              <w:t>One of three discrete output labels (Safe / Congesting / Critical) assigned per region per time window.</w:t>
            </w:r>
          </w:p>
        </w:tc>
      </w:tr>
      <w:tr w:rsidR="00274267" w14:paraId="7132DBC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677FD09" w14:textId="77777777" w:rsidR="00274267" w:rsidRDefault="00000000">
            <w:r>
              <w:rPr>
                <w:sz w:val="20"/>
                <w:szCs w:val="20"/>
              </w:rPr>
              <w:t>Interaction Graph</w:t>
            </w:r>
          </w:p>
        </w:tc>
        <w:tc>
          <w:tcPr>
            <w:tcW w:w="7500" w:type="dxa"/>
            <w:shd w:val="clear" w:color="auto" w:fill="F2F2F2"/>
            <w:tcMar>
              <w:top w:w="80" w:type="dxa"/>
              <w:left w:w="100" w:type="dxa"/>
              <w:bottom w:w="80" w:type="dxa"/>
              <w:right w:w="100" w:type="dxa"/>
            </w:tcMar>
            <w:vAlign w:val="center"/>
          </w:tcPr>
          <w:p w14:paraId="4432F020" w14:textId="77777777" w:rsidR="00274267" w:rsidRDefault="00000000">
            <w:r>
              <w:rPr>
                <w:sz w:val="20"/>
                <w:szCs w:val="20"/>
              </w:rPr>
              <w:t>A graph where nodes represent tracked individuals and edges represent pairwise relational features (proximity, relative velocity, density gradient).</w:t>
            </w:r>
          </w:p>
        </w:tc>
      </w:tr>
      <w:tr w:rsidR="00274267" w14:paraId="5D156FB2" w14:textId="77777777">
        <w:tblPrEx>
          <w:tblCellMar>
            <w:top w:w="0" w:type="dxa"/>
            <w:bottom w:w="0" w:type="dxa"/>
          </w:tblCellMar>
        </w:tblPrEx>
        <w:tc>
          <w:tcPr>
            <w:tcW w:w="2400" w:type="dxa"/>
            <w:tcMar>
              <w:top w:w="80" w:type="dxa"/>
              <w:left w:w="100" w:type="dxa"/>
              <w:bottom w:w="80" w:type="dxa"/>
              <w:right w:w="100" w:type="dxa"/>
            </w:tcMar>
            <w:vAlign w:val="center"/>
          </w:tcPr>
          <w:p w14:paraId="47257D0A" w14:textId="77777777" w:rsidR="00274267" w:rsidRDefault="00000000">
            <w:r>
              <w:rPr>
                <w:sz w:val="20"/>
                <w:szCs w:val="20"/>
              </w:rPr>
              <w:t>Sim-to-Real Gap</w:t>
            </w:r>
          </w:p>
        </w:tc>
        <w:tc>
          <w:tcPr>
            <w:tcW w:w="7500" w:type="dxa"/>
            <w:tcMar>
              <w:top w:w="80" w:type="dxa"/>
              <w:left w:w="100" w:type="dxa"/>
              <w:bottom w:w="80" w:type="dxa"/>
              <w:right w:w="100" w:type="dxa"/>
            </w:tcMar>
            <w:vAlign w:val="center"/>
          </w:tcPr>
          <w:p w14:paraId="043AC147" w14:textId="77777777" w:rsidR="00274267" w:rsidRDefault="00000000">
            <w:r>
              <w:rPr>
                <w:sz w:val="20"/>
                <w:szCs w:val="20"/>
              </w:rPr>
              <w:t xml:space="preserve">The performance discrepancy between models trained on simulated data and their </w:t>
            </w:r>
            <w:proofErr w:type="spellStart"/>
            <w:r>
              <w:rPr>
                <w:sz w:val="20"/>
                <w:szCs w:val="20"/>
              </w:rPr>
              <w:t>behavior</w:t>
            </w:r>
            <w:proofErr w:type="spellEnd"/>
            <w:r>
              <w:rPr>
                <w:sz w:val="20"/>
                <w:szCs w:val="20"/>
              </w:rPr>
              <w:t xml:space="preserve"> on real-world data.</w:t>
            </w:r>
          </w:p>
        </w:tc>
      </w:tr>
      <w:tr w:rsidR="00274267" w14:paraId="321E4C9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A6AF4A1" w14:textId="77777777" w:rsidR="00274267" w:rsidRDefault="00000000">
            <w:r>
              <w:rPr>
                <w:sz w:val="20"/>
                <w:szCs w:val="20"/>
              </w:rPr>
              <w:lastRenderedPageBreak/>
              <w:t>SRD</w:t>
            </w:r>
          </w:p>
        </w:tc>
        <w:tc>
          <w:tcPr>
            <w:tcW w:w="7500" w:type="dxa"/>
            <w:shd w:val="clear" w:color="auto" w:fill="F2F2F2"/>
            <w:tcMar>
              <w:top w:w="80" w:type="dxa"/>
              <w:left w:w="100" w:type="dxa"/>
              <w:bottom w:w="80" w:type="dxa"/>
              <w:right w:w="100" w:type="dxa"/>
            </w:tcMar>
            <w:vAlign w:val="center"/>
          </w:tcPr>
          <w:p w14:paraId="14378CB9" w14:textId="77777777" w:rsidR="00274267" w:rsidRDefault="00000000">
            <w:r>
              <w:rPr>
                <w:sz w:val="20"/>
                <w:szCs w:val="20"/>
              </w:rPr>
              <w:t>Software Requirements Document (this document).</w:t>
            </w:r>
          </w:p>
        </w:tc>
      </w:tr>
    </w:tbl>
    <w:p w14:paraId="4F6CAC85" w14:textId="77777777" w:rsidR="00274267" w:rsidRDefault="00274267">
      <w:pPr>
        <w:spacing w:after="160"/>
      </w:pPr>
    </w:p>
    <w:p w14:paraId="17235398" w14:textId="77777777" w:rsidR="00274267" w:rsidRDefault="00000000">
      <w:pPr>
        <w:pStyle w:val="Heading2"/>
        <w:spacing w:before="260" w:after="120"/>
      </w:pPr>
      <w:r>
        <w:rPr>
          <w:b/>
          <w:bCs/>
          <w:color w:val="1F3864"/>
        </w:rPr>
        <w:t>1.4 References</w:t>
      </w:r>
    </w:p>
    <w:p w14:paraId="414AA990" w14:textId="77777777" w:rsidR="00274267" w:rsidRDefault="00000000">
      <w:pPr>
        <w:pStyle w:val="ListParagraph"/>
        <w:numPr>
          <w:ilvl w:val="0"/>
          <w:numId w:val="1"/>
        </w:numPr>
        <w:spacing w:after="90"/>
      </w:pPr>
      <w:proofErr w:type="spellStart"/>
      <w:r>
        <w:t>Ultralytics</w:t>
      </w:r>
      <w:proofErr w:type="spellEnd"/>
      <w:r>
        <w:t xml:space="preserve"> YOLOv8 Documentation — object detection framework.</w:t>
      </w:r>
    </w:p>
    <w:p w14:paraId="6857CDC1" w14:textId="77777777" w:rsidR="00274267" w:rsidRDefault="00000000">
      <w:pPr>
        <w:pStyle w:val="ListParagraph"/>
        <w:numPr>
          <w:ilvl w:val="0"/>
          <w:numId w:val="1"/>
        </w:numPr>
        <w:spacing w:after="90"/>
      </w:pPr>
      <w:proofErr w:type="spellStart"/>
      <w:r>
        <w:t>ByteTrack</w:t>
      </w:r>
      <w:proofErr w:type="spellEnd"/>
      <w:r>
        <w:t>: Multi-Object Tracking by Associating Every Detection Box (research paper).</w:t>
      </w:r>
    </w:p>
    <w:p w14:paraId="0B7D5A28" w14:textId="77777777" w:rsidR="00274267" w:rsidRDefault="00000000">
      <w:pPr>
        <w:pStyle w:val="ListParagraph"/>
        <w:numPr>
          <w:ilvl w:val="0"/>
          <w:numId w:val="1"/>
        </w:numPr>
        <w:spacing w:after="90"/>
      </w:pPr>
      <w:r>
        <w:t>PyTorch Geometric Documentation — GNN implementation framework.</w:t>
      </w:r>
    </w:p>
    <w:p w14:paraId="62F8595E" w14:textId="77777777" w:rsidR="00274267" w:rsidRDefault="00000000">
      <w:pPr>
        <w:pStyle w:val="ListParagraph"/>
        <w:numPr>
          <w:ilvl w:val="0"/>
          <w:numId w:val="1"/>
        </w:numPr>
        <w:spacing w:after="90"/>
      </w:pPr>
      <w:proofErr w:type="spellStart"/>
      <w:r>
        <w:t>PySocialForce</w:t>
      </w:r>
      <w:proofErr w:type="spellEnd"/>
      <w:r>
        <w:t xml:space="preserve"> (open-source) — pedestrian simulation library based on the Social Force Model (Helbing &amp; Molnár).</w:t>
      </w:r>
    </w:p>
    <w:p w14:paraId="6C8944C3" w14:textId="77777777" w:rsidR="00274267" w:rsidRDefault="00000000">
      <w:pPr>
        <w:pStyle w:val="ListParagraph"/>
        <w:numPr>
          <w:ilvl w:val="0"/>
          <w:numId w:val="1"/>
        </w:numPr>
        <w:spacing w:after="90"/>
      </w:pPr>
      <w:r>
        <w:t xml:space="preserve">UMN Crowd Activity Dataset and PETS2009 Dataset — public benchmark video with </w:t>
      </w:r>
      <w:proofErr w:type="spellStart"/>
      <w:r>
        <w:t>labeled</w:t>
      </w:r>
      <w:proofErr w:type="spellEnd"/>
      <w:r>
        <w:t xml:space="preserve"> abnormal/escape-panic sequences.</w:t>
      </w:r>
    </w:p>
    <w:p w14:paraId="691FCFF8" w14:textId="77777777" w:rsidR="00274267" w:rsidRDefault="00000000">
      <w:pPr>
        <w:pStyle w:val="Heading2"/>
        <w:spacing w:before="260" w:after="120"/>
      </w:pPr>
      <w:r>
        <w:rPr>
          <w:b/>
          <w:bCs/>
          <w:color w:val="1F3864"/>
        </w:rPr>
        <w:t>1.5 Overview</w:t>
      </w:r>
    </w:p>
    <w:p w14:paraId="047A42ED" w14:textId="77777777" w:rsidR="00274267" w:rsidRDefault="00000000">
      <w:pPr>
        <w:spacing w:after="160"/>
      </w:pPr>
      <w:r>
        <w:t>Document Structure: Section 2 describes the product overview. Section 3 specifies detailed requirements. Section 4 covers system architecture. Section 5 defines the technology stack. Section 6 outlines development and deployment. Section 7 lists future enhancements. Section 8 provides appendices.</w:t>
      </w:r>
    </w:p>
    <w:p w14:paraId="61662BCD" w14:textId="77777777" w:rsidR="00274267" w:rsidRDefault="00000000">
      <w:pPr>
        <w:pStyle w:val="Heading1"/>
        <w:spacing w:before="360" w:after="160"/>
      </w:pPr>
      <w:r>
        <w:rPr>
          <w:b/>
          <w:bCs/>
          <w:color w:val="1F3864"/>
          <w:sz w:val="30"/>
          <w:szCs w:val="30"/>
        </w:rPr>
        <w:t>2. Overall Description</w:t>
      </w:r>
    </w:p>
    <w:p w14:paraId="27AB5009" w14:textId="77777777" w:rsidR="00274267" w:rsidRDefault="00000000">
      <w:pPr>
        <w:pStyle w:val="Heading2"/>
        <w:spacing w:before="260" w:after="120"/>
      </w:pPr>
      <w:r>
        <w:rPr>
          <w:b/>
          <w:bCs/>
          <w:color w:val="1F3864"/>
        </w:rPr>
        <w:t>2.1 Product Perspective</w:t>
      </w:r>
    </w:p>
    <w:p w14:paraId="722A26B5" w14:textId="77777777" w:rsidR="00274267" w:rsidRDefault="00000000">
      <w:pPr>
        <w:spacing w:after="160"/>
      </w:pPr>
      <w:proofErr w:type="spellStart"/>
      <w:r>
        <w:t>CrowdFlow</w:t>
      </w:r>
      <w:proofErr w:type="spellEnd"/>
      <w:r>
        <w:t xml:space="preserve"> DNA is a standalone, self-contained system. It is not an extension of an existing commercial product and has no dependency on proprietary third-party platforms. It is designed as an independently deployable inference pipeline with a lightweight web-based demo interface, intended for portfolio, academic, and technical-interview demonstration contexts.</w:t>
      </w:r>
    </w:p>
    <w:p w14:paraId="561BEBDB" w14:textId="77777777" w:rsidR="00274267" w:rsidRDefault="00000000">
      <w:pPr>
        <w:pStyle w:val="Heading2"/>
        <w:spacing w:before="260" w:after="120"/>
      </w:pPr>
      <w:r>
        <w:rPr>
          <w:b/>
          <w:bCs/>
          <w:color w:val="1F3864"/>
        </w:rPr>
        <w:t>2.2 Product Functions</w:t>
      </w:r>
    </w:p>
    <w:p w14:paraId="08342560" w14:textId="77777777" w:rsidR="00274267" w:rsidRDefault="00000000">
      <w:pPr>
        <w:pStyle w:val="ListParagraph"/>
        <w:numPr>
          <w:ilvl w:val="0"/>
          <w:numId w:val="1"/>
        </w:numPr>
        <w:spacing w:after="90"/>
      </w:pPr>
      <w:r>
        <w:t>Ingest an uploaded crowd video clip.</w:t>
      </w:r>
    </w:p>
    <w:p w14:paraId="538A8E2B" w14:textId="77777777" w:rsidR="00274267" w:rsidRDefault="00000000">
      <w:pPr>
        <w:pStyle w:val="ListParagraph"/>
        <w:numPr>
          <w:ilvl w:val="0"/>
          <w:numId w:val="1"/>
        </w:numPr>
        <w:spacing w:after="90"/>
      </w:pPr>
      <w:r>
        <w:t>Detect and track individuals across frames.</w:t>
      </w:r>
    </w:p>
    <w:p w14:paraId="057CED9A" w14:textId="77777777" w:rsidR="00274267" w:rsidRDefault="00000000">
      <w:pPr>
        <w:pStyle w:val="ListParagraph"/>
        <w:numPr>
          <w:ilvl w:val="0"/>
          <w:numId w:val="1"/>
        </w:numPr>
        <w:spacing w:after="90"/>
      </w:pPr>
      <w:r>
        <w:t>Construct and update a dynamic interaction graph over time.</w:t>
      </w:r>
    </w:p>
    <w:p w14:paraId="24B3E897" w14:textId="77777777" w:rsidR="00274267" w:rsidRDefault="00000000">
      <w:pPr>
        <w:pStyle w:val="ListParagraph"/>
        <w:numPr>
          <w:ilvl w:val="0"/>
          <w:numId w:val="1"/>
        </w:numPr>
        <w:spacing w:after="90"/>
      </w:pPr>
      <w:r>
        <w:t>Classify localized crowd risk (Safe / Congesting / Critical) using a GNN + temporal model.</w:t>
      </w:r>
    </w:p>
    <w:p w14:paraId="24EEB2D0" w14:textId="77777777" w:rsidR="00274267" w:rsidRDefault="00000000">
      <w:pPr>
        <w:pStyle w:val="ListParagraph"/>
        <w:numPr>
          <w:ilvl w:val="0"/>
          <w:numId w:val="1"/>
        </w:numPr>
        <w:spacing w:after="90"/>
      </w:pPr>
      <w:r>
        <w:t>Render an annotated output video with overlays (bounding boxes, graph edges, risk heatmap).</w:t>
      </w:r>
    </w:p>
    <w:p w14:paraId="744E93C0" w14:textId="77777777" w:rsidR="00274267" w:rsidRDefault="00000000">
      <w:pPr>
        <w:pStyle w:val="ListParagraph"/>
        <w:numPr>
          <w:ilvl w:val="0"/>
          <w:numId w:val="1"/>
        </w:numPr>
        <w:spacing w:after="90"/>
      </w:pPr>
      <w:r>
        <w:t>Generate a downloadable risk timeline summarizing risk classification over the clip duration.</w:t>
      </w:r>
    </w:p>
    <w:p w14:paraId="058723D1" w14:textId="77777777" w:rsidR="00274267" w:rsidRDefault="00000000">
      <w:pPr>
        <w:pStyle w:val="Heading2"/>
        <w:spacing w:before="260" w:after="120"/>
      </w:pPr>
      <w:r>
        <w:rPr>
          <w:b/>
          <w:bCs/>
          <w:color w:val="1F3864"/>
        </w:rPr>
        <w:t>2.3 User Characteristics</w:t>
      </w:r>
    </w:p>
    <w:tbl>
      <w:tblPr>
        <w:tblW w:w="9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3200"/>
        <w:gridCol w:w="4800"/>
        <w:gridCol w:w="1900"/>
      </w:tblGrid>
      <w:tr w:rsidR="00274267" w14:paraId="59EBDB16" w14:textId="77777777">
        <w:tblPrEx>
          <w:tblCellMar>
            <w:top w:w="0" w:type="dxa"/>
            <w:bottom w:w="0" w:type="dxa"/>
          </w:tblCellMar>
        </w:tblPrEx>
        <w:trPr>
          <w:tblHeader/>
        </w:trPr>
        <w:tc>
          <w:tcPr>
            <w:tcW w:w="3200" w:type="dxa"/>
            <w:shd w:val="clear" w:color="auto" w:fill="DCE6F2"/>
            <w:tcMar>
              <w:top w:w="80" w:type="dxa"/>
              <w:left w:w="100" w:type="dxa"/>
              <w:bottom w:w="80" w:type="dxa"/>
              <w:right w:w="100" w:type="dxa"/>
            </w:tcMar>
            <w:vAlign w:val="center"/>
          </w:tcPr>
          <w:p w14:paraId="2C75AE2B" w14:textId="77777777" w:rsidR="00274267" w:rsidRDefault="00000000">
            <w:r>
              <w:rPr>
                <w:b/>
                <w:bCs/>
                <w:sz w:val="20"/>
                <w:szCs w:val="20"/>
              </w:rPr>
              <w:lastRenderedPageBreak/>
              <w:t>User Type</w:t>
            </w:r>
          </w:p>
        </w:tc>
        <w:tc>
          <w:tcPr>
            <w:tcW w:w="4800" w:type="dxa"/>
            <w:shd w:val="clear" w:color="auto" w:fill="DCE6F2"/>
            <w:tcMar>
              <w:top w:w="80" w:type="dxa"/>
              <w:left w:w="100" w:type="dxa"/>
              <w:bottom w:w="80" w:type="dxa"/>
              <w:right w:w="100" w:type="dxa"/>
            </w:tcMar>
            <w:vAlign w:val="center"/>
          </w:tcPr>
          <w:p w14:paraId="39A765AA" w14:textId="77777777" w:rsidR="00274267" w:rsidRDefault="00000000">
            <w:r>
              <w:rPr>
                <w:b/>
                <w:bCs/>
                <w:sz w:val="20"/>
                <w:szCs w:val="20"/>
              </w:rPr>
              <w:t>Characteristics</w:t>
            </w:r>
          </w:p>
        </w:tc>
        <w:tc>
          <w:tcPr>
            <w:tcW w:w="1900" w:type="dxa"/>
            <w:shd w:val="clear" w:color="auto" w:fill="DCE6F2"/>
            <w:tcMar>
              <w:top w:w="80" w:type="dxa"/>
              <w:left w:w="100" w:type="dxa"/>
              <w:bottom w:w="80" w:type="dxa"/>
              <w:right w:w="100" w:type="dxa"/>
            </w:tcMar>
            <w:vAlign w:val="center"/>
          </w:tcPr>
          <w:p w14:paraId="65F3ED84" w14:textId="77777777" w:rsidR="00274267" w:rsidRDefault="00000000">
            <w:r>
              <w:rPr>
                <w:b/>
                <w:bCs/>
                <w:sz w:val="20"/>
                <w:szCs w:val="20"/>
              </w:rPr>
              <w:t>Technical Proficiency</w:t>
            </w:r>
          </w:p>
        </w:tc>
      </w:tr>
      <w:tr w:rsidR="00274267" w14:paraId="519A138A" w14:textId="77777777">
        <w:tblPrEx>
          <w:tblCellMar>
            <w:top w:w="0" w:type="dxa"/>
            <w:bottom w:w="0" w:type="dxa"/>
          </w:tblCellMar>
        </w:tblPrEx>
        <w:tc>
          <w:tcPr>
            <w:tcW w:w="3200" w:type="dxa"/>
            <w:tcMar>
              <w:top w:w="80" w:type="dxa"/>
              <w:left w:w="100" w:type="dxa"/>
              <w:bottom w:w="80" w:type="dxa"/>
              <w:right w:w="100" w:type="dxa"/>
            </w:tcMar>
            <w:vAlign w:val="center"/>
          </w:tcPr>
          <w:p w14:paraId="4840B7AE" w14:textId="77777777" w:rsidR="00274267" w:rsidRDefault="00000000">
            <w:r>
              <w:rPr>
                <w:sz w:val="20"/>
                <w:szCs w:val="20"/>
              </w:rPr>
              <w:t>Portfolio Reviewer / Interviewer</w:t>
            </w:r>
          </w:p>
        </w:tc>
        <w:tc>
          <w:tcPr>
            <w:tcW w:w="4800" w:type="dxa"/>
            <w:tcMar>
              <w:top w:w="80" w:type="dxa"/>
              <w:left w:w="100" w:type="dxa"/>
              <w:bottom w:w="80" w:type="dxa"/>
              <w:right w:w="100" w:type="dxa"/>
            </w:tcMar>
            <w:vAlign w:val="center"/>
          </w:tcPr>
          <w:p w14:paraId="75D35C22" w14:textId="77777777" w:rsidR="00274267" w:rsidRDefault="00000000">
            <w:r>
              <w:rPr>
                <w:sz w:val="20"/>
                <w:szCs w:val="20"/>
              </w:rPr>
              <w:t>Evaluates the project for technical depth and correctness; expects a working, explainable demo.</w:t>
            </w:r>
          </w:p>
        </w:tc>
        <w:tc>
          <w:tcPr>
            <w:tcW w:w="1900" w:type="dxa"/>
            <w:tcMar>
              <w:top w:w="80" w:type="dxa"/>
              <w:left w:w="100" w:type="dxa"/>
              <w:bottom w:w="80" w:type="dxa"/>
              <w:right w:w="100" w:type="dxa"/>
            </w:tcMar>
            <w:vAlign w:val="center"/>
          </w:tcPr>
          <w:p w14:paraId="488280F5" w14:textId="77777777" w:rsidR="00274267" w:rsidRDefault="00000000">
            <w:r>
              <w:rPr>
                <w:sz w:val="20"/>
                <w:szCs w:val="20"/>
              </w:rPr>
              <w:t>High (technical)</w:t>
            </w:r>
          </w:p>
        </w:tc>
      </w:tr>
      <w:tr w:rsidR="00274267" w14:paraId="7181405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EEC7B7D" w14:textId="77777777" w:rsidR="00274267" w:rsidRDefault="00000000">
            <w:r>
              <w:rPr>
                <w:sz w:val="20"/>
                <w:szCs w:val="20"/>
              </w:rPr>
              <w:t>Academic Evaluator</w:t>
            </w:r>
          </w:p>
        </w:tc>
        <w:tc>
          <w:tcPr>
            <w:tcW w:w="4800" w:type="dxa"/>
            <w:shd w:val="clear" w:color="auto" w:fill="F2F2F2"/>
            <w:tcMar>
              <w:top w:w="80" w:type="dxa"/>
              <w:left w:w="100" w:type="dxa"/>
              <w:bottom w:w="80" w:type="dxa"/>
              <w:right w:w="100" w:type="dxa"/>
            </w:tcMar>
            <w:vAlign w:val="center"/>
          </w:tcPr>
          <w:p w14:paraId="714A2287" w14:textId="77777777" w:rsidR="00274267" w:rsidRDefault="00000000">
            <w:r>
              <w:rPr>
                <w:sz w:val="20"/>
                <w:szCs w:val="20"/>
              </w:rPr>
              <w:t>Assesses methodology, data handling, and validation rigor.</w:t>
            </w:r>
          </w:p>
        </w:tc>
        <w:tc>
          <w:tcPr>
            <w:tcW w:w="1900" w:type="dxa"/>
            <w:shd w:val="clear" w:color="auto" w:fill="F2F2F2"/>
            <w:tcMar>
              <w:top w:w="80" w:type="dxa"/>
              <w:left w:w="100" w:type="dxa"/>
              <w:bottom w:w="80" w:type="dxa"/>
              <w:right w:w="100" w:type="dxa"/>
            </w:tcMar>
            <w:vAlign w:val="center"/>
          </w:tcPr>
          <w:p w14:paraId="441B971E" w14:textId="77777777" w:rsidR="00274267" w:rsidRDefault="00000000">
            <w:r>
              <w:rPr>
                <w:sz w:val="20"/>
                <w:szCs w:val="20"/>
              </w:rPr>
              <w:t>High (domain-specific)</w:t>
            </w:r>
          </w:p>
        </w:tc>
      </w:tr>
      <w:tr w:rsidR="00274267" w14:paraId="0ADAC0C7" w14:textId="77777777">
        <w:tblPrEx>
          <w:tblCellMar>
            <w:top w:w="0" w:type="dxa"/>
            <w:bottom w:w="0" w:type="dxa"/>
          </w:tblCellMar>
        </w:tblPrEx>
        <w:tc>
          <w:tcPr>
            <w:tcW w:w="3200" w:type="dxa"/>
            <w:tcMar>
              <w:top w:w="80" w:type="dxa"/>
              <w:left w:w="100" w:type="dxa"/>
              <w:bottom w:w="80" w:type="dxa"/>
              <w:right w:w="100" w:type="dxa"/>
            </w:tcMar>
            <w:vAlign w:val="center"/>
          </w:tcPr>
          <w:p w14:paraId="068D959C" w14:textId="77777777" w:rsidR="00274267" w:rsidRDefault="00000000">
            <w:r>
              <w:rPr>
                <w:sz w:val="20"/>
                <w:szCs w:val="20"/>
              </w:rPr>
              <w:t>General Demo Viewer</w:t>
            </w:r>
          </w:p>
        </w:tc>
        <w:tc>
          <w:tcPr>
            <w:tcW w:w="4800" w:type="dxa"/>
            <w:tcMar>
              <w:top w:w="80" w:type="dxa"/>
              <w:left w:w="100" w:type="dxa"/>
              <w:bottom w:w="80" w:type="dxa"/>
              <w:right w:w="100" w:type="dxa"/>
            </w:tcMar>
            <w:vAlign w:val="center"/>
          </w:tcPr>
          <w:p w14:paraId="00B1330E" w14:textId="77777777" w:rsidR="00274267" w:rsidRDefault="00000000">
            <w:r>
              <w:rPr>
                <w:sz w:val="20"/>
                <w:szCs w:val="20"/>
              </w:rPr>
              <w:t>Uploads a sample clip to see the system in action via the web UI.</w:t>
            </w:r>
          </w:p>
        </w:tc>
        <w:tc>
          <w:tcPr>
            <w:tcW w:w="1900" w:type="dxa"/>
            <w:tcMar>
              <w:top w:w="80" w:type="dxa"/>
              <w:left w:w="100" w:type="dxa"/>
              <w:bottom w:w="80" w:type="dxa"/>
              <w:right w:w="100" w:type="dxa"/>
            </w:tcMar>
            <w:vAlign w:val="center"/>
          </w:tcPr>
          <w:p w14:paraId="29004819" w14:textId="77777777" w:rsidR="00274267" w:rsidRDefault="00000000">
            <w:r>
              <w:rPr>
                <w:sz w:val="20"/>
                <w:szCs w:val="20"/>
              </w:rPr>
              <w:t>Low to Medium</w:t>
            </w:r>
          </w:p>
        </w:tc>
      </w:tr>
    </w:tbl>
    <w:p w14:paraId="05223B2C" w14:textId="77777777" w:rsidR="00274267" w:rsidRDefault="00274267">
      <w:pPr>
        <w:spacing w:after="160"/>
      </w:pPr>
    </w:p>
    <w:p w14:paraId="0D44AA8B" w14:textId="77777777" w:rsidR="00274267" w:rsidRDefault="00000000">
      <w:pPr>
        <w:pStyle w:val="Heading2"/>
        <w:spacing w:before="260" w:after="120"/>
      </w:pPr>
      <w:r>
        <w:rPr>
          <w:b/>
          <w:bCs/>
          <w:color w:val="1F3864"/>
        </w:rPr>
        <w:t>2.4 Constraints</w:t>
      </w:r>
    </w:p>
    <w:p w14:paraId="1E4F3E06" w14:textId="77777777" w:rsidR="00274267" w:rsidRDefault="00000000">
      <w:pPr>
        <w:pStyle w:val="ListParagraph"/>
        <w:numPr>
          <w:ilvl w:val="0"/>
          <w:numId w:val="1"/>
        </w:numPr>
        <w:spacing w:after="90"/>
      </w:pPr>
      <w:r>
        <w:t xml:space="preserve">Zero monetary budget: all tooling, compute, and hosting must use free-tier services (Google </w:t>
      </w:r>
      <w:proofErr w:type="spellStart"/>
      <w:r>
        <w:t>Colab</w:t>
      </w:r>
      <w:proofErr w:type="spellEnd"/>
      <w:r>
        <w:t>, Kaggle Notebooks, Hugging Face Spaces free CPU tier).</w:t>
      </w:r>
    </w:p>
    <w:p w14:paraId="610B2BC1" w14:textId="77777777" w:rsidR="00274267" w:rsidRDefault="00000000">
      <w:pPr>
        <w:pStyle w:val="ListParagraph"/>
        <w:numPr>
          <w:ilvl w:val="0"/>
          <w:numId w:val="1"/>
        </w:numPr>
        <w:spacing w:after="90"/>
      </w:pPr>
      <w:r>
        <w:t>Free-tier CPU inference at deployment time limits achievable frame rate; real-time (30 fps) live processing is out of scope.</w:t>
      </w:r>
    </w:p>
    <w:p w14:paraId="049A7CD2" w14:textId="77777777" w:rsidR="00274267" w:rsidRDefault="00000000">
      <w:pPr>
        <w:pStyle w:val="ListParagraph"/>
        <w:numPr>
          <w:ilvl w:val="0"/>
          <w:numId w:val="1"/>
        </w:numPr>
        <w:spacing w:after="90"/>
      </w:pPr>
      <w:r>
        <w:t>No access to real stampede/panic-event footage; risk-classification ground truth relies on simulated data (</w:t>
      </w:r>
      <w:proofErr w:type="spellStart"/>
      <w:r>
        <w:t>PySocialForce</w:t>
      </w:r>
      <w:proofErr w:type="spellEnd"/>
      <w:r>
        <w:t>) supplemented by public abnormal-crowd-</w:t>
      </w:r>
      <w:proofErr w:type="spellStart"/>
      <w:r>
        <w:t>behavior</w:t>
      </w:r>
      <w:proofErr w:type="spellEnd"/>
      <w:r>
        <w:t xml:space="preserve"> datasets.</w:t>
      </w:r>
    </w:p>
    <w:p w14:paraId="35B33D16" w14:textId="77777777" w:rsidR="00274267" w:rsidRDefault="00000000">
      <w:pPr>
        <w:pStyle w:val="ListParagraph"/>
        <w:numPr>
          <w:ilvl w:val="0"/>
          <w:numId w:val="1"/>
        </w:numPr>
        <w:spacing w:after="90"/>
      </w:pPr>
      <w:r>
        <w:t xml:space="preserve">Session and compute time limits on free-tier </w:t>
      </w:r>
      <w:proofErr w:type="spellStart"/>
      <w:r>
        <w:t>Colab</w:t>
      </w:r>
      <w:proofErr w:type="spellEnd"/>
      <w:r>
        <w:t>/Kaggle constrain single-session training duration and dataset size.</w:t>
      </w:r>
    </w:p>
    <w:p w14:paraId="383B42B2" w14:textId="77777777" w:rsidR="00274267" w:rsidRDefault="00000000">
      <w:pPr>
        <w:pStyle w:val="Heading2"/>
        <w:spacing w:before="260" w:after="120"/>
      </w:pPr>
      <w:r>
        <w:rPr>
          <w:b/>
          <w:bCs/>
          <w:color w:val="1F3864"/>
        </w:rPr>
        <w:t>2.5 Assumptions and Dependencies</w:t>
      </w:r>
    </w:p>
    <w:p w14:paraId="547A6800" w14:textId="77777777" w:rsidR="00274267" w:rsidRDefault="00000000">
      <w:pPr>
        <w:pStyle w:val="ListParagraph"/>
        <w:numPr>
          <w:ilvl w:val="0"/>
          <w:numId w:val="1"/>
        </w:numPr>
        <w:spacing w:after="90"/>
      </w:pPr>
      <w:r>
        <w:t>It is assumed that public datasets (UMN, PETS2009) remain accessible and licensed for non-commercial academic/portfolio use.</w:t>
      </w:r>
    </w:p>
    <w:p w14:paraId="76F4B0D2" w14:textId="77777777" w:rsidR="00274267" w:rsidRDefault="00000000">
      <w:pPr>
        <w:pStyle w:val="ListParagraph"/>
        <w:numPr>
          <w:ilvl w:val="0"/>
          <w:numId w:val="1"/>
        </w:numPr>
        <w:spacing w:after="90"/>
      </w:pPr>
      <w:r>
        <w:t>It is assumed that Hugging Face Spaces free CPU tier provides sufficient memory/runtime for ONNX-exported model inference on short video clips.</w:t>
      </w:r>
    </w:p>
    <w:p w14:paraId="24306CEA" w14:textId="77777777" w:rsidR="00274267" w:rsidRDefault="00000000">
      <w:pPr>
        <w:pStyle w:val="ListParagraph"/>
        <w:numPr>
          <w:ilvl w:val="0"/>
          <w:numId w:val="1"/>
        </w:numPr>
        <w:spacing w:after="90"/>
      </w:pPr>
      <w:r>
        <w:t xml:space="preserve">The project depends on continued free availability of </w:t>
      </w:r>
      <w:proofErr w:type="spellStart"/>
      <w:r>
        <w:t>Ultralytics</w:t>
      </w:r>
      <w:proofErr w:type="spellEnd"/>
      <w:r>
        <w:t xml:space="preserve"> YOLOv8, PyTorch Geometric, and </w:t>
      </w:r>
      <w:proofErr w:type="spellStart"/>
      <w:r>
        <w:t>PySocialForce</w:t>
      </w:r>
      <w:proofErr w:type="spellEnd"/>
      <w:r>
        <w:t xml:space="preserve"> as open-source libraries.</w:t>
      </w:r>
    </w:p>
    <w:p w14:paraId="70CF13F6" w14:textId="77777777" w:rsidR="00274267" w:rsidRDefault="00000000">
      <w:pPr>
        <w:pStyle w:val="ListParagraph"/>
        <w:numPr>
          <w:ilvl w:val="0"/>
          <w:numId w:val="1"/>
        </w:numPr>
        <w:spacing w:after="90"/>
      </w:pPr>
      <w:r>
        <w:t>It is assumed that simulated training data provides a reasonable, disclosed approximation of real panic dynamics; this assumption and its limitations are documented rather than concealed.</w:t>
      </w:r>
    </w:p>
    <w:p w14:paraId="533DC518" w14:textId="77777777" w:rsidR="00274267" w:rsidRDefault="00000000">
      <w:pPr>
        <w:pStyle w:val="Heading2"/>
        <w:spacing w:before="260" w:after="120"/>
      </w:pPr>
      <w:r>
        <w:rPr>
          <w:b/>
          <w:bCs/>
          <w:color w:val="1F3864"/>
        </w:rPr>
        <w:t>2.6 Success Criteria</w:t>
      </w:r>
    </w:p>
    <w:p w14:paraId="03BF05F6" w14:textId="77777777" w:rsidR="00274267" w:rsidRDefault="00000000">
      <w:pPr>
        <w:spacing w:after="160"/>
      </w:pPr>
      <w:r>
        <w:t>The project is considered successful as a portfolio-grade deliverable when the following criteria are met:</w:t>
      </w:r>
    </w:p>
    <w:p w14:paraId="5254527B" w14:textId="77777777" w:rsidR="00274267" w:rsidRDefault="00000000">
      <w:pPr>
        <w:pStyle w:val="ListParagraph"/>
        <w:numPr>
          <w:ilvl w:val="0"/>
          <w:numId w:val="1"/>
        </w:numPr>
        <w:spacing w:after="90"/>
      </w:pPr>
      <w:r>
        <w:t>A working end-to-end demo is publicly deployed on Hugging Face Spaces (free CPU tier) and accepts an uploaded video clip without manual intervention.</w:t>
      </w:r>
    </w:p>
    <w:p w14:paraId="07ED27A8" w14:textId="77777777" w:rsidR="00274267" w:rsidRDefault="00000000">
      <w:pPr>
        <w:pStyle w:val="ListParagraph"/>
        <w:numPr>
          <w:ilvl w:val="0"/>
          <w:numId w:val="1"/>
        </w:numPr>
        <w:spacing w:after="90"/>
      </w:pPr>
      <w:r>
        <w:t>All High-priority functional requirements (FR-001–FR-007) are planned to be implemented and demonstrable on representative test clips.</w:t>
      </w:r>
    </w:p>
    <w:p w14:paraId="30170BE2" w14:textId="77777777" w:rsidR="00274267" w:rsidRDefault="00000000">
      <w:pPr>
        <w:pStyle w:val="ListParagraph"/>
        <w:numPr>
          <w:ilvl w:val="0"/>
          <w:numId w:val="1"/>
        </w:numPr>
        <w:spacing w:after="90"/>
      </w:pPr>
      <w:r>
        <w:t>Risk classification achieves a minimum weighted F1 score of ≥ 0.75 across Safe / Congesting / Critical classes on held-out simulated and public benchmark clips (see Section 6.6).</w:t>
      </w:r>
    </w:p>
    <w:p w14:paraId="7F2FAB40" w14:textId="77777777" w:rsidR="00274267" w:rsidRDefault="00000000">
      <w:pPr>
        <w:pStyle w:val="ListParagraph"/>
        <w:numPr>
          <w:ilvl w:val="0"/>
          <w:numId w:val="1"/>
        </w:numPr>
        <w:spacing w:after="90"/>
      </w:pPr>
      <w:r>
        <w:t>End-to-end processing of a 30-second, 480p clip completes within the target processing time defined in Section 3.2.1 on the deployment CPU tier.</w:t>
      </w:r>
    </w:p>
    <w:p w14:paraId="62C9A165" w14:textId="77777777" w:rsidR="00274267" w:rsidRDefault="00000000">
      <w:pPr>
        <w:pStyle w:val="ListParagraph"/>
        <w:numPr>
          <w:ilvl w:val="0"/>
          <w:numId w:val="1"/>
        </w:numPr>
        <w:spacing w:after="90"/>
      </w:pPr>
      <w:r>
        <w:lastRenderedPageBreak/>
        <w:t>The detection/tracking stage achieves an acceptable ID-switch rate and MOTA score on the PETS2009/UMN benchmark subset (thresholds defined in Section 6.6).</w:t>
      </w:r>
    </w:p>
    <w:p w14:paraId="6C41964D" w14:textId="77777777" w:rsidR="00274267" w:rsidRDefault="00000000">
      <w:pPr>
        <w:pStyle w:val="ListParagraph"/>
        <w:numPr>
          <w:ilvl w:val="0"/>
          <w:numId w:val="1"/>
        </w:numPr>
        <w:spacing w:after="90"/>
      </w:pPr>
      <w:r>
        <w:t>The codebase passes CI linting and the automated smoke test (Section 6.2) on every push to main.</w:t>
      </w:r>
    </w:p>
    <w:p w14:paraId="2B2FF66B" w14:textId="77777777" w:rsidR="00274267" w:rsidRDefault="00000000">
      <w:pPr>
        <w:pStyle w:val="ListParagraph"/>
        <w:numPr>
          <w:ilvl w:val="0"/>
          <w:numId w:val="1"/>
        </w:numPr>
        <w:spacing w:after="90"/>
      </w:pPr>
      <w:r>
        <w:t>A reviewer or interviewer can understand the system design, methodology, and results from the README and live demo without requiring additional verbal explanation.</w:t>
      </w:r>
    </w:p>
    <w:p w14:paraId="6A0D36D1" w14:textId="77777777" w:rsidR="00274267" w:rsidRDefault="00000000">
      <w:pPr>
        <w:pStyle w:val="Heading2"/>
        <w:spacing w:before="260" w:after="120"/>
      </w:pPr>
      <w:r>
        <w:rPr>
          <w:b/>
          <w:bCs/>
          <w:color w:val="1F3864"/>
        </w:rPr>
        <w:t>2.7 Known Limitations</w:t>
      </w:r>
    </w:p>
    <w:p w14:paraId="17FCE8DD" w14:textId="77777777" w:rsidR="00274267" w:rsidRDefault="00000000">
      <w:pPr>
        <w:spacing w:after="160"/>
      </w:pPr>
      <w:r>
        <w:t>The following limitations are inherent to the project's zero-cost, portfolio-grade scope and are disclosed rather than concealed:</w:t>
      </w:r>
    </w:p>
    <w:p w14:paraId="5C7E2034" w14:textId="77777777" w:rsidR="00274267" w:rsidRDefault="00000000">
      <w:pPr>
        <w:pStyle w:val="ListParagraph"/>
        <w:numPr>
          <w:ilvl w:val="0"/>
          <w:numId w:val="1"/>
        </w:numPr>
        <w:spacing w:after="90"/>
      </w:pPr>
      <w:r>
        <w:t>Simulated training data (</w:t>
      </w:r>
      <w:proofErr w:type="spellStart"/>
      <w:r>
        <w:t>PySocialForce</w:t>
      </w:r>
      <w:proofErr w:type="spellEnd"/>
      <w:r>
        <w:t xml:space="preserve">) approximates but does not fully replicate real panic/stampede dynamics; a </w:t>
      </w:r>
      <w:proofErr w:type="spellStart"/>
      <w:r>
        <w:t>sim</w:t>
      </w:r>
      <w:proofErr w:type="spellEnd"/>
      <w:r>
        <w:t>-to-real gap remains, as noted in Section 2.5 and addressed only as future work under Crowd Simulation Learner (Section 7.3).</w:t>
      </w:r>
    </w:p>
    <w:p w14:paraId="6DA65463" w14:textId="77777777" w:rsidR="00274267" w:rsidRDefault="00000000">
      <w:pPr>
        <w:pStyle w:val="ListParagraph"/>
        <w:numPr>
          <w:ilvl w:val="0"/>
          <w:numId w:val="1"/>
        </w:numPr>
        <w:spacing w:after="90"/>
      </w:pPr>
      <w:r>
        <w:t>The system does not support true real-time or live-camera monitoring in this release; free-tier CPU inference bounds throughput below live frame rates.</w:t>
      </w:r>
    </w:p>
    <w:p w14:paraId="21005094" w14:textId="77777777" w:rsidR="00274267" w:rsidRDefault="00000000">
      <w:pPr>
        <w:pStyle w:val="ListParagraph"/>
        <w:numPr>
          <w:ilvl w:val="0"/>
          <w:numId w:val="1"/>
        </w:numPr>
        <w:spacing w:after="90"/>
      </w:pPr>
      <w:r>
        <w:t>The model has not been validated across all venue types, camera angles, or crowd densities outside the training distribution.</w:t>
      </w:r>
    </w:p>
    <w:p w14:paraId="242005EC" w14:textId="77777777" w:rsidR="00274267" w:rsidRDefault="00000000">
      <w:pPr>
        <w:pStyle w:val="ListParagraph"/>
        <w:numPr>
          <w:ilvl w:val="0"/>
          <w:numId w:val="1"/>
        </w:numPr>
        <w:spacing w:after="90"/>
      </w:pPr>
      <w:r>
        <w:t>Risk-class thresholds (Safe / Congesting / Critical) are calibrated on a limited data volume due to free-tier compute and session-time constraints.</w:t>
      </w:r>
    </w:p>
    <w:p w14:paraId="7B90057F" w14:textId="77777777" w:rsidR="00274267" w:rsidRDefault="00000000">
      <w:pPr>
        <w:pStyle w:val="ListParagraph"/>
        <w:numPr>
          <w:ilvl w:val="0"/>
          <w:numId w:val="1"/>
        </w:numPr>
        <w:spacing w:after="90"/>
      </w:pPr>
      <w:r>
        <w:t>Tracking accuracy degrades under heavy occlusion or extremely dense crowds — an inherent limitation of single-camera, 2D multi-object tracking.</w:t>
      </w:r>
    </w:p>
    <w:p w14:paraId="5F2FE660" w14:textId="77777777" w:rsidR="00274267" w:rsidRDefault="00000000">
      <w:pPr>
        <w:pStyle w:val="ListParagraph"/>
        <w:numPr>
          <w:ilvl w:val="0"/>
          <w:numId w:val="1"/>
        </w:numPr>
        <w:spacing w:after="90"/>
      </w:pPr>
      <w:r>
        <w:t>The system is not certified and must not be relied upon for safety-critical or liability-bearing deployment at real public events (see Section 1.2).</w:t>
      </w:r>
    </w:p>
    <w:p w14:paraId="4BA5D9D9" w14:textId="77777777" w:rsidR="00274267" w:rsidRDefault="00000000">
      <w:pPr>
        <w:pStyle w:val="ListParagraph"/>
        <w:numPr>
          <w:ilvl w:val="0"/>
          <w:numId w:val="1"/>
        </w:numPr>
        <w:spacing w:after="90"/>
      </w:pPr>
      <w:r>
        <w:t>No multi-camera or cross-camera re-identification support exists in this release (see Multi-Camera Memory, Section 7.2, for the roadmap item).</w:t>
      </w:r>
    </w:p>
    <w:p w14:paraId="34A34608" w14:textId="77777777" w:rsidR="00274267" w:rsidRDefault="00000000">
      <w:pPr>
        <w:pStyle w:val="Heading1"/>
        <w:spacing w:before="360" w:after="160"/>
      </w:pPr>
      <w:r>
        <w:rPr>
          <w:b/>
          <w:bCs/>
          <w:color w:val="1F3864"/>
          <w:sz w:val="30"/>
          <w:szCs w:val="30"/>
        </w:rPr>
        <w:t>3. Specific Requirements</w:t>
      </w:r>
    </w:p>
    <w:p w14:paraId="76C25F78" w14:textId="77777777" w:rsidR="00274267" w:rsidRDefault="00000000">
      <w:pPr>
        <w:pStyle w:val="Heading2"/>
        <w:spacing w:before="260" w:after="120"/>
      </w:pPr>
      <w:r>
        <w:rPr>
          <w:b/>
          <w:bCs/>
          <w:color w:val="1F3864"/>
        </w:rPr>
        <w:t>3.1 Functional Requirements</w:t>
      </w:r>
    </w:p>
    <w:p w14:paraId="19D57223" w14:textId="77777777" w:rsidR="00274267" w:rsidRDefault="00000000">
      <w:pPr>
        <w:spacing w:after="160"/>
      </w:pPr>
      <w:r>
        <w:t>Each functional requirement is uniquely identified and prioritized. Priority reflects necessity for a minimum viable demonstrable system (High), a strong demo enhancement (Medium), or an optional refinement (Low).</w:t>
      </w:r>
    </w:p>
    <w:tbl>
      <w:tblPr>
        <w:tblW w:w="93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1000"/>
        <w:gridCol w:w="6900"/>
        <w:gridCol w:w="1400"/>
      </w:tblGrid>
      <w:tr w:rsidR="00274267" w14:paraId="238F5A4B" w14:textId="77777777">
        <w:tblPrEx>
          <w:tblCellMar>
            <w:top w:w="0" w:type="dxa"/>
            <w:bottom w:w="0" w:type="dxa"/>
          </w:tblCellMar>
        </w:tblPrEx>
        <w:trPr>
          <w:tblHeader/>
        </w:trPr>
        <w:tc>
          <w:tcPr>
            <w:tcW w:w="1000" w:type="dxa"/>
            <w:shd w:val="clear" w:color="auto" w:fill="DCE6F2"/>
            <w:tcMar>
              <w:top w:w="80" w:type="dxa"/>
              <w:left w:w="100" w:type="dxa"/>
              <w:bottom w:w="80" w:type="dxa"/>
              <w:right w:w="100" w:type="dxa"/>
            </w:tcMar>
            <w:vAlign w:val="center"/>
          </w:tcPr>
          <w:p w14:paraId="2C885FCA" w14:textId="77777777" w:rsidR="00274267" w:rsidRDefault="00000000">
            <w:r>
              <w:rPr>
                <w:b/>
                <w:bCs/>
                <w:sz w:val="20"/>
                <w:szCs w:val="20"/>
              </w:rPr>
              <w:t>ID</w:t>
            </w:r>
          </w:p>
        </w:tc>
        <w:tc>
          <w:tcPr>
            <w:tcW w:w="6900" w:type="dxa"/>
            <w:shd w:val="clear" w:color="auto" w:fill="DCE6F2"/>
            <w:tcMar>
              <w:top w:w="80" w:type="dxa"/>
              <w:left w:w="100" w:type="dxa"/>
              <w:bottom w:w="80" w:type="dxa"/>
              <w:right w:w="100" w:type="dxa"/>
            </w:tcMar>
            <w:vAlign w:val="center"/>
          </w:tcPr>
          <w:p w14:paraId="06CF8F45" w14:textId="77777777" w:rsidR="00274267" w:rsidRDefault="00000000">
            <w:r>
              <w:rPr>
                <w:b/>
                <w:bCs/>
                <w:sz w:val="20"/>
                <w:szCs w:val="20"/>
              </w:rPr>
              <w:t>Requirement</w:t>
            </w:r>
          </w:p>
        </w:tc>
        <w:tc>
          <w:tcPr>
            <w:tcW w:w="1400" w:type="dxa"/>
            <w:shd w:val="clear" w:color="auto" w:fill="DCE6F2"/>
            <w:tcMar>
              <w:top w:w="80" w:type="dxa"/>
              <w:left w:w="100" w:type="dxa"/>
              <w:bottom w:w="80" w:type="dxa"/>
              <w:right w:w="100" w:type="dxa"/>
            </w:tcMar>
            <w:vAlign w:val="center"/>
          </w:tcPr>
          <w:p w14:paraId="63B7F719" w14:textId="77777777" w:rsidR="00274267" w:rsidRDefault="00000000">
            <w:r>
              <w:rPr>
                <w:b/>
                <w:bCs/>
                <w:sz w:val="20"/>
                <w:szCs w:val="20"/>
              </w:rPr>
              <w:t>Priority</w:t>
            </w:r>
          </w:p>
        </w:tc>
      </w:tr>
      <w:tr w:rsidR="00274267" w14:paraId="1A0348BD" w14:textId="77777777">
        <w:tblPrEx>
          <w:tblCellMar>
            <w:top w:w="0" w:type="dxa"/>
            <w:bottom w:w="0" w:type="dxa"/>
          </w:tblCellMar>
        </w:tblPrEx>
        <w:tc>
          <w:tcPr>
            <w:tcW w:w="1000" w:type="dxa"/>
            <w:tcMar>
              <w:top w:w="80" w:type="dxa"/>
              <w:left w:w="100" w:type="dxa"/>
              <w:bottom w:w="80" w:type="dxa"/>
              <w:right w:w="100" w:type="dxa"/>
            </w:tcMar>
            <w:vAlign w:val="center"/>
          </w:tcPr>
          <w:p w14:paraId="4D87AB6A" w14:textId="77777777" w:rsidR="00274267" w:rsidRDefault="00000000">
            <w:r>
              <w:rPr>
                <w:sz w:val="20"/>
                <w:szCs w:val="20"/>
              </w:rPr>
              <w:t>FR-001</w:t>
            </w:r>
          </w:p>
        </w:tc>
        <w:tc>
          <w:tcPr>
            <w:tcW w:w="6900" w:type="dxa"/>
            <w:tcMar>
              <w:top w:w="80" w:type="dxa"/>
              <w:left w:w="100" w:type="dxa"/>
              <w:bottom w:w="80" w:type="dxa"/>
              <w:right w:w="100" w:type="dxa"/>
            </w:tcMar>
            <w:vAlign w:val="center"/>
          </w:tcPr>
          <w:p w14:paraId="68C7D5E0" w14:textId="77777777" w:rsidR="00274267" w:rsidRDefault="00000000">
            <w:r>
              <w:rPr>
                <w:sz w:val="20"/>
                <w:szCs w:val="20"/>
              </w:rPr>
              <w:t>The system shall accept an uploaded video clip (MP4/AVI) as input via the web interface.</w:t>
            </w:r>
          </w:p>
        </w:tc>
        <w:tc>
          <w:tcPr>
            <w:tcW w:w="1400" w:type="dxa"/>
            <w:tcMar>
              <w:top w:w="80" w:type="dxa"/>
              <w:left w:w="100" w:type="dxa"/>
              <w:bottom w:w="80" w:type="dxa"/>
              <w:right w:w="100" w:type="dxa"/>
            </w:tcMar>
            <w:vAlign w:val="center"/>
          </w:tcPr>
          <w:p w14:paraId="5564E072" w14:textId="77777777" w:rsidR="00274267" w:rsidRDefault="00000000">
            <w:r>
              <w:rPr>
                <w:sz w:val="20"/>
                <w:szCs w:val="20"/>
              </w:rPr>
              <w:t>High</w:t>
            </w:r>
          </w:p>
        </w:tc>
      </w:tr>
      <w:tr w:rsidR="00274267" w14:paraId="11E1F8A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B0A2D8A" w14:textId="77777777" w:rsidR="00274267" w:rsidRDefault="00000000">
            <w:r>
              <w:rPr>
                <w:sz w:val="20"/>
                <w:szCs w:val="20"/>
              </w:rPr>
              <w:t>FR-002</w:t>
            </w:r>
          </w:p>
        </w:tc>
        <w:tc>
          <w:tcPr>
            <w:tcW w:w="6900" w:type="dxa"/>
            <w:shd w:val="clear" w:color="auto" w:fill="F2F2F2"/>
            <w:tcMar>
              <w:top w:w="80" w:type="dxa"/>
              <w:left w:w="100" w:type="dxa"/>
              <w:bottom w:w="80" w:type="dxa"/>
              <w:right w:w="100" w:type="dxa"/>
            </w:tcMar>
            <w:vAlign w:val="center"/>
          </w:tcPr>
          <w:p w14:paraId="2081C76C" w14:textId="77777777" w:rsidR="00274267" w:rsidRDefault="00000000">
            <w:r>
              <w:rPr>
                <w:sz w:val="20"/>
                <w:szCs w:val="20"/>
              </w:rPr>
              <w:t>The system shall detect all persons present in each processed video frame using an object detection model.</w:t>
            </w:r>
          </w:p>
        </w:tc>
        <w:tc>
          <w:tcPr>
            <w:tcW w:w="1400" w:type="dxa"/>
            <w:shd w:val="clear" w:color="auto" w:fill="F2F2F2"/>
            <w:tcMar>
              <w:top w:w="80" w:type="dxa"/>
              <w:left w:w="100" w:type="dxa"/>
              <w:bottom w:w="80" w:type="dxa"/>
              <w:right w:w="100" w:type="dxa"/>
            </w:tcMar>
            <w:vAlign w:val="center"/>
          </w:tcPr>
          <w:p w14:paraId="2DCC4E3B" w14:textId="77777777" w:rsidR="00274267" w:rsidRDefault="00000000">
            <w:r>
              <w:rPr>
                <w:sz w:val="20"/>
                <w:szCs w:val="20"/>
              </w:rPr>
              <w:t>High</w:t>
            </w:r>
          </w:p>
        </w:tc>
      </w:tr>
      <w:tr w:rsidR="00274267" w14:paraId="3A055BE5" w14:textId="77777777">
        <w:tblPrEx>
          <w:tblCellMar>
            <w:top w:w="0" w:type="dxa"/>
            <w:bottom w:w="0" w:type="dxa"/>
          </w:tblCellMar>
        </w:tblPrEx>
        <w:tc>
          <w:tcPr>
            <w:tcW w:w="1000" w:type="dxa"/>
            <w:tcMar>
              <w:top w:w="80" w:type="dxa"/>
              <w:left w:w="100" w:type="dxa"/>
              <w:bottom w:w="80" w:type="dxa"/>
              <w:right w:w="100" w:type="dxa"/>
            </w:tcMar>
            <w:vAlign w:val="center"/>
          </w:tcPr>
          <w:p w14:paraId="250D5352" w14:textId="77777777" w:rsidR="00274267" w:rsidRDefault="00000000">
            <w:r>
              <w:rPr>
                <w:sz w:val="20"/>
                <w:szCs w:val="20"/>
              </w:rPr>
              <w:t>FR-003</w:t>
            </w:r>
          </w:p>
        </w:tc>
        <w:tc>
          <w:tcPr>
            <w:tcW w:w="6900" w:type="dxa"/>
            <w:tcMar>
              <w:top w:w="80" w:type="dxa"/>
              <w:left w:w="100" w:type="dxa"/>
              <w:bottom w:w="80" w:type="dxa"/>
              <w:right w:w="100" w:type="dxa"/>
            </w:tcMar>
            <w:vAlign w:val="center"/>
          </w:tcPr>
          <w:p w14:paraId="0B424829" w14:textId="77777777" w:rsidR="00274267" w:rsidRDefault="00000000">
            <w:r>
              <w:rPr>
                <w:sz w:val="20"/>
                <w:szCs w:val="20"/>
              </w:rPr>
              <w:t>The system shall assign a persistent tracking ID to each detected person across consecutive frames.</w:t>
            </w:r>
          </w:p>
        </w:tc>
        <w:tc>
          <w:tcPr>
            <w:tcW w:w="1400" w:type="dxa"/>
            <w:tcMar>
              <w:top w:w="80" w:type="dxa"/>
              <w:left w:w="100" w:type="dxa"/>
              <w:bottom w:w="80" w:type="dxa"/>
              <w:right w:w="100" w:type="dxa"/>
            </w:tcMar>
            <w:vAlign w:val="center"/>
          </w:tcPr>
          <w:p w14:paraId="08D6F86E" w14:textId="77777777" w:rsidR="00274267" w:rsidRDefault="00000000">
            <w:r>
              <w:rPr>
                <w:sz w:val="20"/>
                <w:szCs w:val="20"/>
              </w:rPr>
              <w:t>High</w:t>
            </w:r>
          </w:p>
        </w:tc>
      </w:tr>
      <w:tr w:rsidR="00274267" w14:paraId="55ED1C9D"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AA3220D" w14:textId="77777777" w:rsidR="00274267" w:rsidRDefault="00000000">
            <w:r>
              <w:rPr>
                <w:sz w:val="20"/>
                <w:szCs w:val="20"/>
              </w:rPr>
              <w:lastRenderedPageBreak/>
              <w:t>FR-004</w:t>
            </w:r>
          </w:p>
        </w:tc>
        <w:tc>
          <w:tcPr>
            <w:tcW w:w="6900" w:type="dxa"/>
            <w:shd w:val="clear" w:color="auto" w:fill="F2F2F2"/>
            <w:tcMar>
              <w:top w:w="80" w:type="dxa"/>
              <w:left w:w="100" w:type="dxa"/>
              <w:bottom w:w="80" w:type="dxa"/>
              <w:right w:w="100" w:type="dxa"/>
            </w:tcMar>
            <w:vAlign w:val="center"/>
          </w:tcPr>
          <w:p w14:paraId="5F5E3FF6" w14:textId="77777777" w:rsidR="00274267" w:rsidRDefault="00000000">
            <w:r>
              <w:rPr>
                <w:sz w:val="20"/>
                <w:szCs w:val="20"/>
              </w:rPr>
              <w:t>The system shall construct a per-frame interaction graph where nodes represent tracked individuals and edges represent pairwise spatial/kinematic relationships.</w:t>
            </w:r>
          </w:p>
        </w:tc>
        <w:tc>
          <w:tcPr>
            <w:tcW w:w="1400" w:type="dxa"/>
            <w:shd w:val="clear" w:color="auto" w:fill="F2F2F2"/>
            <w:tcMar>
              <w:top w:w="80" w:type="dxa"/>
              <w:left w:w="100" w:type="dxa"/>
              <w:bottom w:w="80" w:type="dxa"/>
              <w:right w:w="100" w:type="dxa"/>
            </w:tcMar>
            <w:vAlign w:val="center"/>
          </w:tcPr>
          <w:p w14:paraId="3DC8A84B" w14:textId="77777777" w:rsidR="00274267" w:rsidRDefault="00000000">
            <w:r>
              <w:rPr>
                <w:sz w:val="20"/>
                <w:szCs w:val="20"/>
              </w:rPr>
              <w:t>High</w:t>
            </w:r>
          </w:p>
        </w:tc>
      </w:tr>
      <w:tr w:rsidR="00274267" w14:paraId="5170C67B" w14:textId="77777777">
        <w:tblPrEx>
          <w:tblCellMar>
            <w:top w:w="0" w:type="dxa"/>
            <w:bottom w:w="0" w:type="dxa"/>
          </w:tblCellMar>
        </w:tblPrEx>
        <w:tc>
          <w:tcPr>
            <w:tcW w:w="1000" w:type="dxa"/>
            <w:tcMar>
              <w:top w:w="80" w:type="dxa"/>
              <w:left w:w="100" w:type="dxa"/>
              <w:bottom w:w="80" w:type="dxa"/>
              <w:right w:w="100" w:type="dxa"/>
            </w:tcMar>
            <w:vAlign w:val="center"/>
          </w:tcPr>
          <w:p w14:paraId="046F84F0" w14:textId="77777777" w:rsidR="00274267" w:rsidRDefault="00000000">
            <w:r>
              <w:rPr>
                <w:sz w:val="20"/>
                <w:szCs w:val="20"/>
              </w:rPr>
              <w:t>FR-005</w:t>
            </w:r>
          </w:p>
        </w:tc>
        <w:tc>
          <w:tcPr>
            <w:tcW w:w="6900" w:type="dxa"/>
            <w:tcMar>
              <w:top w:w="80" w:type="dxa"/>
              <w:left w:w="100" w:type="dxa"/>
              <w:bottom w:w="80" w:type="dxa"/>
              <w:right w:w="100" w:type="dxa"/>
            </w:tcMar>
            <w:vAlign w:val="center"/>
          </w:tcPr>
          <w:p w14:paraId="454B8CC1" w14:textId="77777777" w:rsidR="00274267" w:rsidRDefault="00000000">
            <w:r>
              <w:rPr>
                <w:sz w:val="20"/>
                <w:szCs w:val="20"/>
              </w:rPr>
              <w:t>The system shall compute edge-weight features including inter-person distance, relative velocity divergence, and local density gradient.</w:t>
            </w:r>
          </w:p>
        </w:tc>
        <w:tc>
          <w:tcPr>
            <w:tcW w:w="1400" w:type="dxa"/>
            <w:tcMar>
              <w:top w:w="80" w:type="dxa"/>
              <w:left w:w="100" w:type="dxa"/>
              <w:bottom w:w="80" w:type="dxa"/>
              <w:right w:w="100" w:type="dxa"/>
            </w:tcMar>
            <w:vAlign w:val="center"/>
          </w:tcPr>
          <w:p w14:paraId="7E63B056" w14:textId="77777777" w:rsidR="00274267" w:rsidRDefault="00000000">
            <w:r>
              <w:rPr>
                <w:sz w:val="20"/>
                <w:szCs w:val="20"/>
              </w:rPr>
              <w:t>High</w:t>
            </w:r>
          </w:p>
        </w:tc>
      </w:tr>
      <w:tr w:rsidR="00274267" w14:paraId="65B0A21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E7B449B" w14:textId="77777777" w:rsidR="00274267" w:rsidRDefault="00000000">
            <w:r>
              <w:rPr>
                <w:sz w:val="20"/>
                <w:szCs w:val="20"/>
              </w:rPr>
              <w:t>FR-006</w:t>
            </w:r>
          </w:p>
        </w:tc>
        <w:tc>
          <w:tcPr>
            <w:tcW w:w="6900" w:type="dxa"/>
            <w:shd w:val="clear" w:color="auto" w:fill="F2F2F2"/>
            <w:tcMar>
              <w:top w:w="80" w:type="dxa"/>
              <w:left w:w="100" w:type="dxa"/>
              <w:bottom w:w="80" w:type="dxa"/>
              <w:right w:w="100" w:type="dxa"/>
            </w:tcMar>
            <w:vAlign w:val="center"/>
          </w:tcPr>
          <w:p w14:paraId="0A03EC0B" w14:textId="77777777" w:rsidR="00274267" w:rsidRDefault="00000000">
            <w:r>
              <w:rPr>
                <w:sz w:val="20"/>
                <w:szCs w:val="20"/>
              </w:rPr>
              <w:t>The system shall process the sequence of per-frame graphs through a Graph Neural Network to produce per-region embeddings.</w:t>
            </w:r>
          </w:p>
        </w:tc>
        <w:tc>
          <w:tcPr>
            <w:tcW w:w="1400" w:type="dxa"/>
            <w:shd w:val="clear" w:color="auto" w:fill="F2F2F2"/>
            <w:tcMar>
              <w:top w:w="80" w:type="dxa"/>
              <w:left w:w="100" w:type="dxa"/>
              <w:bottom w:w="80" w:type="dxa"/>
              <w:right w:w="100" w:type="dxa"/>
            </w:tcMar>
            <w:vAlign w:val="center"/>
          </w:tcPr>
          <w:p w14:paraId="53830DAE" w14:textId="77777777" w:rsidR="00274267" w:rsidRDefault="00000000">
            <w:r>
              <w:rPr>
                <w:sz w:val="20"/>
                <w:szCs w:val="20"/>
              </w:rPr>
              <w:t>High</w:t>
            </w:r>
          </w:p>
        </w:tc>
      </w:tr>
      <w:tr w:rsidR="00274267" w14:paraId="592E83C1" w14:textId="77777777">
        <w:tblPrEx>
          <w:tblCellMar>
            <w:top w:w="0" w:type="dxa"/>
            <w:bottom w:w="0" w:type="dxa"/>
          </w:tblCellMar>
        </w:tblPrEx>
        <w:tc>
          <w:tcPr>
            <w:tcW w:w="1000" w:type="dxa"/>
            <w:tcMar>
              <w:top w:w="80" w:type="dxa"/>
              <w:left w:w="100" w:type="dxa"/>
              <w:bottom w:w="80" w:type="dxa"/>
              <w:right w:w="100" w:type="dxa"/>
            </w:tcMar>
            <w:vAlign w:val="center"/>
          </w:tcPr>
          <w:p w14:paraId="4446B940" w14:textId="77777777" w:rsidR="00274267" w:rsidRDefault="00000000">
            <w:r>
              <w:rPr>
                <w:sz w:val="20"/>
                <w:szCs w:val="20"/>
              </w:rPr>
              <w:t>FR-007</w:t>
            </w:r>
          </w:p>
        </w:tc>
        <w:tc>
          <w:tcPr>
            <w:tcW w:w="6900" w:type="dxa"/>
            <w:tcMar>
              <w:top w:w="80" w:type="dxa"/>
              <w:left w:w="100" w:type="dxa"/>
              <w:bottom w:w="80" w:type="dxa"/>
              <w:right w:w="100" w:type="dxa"/>
            </w:tcMar>
            <w:vAlign w:val="center"/>
          </w:tcPr>
          <w:p w14:paraId="683D99E0" w14:textId="77777777" w:rsidR="00274267" w:rsidRDefault="00000000">
            <w:r>
              <w:rPr>
                <w:sz w:val="20"/>
                <w:szCs w:val="20"/>
              </w:rPr>
              <w:t>The system shall classify each spatial region, per time window, into one of three risk categories: Safe, Congesting, Critical.</w:t>
            </w:r>
          </w:p>
        </w:tc>
        <w:tc>
          <w:tcPr>
            <w:tcW w:w="1400" w:type="dxa"/>
            <w:tcMar>
              <w:top w:w="80" w:type="dxa"/>
              <w:left w:w="100" w:type="dxa"/>
              <w:bottom w:w="80" w:type="dxa"/>
              <w:right w:w="100" w:type="dxa"/>
            </w:tcMar>
            <w:vAlign w:val="center"/>
          </w:tcPr>
          <w:p w14:paraId="1E45071C" w14:textId="77777777" w:rsidR="00274267" w:rsidRDefault="00000000">
            <w:r>
              <w:rPr>
                <w:sz w:val="20"/>
                <w:szCs w:val="20"/>
              </w:rPr>
              <w:t>High</w:t>
            </w:r>
          </w:p>
        </w:tc>
      </w:tr>
      <w:tr w:rsidR="00274267" w14:paraId="30879751"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88160FF" w14:textId="77777777" w:rsidR="00274267" w:rsidRDefault="00000000">
            <w:r>
              <w:rPr>
                <w:sz w:val="20"/>
                <w:szCs w:val="20"/>
              </w:rPr>
              <w:t>FR-008</w:t>
            </w:r>
          </w:p>
        </w:tc>
        <w:tc>
          <w:tcPr>
            <w:tcW w:w="6900" w:type="dxa"/>
            <w:shd w:val="clear" w:color="auto" w:fill="F2F2F2"/>
            <w:tcMar>
              <w:top w:w="80" w:type="dxa"/>
              <w:left w:w="100" w:type="dxa"/>
              <w:bottom w:w="80" w:type="dxa"/>
              <w:right w:w="100" w:type="dxa"/>
            </w:tcMar>
            <w:vAlign w:val="center"/>
          </w:tcPr>
          <w:p w14:paraId="46730754" w14:textId="77777777" w:rsidR="00274267" w:rsidRDefault="00000000">
            <w:r>
              <w:rPr>
                <w:sz w:val="20"/>
                <w:szCs w:val="20"/>
              </w:rPr>
              <w:t>The system shall overlay bounding boxes, tracking IDs, interaction-graph edges, and a risk heatmap onto the output video.</w:t>
            </w:r>
          </w:p>
        </w:tc>
        <w:tc>
          <w:tcPr>
            <w:tcW w:w="1400" w:type="dxa"/>
            <w:shd w:val="clear" w:color="auto" w:fill="F2F2F2"/>
            <w:tcMar>
              <w:top w:w="80" w:type="dxa"/>
              <w:left w:w="100" w:type="dxa"/>
              <w:bottom w:w="80" w:type="dxa"/>
              <w:right w:w="100" w:type="dxa"/>
            </w:tcMar>
            <w:vAlign w:val="center"/>
          </w:tcPr>
          <w:p w14:paraId="45ED028C" w14:textId="77777777" w:rsidR="00274267" w:rsidRDefault="00000000">
            <w:r>
              <w:rPr>
                <w:sz w:val="20"/>
                <w:szCs w:val="20"/>
              </w:rPr>
              <w:t>Medium</w:t>
            </w:r>
          </w:p>
        </w:tc>
      </w:tr>
      <w:tr w:rsidR="00274267" w14:paraId="3B8A9345" w14:textId="77777777">
        <w:tblPrEx>
          <w:tblCellMar>
            <w:top w:w="0" w:type="dxa"/>
            <w:bottom w:w="0" w:type="dxa"/>
          </w:tblCellMar>
        </w:tblPrEx>
        <w:tc>
          <w:tcPr>
            <w:tcW w:w="1000" w:type="dxa"/>
            <w:tcMar>
              <w:top w:w="80" w:type="dxa"/>
              <w:left w:w="100" w:type="dxa"/>
              <w:bottom w:w="80" w:type="dxa"/>
              <w:right w:w="100" w:type="dxa"/>
            </w:tcMar>
            <w:vAlign w:val="center"/>
          </w:tcPr>
          <w:p w14:paraId="5CC4CBD3" w14:textId="77777777" w:rsidR="00274267" w:rsidRDefault="00000000">
            <w:r>
              <w:rPr>
                <w:sz w:val="20"/>
                <w:szCs w:val="20"/>
              </w:rPr>
              <w:t>FR-009</w:t>
            </w:r>
          </w:p>
        </w:tc>
        <w:tc>
          <w:tcPr>
            <w:tcW w:w="6900" w:type="dxa"/>
            <w:tcMar>
              <w:top w:w="80" w:type="dxa"/>
              <w:left w:w="100" w:type="dxa"/>
              <w:bottom w:w="80" w:type="dxa"/>
              <w:right w:w="100" w:type="dxa"/>
            </w:tcMar>
            <w:vAlign w:val="center"/>
          </w:tcPr>
          <w:p w14:paraId="04CC4FD9" w14:textId="77777777" w:rsidR="00274267" w:rsidRDefault="00000000">
            <w:r>
              <w:rPr>
                <w:sz w:val="20"/>
                <w:szCs w:val="20"/>
              </w:rPr>
              <w:t>The system shall generate a time-indexed risk summary (timeline) for the processed clip.</w:t>
            </w:r>
          </w:p>
        </w:tc>
        <w:tc>
          <w:tcPr>
            <w:tcW w:w="1400" w:type="dxa"/>
            <w:tcMar>
              <w:top w:w="80" w:type="dxa"/>
              <w:left w:w="100" w:type="dxa"/>
              <w:bottom w:w="80" w:type="dxa"/>
              <w:right w:w="100" w:type="dxa"/>
            </w:tcMar>
            <w:vAlign w:val="center"/>
          </w:tcPr>
          <w:p w14:paraId="2D1FE46A" w14:textId="77777777" w:rsidR="00274267" w:rsidRDefault="00000000">
            <w:r>
              <w:rPr>
                <w:sz w:val="20"/>
                <w:szCs w:val="20"/>
              </w:rPr>
              <w:t>Medium</w:t>
            </w:r>
          </w:p>
        </w:tc>
      </w:tr>
      <w:tr w:rsidR="00274267" w14:paraId="0EA8C5C1"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E4092F6" w14:textId="77777777" w:rsidR="00274267" w:rsidRDefault="00000000">
            <w:r>
              <w:rPr>
                <w:sz w:val="20"/>
                <w:szCs w:val="20"/>
              </w:rPr>
              <w:t>FR-010</w:t>
            </w:r>
          </w:p>
        </w:tc>
        <w:tc>
          <w:tcPr>
            <w:tcW w:w="6900" w:type="dxa"/>
            <w:shd w:val="clear" w:color="auto" w:fill="F2F2F2"/>
            <w:tcMar>
              <w:top w:w="80" w:type="dxa"/>
              <w:left w:w="100" w:type="dxa"/>
              <w:bottom w:w="80" w:type="dxa"/>
              <w:right w:w="100" w:type="dxa"/>
            </w:tcMar>
            <w:vAlign w:val="center"/>
          </w:tcPr>
          <w:p w14:paraId="1E52B97E" w14:textId="77777777" w:rsidR="00274267" w:rsidRDefault="00000000">
            <w:r>
              <w:rPr>
                <w:sz w:val="20"/>
                <w:szCs w:val="20"/>
              </w:rPr>
              <w:t>The system shall allow a user to download the annotated output video and the risk timeline as separate files.</w:t>
            </w:r>
          </w:p>
        </w:tc>
        <w:tc>
          <w:tcPr>
            <w:tcW w:w="1400" w:type="dxa"/>
            <w:shd w:val="clear" w:color="auto" w:fill="F2F2F2"/>
            <w:tcMar>
              <w:top w:w="80" w:type="dxa"/>
              <w:left w:w="100" w:type="dxa"/>
              <w:bottom w:w="80" w:type="dxa"/>
              <w:right w:w="100" w:type="dxa"/>
            </w:tcMar>
            <w:vAlign w:val="center"/>
          </w:tcPr>
          <w:p w14:paraId="66A2CD3F" w14:textId="77777777" w:rsidR="00274267" w:rsidRDefault="00000000">
            <w:r>
              <w:rPr>
                <w:sz w:val="20"/>
                <w:szCs w:val="20"/>
              </w:rPr>
              <w:t>Medium</w:t>
            </w:r>
          </w:p>
        </w:tc>
      </w:tr>
      <w:tr w:rsidR="00274267" w14:paraId="7612A682" w14:textId="77777777">
        <w:tblPrEx>
          <w:tblCellMar>
            <w:top w:w="0" w:type="dxa"/>
            <w:bottom w:w="0" w:type="dxa"/>
          </w:tblCellMar>
        </w:tblPrEx>
        <w:tc>
          <w:tcPr>
            <w:tcW w:w="1000" w:type="dxa"/>
            <w:tcMar>
              <w:top w:w="80" w:type="dxa"/>
              <w:left w:w="100" w:type="dxa"/>
              <w:bottom w:w="80" w:type="dxa"/>
              <w:right w:w="100" w:type="dxa"/>
            </w:tcMar>
            <w:vAlign w:val="center"/>
          </w:tcPr>
          <w:p w14:paraId="7BB724BF" w14:textId="77777777" w:rsidR="00274267" w:rsidRDefault="00000000">
            <w:r>
              <w:rPr>
                <w:sz w:val="20"/>
                <w:szCs w:val="20"/>
              </w:rPr>
              <w:t>FR-011</w:t>
            </w:r>
          </w:p>
        </w:tc>
        <w:tc>
          <w:tcPr>
            <w:tcW w:w="6900" w:type="dxa"/>
            <w:tcMar>
              <w:top w:w="80" w:type="dxa"/>
              <w:left w:w="100" w:type="dxa"/>
              <w:bottom w:w="80" w:type="dxa"/>
              <w:right w:w="100" w:type="dxa"/>
            </w:tcMar>
            <w:vAlign w:val="center"/>
          </w:tcPr>
          <w:p w14:paraId="3C09B6F6" w14:textId="77777777" w:rsidR="00274267" w:rsidRDefault="00000000">
            <w:r>
              <w:rPr>
                <w:sz w:val="20"/>
                <w:szCs w:val="20"/>
              </w:rPr>
              <w:t>The system shall report processing status (queued, processing, complete, failed) to the user during inference.</w:t>
            </w:r>
          </w:p>
        </w:tc>
        <w:tc>
          <w:tcPr>
            <w:tcW w:w="1400" w:type="dxa"/>
            <w:tcMar>
              <w:top w:w="80" w:type="dxa"/>
              <w:left w:w="100" w:type="dxa"/>
              <w:bottom w:w="80" w:type="dxa"/>
              <w:right w:w="100" w:type="dxa"/>
            </w:tcMar>
            <w:vAlign w:val="center"/>
          </w:tcPr>
          <w:p w14:paraId="5BBCD3B5" w14:textId="77777777" w:rsidR="00274267" w:rsidRDefault="00000000">
            <w:r>
              <w:rPr>
                <w:sz w:val="20"/>
                <w:szCs w:val="20"/>
              </w:rPr>
              <w:t>Low</w:t>
            </w:r>
          </w:p>
        </w:tc>
      </w:tr>
      <w:tr w:rsidR="00274267" w14:paraId="1D0F72D6"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48ACEAD" w14:textId="77777777" w:rsidR="00274267" w:rsidRDefault="00000000">
            <w:r>
              <w:rPr>
                <w:sz w:val="20"/>
                <w:szCs w:val="20"/>
              </w:rPr>
              <w:t>FR-012</w:t>
            </w:r>
          </w:p>
        </w:tc>
        <w:tc>
          <w:tcPr>
            <w:tcW w:w="6900" w:type="dxa"/>
            <w:shd w:val="clear" w:color="auto" w:fill="F2F2F2"/>
            <w:tcMar>
              <w:top w:w="80" w:type="dxa"/>
              <w:left w:w="100" w:type="dxa"/>
              <w:bottom w:w="80" w:type="dxa"/>
              <w:right w:w="100" w:type="dxa"/>
            </w:tcMar>
            <w:vAlign w:val="center"/>
          </w:tcPr>
          <w:p w14:paraId="1C2789A8" w14:textId="77777777" w:rsidR="00274267" w:rsidRDefault="00000000">
            <w:r>
              <w:rPr>
                <w:sz w:val="20"/>
                <w:szCs w:val="20"/>
              </w:rPr>
              <w:t>The system shall log model configuration, frame sampling rate, and inference duration for each processed request.</w:t>
            </w:r>
          </w:p>
        </w:tc>
        <w:tc>
          <w:tcPr>
            <w:tcW w:w="1400" w:type="dxa"/>
            <w:shd w:val="clear" w:color="auto" w:fill="F2F2F2"/>
            <w:tcMar>
              <w:top w:w="80" w:type="dxa"/>
              <w:left w:w="100" w:type="dxa"/>
              <w:bottom w:w="80" w:type="dxa"/>
              <w:right w:w="100" w:type="dxa"/>
            </w:tcMar>
            <w:vAlign w:val="center"/>
          </w:tcPr>
          <w:p w14:paraId="33D8BE76" w14:textId="77777777" w:rsidR="00274267" w:rsidRDefault="00000000">
            <w:r>
              <w:rPr>
                <w:sz w:val="20"/>
                <w:szCs w:val="20"/>
              </w:rPr>
              <w:t>Low</w:t>
            </w:r>
          </w:p>
        </w:tc>
      </w:tr>
    </w:tbl>
    <w:p w14:paraId="74B53788" w14:textId="77777777" w:rsidR="00274267" w:rsidRDefault="00274267">
      <w:pPr>
        <w:spacing w:after="160"/>
      </w:pPr>
    </w:p>
    <w:p w14:paraId="67205AA9" w14:textId="77777777" w:rsidR="00274267" w:rsidRDefault="00000000">
      <w:pPr>
        <w:pStyle w:val="Heading3"/>
        <w:spacing w:before="200" w:after="100"/>
      </w:pPr>
      <w:r>
        <w:rPr>
          <w:b/>
          <w:bCs/>
          <w:color w:val="2E5FA3"/>
          <w:sz w:val="23"/>
          <w:szCs w:val="23"/>
        </w:rPr>
        <w:t>3.1.1 Acceptance Criteria</w:t>
      </w:r>
    </w:p>
    <w:p w14:paraId="5F42E1C8" w14:textId="77777777" w:rsidR="00274267" w:rsidRDefault="00000000">
      <w:pPr>
        <w:spacing w:after="160"/>
      </w:pPr>
      <w:r>
        <w:t>The following acceptance criteria define the observable, testable conditions under which each functional requirement is considered satisfied.</w:t>
      </w:r>
    </w:p>
    <w:tbl>
      <w:tblPr>
        <w:tblW w:w="93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1000"/>
        <w:gridCol w:w="8300"/>
      </w:tblGrid>
      <w:tr w:rsidR="00274267" w14:paraId="2F791EAB" w14:textId="77777777">
        <w:tblPrEx>
          <w:tblCellMar>
            <w:top w:w="0" w:type="dxa"/>
            <w:bottom w:w="0" w:type="dxa"/>
          </w:tblCellMar>
        </w:tblPrEx>
        <w:trPr>
          <w:tblHeader/>
        </w:trPr>
        <w:tc>
          <w:tcPr>
            <w:tcW w:w="1000" w:type="dxa"/>
            <w:shd w:val="clear" w:color="auto" w:fill="DCE6F2"/>
            <w:tcMar>
              <w:top w:w="80" w:type="dxa"/>
              <w:left w:w="100" w:type="dxa"/>
              <w:bottom w:w="80" w:type="dxa"/>
              <w:right w:w="100" w:type="dxa"/>
            </w:tcMar>
            <w:vAlign w:val="center"/>
          </w:tcPr>
          <w:p w14:paraId="23DC8E13" w14:textId="77777777" w:rsidR="00274267" w:rsidRDefault="00000000">
            <w:r>
              <w:rPr>
                <w:b/>
                <w:bCs/>
                <w:sz w:val="20"/>
                <w:szCs w:val="20"/>
              </w:rPr>
              <w:t>ID</w:t>
            </w:r>
          </w:p>
        </w:tc>
        <w:tc>
          <w:tcPr>
            <w:tcW w:w="8300" w:type="dxa"/>
            <w:shd w:val="clear" w:color="auto" w:fill="DCE6F2"/>
            <w:tcMar>
              <w:top w:w="80" w:type="dxa"/>
              <w:left w:w="100" w:type="dxa"/>
              <w:bottom w:w="80" w:type="dxa"/>
              <w:right w:w="100" w:type="dxa"/>
            </w:tcMar>
            <w:vAlign w:val="center"/>
          </w:tcPr>
          <w:p w14:paraId="5F432F44" w14:textId="77777777" w:rsidR="00274267" w:rsidRDefault="00000000">
            <w:r>
              <w:rPr>
                <w:b/>
                <w:bCs/>
                <w:sz w:val="20"/>
                <w:szCs w:val="20"/>
              </w:rPr>
              <w:t>Acceptance Criteria</w:t>
            </w:r>
          </w:p>
        </w:tc>
      </w:tr>
      <w:tr w:rsidR="00274267" w14:paraId="71A91A5B" w14:textId="77777777">
        <w:tblPrEx>
          <w:tblCellMar>
            <w:top w:w="0" w:type="dxa"/>
            <w:bottom w:w="0" w:type="dxa"/>
          </w:tblCellMar>
        </w:tblPrEx>
        <w:tc>
          <w:tcPr>
            <w:tcW w:w="1000" w:type="dxa"/>
            <w:tcMar>
              <w:top w:w="80" w:type="dxa"/>
              <w:left w:w="100" w:type="dxa"/>
              <w:bottom w:w="80" w:type="dxa"/>
              <w:right w:w="100" w:type="dxa"/>
            </w:tcMar>
            <w:vAlign w:val="center"/>
          </w:tcPr>
          <w:p w14:paraId="549A4D3A" w14:textId="77777777" w:rsidR="00274267" w:rsidRDefault="00000000">
            <w:r>
              <w:rPr>
                <w:sz w:val="20"/>
                <w:szCs w:val="20"/>
              </w:rPr>
              <w:t>FR-001</w:t>
            </w:r>
          </w:p>
        </w:tc>
        <w:tc>
          <w:tcPr>
            <w:tcW w:w="8300" w:type="dxa"/>
            <w:tcMar>
              <w:top w:w="80" w:type="dxa"/>
              <w:left w:w="100" w:type="dxa"/>
              <w:bottom w:w="80" w:type="dxa"/>
              <w:right w:w="100" w:type="dxa"/>
            </w:tcMar>
            <w:vAlign w:val="center"/>
          </w:tcPr>
          <w:p w14:paraId="3E91925F" w14:textId="77777777" w:rsidR="00274267" w:rsidRDefault="00000000">
            <w:r>
              <w:rPr>
                <w:sz w:val="20"/>
                <w:szCs w:val="20"/>
              </w:rPr>
              <w:t>The system accepts .mp4 and .avi files up to the configured size/duration limit via the web upload control, and rejects any other file type or malformed upload with an explicit, descriptive error (see Section 3.2.4.1).</w:t>
            </w:r>
          </w:p>
        </w:tc>
      </w:tr>
      <w:tr w:rsidR="00274267" w14:paraId="0A1BDCF5"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7F64F8B6" w14:textId="77777777" w:rsidR="00274267" w:rsidRDefault="00000000">
            <w:r>
              <w:rPr>
                <w:sz w:val="20"/>
                <w:szCs w:val="20"/>
              </w:rPr>
              <w:t>FR-002</w:t>
            </w:r>
          </w:p>
        </w:tc>
        <w:tc>
          <w:tcPr>
            <w:tcW w:w="8300" w:type="dxa"/>
            <w:shd w:val="clear" w:color="auto" w:fill="F2F2F2"/>
            <w:tcMar>
              <w:top w:w="80" w:type="dxa"/>
              <w:left w:w="100" w:type="dxa"/>
              <w:bottom w:w="80" w:type="dxa"/>
              <w:right w:w="100" w:type="dxa"/>
            </w:tcMar>
            <w:vAlign w:val="center"/>
          </w:tcPr>
          <w:p w14:paraId="5FA64E6F" w14:textId="77777777" w:rsidR="00274267" w:rsidRDefault="00000000">
            <w:r>
              <w:rPr>
                <w:sz w:val="20"/>
                <w:szCs w:val="20"/>
              </w:rPr>
              <w:t>On a validation set of sampled frames containing visible persons, the detection module returns bounding boxes meeting or exceeding the target recall/precision defined in Section 6.6.</w:t>
            </w:r>
          </w:p>
        </w:tc>
      </w:tr>
      <w:tr w:rsidR="00274267" w14:paraId="5074439E" w14:textId="77777777">
        <w:tblPrEx>
          <w:tblCellMar>
            <w:top w:w="0" w:type="dxa"/>
            <w:bottom w:w="0" w:type="dxa"/>
          </w:tblCellMar>
        </w:tblPrEx>
        <w:tc>
          <w:tcPr>
            <w:tcW w:w="1000" w:type="dxa"/>
            <w:tcMar>
              <w:top w:w="80" w:type="dxa"/>
              <w:left w:w="100" w:type="dxa"/>
              <w:bottom w:w="80" w:type="dxa"/>
              <w:right w:w="100" w:type="dxa"/>
            </w:tcMar>
            <w:vAlign w:val="center"/>
          </w:tcPr>
          <w:p w14:paraId="69F8544E" w14:textId="77777777" w:rsidR="00274267" w:rsidRDefault="00000000">
            <w:r>
              <w:rPr>
                <w:sz w:val="20"/>
                <w:szCs w:val="20"/>
              </w:rPr>
              <w:t>FR-003</w:t>
            </w:r>
          </w:p>
        </w:tc>
        <w:tc>
          <w:tcPr>
            <w:tcW w:w="8300" w:type="dxa"/>
            <w:tcMar>
              <w:top w:w="80" w:type="dxa"/>
              <w:left w:w="100" w:type="dxa"/>
              <w:bottom w:w="80" w:type="dxa"/>
              <w:right w:w="100" w:type="dxa"/>
            </w:tcMar>
            <w:vAlign w:val="center"/>
          </w:tcPr>
          <w:p w14:paraId="76C7221A" w14:textId="77777777" w:rsidR="00274267" w:rsidRDefault="00000000">
            <w:r>
              <w:rPr>
                <w:sz w:val="20"/>
                <w:szCs w:val="20"/>
              </w:rPr>
              <w:t>A given individual retains a single, consistent tracking ID across consecutive frames absent full occlusion, with an ID-switch rate at or below the threshold defined in Section 6.6.</w:t>
            </w:r>
          </w:p>
        </w:tc>
      </w:tr>
      <w:tr w:rsidR="00274267" w14:paraId="26CAC497"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752EE20" w14:textId="77777777" w:rsidR="00274267" w:rsidRDefault="00000000">
            <w:r>
              <w:rPr>
                <w:sz w:val="20"/>
                <w:szCs w:val="20"/>
              </w:rPr>
              <w:t>FR-004</w:t>
            </w:r>
          </w:p>
        </w:tc>
        <w:tc>
          <w:tcPr>
            <w:tcW w:w="8300" w:type="dxa"/>
            <w:shd w:val="clear" w:color="auto" w:fill="F2F2F2"/>
            <w:tcMar>
              <w:top w:w="80" w:type="dxa"/>
              <w:left w:w="100" w:type="dxa"/>
              <w:bottom w:w="80" w:type="dxa"/>
              <w:right w:w="100" w:type="dxa"/>
            </w:tcMar>
            <w:vAlign w:val="center"/>
          </w:tcPr>
          <w:p w14:paraId="6386006A" w14:textId="77777777" w:rsidR="00274267" w:rsidRDefault="00000000">
            <w:r>
              <w:rPr>
                <w:sz w:val="20"/>
                <w:szCs w:val="20"/>
              </w:rPr>
              <w:t>For every processed frame, a graph object is produced containing exactly one node per active tracking ID and one edge per qualifying pair within the configured proximity threshold.</w:t>
            </w:r>
          </w:p>
        </w:tc>
      </w:tr>
      <w:tr w:rsidR="00274267" w14:paraId="4F6DE7A4" w14:textId="77777777">
        <w:tblPrEx>
          <w:tblCellMar>
            <w:top w:w="0" w:type="dxa"/>
            <w:bottom w:w="0" w:type="dxa"/>
          </w:tblCellMar>
        </w:tblPrEx>
        <w:tc>
          <w:tcPr>
            <w:tcW w:w="1000" w:type="dxa"/>
            <w:tcMar>
              <w:top w:w="80" w:type="dxa"/>
              <w:left w:w="100" w:type="dxa"/>
              <w:bottom w:w="80" w:type="dxa"/>
              <w:right w:w="100" w:type="dxa"/>
            </w:tcMar>
            <w:vAlign w:val="center"/>
          </w:tcPr>
          <w:p w14:paraId="4BE4A5C7" w14:textId="77777777" w:rsidR="00274267" w:rsidRDefault="00000000">
            <w:r>
              <w:rPr>
                <w:sz w:val="20"/>
                <w:szCs w:val="20"/>
              </w:rPr>
              <w:t>FR-005</w:t>
            </w:r>
          </w:p>
        </w:tc>
        <w:tc>
          <w:tcPr>
            <w:tcW w:w="8300" w:type="dxa"/>
            <w:tcMar>
              <w:top w:w="80" w:type="dxa"/>
              <w:left w:w="100" w:type="dxa"/>
              <w:bottom w:w="80" w:type="dxa"/>
              <w:right w:w="100" w:type="dxa"/>
            </w:tcMar>
            <w:vAlign w:val="center"/>
          </w:tcPr>
          <w:p w14:paraId="1DB8A3BA" w14:textId="77777777" w:rsidR="00274267" w:rsidRDefault="00000000">
            <w:r>
              <w:rPr>
                <w:sz w:val="20"/>
                <w:szCs w:val="20"/>
              </w:rPr>
              <w:t>Every edge in the interaction graph carries non-null distance, relative-velocity-divergence, and density-gradient values that match expected output on unit-test fixtures.</w:t>
            </w:r>
          </w:p>
        </w:tc>
      </w:tr>
      <w:tr w:rsidR="00274267" w14:paraId="57CF4DED"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465C6CF3" w14:textId="77777777" w:rsidR="00274267" w:rsidRDefault="00000000">
            <w:r>
              <w:rPr>
                <w:sz w:val="20"/>
                <w:szCs w:val="20"/>
              </w:rPr>
              <w:t>FR-006</w:t>
            </w:r>
          </w:p>
        </w:tc>
        <w:tc>
          <w:tcPr>
            <w:tcW w:w="8300" w:type="dxa"/>
            <w:shd w:val="clear" w:color="auto" w:fill="F2F2F2"/>
            <w:tcMar>
              <w:top w:w="80" w:type="dxa"/>
              <w:left w:w="100" w:type="dxa"/>
              <w:bottom w:w="80" w:type="dxa"/>
              <w:right w:w="100" w:type="dxa"/>
            </w:tcMar>
            <w:vAlign w:val="center"/>
          </w:tcPr>
          <w:p w14:paraId="62CC6F1B" w14:textId="77777777" w:rsidR="00274267" w:rsidRDefault="00000000">
            <w:r>
              <w:rPr>
                <w:sz w:val="20"/>
                <w:szCs w:val="20"/>
              </w:rPr>
              <w:t>The GNN inference stage produces a fixed-dimension embedding for every spatial region and time window across all representative test clips, with no unhandled runtime errors.</w:t>
            </w:r>
          </w:p>
        </w:tc>
      </w:tr>
      <w:tr w:rsidR="00274267" w14:paraId="12F6006E" w14:textId="77777777">
        <w:tblPrEx>
          <w:tblCellMar>
            <w:top w:w="0" w:type="dxa"/>
            <w:bottom w:w="0" w:type="dxa"/>
          </w:tblCellMar>
        </w:tblPrEx>
        <w:tc>
          <w:tcPr>
            <w:tcW w:w="1000" w:type="dxa"/>
            <w:tcMar>
              <w:top w:w="80" w:type="dxa"/>
              <w:left w:w="100" w:type="dxa"/>
              <w:bottom w:w="80" w:type="dxa"/>
              <w:right w:w="100" w:type="dxa"/>
            </w:tcMar>
            <w:vAlign w:val="center"/>
          </w:tcPr>
          <w:p w14:paraId="46ED653F" w14:textId="77777777" w:rsidR="00274267" w:rsidRDefault="00000000">
            <w:r>
              <w:rPr>
                <w:sz w:val="20"/>
                <w:szCs w:val="20"/>
              </w:rPr>
              <w:lastRenderedPageBreak/>
              <w:t>FR-007</w:t>
            </w:r>
          </w:p>
        </w:tc>
        <w:tc>
          <w:tcPr>
            <w:tcW w:w="8300" w:type="dxa"/>
            <w:tcMar>
              <w:top w:w="80" w:type="dxa"/>
              <w:left w:w="100" w:type="dxa"/>
              <w:bottom w:w="80" w:type="dxa"/>
              <w:right w:w="100" w:type="dxa"/>
            </w:tcMar>
            <w:vAlign w:val="center"/>
          </w:tcPr>
          <w:p w14:paraId="1C520E29" w14:textId="77777777" w:rsidR="00274267" w:rsidRDefault="00000000">
            <w:r>
              <w:rPr>
                <w:sz w:val="20"/>
                <w:szCs w:val="20"/>
              </w:rPr>
              <w:t>Pipeline output includes exactly one risk label (Safe, Congesting, or Critical) and one confidence score per region per time window, for the full duration of the clip.</w:t>
            </w:r>
          </w:p>
        </w:tc>
      </w:tr>
      <w:tr w:rsidR="00274267" w14:paraId="5E599C53"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027B4505" w14:textId="77777777" w:rsidR="00274267" w:rsidRDefault="00000000">
            <w:r>
              <w:rPr>
                <w:sz w:val="20"/>
                <w:szCs w:val="20"/>
              </w:rPr>
              <w:t>FR-008</w:t>
            </w:r>
          </w:p>
        </w:tc>
        <w:tc>
          <w:tcPr>
            <w:tcW w:w="8300" w:type="dxa"/>
            <w:shd w:val="clear" w:color="auto" w:fill="F2F2F2"/>
            <w:tcMar>
              <w:top w:w="80" w:type="dxa"/>
              <w:left w:w="100" w:type="dxa"/>
              <w:bottom w:w="80" w:type="dxa"/>
              <w:right w:w="100" w:type="dxa"/>
            </w:tcMar>
            <w:vAlign w:val="center"/>
          </w:tcPr>
          <w:p w14:paraId="4E13881D" w14:textId="77777777" w:rsidR="00274267" w:rsidRDefault="00000000">
            <w:r>
              <w:rPr>
                <w:sz w:val="20"/>
                <w:szCs w:val="20"/>
              </w:rPr>
              <w:t>Manual visual review of sampled output frames confirms bounding boxes, tracking IDs, interaction-graph edges, and a risk heatmap are all present and correctly aligned to the underlying frame.</w:t>
            </w:r>
          </w:p>
        </w:tc>
      </w:tr>
      <w:tr w:rsidR="00274267" w14:paraId="7FD9612D" w14:textId="77777777">
        <w:tblPrEx>
          <w:tblCellMar>
            <w:top w:w="0" w:type="dxa"/>
            <w:bottom w:w="0" w:type="dxa"/>
          </w:tblCellMar>
        </w:tblPrEx>
        <w:tc>
          <w:tcPr>
            <w:tcW w:w="1000" w:type="dxa"/>
            <w:tcMar>
              <w:top w:w="80" w:type="dxa"/>
              <w:left w:w="100" w:type="dxa"/>
              <w:bottom w:w="80" w:type="dxa"/>
              <w:right w:w="100" w:type="dxa"/>
            </w:tcMar>
            <w:vAlign w:val="center"/>
          </w:tcPr>
          <w:p w14:paraId="2ECEFA30" w14:textId="77777777" w:rsidR="00274267" w:rsidRDefault="00000000">
            <w:r>
              <w:rPr>
                <w:sz w:val="20"/>
                <w:szCs w:val="20"/>
              </w:rPr>
              <w:t>FR-009</w:t>
            </w:r>
          </w:p>
        </w:tc>
        <w:tc>
          <w:tcPr>
            <w:tcW w:w="8300" w:type="dxa"/>
            <w:tcMar>
              <w:top w:w="80" w:type="dxa"/>
              <w:left w:w="100" w:type="dxa"/>
              <w:bottom w:w="80" w:type="dxa"/>
              <w:right w:w="100" w:type="dxa"/>
            </w:tcMar>
            <w:vAlign w:val="center"/>
          </w:tcPr>
          <w:p w14:paraId="5560DBB4" w14:textId="77777777" w:rsidR="00274267" w:rsidRDefault="00000000">
            <w:r>
              <w:rPr>
                <w:sz w:val="20"/>
                <w:szCs w:val="20"/>
              </w:rPr>
              <w:t>The downloadable risk-timeline artifact contains a time-indexed risk label/confidence entry covering the entire clip duration, with no gaps between time windows.</w:t>
            </w:r>
          </w:p>
        </w:tc>
      </w:tr>
      <w:tr w:rsidR="00274267" w14:paraId="369EDBEA"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517204EA" w14:textId="77777777" w:rsidR="00274267" w:rsidRDefault="00000000">
            <w:r>
              <w:rPr>
                <w:sz w:val="20"/>
                <w:szCs w:val="20"/>
              </w:rPr>
              <w:t>FR-010</w:t>
            </w:r>
          </w:p>
        </w:tc>
        <w:tc>
          <w:tcPr>
            <w:tcW w:w="8300" w:type="dxa"/>
            <w:shd w:val="clear" w:color="auto" w:fill="F2F2F2"/>
            <w:tcMar>
              <w:top w:w="80" w:type="dxa"/>
              <w:left w:w="100" w:type="dxa"/>
              <w:bottom w:w="80" w:type="dxa"/>
              <w:right w:w="100" w:type="dxa"/>
            </w:tcMar>
            <w:vAlign w:val="center"/>
          </w:tcPr>
          <w:p w14:paraId="1E3371BB" w14:textId="77777777" w:rsidR="00274267" w:rsidRDefault="00000000">
            <w:r>
              <w:rPr>
                <w:sz w:val="20"/>
                <w:szCs w:val="20"/>
              </w:rPr>
              <w:t>From the web UI, the user can independently download the annotated video and the risk timeline as two distinct files after processing completes.</w:t>
            </w:r>
          </w:p>
        </w:tc>
      </w:tr>
      <w:tr w:rsidR="00274267" w14:paraId="19620DD9" w14:textId="77777777">
        <w:tblPrEx>
          <w:tblCellMar>
            <w:top w:w="0" w:type="dxa"/>
            <w:bottom w:w="0" w:type="dxa"/>
          </w:tblCellMar>
        </w:tblPrEx>
        <w:tc>
          <w:tcPr>
            <w:tcW w:w="1000" w:type="dxa"/>
            <w:tcMar>
              <w:top w:w="80" w:type="dxa"/>
              <w:left w:w="100" w:type="dxa"/>
              <w:bottom w:w="80" w:type="dxa"/>
              <w:right w:w="100" w:type="dxa"/>
            </w:tcMar>
            <w:vAlign w:val="center"/>
          </w:tcPr>
          <w:p w14:paraId="076776B4" w14:textId="77777777" w:rsidR="00274267" w:rsidRDefault="00000000">
            <w:r>
              <w:rPr>
                <w:sz w:val="20"/>
                <w:szCs w:val="20"/>
              </w:rPr>
              <w:t>FR-011</w:t>
            </w:r>
          </w:p>
        </w:tc>
        <w:tc>
          <w:tcPr>
            <w:tcW w:w="8300" w:type="dxa"/>
            <w:tcMar>
              <w:top w:w="80" w:type="dxa"/>
              <w:left w:w="100" w:type="dxa"/>
              <w:bottom w:w="80" w:type="dxa"/>
              <w:right w:w="100" w:type="dxa"/>
            </w:tcMar>
            <w:vAlign w:val="center"/>
          </w:tcPr>
          <w:p w14:paraId="274190F0" w14:textId="77777777" w:rsidR="00274267" w:rsidRDefault="00000000">
            <w:r>
              <w:rPr>
                <w:sz w:val="20"/>
                <w:szCs w:val="20"/>
              </w:rPr>
              <w:t>The UI displays one of queued / processing / complete / failed at each pipeline-stage transition, verified across at least one successful and one failed run.</w:t>
            </w:r>
          </w:p>
        </w:tc>
      </w:tr>
      <w:tr w:rsidR="00274267" w14:paraId="3F5A24D4"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61B9FC52" w14:textId="77777777" w:rsidR="00274267" w:rsidRDefault="00000000">
            <w:r>
              <w:rPr>
                <w:sz w:val="20"/>
                <w:szCs w:val="20"/>
              </w:rPr>
              <w:t>FR-012</w:t>
            </w:r>
          </w:p>
        </w:tc>
        <w:tc>
          <w:tcPr>
            <w:tcW w:w="8300" w:type="dxa"/>
            <w:shd w:val="clear" w:color="auto" w:fill="F2F2F2"/>
            <w:tcMar>
              <w:top w:w="80" w:type="dxa"/>
              <w:left w:w="100" w:type="dxa"/>
              <w:bottom w:w="80" w:type="dxa"/>
              <w:right w:w="100" w:type="dxa"/>
            </w:tcMar>
            <w:vAlign w:val="center"/>
          </w:tcPr>
          <w:p w14:paraId="3711C25C" w14:textId="77777777" w:rsidR="00274267" w:rsidRDefault="00000000">
            <w:r>
              <w:rPr>
                <w:sz w:val="20"/>
                <w:szCs w:val="20"/>
              </w:rPr>
              <w:t>A retrievable log entry is created per processed request, containing model configuration, frame sample rate, and total inference duration, sufficient to reproduce a reported issue.</w:t>
            </w:r>
          </w:p>
        </w:tc>
      </w:tr>
    </w:tbl>
    <w:p w14:paraId="0043B7F4" w14:textId="77777777" w:rsidR="00274267" w:rsidRDefault="00274267">
      <w:pPr>
        <w:spacing w:after="160"/>
      </w:pPr>
    </w:p>
    <w:p w14:paraId="40F4C470" w14:textId="77777777" w:rsidR="00274267" w:rsidRDefault="00000000">
      <w:pPr>
        <w:pStyle w:val="Heading2"/>
        <w:spacing w:before="260" w:after="120"/>
      </w:pPr>
      <w:r>
        <w:rPr>
          <w:b/>
          <w:bCs/>
          <w:color w:val="1F3864"/>
        </w:rPr>
        <w:t>3.2 Non-Functional Requirements</w:t>
      </w:r>
    </w:p>
    <w:p w14:paraId="0920CA65" w14:textId="77777777" w:rsidR="00274267" w:rsidRDefault="00000000">
      <w:pPr>
        <w:pStyle w:val="Heading3"/>
        <w:spacing w:before="200" w:after="100"/>
      </w:pPr>
      <w:r>
        <w:rPr>
          <w:b/>
          <w:bCs/>
          <w:color w:val="2E5FA3"/>
          <w:sz w:val="23"/>
          <w:szCs w:val="23"/>
        </w:rPr>
        <w:t>3.2.1 Performance Requirements</w:t>
      </w:r>
    </w:p>
    <w:p w14:paraId="4A012E0D" w14:textId="77777777" w:rsidR="00274267" w:rsidRDefault="00000000">
      <w:pPr>
        <w:pStyle w:val="ListParagraph"/>
        <w:numPr>
          <w:ilvl w:val="0"/>
          <w:numId w:val="1"/>
        </w:numPr>
        <w:spacing w:after="90"/>
      </w:pPr>
      <w:r>
        <w:t>The system shall process a 30-second, 480p video clip (sampled at a configurable frame rate) within ≤ 3 minutes on the deployment CPU tier.</w:t>
      </w:r>
    </w:p>
    <w:p w14:paraId="2A508CC1" w14:textId="77777777" w:rsidR="00274267" w:rsidRDefault="00000000">
      <w:pPr>
        <w:pStyle w:val="ListParagraph"/>
        <w:numPr>
          <w:ilvl w:val="0"/>
          <w:numId w:val="1"/>
        </w:numPr>
        <w:spacing w:after="90"/>
      </w:pPr>
      <w:r>
        <w:t>Frame sampling rate shall be configurable to trade off latency against temporal resolution.</w:t>
      </w:r>
    </w:p>
    <w:p w14:paraId="6F348E65" w14:textId="77777777" w:rsidR="00274267" w:rsidRDefault="00000000">
      <w:pPr>
        <w:pStyle w:val="Heading3"/>
        <w:spacing w:before="200" w:after="100"/>
      </w:pPr>
      <w:r>
        <w:rPr>
          <w:b/>
          <w:bCs/>
          <w:color w:val="2E5FA3"/>
          <w:sz w:val="23"/>
          <w:szCs w:val="23"/>
        </w:rPr>
        <w:t>3.2.2 Security Requirements</w:t>
      </w:r>
    </w:p>
    <w:p w14:paraId="4E47A111" w14:textId="77777777" w:rsidR="00274267" w:rsidRDefault="00000000">
      <w:pPr>
        <w:pStyle w:val="ListParagraph"/>
        <w:numPr>
          <w:ilvl w:val="0"/>
          <w:numId w:val="1"/>
        </w:numPr>
        <w:spacing w:after="90"/>
      </w:pPr>
      <w:r>
        <w:t>Uploaded video files shall not be persisted beyond the duration required for processing and result delivery, unless explicit user consent for retention is given.</w:t>
      </w:r>
    </w:p>
    <w:p w14:paraId="2CFAE411" w14:textId="77777777" w:rsidR="00274267" w:rsidRDefault="00000000">
      <w:pPr>
        <w:pStyle w:val="ListParagraph"/>
        <w:numPr>
          <w:ilvl w:val="0"/>
          <w:numId w:val="1"/>
        </w:numPr>
        <w:spacing w:after="90"/>
      </w:pPr>
      <w:r>
        <w:t>No personally identifiable biometric data (e.g., facial identity matching) shall be extracted or stored; tracking IDs shall be session-scoped and non-persistent across uploads.</w:t>
      </w:r>
    </w:p>
    <w:p w14:paraId="300C2051" w14:textId="77777777" w:rsidR="00274267" w:rsidRDefault="00000000">
      <w:pPr>
        <w:pStyle w:val="ListParagraph"/>
        <w:numPr>
          <w:ilvl w:val="0"/>
          <w:numId w:val="1"/>
        </w:numPr>
        <w:spacing w:after="90"/>
      </w:pPr>
      <w:r>
        <w:t>Input validation shall be applied to uploaded files to reject non-video or malformed content.</w:t>
      </w:r>
    </w:p>
    <w:p w14:paraId="5C40897B" w14:textId="77777777" w:rsidR="00274267" w:rsidRDefault="00000000">
      <w:pPr>
        <w:pStyle w:val="Heading3"/>
        <w:spacing w:before="200" w:after="100"/>
      </w:pPr>
      <w:r>
        <w:rPr>
          <w:b/>
          <w:bCs/>
          <w:color w:val="2E5FA3"/>
          <w:sz w:val="23"/>
          <w:szCs w:val="23"/>
        </w:rPr>
        <w:t>3.2.3 Usability Requirements</w:t>
      </w:r>
    </w:p>
    <w:p w14:paraId="32E72D85" w14:textId="77777777" w:rsidR="00274267" w:rsidRDefault="00000000">
      <w:pPr>
        <w:pStyle w:val="ListParagraph"/>
        <w:numPr>
          <w:ilvl w:val="0"/>
          <w:numId w:val="1"/>
        </w:numPr>
        <w:spacing w:after="90"/>
      </w:pPr>
      <w:r>
        <w:t>The web interface shall clearly display processing status and estimated completion state.</w:t>
      </w:r>
    </w:p>
    <w:p w14:paraId="69CA0821" w14:textId="77777777" w:rsidR="00274267" w:rsidRDefault="00000000">
      <w:pPr>
        <w:pStyle w:val="ListParagraph"/>
        <w:numPr>
          <w:ilvl w:val="0"/>
          <w:numId w:val="1"/>
        </w:numPr>
        <w:spacing w:after="90"/>
      </w:pPr>
      <w:r>
        <w:t xml:space="preserve">Output overlays (bounding boxes, graph edges, risk heatmap) shall use a consistent, </w:t>
      </w:r>
      <w:proofErr w:type="spellStart"/>
      <w:r>
        <w:t>colorblind</w:t>
      </w:r>
      <w:proofErr w:type="spellEnd"/>
      <w:r>
        <w:t xml:space="preserve">-considerate </w:t>
      </w:r>
      <w:proofErr w:type="spellStart"/>
      <w:r>
        <w:t>color</w:t>
      </w:r>
      <w:proofErr w:type="spellEnd"/>
      <w:r>
        <w:t xml:space="preserve"> scheme for risk levels.</w:t>
      </w:r>
    </w:p>
    <w:p w14:paraId="06A6B867" w14:textId="77777777" w:rsidR="00274267" w:rsidRDefault="00000000">
      <w:pPr>
        <w:pStyle w:val="Heading3"/>
        <w:spacing w:before="200" w:after="100"/>
      </w:pPr>
      <w:r>
        <w:rPr>
          <w:b/>
          <w:bCs/>
          <w:color w:val="2E5FA3"/>
          <w:sz w:val="23"/>
          <w:szCs w:val="23"/>
        </w:rPr>
        <w:t>3.2.4 Reliability Requirements</w:t>
      </w:r>
    </w:p>
    <w:p w14:paraId="44FCF5CC" w14:textId="77777777" w:rsidR="00274267" w:rsidRDefault="00000000">
      <w:pPr>
        <w:pStyle w:val="ListParagraph"/>
        <w:numPr>
          <w:ilvl w:val="0"/>
          <w:numId w:val="1"/>
        </w:numPr>
        <w:spacing w:after="90"/>
      </w:pPr>
      <w:r>
        <w:t>The system shall handle malformed or corrupt video uploads gracefully, returning a descriptive error rather than an unhandled failure.</w:t>
      </w:r>
    </w:p>
    <w:p w14:paraId="376E7DA9" w14:textId="77777777" w:rsidR="00274267" w:rsidRDefault="00000000">
      <w:pPr>
        <w:pStyle w:val="ListParagraph"/>
        <w:numPr>
          <w:ilvl w:val="0"/>
          <w:numId w:val="1"/>
        </w:numPr>
        <w:spacing w:after="90"/>
      </w:pPr>
      <w:r>
        <w:t>Processing failures shall be logged with sufficient detail to reproduce the issue.</w:t>
      </w:r>
    </w:p>
    <w:p w14:paraId="24D77B1D" w14:textId="77777777" w:rsidR="00274267" w:rsidRDefault="00000000">
      <w:pPr>
        <w:pStyle w:val="Heading4"/>
        <w:spacing w:before="160" w:after="80"/>
      </w:pPr>
      <w:r>
        <w:rPr>
          <w:b/>
          <w:bCs/>
          <w:color w:val="595959"/>
          <w:sz w:val="21"/>
          <w:szCs w:val="21"/>
        </w:rPr>
        <w:t>3.2.4.1 Error Handling</w:t>
      </w:r>
    </w:p>
    <w:p w14:paraId="799ABC48" w14:textId="77777777" w:rsidR="00274267" w:rsidRDefault="00000000">
      <w:pPr>
        <w:spacing w:after="160"/>
      </w:pPr>
      <w:r>
        <w:t>The following table defines the standard error conditions the system shall detect and handle gracefully across the pipeline, extending the reliability requirements above.</w:t>
      </w:r>
    </w:p>
    <w:tbl>
      <w:tblPr>
        <w:tblW w:w="93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1900"/>
        <w:gridCol w:w="1900"/>
        <w:gridCol w:w="2700"/>
        <w:gridCol w:w="2800"/>
      </w:tblGrid>
      <w:tr w:rsidR="00274267" w14:paraId="4417CC23" w14:textId="77777777">
        <w:tblPrEx>
          <w:tblCellMar>
            <w:top w:w="0" w:type="dxa"/>
            <w:bottom w:w="0" w:type="dxa"/>
          </w:tblCellMar>
        </w:tblPrEx>
        <w:trPr>
          <w:tblHeader/>
        </w:trPr>
        <w:tc>
          <w:tcPr>
            <w:tcW w:w="1900" w:type="dxa"/>
            <w:shd w:val="clear" w:color="auto" w:fill="DCE6F2"/>
            <w:tcMar>
              <w:top w:w="80" w:type="dxa"/>
              <w:left w:w="100" w:type="dxa"/>
              <w:bottom w:w="80" w:type="dxa"/>
              <w:right w:w="100" w:type="dxa"/>
            </w:tcMar>
            <w:vAlign w:val="center"/>
          </w:tcPr>
          <w:p w14:paraId="40361190" w14:textId="77777777" w:rsidR="00274267" w:rsidRDefault="00000000">
            <w:r>
              <w:rPr>
                <w:b/>
                <w:bCs/>
                <w:sz w:val="20"/>
                <w:szCs w:val="20"/>
              </w:rPr>
              <w:lastRenderedPageBreak/>
              <w:t>Error Condition</w:t>
            </w:r>
          </w:p>
        </w:tc>
        <w:tc>
          <w:tcPr>
            <w:tcW w:w="1900" w:type="dxa"/>
            <w:shd w:val="clear" w:color="auto" w:fill="DCE6F2"/>
            <w:tcMar>
              <w:top w:w="80" w:type="dxa"/>
              <w:left w:w="100" w:type="dxa"/>
              <w:bottom w:w="80" w:type="dxa"/>
              <w:right w:w="100" w:type="dxa"/>
            </w:tcMar>
            <w:vAlign w:val="center"/>
          </w:tcPr>
          <w:p w14:paraId="754CA171" w14:textId="77777777" w:rsidR="00274267" w:rsidRDefault="00000000">
            <w:r>
              <w:rPr>
                <w:b/>
                <w:bCs/>
                <w:sz w:val="20"/>
                <w:szCs w:val="20"/>
              </w:rPr>
              <w:t>Detection Point</w:t>
            </w:r>
          </w:p>
        </w:tc>
        <w:tc>
          <w:tcPr>
            <w:tcW w:w="2700" w:type="dxa"/>
            <w:shd w:val="clear" w:color="auto" w:fill="DCE6F2"/>
            <w:tcMar>
              <w:top w:w="80" w:type="dxa"/>
              <w:left w:w="100" w:type="dxa"/>
              <w:bottom w:w="80" w:type="dxa"/>
              <w:right w:w="100" w:type="dxa"/>
            </w:tcMar>
            <w:vAlign w:val="center"/>
          </w:tcPr>
          <w:p w14:paraId="17DA6DFB" w14:textId="77777777" w:rsidR="00274267" w:rsidRDefault="00000000">
            <w:r>
              <w:rPr>
                <w:b/>
                <w:bCs/>
                <w:sz w:val="20"/>
                <w:szCs w:val="20"/>
              </w:rPr>
              <w:t>System Response</w:t>
            </w:r>
          </w:p>
        </w:tc>
        <w:tc>
          <w:tcPr>
            <w:tcW w:w="2800" w:type="dxa"/>
            <w:shd w:val="clear" w:color="auto" w:fill="DCE6F2"/>
            <w:tcMar>
              <w:top w:w="80" w:type="dxa"/>
              <w:left w:w="100" w:type="dxa"/>
              <w:bottom w:w="80" w:type="dxa"/>
              <w:right w:w="100" w:type="dxa"/>
            </w:tcMar>
            <w:vAlign w:val="center"/>
          </w:tcPr>
          <w:p w14:paraId="31B9E876" w14:textId="77777777" w:rsidR="00274267" w:rsidRDefault="00000000">
            <w:r>
              <w:rPr>
                <w:b/>
                <w:bCs/>
                <w:sz w:val="20"/>
                <w:szCs w:val="20"/>
              </w:rPr>
              <w:t>User-Facing Message</w:t>
            </w:r>
          </w:p>
        </w:tc>
      </w:tr>
      <w:tr w:rsidR="00274267" w14:paraId="7455276D" w14:textId="77777777">
        <w:tblPrEx>
          <w:tblCellMar>
            <w:top w:w="0" w:type="dxa"/>
            <w:bottom w:w="0" w:type="dxa"/>
          </w:tblCellMar>
        </w:tblPrEx>
        <w:tc>
          <w:tcPr>
            <w:tcW w:w="1900" w:type="dxa"/>
            <w:tcMar>
              <w:top w:w="80" w:type="dxa"/>
              <w:left w:w="100" w:type="dxa"/>
              <w:bottom w:w="80" w:type="dxa"/>
              <w:right w:w="100" w:type="dxa"/>
            </w:tcMar>
            <w:vAlign w:val="center"/>
          </w:tcPr>
          <w:p w14:paraId="5FFF2950" w14:textId="77777777" w:rsidR="00274267" w:rsidRDefault="00000000">
            <w:r>
              <w:rPr>
                <w:sz w:val="20"/>
                <w:szCs w:val="20"/>
              </w:rPr>
              <w:t>Invalid file format (non MP4/AVI)</w:t>
            </w:r>
          </w:p>
        </w:tc>
        <w:tc>
          <w:tcPr>
            <w:tcW w:w="1900" w:type="dxa"/>
            <w:tcMar>
              <w:top w:w="80" w:type="dxa"/>
              <w:left w:w="100" w:type="dxa"/>
              <w:bottom w:w="80" w:type="dxa"/>
              <w:right w:w="100" w:type="dxa"/>
            </w:tcMar>
            <w:vAlign w:val="center"/>
          </w:tcPr>
          <w:p w14:paraId="5AE0D0A8" w14:textId="77777777" w:rsidR="00274267" w:rsidRDefault="00000000">
            <w:r>
              <w:rPr>
                <w:sz w:val="20"/>
                <w:szCs w:val="20"/>
              </w:rPr>
              <w:t>Upload validation (Ingestion Module)</w:t>
            </w:r>
          </w:p>
        </w:tc>
        <w:tc>
          <w:tcPr>
            <w:tcW w:w="2700" w:type="dxa"/>
            <w:tcMar>
              <w:top w:w="80" w:type="dxa"/>
              <w:left w:w="100" w:type="dxa"/>
              <w:bottom w:w="80" w:type="dxa"/>
              <w:right w:w="100" w:type="dxa"/>
            </w:tcMar>
            <w:vAlign w:val="center"/>
          </w:tcPr>
          <w:p w14:paraId="7DB19AC3" w14:textId="77777777" w:rsidR="00274267" w:rsidRDefault="00000000">
            <w:r>
              <w:rPr>
                <w:sz w:val="20"/>
                <w:szCs w:val="20"/>
              </w:rPr>
              <w:t>Reject upload before pipeline execution; no partial job created</w:t>
            </w:r>
          </w:p>
        </w:tc>
        <w:tc>
          <w:tcPr>
            <w:tcW w:w="2800" w:type="dxa"/>
            <w:tcMar>
              <w:top w:w="80" w:type="dxa"/>
              <w:left w:w="100" w:type="dxa"/>
              <w:bottom w:w="80" w:type="dxa"/>
              <w:right w:w="100" w:type="dxa"/>
            </w:tcMar>
            <w:vAlign w:val="center"/>
          </w:tcPr>
          <w:p w14:paraId="218B33F6" w14:textId="77777777" w:rsidR="00274267" w:rsidRDefault="00000000">
            <w:r>
              <w:rPr>
                <w:sz w:val="20"/>
                <w:szCs w:val="20"/>
              </w:rPr>
              <w:t>“Unsupported file type. Please upload an MP4 or AVI video.”</w:t>
            </w:r>
          </w:p>
        </w:tc>
      </w:tr>
      <w:tr w:rsidR="00274267" w14:paraId="77971D36"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01D6703F" w14:textId="77777777" w:rsidR="00274267" w:rsidRDefault="00000000">
            <w:r>
              <w:rPr>
                <w:sz w:val="20"/>
                <w:szCs w:val="20"/>
              </w:rPr>
              <w:t>Corrupt or unreadable video file</w:t>
            </w:r>
          </w:p>
        </w:tc>
        <w:tc>
          <w:tcPr>
            <w:tcW w:w="1900" w:type="dxa"/>
            <w:shd w:val="clear" w:color="auto" w:fill="F2F2F2"/>
            <w:tcMar>
              <w:top w:w="80" w:type="dxa"/>
              <w:left w:w="100" w:type="dxa"/>
              <w:bottom w:w="80" w:type="dxa"/>
              <w:right w:w="100" w:type="dxa"/>
            </w:tcMar>
            <w:vAlign w:val="center"/>
          </w:tcPr>
          <w:p w14:paraId="1A9CC6E1" w14:textId="77777777" w:rsidR="00274267" w:rsidRDefault="00000000">
            <w:r>
              <w:rPr>
                <w:sz w:val="20"/>
                <w:szCs w:val="20"/>
              </w:rPr>
              <w:t>Frame extraction (OpenCV)</w:t>
            </w:r>
          </w:p>
        </w:tc>
        <w:tc>
          <w:tcPr>
            <w:tcW w:w="2700" w:type="dxa"/>
            <w:shd w:val="clear" w:color="auto" w:fill="F2F2F2"/>
            <w:tcMar>
              <w:top w:w="80" w:type="dxa"/>
              <w:left w:w="100" w:type="dxa"/>
              <w:bottom w:w="80" w:type="dxa"/>
              <w:right w:w="100" w:type="dxa"/>
            </w:tcMar>
            <w:vAlign w:val="center"/>
          </w:tcPr>
          <w:p w14:paraId="0B865CBE" w14:textId="77777777" w:rsidR="00274267" w:rsidRDefault="00000000">
            <w:r>
              <w:rPr>
                <w:sz w:val="20"/>
                <w:szCs w:val="20"/>
              </w:rPr>
              <w:t xml:space="preserve">Abort job, mark </w:t>
            </w:r>
            <w:proofErr w:type="spellStart"/>
            <w:r>
              <w:rPr>
                <w:sz w:val="20"/>
                <w:szCs w:val="20"/>
              </w:rPr>
              <w:t>ProcessingJob</w:t>
            </w:r>
            <w:proofErr w:type="spellEnd"/>
            <w:r>
              <w:rPr>
                <w:sz w:val="20"/>
                <w:szCs w:val="20"/>
              </w:rPr>
              <w:t xml:space="preserve"> status as failed, log stack trace</w:t>
            </w:r>
          </w:p>
        </w:tc>
        <w:tc>
          <w:tcPr>
            <w:tcW w:w="2800" w:type="dxa"/>
            <w:shd w:val="clear" w:color="auto" w:fill="F2F2F2"/>
            <w:tcMar>
              <w:top w:w="80" w:type="dxa"/>
              <w:left w:w="100" w:type="dxa"/>
              <w:bottom w:w="80" w:type="dxa"/>
              <w:right w:w="100" w:type="dxa"/>
            </w:tcMar>
            <w:vAlign w:val="center"/>
          </w:tcPr>
          <w:p w14:paraId="3CA09594" w14:textId="77777777" w:rsidR="00274267" w:rsidRDefault="00000000">
            <w:r>
              <w:rPr>
                <w:sz w:val="20"/>
                <w:szCs w:val="20"/>
              </w:rPr>
              <w:t>“This video file could not be read. Please try re-exporting and re-uploading it.”</w:t>
            </w:r>
          </w:p>
        </w:tc>
      </w:tr>
      <w:tr w:rsidR="00274267" w14:paraId="029FB106" w14:textId="77777777">
        <w:tblPrEx>
          <w:tblCellMar>
            <w:top w:w="0" w:type="dxa"/>
            <w:bottom w:w="0" w:type="dxa"/>
          </w:tblCellMar>
        </w:tblPrEx>
        <w:tc>
          <w:tcPr>
            <w:tcW w:w="1900" w:type="dxa"/>
            <w:tcMar>
              <w:top w:w="80" w:type="dxa"/>
              <w:left w:w="100" w:type="dxa"/>
              <w:bottom w:w="80" w:type="dxa"/>
              <w:right w:w="100" w:type="dxa"/>
            </w:tcMar>
            <w:vAlign w:val="center"/>
          </w:tcPr>
          <w:p w14:paraId="7B48A7A2" w14:textId="77777777" w:rsidR="00274267" w:rsidRDefault="00000000">
            <w:r>
              <w:rPr>
                <w:sz w:val="20"/>
                <w:szCs w:val="20"/>
              </w:rPr>
              <w:t>No persons detected in entire clip</w:t>
            </w:r>
          </w:p>
        </w:tc>
        <w:tc>
          <w:tcPr>
            <w:tcW w:w="1900" w:type="dxa"/>
            <w:tcMar>
              <w:top w:w="80" w:type="dxa"/>
              <w:left w:w="100" w:type="dxa"/>
              <w:bottom w:w="80" w:type="dxa"/>
              <w:right w:w="100" w:type="dxa"/>
            </w:tcMar>
            <w:vAlign w:val="center"/>
          </w:tcPr>
          <w:p w14:paraId="2D53FE58" w14:textId="77777777" w:rsidR="00274267" w:rsidRDefault="00000000">
            <w:r>
              <w:rPr>
                <w:sz w:val="20"/>
                <w:szCs w:val="20"/>
              </w:rPr>
              <w:t>Detection Module</w:t>
            </w:r>
          </w:p>
        </w:tc>
        <w:tc>
          <w:tcPr>
            <w:tcW w:w="2700" w:type="dxa"/>
            <w:tcMar>
              <w:top w:w="80" w:type="dxa"/>
              <w:left w:w="100" w:type="dxa"/>
              <w:bottom w:w="80" w:type="dxa"/>
              <w:right w:w="100" w:type="dxa"/>
            </w:tcMar>
            <w:vAlign w:val="center"/>
          </w:tcPr>
          <w:p w14:paraId="0A513FA0" w14:textId="77777777" w:rsidR="00274267" w:rsidRDefault="00000000">
            <w:r>
              <w:rPr>
                <w:sz w:val="20"/>
                <w:szCs w:val="20"/>
              </w:rPr>
              <w:t>Complete job normally; return output with empty/'no activity' risk timeline rather than an error</w:t>
            </w:r>
          </w:p>
        </w:tc>
        <w:tc>
          <w:tcPr>
            <w:tcW w:w="2800" w:type="dxa"/>
            <w:tcMar>
              <w:top w:w="80" w:type="dxa"/>
              <w:left w:w="100" w:type="dxa"/>
              <w:bottom w:w="80" w:type="dxa"/>
              <w:right w:w="100" w:type="dxa"/>
            </w:tcMar>
            <w:vAlign w:val="center"/>
          </w:tcPr>
          <w:p w14:paraId="6A02A5CE" w14:textId="77777777" w:rsidR="00274267" w:rsidRDefault="00000000">
            <w:r>
              <w:rPr>
                <w:sz w:val="20"/>
                <w:szCs w:val="20"/>
              </w:rPr>
              <w:t>“No persons were detected in this clip. Showing an empty risk timeline.”</w:t>
            </w:r>
          </w:p>
        </w:tc>
      </w:tr>
      <w:tr w:rsidR="00274267" w14:paraId="41F68F4D"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4356D6D8" w14:textId="77777777" w:rsidR="00274267" w:rsidRDefault="00000000">
            <w:r>
              <w:rPr>
                <w:sz w:val="20"/>
                <w:szCs w:val="20"/>
              </w:rPr>
              <w:t>Model inference failure (ONNX Runtime error)</w:t>
            </w:r>
          </w:p>
        </w:tc>
        <w:tc>
          <w:tcPr>
            <w:tcW w:w="1900" w:type="dxa"/>
            <w:shd w:val="clear" w:color="auto" w:fill="F2F2F2"/>
            <w:tcMar>
              <w:top w:w="80" w:type="dxa"/>
              <w:left w:w="100" w:type="dxa"/>
              <w:bottom w:w="80" w:type="dxa"/>
              <w:right w:w="100" w:type="dxa"/>
            </w:tcMar>
            <w:vAlign w:val="center"/>
          </w:tcPr>
          <w:p w14:paraId="757D07FE" w14:textId="77777777" w:rsidR="00274267" w:rsidRDefault="00000000">
            <w:r>
              <w:rPr>
                <w:sz w:val="20"/>
                <w:szCs w:val="20"/>
              </w:rPr>
              <w:t>GNN Inference Module (GAT + GRU + Classification)</w:t>
            </w:r>
          </w:p>
        </w:tc>
        <w:tc>
          <w:tcPr>
            <w:tcW w:w="2700" w:type="dxa"/>
            <w:shd w:val="clear" w:color="auto" w:fill="F2F2F2"/>
            <w:tcMar>
              <w:top w:w="80" w:type="dxa"/>
              <w:left w:w="100" w:type="dxa"/>
              <w:bottom w:w="80" w:type="dxa"/>
              <w:right w:w="100" w:type="dxa"/>
            </w:tcMar>
            <w:vAlign w:val="center"/>
          </w:tcPr>
          <w:p w14:paraId="58A87EDA" w14:textId="77777777" w:rsidR="00274267" w:rsidRDefault="00000000">
            <w:r>
              <w:rPr>
                <w:sz w:val="20"/>
                <w:szCs w:val="20"/>
              </w:rPr>
              <w:t>Abort job, mark status as failed, log model/version/input shape for reproduction</w:t>
            </w:r>
          </w:p>
        </w:tc>
        <w:tc>
          <w:tcPr>
            <w:tcW w:w="2800" w:type="dxa"/>
            <w:shd w:val="clear" w:color="auto" w:fill="F2F2F2"/>
            <w:tcMar>
              <w:top w:w="80" w:type="dxa"/>
              <w:left w:w="100" w:type="dxa"/>
              <w:bottom w:w="80" w:type="dxa"/>
              <w:right w:w="100" w:type="dxa"/>
            </w:tcMar>
            <w:vAlign w:val="center"/>
          </w:tcPr>
          <w:p w14:paraId="53175A78" w14:textId="77777777" w:rsidR="00274267" w:rsidRDefault="00000000">
            <w:r>
              <w:rPr>
                <w:sz w:val="20"/>
                <w:szCs w:val="20"/>
              </w:rPr>
              <w:t>“Analysis failed during risk classification. Please try again or contact support.”</w:t>
            </w:r>
          </w:p>
        </w:tc>
      </w:tr>
      <w:tr w:rsidR="00274267" w14:paraId="68704BF1" w14:textId="77777777">
        <w:tblPrEx>
          <w:tblCellMar>
            <w:top w:w="0" w:type="dxa"/>
            <w:bottom w:w="0" w:type="dxa"/>
          </w:tblCellMar>
        </w:tblPrEx>
        <w:tc>
          <w:tcPr>
            <w:tcW w:w="1900" w:type="dxa"/>
            <w:tcMar>
              <w:top w:w="80" w:type="dxa"/>
              <w:left w:w="100" w:type="dxa"/>
              <w:bottom w:w="80" w:type="dxa"/>
              <w:right w:w="100" w:type="dxa"/>
            </w:tcMar>
            <w:vAlign w:val="center"/>
          </w:tcPr>
          <w:p w14:paraId="2AE4516B" w14:textId="77777777" w:rsidR="00274267" w:rsidRDefault="00000000">
            <w:r>
              <w:rPr>
                <w:sz w:val="20"/>
                <w:szCs w:val="20"/>
              </w:rPr>
              <w:t>Upload exceeds size or duration limit</w:t>
            </w:r>
          </w:p>
        </w:tc>
        <w:tc>
          <w:tcPr>
            <w:tcW w:w="1900" w:type="dxa"/>
            <w:tcMar>
              <w:top w:w="80" w:type="dxa"/>
              <w:left w:w="100" w:type="dxa"/>
              <w:bottom w:w="80" w:type="dxa"/>
              <w:right w:w="100" w:type="dxa"/>
            </w:tcMar>
            <w:vAlign w:val="center"/>
          </w:tcPr>
          <w:p w14:paraId="1414448C" w14:textId="77777777" w:rsidR="00274267" w:rsidRDefault="00000000">
            <w:r>
              <w:rPr>
                <w:sz w:val="20"/>
                <w:szCs w:val="20"/>
              </w:rPr>
              <w:t>Upload validation (Ingestion Module)</w:t>
            </w:r>
          </w:p>
        </w:tc>
        <w:tc>
          <w:tcPr>
            <w:tcW w:w="2700" w:type="dxa"/>
            <w:tcMar>
              <w:top w:w="80" w:type="dxa"/>
              <w:left w:w="100" w:type="dxa"/>
              <w:bottom w:w="80" w:type="dxa"/>
              <w:right w:w="100" w:type="dxa"/>
            </w:tcMar>
            <w:vAlign w:val="center"/>
          </w:tcPr>
          <w:p w14:paraId="68967E0E" w14:textId="77777777" w:rsidR="00274267" w:rsidRDefault="00000000">
            <w:r>
              <w:rPr>
                <w:sz w:val="20"/>
                <w:szCs w:val="20"/>
              </w:rPr>
              <w:t>Reject upload before processing begins</w:t>
            </w:r>
          </w:p>
        </w:tc>
        <w:tc>
          <w:tcPr>
            <w:tcW w:w="2800" w:type="dxa"/>
            <w:tcMar>
              <w:top w:w="80" w:type="dxa"/>
              <w:left w:w="100" w:type="dxa"/>
              <w:bottom w:w="80" w:type="dxa"/>
              <w:right w:w="100" w:type="dxa"/>
            </w:tcMar>
            <w:vAlign w:val="center"/>
          </w:tcPr>
          <w:p w14:paraId="706EDF10" w14:textId="77777777" w:rsidR="00274267" w:rsidRDefault="00000000">
            <w:r>
              <w:rPr>
                <w:sz w:val="20"/>
                <w:szCs w:val="20"/>
              </w:rPr>
              <w:t>“File exceeds the maximum allowed size/duration of 200 MB / 5 minutes. Please trim the clip.”</w:t>
            </w:r>
          </w:p>
        </w:tc>
      </w:tr>
      <w:tr w:rsidR="00274267" w14:paraId="4AE78D61"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371E4261" w14:textId="77777777" w:rsidR="00274267" w:rsidRDefault="00000000">
            <w:r>
              <w:rPr>
                <w:sz w:val="20"/>
                <w:szCs w:val="20"/>
              </w:rPr>
              <w:t>Processing timeout on free-tier CPU</w:t>
            </w:r>
          </w:p>
        </w:tc>
        <w:tc>
          <w:tcPr>
            <w:tcW w:w="1900" w:type="dxa"/>
            <w:shd w:val="clear" w:color="auto" w:fill="F2F2F2"/>
            <w:tcMar>
              <w:top w:w="80" w:type="dxa"/>
              <w:left w:w="100" w:type="dxa"/>
              <w:bottom w:w="80" w:type="dxa"/>
              <w:right w:w="100" w:type="dxa"/>
            </w:tcMar>
            <w:vAlign w:val="center"/>
          </w:tcPr>
          <w:p w14:paraId="1EE5574F" w14:textId="77777777" w:rsidR="00274267" w:rsidRDefault="00000000">
            <w:r>
              <w:rPr>
                <w:sz w:val="20"/>
                <w:szCs w:val="20"/>
              </w:rPr>
              <w:t>Orchestration layer (pipeline-wide watchdog)</w:t>
            </w:r>
          </w:p>
        </w:tc>
        <w:tc>
          <w:tcPr>
            <w:tcW w:w="2700" w:type="dxa"/>
            <w:shd w:val="clear" w:color="auto" w:fill="F2F2F2"/>
            <w:tcMar>
              <w:top w:w="80" w:type="dxa"/>
              <w:left w:w="100" w:type="dxa"/>
              <w:bottom w:w="80" w:type="dxa"/>
              <w:right w:w="100" w:type="dxa"/>
            </w:tcMar>
            <w:vAlign w:val="center"/>
          </w:tcPr>
          <w:p w14:paraId="5F5343E5" w14:textId="77777777" w:rsidR="00274267" w:rsidRDefault="00000000">
            <w:r>
              <w:rPr>
                <w:sz w:val="20"/>
                <w:szCs w:val="20"/>
              </w:rPr>
              <w:t>Terminate job after configured timeout, mark status as failed, preserve partial logs</w:t>
            </w:r>
          </w:p>
        </w:tc>
        <w:tc>
          <w:tcPr>
            <w:tcW w:w="2800" w:type="dxa"/>
            <w:shd w:val="clear" w:color="auto" w:fill="F2F2F2"/>
            <w:tcMar>
              <w:top w:w="80" w:type="dxa"/>
              <w:left w:w="100" w:type="dxa"/>
              <w:bottom w:w="80" w:type="dxa"/>
              <w:right w:w="100" w:type="dxa"/>
            </w:tcMar>
            <w:vAlign w:val="center"/>
          </w:tcPr>
          <w:p w14:paraId="18608C00" w14:textId="77777777" w:rsidR="00274267" w:rsidRDefault="00000000">
            <w:r>
              <w:rPr>
                <w:sz w:val="20"/>
                <w:szCs w:val="20"/>
              </w:rPr>
              <w:t>“Processing is taking longer than expected and has been stopped. Try a shorter clip or lower resolution.”</w:t>
            </w:r>
          </w:p>
        </w:tc>
      </w:tr>
      <w:tr w:rsidR="00274267" w14:paraId="56D60F92" w14:textId="77777777">
        <w:tblPrEx>
          <w:tblCellMar>
            <w:top w:w="0" w:type="dxa"/>
            <w:bottom w:w="0" w:type="dxa"/>
          </w:tblCellMar>
        </w:tblPrEx>
        <w:tc>
          <w:tcPr>
            <w:tcW w:w="1900" w:type="dxa"/>
            <w:tcMar>
              <w:top w:w="80" w:type="dxa"/>
              <w:left w:w="100" w:type="dxa"/>
              <w:bottom w:w="80" w:type="dxa"/>
              <w:right w:w="100" w:type="dxa"/>
            </w:tcMar>
            <w:vAlign w:val="center"/>
          </w:tcPr>
          <w:p w14:paraId="3027909D" w14:textId="77777777" w:rsidR="00274267" w:rsidRDefault="00000000">
            <w:r>
              <w:rPr>
                <w:sz w:val="20"/>
                <w:szCs w:val="20"/>
              </w:rPr>
              <w:t>Network/connection interruption during upload</w:t>
            </w:r>
          </w:p>
        </w:tc>
        <w:tc>
          <w:tcPr>
            <w:tcW w:w="1900" w:type="dxa"/>
            <w:tcMar>
              <w:top w:w="80" w:type="dxa"/>
              <w:left w:w="100" w:type="dxa"/>
              <w:bottom w:w="80" w:type="dxa"/>
              <w:right w:w="100" w:type="dxa"/>
            </w:tcMar>
            <w:vAlign w:val="center"/>
          </w:tcPr>
          <w:p w14:paraId="78E3B0B9" w14:textId="77777777" w:rsidR="00274267" w:rsidRDefault="00000000">
            <w:r>
              <w:rPr>
                <w:sz w:val="20"/>
                <w:szCs w:val="20"/>
              </w:rPr>
              <w:t>Upload validation (web layer)</w:t>
            </w:r>
          </w:p>
        </w:tc>
        <w:tc>
          <w:tcPr>
            <w:tcW w:w="2700" w:type="dxa"/>
            <w:tcMar>
              <w:top w:w="80" w:type="dxa"/>
              <w:left w:w="100" w:type="dxa"/>
              <w:bottom w:w="80" w:type="dxa"/>
              <w:right w:w="100" w:type="dxa"/>
            </w:tcMar>
            <w:vAlign w:val="center"/>
          </w:tcPr>
          <w:p w14:paraId="51FF934E" w14:textId="77777777" w:rsidR="00274267" w:rsidRDefault="00000000">
            <w:r>
              <w:rPr>
                <w:sz w:val="20"/>
                <w:szCs w:val="20"/>
              </w:rPr>
              <w:t xml:space="preserve">Discard partial upload; do not create a </w:t>
            </w:r>
            <w:proofErr w:type="spellStart"/>
            <w:r>
              <w:rPr>
                <w:sz w:val="20"/>
                <w:szCs w:val="20"/>
              </w:rPr>
              <w:t>ProcessingJob</w:t>
            </w:r>
            <w:proofErr w:type="spellEnd"/>
            <w:r>
              <w:rPr>
                <w:sz w:val="20"/>
                <w:szCs w:val="20"/>
              </w:rPr>
              <w:t xml:space="preserve"> record</w:t>
            </w:r>
          </w:p>
        </w:tc>
        <w:tc>
          <w:tcPr>
            <w:tcW w:w="2800" w:type="dxa"/>
            <w:tcMar>
              <w:top w:w="80" w:type="dxa"/>
              <w:left w:w="100" w:type="dxa"/>
              <w:bottom w:w="80" w:type="dxa"/>
              <w:right w:w="100" w:type="dxa"/>
            </w:tcMar>
            <w:vAlign w:val="center"/>
          </w:tcPr>
          <w:p w14:paraId="54C2F8F7" w14:textId="77777777" w:rsidR="00274267" w:rsidRDefault="00000000">
            <w:r>
              <w:rPr>
                <w:sz w:val="20"/>
                <w:szCs w:val="20"/>
              </w:rPr>
              <w:t>“Upload was interrupted. Please check your connection and try again.”</w:t>
            </w:r>
          </w:p>
        </w:tc>
      </w:tr>
    </w:tbl>
    <w:p w14:paraId="6D2026D5" w14:textId="77777777" w:rsidR="00274267" w:rsidRDefault="00274267">
      <w:pPr>
        <w:spacing w:after="160"/>
      </w:pPr>
    </w:p>
    <w:p w14:paraId="057EAE92" w14:textId="77777777" w:rsidR="00274267" w:rsidRDefault="00000000">
      <w:pPr>
        <w:pStyle w:val="Heading3"/>
        <w:spacing w:before="200" w:after="100"/>
      </w:pPr>
      <w:r>
        <w:rPr>
          <w:b/>
          <w:bCs/>
          <w:color w:val="2E5FA3"/>
          <w:sz w:val="23"/>
          <w:szCs w:val="23"/>
        </w:rPr>
        <w:t>3.2.5 Maintainability Requirements</w:t>
      </w:r>
    </w:p>
    <w:p w14:paraId="67FBCDCF" w14:textId="77777777" w:rsidR="00274267" w:rsidRDefault="00000000">
      <w:pPr>
        <w:pStyle w:val="ListParagraph"/>
        <w:numPr>
          <w:ilvl w:val="0"/>
          <w:numId w:val="1"/>
        </w:numPr>
        <w:spacing w:after="90"/>
      </w:pPr>
      <w:r>
        <w:t>The codebase shall separate detection, tracking, graph construction, GNN inference, and serving logic into independent, testable modules.</w:t>
      </w:r>
    </w:p>
    <w:p w14:paraId="421375EF" w14:textId="77777777" w:rsidR="00274267" w:rsidRDefault="00000000">
      <w:pPr>
        <w:pStyle w:val="ListParagraph"/>
        <w:numPr>
          <w:ilvl w:val="0"/>
          <w:numId w:val="1"/>
        </w:numPr>
        <w:spacing w:after="90"/>
      </w:pPr>
      <w:r>
        <w:t>Model configuration (frame sampling rate, thresholds, risk-class boundaries) shall be externalized to a configuration file rather than hardcoded.</w:t>
      </w:r>
    </w:p>
    <w:p w14:paraId="7FA035B3" w14:textId="77777777" w:rsidR="00274267" w:rsidRDefault="00000000">
      <w:pPr>
        <w:pStyle w:val="Heading3"/>
        <w:spacing w:before="200" w:after="100"/>
      </w:pPr>
      <w:r>
        <w:rPr>
          <w:b/>
          <w:bCs/>
          <w:color w:val="2E5FA3"/>
          <w:sz w:val="23"/>
          <w:szCs w:val="23"/>
        </w:rPr>
        <w:t>3.2.6 Portability Requirements</w:t>
      </w:r>
    </w:p>
    <w:p w14:paraId="4039191A" w14:textId="77777777" w:rsidR="00274267" w:rsidRDefault="00000000">
      <w:pPr>
        <w:pStyle w:val="ListParagraph"/>
        <w:numPr>
          <w:ilvl w:val="0"/>
          <w:numId w:val="1"/>
        </w:numPr>
        <w:spacing w:after="90"/>
      </w:pPr>
      <w:r>
        <w:t>The trained model shall be exported to ONNX format to ensure inference portability across free-tier CPU hosting environments.</w:t>
      </w:r>
    </w:p>
    <w:p w14:paraId="6984C4B2" w14:textId="77777777" w:rsidR="00274267" w:rsidRDefault="00000000">
      <w:pPr>
        <w:pStyle w:val="ListParagraph"/>
        <w:numPr>
          <w:ilvl w:val="0"/>
          <w:numId w:val="1"/>
        </w:numPr>
        <w:spacing w:after="90"/>
      </w:pPr>
      <w:r>
        <w:t xml:space="preserve">The application shall be </w:t>
      </w:r>
      <w:proofErr w:type="spellStart"/>
      <w:r>
        <w:t>containerizable</w:t>
      </w:r>
      <w:proofErr w:type="spellEnd"/>
      <w:r>
        <w:t xml:space="preserve"> (</w:t>
      </w:r>
      <w:proofErr w:type="spellStart"/>
      <w:r>
        <w:t>Dockerfile</w:t>
      </w:r>
      <w:proofErr w:type="spellEnd"/>
      <w:r>
        <w:t>) to support redeployment across alternative free-hosting providers if required.</w:t>
      </w:r>
    </w:p>
    <w:p w14:paraId="257AE118" w14:textId="77777777" w:rsidR="00274267" w:rsidRDefault="00000000">
      <w:pPr>
        <w:pStyle w:val="Heading2"/>
        <w:spacing w:before="260" w:after="120"/>
      </w:pPr>
      <w:r>
        <w:rPr>
          <w:b/>
          <w:bCs/>
          <w:color w:val="1F3864"/>
        </w:rPr>
        <w:t>3.3 Interface Requirements</w:t>
      </w:r>
    </w:p>
    <w:p w14:paraId="761A15EE" w14:textId="77777777" w:rsidR="00274267" w:rsidRDefault="00000000">
      <w:pPr>
        <w:pStyle w:val="Heading3"/>
        <w:spacing w:before="200" w:after="100"/>
      </w:pPr>
      <w:r>
        <w:rPr>
          <w:b/>
          <w:bCs/>
          <w:color w:val="2E5FA3"/>
          <w:sz w:val="23"/>
          <w:szCs w:val="23"/>
        </w:rPr>
        <w:t>3.3.1 User Interfaces</w:t>
      </w:r>
    </w:p>
    <w:p w14:paraId="61C83ED9" w14:textId="77777777" w:rsidR="00274267" w:rsidRDefault="00000000">
      <w:pPr>
        <w:spacing w:after="160"/>
      </w:pPr>
      <w:r>
        <w:lastRenderedPageBreak/>
        <w:t>A single-page web interface (</w:t>
      </w:r>
      <w:proofErr w:type="spellStart"/>
      <w:r>
        <w:t>Gradio</w:t>
      </w:r>
      <w:proofErr w:type="spellEnd"/>
      <w:r>
        <w:t xml:space="preserve"> or </w:t>
      </w:r>
      <w:proofErr w:type="spellStart"/>
      <w:r>
        <w:t>Streamlit</w:t>
      </w:r>
      <w:proofErr w:type="spellEnd"/>
      <w:r>
        <w:t>) provides: a video upload control, a processing-status indicator, an annotated-video preview/player, a risk-timeline chart, and download links for output artifacts.</w:t>
      </w:r>
    </w:p>
    <w:p w14:paraId="5A20008B" w14:textId="77777777" w:rsidR="00274267" w:rsidRDefault="00000000">
      <w:pPr>
        <w:pStyle w:val="Heading4"/>
        <w:spacing w:before="160" w:after="80"/>
      </w:pPr>
      <w:r>
        <w:rPr>
          <w:b/>
          <w:bCs/>
          <w:color w:val="595959"/>
          <w:sz w:val="21"/>
          <w:szCs w:val="21"/>
        </w:rPr>
        <w:t>3.3.1.1 UI Wireframes</w:t>
      </w:r>
    </w:p>
    <w:p w14:paraId="18C1BC0D" w14:textId="77777777" w:rsidR="00274267" w:rsidRDefault="00000000">
      <w:pPr>
        <w:spacing w:after="160"/>
      </w:pPr>
      <w:r>
        <w:t xml:space="preserve">The wireframe below illustrates the layout of the single-page demo interface: upload and controls on the left, the annotated video preview and risk legend in the </w:t>
      </w:r>
      <w:proofErr w:type="spellStart"/>
      <w:r>
        <w:t>center</w:t>
      </w:r>
      <w:proofErr w:type="spellEnd"/>
      <w:r>
        <w:t>/right, and the time-indexed risk timeline chart across the bottom.</w:t>
      </w:r>
    </w:p>
    <w:p w14:paraId="5B57F33F" w14:textId="77777777" w:rsidR="00274267" w:rsidRDefault="00000000">
      <w:pPr>
        <w:spacing w:before="120" w:after="40"/>
        <w:jc w:val="center"/>
      </w:pPr>
      <w:r>
        <w:rPr>
          <w:noProof/>
        </w:rPr>
        <w:drawing>
          <wp:inline distT="0" distB="0" distL="0" distR="0" wp14:anchorId="00A04843" wp14:editId="2000D3D6">
            <wp:extent cx="5334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000500"/>
                    </a:xfrm>
                    <a:prstGeom prst="rect">
                      <a:avLst/>
                    </a:prstGeom>
                  </pic:spPr>
                </pic:pic>
              </a:graphicData>
            </a:graphic>
          </wp:inline>
        </w:drawing>
      </w:r>
    </w:p>
    <w:p w14:paraId="581B9E63" w14:textId="77777777" w:rsidR="00274267" w:rsidRDefault="00000000">
      <w:pPr>
        <w:spacing w:before="80" w:after="300"/>
        <w:jc w:val="center"/>
      </w:pPr>
      <w:r>
        <w:rPr>
          <w:i/>
          <w:iCs/>
          <w:color w:val="595959"/>
          <w:sz w:val="20"/>
          <w:szCs w:val="20"/>
        </w:rPr>
        <w:t>Figure 3.1 — UI wireframe of the single-page demo interface.</w:t>
      </w:r>
    </w:p>
    <w:p w14:paraId="36982863" w14:textId="77777777" w:rsidR="00274267" w:rsidRDefault="00000000">
      <w:pPr>
        <w:pStyle w:val="Heading3"/>
        <w:spacing w:before="200" w:after="100"/>
      </w:pPr>
      <w:r>
        <w:rPr>
          <w:b/>
          <w:bCs/>
          <w:color w:val="2E5FA3"/>
          <w:sz w:val="23"/>
          <w:szCs w:val="23"/>
        </w:rPr>
        <w:t>3.3.2 Hardware Interfaces</w:t>
      </w:r>
    </w:p>
    <w:p w14:paraId="06523170" w14:textId="77777777" w:rsidR="00274267" w:rsidRDefault="00000000">
      <w:pPr>
        <w:spacing w:after="160"/>
      </w:pPr>
      <w:r>
        <w:t>No dedicated hardware interfaces are required. The system does not assume access to live camera hardware in its initial scope; a future live-camera interface is noted in Section 7.</w:t>
      </w:r>
    </w:p>
    <w:p w14:paraId="1A3F5681" w14:textId="77777777" w:rsidR="00274267" w:rsidRDefault="00000000">
      <w:pPr>
        <w:pStyle w:val="Heading3"/>
        <w:spacing w:before="200" w:after="100"/>
      </w:pPr>
      <w:r>
        <w:rPr>
          <w:b/>
          <w:bCs/>
          <w:color w:val="2E5FA3"/>
          <w:sz w:val="23"/>
          <w:szCs w:val="23"/>
        </w:rPr>
        <w:t>3.3.3 Software Interfaces</w:t>
      </w:r>
    </w:p>
    <w:tbl>
      <w:tblPr>
        <w:tblW w:w="9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600"/>
        <w:gridCol w:w="7300"/>
      </w:tblGrid>
      <w:tr w:rsidR="00274267" w14:paraId="5B403D83" w14:textId="77777777">
        <w:tblPrEx>
          <w:tblCellMar>
            <w:top w:w="0" w:type="dxa"/>
            <w:bottom w:w="0" w:type="dxa"/>
          </w:tblCellMar>
        </w:tblPrEx>
        <w:trPr>
          <w:tblHeader/>
        </w:trPr>
        <w:tc>
          <w:tcPr>
            <w:tcW w:w="2600" w:type="dxa"/>
            <w:shd w:val="clear" w:color="auto" w:fill="DCE6F2"/>
            <w:tcMar>
              <w:top w:w="80" w:type="dxa"/>
              <w:left w:w="100" w:type="dxa"/>
              <w:bottom w:w="80" w:type="dxa"/>
              <w:right w:w="100" w:type="dxa"/>
            </w:tcMar>
            <w:vAlign w:val="center"/>
          </w:tcPr>
          <w:p w14:paraId="0AE64AEA" w14:textId="77777777" w:rsidR="00274267" w:rsidRDefault="00000000">
            <w:r>
              <w:rPr>
                <w:b/>
                <w:bCs/>
                <w:sz w:val="20"/>
                <w:szCs w:val="20"/>
              </w:rPr>
              <w:t>Interface</w:t>
            </w:r>
          </w:p>
        </w:tc>
        <w:tc>
          <w:tcPr>
            <w:tcW w:w="7300" w:type="dxa"/>
            <w:shd w:val="clear" w:color="auto" w:fill="DCE6F2"/>
            <w:tcMar>
              <w:top w:w="80" w:type="dxa"/>
              <w:left w:w="100" w:type="dxa"/>
              <w:bottom w:w="80" w:type="dxa"/>
              <w:right w:w="100" w:type="dxa"/>
            </w:tcMar>
            <w:vAlign w:val="center"/>
          </w:tcPr>
          <w:p w14:paraId="3FD4A164" w14:textId="77777777" w:rsidR="00274267" w:rsidRDefault="00000000">
            <w:r>
              <w:rPr>
                <w:b/>
                <w:bCs/>
                <w:sz w:val="20"/>
                <w:szCs w:val="20"/>
              </w:rPr>
              <w:t>Description</w:t>
            </w:r>
          </w:p>
        </w:tc>
      </w:tr>
      <w:tr w:rsidR="00274267" w14:paraId="36B2E8D7" w14:textId="77777777">
        <w:tblPrEx>
          <w:tblCellMar>
            <w:top w:w="0" w:type="dxa"/>
            <w:bottom w:w="0" w:type="dxa"/>
          </w:tblCellMar>
        </w:tblPrEx>
        <w:tc>
          <w:tcPr>
            <w:tcW w:w="2600" w:type="dxa"/>
            <w:tcMar>
              <w:top w:w="80" w:type="dxa"/>
              <w:left w:w="100" w:type="dxa"/>
              <w:bottom w:w="80" w:type="dxa"/>
              <w:right w:w="100" w:type="dxa"/>
            </w:tcMar>
            <w:vAlign w:val="center"/>
          </w:tcPr>
          <w:p w14:paraId="4A84AFAB" w14:textId="77777777" w:rsidR="00274267" w:rsidRDefault="00000000">
            <w:r>
              <w:rPr>
                <w:sz w:val="20"/>
                <w:szCs w:val="20"/>
              </w:rPr>
              <w:t>YOLOv8 model</w:t>
            </w:r>
          </w:p>
        </w:tc>
        <w:tc>
          <w:tcPr>
            <w:tcW w:w="7300" w:type="dxa"/>
            <w:tcMar>
              <w:top w:w="80" w:type="dxa"/>
              <w:left w:w="100" w:type="dxa"/>
              <w:bottom w:w="80" w:type="dxa"/>
              <w:right w:w="100" w:type="dxa"/>
            </w:tcMar>
            <w:vAlign w:val="center"/>
          </w:tcPr>
          <w:p w14:paraId="5F540E3B" w14:textId="77777777" w:rsidR="00274267" w:rsidRDefault="00000000">
            <w:r>
              <w:rPr>
                <w:sz w:val="20"/>
                <w:szCs w:val="20"/>
              </w:rPr>
              <w:t>Provides per-frame person detections consumed by the tracking module.</w:t>
            </w:r>
          </w:p>
        </w:tc>
      </w:tr>
      <w:tr w:rsidR="00274267" w14:paraId="5F982AC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89B602B" w14:textId="77777777" w:rsidR="00274267" w:rsidRDefault="00000000">
            <w:proofErr w:type="spellStart"/>
            <w:r>
              <w:rPr>
                <w:sz w:val="20"/>
                <w:szCs w:val="20"/>
              </w:rPr>
              <w:t>ByteTrack</w:t>
            </w:r>
            <w:proofErr w:type="spellEnd"/>
            <w:r>
              <w:rPr>
                <w:sz w:val="20"/>
                <w:szCs w:val="20"/>
              </w:rPr>
              <w:t xml:space="preserve"> module</w:t>
            </w:r>
          </w:p>
        </w:tc>
        <w:tc>
          <w:tcPr>
            <w:tcW w:w="7300" w:type="dxa"/>
            <w:shd w:val="clear" w:color="auto" w:fill="F2F2F2"/>
            <w:tcMar>
              <w:top w:w="80" w:type="dxa"/>
              <w:left w:w="100" w:type="dxa"/>
              <w:bottom w:w="80" w:type="dxa"/>
              <w:right w:w="100" w:type="dxa"/>
            </w:tcMar>
            <w:vAlign w:val="center"/>
          </w:tcPr>
          <w:p w14:paraId="4BC4FFDA" w14:textId="77777777" w:rsidR="00274267" w:rsidRDefault="00000000">
            <w:r>
              <w:rPr>
                <w:sz w:val="20"/>
                <w:szCs w:val="20"/>
              </w:rPr>
              <w:t>Consumes detections, outputs persistent tracking IDs consumed by graph construction.</w:t>
            </w:r>
          </w:p>
        </w:tc>
      </w:tr>
      <w:tr w:rsidR="00274267" w14:paraId="78DFA36D" w14:textId="77777777">
        <w:tblPrEx>
          <w:tblCellMar>
            <w:top w:w="0" w:type="dxa"/>
            <w:bottom w:w="0" w:type="dxa"/>
          </w:tblCellMar>
        </w:tblPrEx>
        <w:tc>
          <w:tcPr>
            <w:tcW w:w="2600" w:type="dxa"/>
            <w:tcMar>
              <w:top w:w="80" w:type="dxa"/>
              <w:left w:w="100" w:type="dxa"/>
              <w:bottom w:w="80" w:type="dxa"/>
              <w:right w:w="100" w:type="dxa"/>
            </w:tcMar>
            <w:vAlign w:val="center"/>
          </w:tcPr>
          <w:p w14:paraId="6BAF0E27" w14:textId="77777777" w:rsidR="00274267" w:rsidRDefault="00000000">
            <w:r>
              <w:rPr>
                <w:sz w:val="20"/>
                <w:szCs w:val="20"/>
              </w:rPr>
              <w:t>ONNX Runtime</w:t>
            </w:r>
          </w:p>
        </w:tc>
        <w:tc>
          <w:tcPr>
            <w:tcW w:w="7300" w:type="dxa"/>
            <w:tcMar>
              <w:top w:w="80" w:type="dxa"/>
              <w:left w:w="100" w:type="dxa"/>
              <w:bottom w:w="80" w:type="dxa"/>
              <w:right w:w="100" w:type="dxa"/>
            </w:tcMar>
            <w:vAlign w:val="center"/>
          </w:tcPr>
          <w:p w14:paraId="35BEEEE5" w14:textId="77777777" w:rsidR="00274267" w:rsidRDefault="00000000">
            <w:r>
              <w:rPr>
                <w:sz w:val="20"/>
                <w:szCs w:val="20"/>
              </w:rPr>
              <w:t>Executes the exported GNN + temporal model for inference at serve time.</w:t>
            </w:r>
          </w:p>
        </w:tc>
      </w:tr>
      <w:tr w:rsidR="00274267" w14:paraId="6B8166F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68D7D71" w14:textId="77777777" w:rsidR="00274267" w:rsidRDefault="00000000">
            <w:proofErr w:type="spellStart"/>
            <w:r>
              <w:rPr>
                <w:sz w:val="20"/>
                <w:szCs w:val="20"/>
              </w:rPr>
              <w:t>Gradio</w:t>
            </w:r>
            <w:proofErr w:type="spellEnd"/>
            <w:r>
              <w:rPr>
                <w:sz w:val="20"/>
                <w:szCs w:val="20"/>
              </w:rPr>
              <w:t>/</w:t>
            </w:r>
            <w:proofErr w:type="spellStart"/>
            <w:r>
              <w:rPr>
                <w:sz w:val="20"/>
                <w:szCs w:val="20"/>
              </w:rPr>
              <w:t>Streamlit</w:t>
            </w:r>
            <w:proofErr w:type="spellEnd"/>
            <w:r>
              <w:rPr>
                <w:sz w:val="20"/>
                <w:szCs w:val="20"/>
              </w:rPr>
              <w:t xml:space="preserve"> app</w:t>
            </w:r>
          </w:p>
        </w:tc>
        <w:tc>
          <w:tcPr>
            <w:tcW w:w="7300" w:type="dxa"/>
            <w:shd w:val="clear" w:color="auto" w:fill="F2F2F2"/>
            <w:tcMar>
              <w:top w:w="80" w:type="dxa"/>
              <w:left w:w="100" w:type="dxa"/>
              <w:bottom w:w="80" w:type="dxa"/>
              <w:right w:w="100" w:type="dxa"/>
            </w:tcMar>
            <w:vAlign w:val="center"/>
          </w:tcPr>
          <w:p w14:paraId="6D1220CE" w14:textId="77777777" w:rsidR="00274267" w:rsidRDefault="00000000">
            <w:r>
              <w:rPr>
                <w:sz w:val="20"/>
                <w:szCs w:val="20"/>
              </w:rPr>
              <w:t>Orchestrates the end-to-end pipeline and renders results to the user.</w:t>
            </w:r>
          </w:p>
        </w:tc>
      </w:tr>
    </w:tbl>
    <w:p w14:paraId="5E58BDF7" w14:textId="77777777" w:rsidR="00274267" w:rsidRDefault="00274267">
      <w:pPr>
        <w:spacing w:after="160"/>
      </w:pPr>
    </w:p>
    <w:p w14:paraId="0D7CA6A4" w14:textId="77777777" w:rsidR="00274267" w:rsidRDefault="00000000">
      <w:pPr>
        <w:pStyle w:val="Heading3"/>
        <w:spacing w:before="200" w:after="100"/>
      </w:pPr>
      <w:r>
        <w:rPr>
          <w:b/>
          <w:bCs/>
          <w:color w:val="2E5FA3"/>
          <w:sz w:val="23"/>
          <w:szCs w:val="23"/>
        </w:rPr>
        <w:t>3.3.4 Communications Interfaces</w:t>
      </w:r>
    </w:p>
    <w:p w14:paraId="0211A95D" w14:textId="77777777" w:rsidR="00274267" w:rsidRDefault="00000000">
      <w:pPr>
        <w:spacing w:after="160"/>
      </w:pPr>
      <w:r>
        <w:t>The web interface communicates with the inference backend over standard HTTPS as provided by the Hugging Face Spaces hosting environment. No custom network protocol is required.</w:t>
      </w:r>
    </w:p>
    <w:p w14:paraId="7A9B08B5" w14:textId="77777777" w:rsidR="00274267" w:rsidRDefault="00000000">
      <w:pPr>
        <w:pStyle w:val="Heading2"/>
        <w:spacing w:before="260" w:after="120"/>
      </w:pPr>
      <w:r>
        <w:rPr>
          <w:b/>
          <w:bCs/>
          <w:color w:val="1F3864"/>
        </w:rPr>
        <w:t>3.4 Data Requirements</w:t>
      </w:r>
    </w:p>
    <w:p w14:paraId="28AA033D" w14:textId="77777777" w:rsidR="00274267" w:rsidRDefault="00000000">
      <w:pPr>
        <w:pStyle w:val="Heading3"/>
        <w:spacing w:before="200" w:after="100"/>
      </w:pPr>
      <w:r>
        <w:rPr>
          <w:b/>
          <w:bCs/>
          <w:color w:val="2E5FA3"/>
          <w:sz w:val="23"/>
          <w:szCs w:val="23"/>
        </w:rPr>
        <w:t>3.4.1 Data Model/Schema</w:t>
      </w:r>
    </w:p>
    <w:p w14:paraId="1D4B12E7" w14:textId="77777777" w:rsidR="00274267" w:rsidRDefault="00000000">
      <w:pPr>
        <w:spacing w:after="160"/>
      </w:pPr>
      <w:r>
        <w:t>Core data entities used across the pipeline:</w:t>
      </w:r>
    </w:p>
    <w:tbl>
      <w:tblPr>
        <w:tblW w:w="9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600"/>
        <w:gridCol w:w="7300"/>
      </w:tblGrid>
      <w:tr w:rsidR="00274267" w14:paraId="03B3DEED" w14:textId="77777777">
        <w:tblPrEx>
          <w:tblCellMar>
            <w:top w:w="0" w:type="dxa"/>
            <w:bottom w:w="0" w:type="dxa"/>
          </w:tblCellMar>
        </w:tblPrEx>
        <w:trPr>
          <w:tblHeader/>
        </w:trPr>
        <w:tc>
          <w:tcPr>
            <w:tcW w:w="2600" w:type="dxa"/>
            <w:shd w:val="clear" w:color="auto" w:fill="DCE6F2"/>
            <w:tcMar>
              <w:top w:w="80" w:type="dxa"/>
              <w:left w:w="100" w:type="dxa"/>
              <w:bottom w:w="80" w:type="dxa"/>
              <w:right w:w="100" w:type="dxa"/>
            </w:tcMar>
            <w:vAlign w:val="center"/>
          </w:tcPr>
          <w:p w14:paraId="6420F64B" w14:textId="77777777" w:rsidR="00274267" w:rsidRDefault="00000000">
            <w:r>
              <w:rPr>
                <w:b/>
                <w:bCs/>
                <w:sz w:val="20"/>
                <w:szCs w:val="20"/>
              </w:rPr>
              <w:t>Entity</w:t>
            </w:r>
          </w:p>
        </w:tc>
        <w:tc>
          <w:tcPr>
            <w:tcW w:w="7300" w:type="dxa"/>
            <w:shd w:val="clear" w:color="auto" w:fill="DCE6F2"/>
            <w:tcMar>
              <w:top w:w="80" w:type="dxa"/>
              <w:left w:w="100" w:type="dxa"/>
              <w:bottom w:w="80" w:type="dxa"/>
              <w:right w:w="100" w:type="dxa"/>
            </w:tcMar>
            <w:vAlign w:val="center"/>
          </w:tcPr>
          <w:p w14:paraId="5F9574EF" w14:textId="77777777" w:rsidR="00274267" w:rsidRDefault="00000000">
            <w:r>
              <w:rPr>
                <w:b/>
                <w:bCs/>
                <w:sz w:val="20"/>
                <w:szCs w:val="20"/>
              </w:rPr>
              <w:t>Key Fields</w:t>
            </w:r>
          </w:p>
        </w:tc>
      </w:tr>
      <w:tr w:rsidR="00274267" w14:paraId="7BF310EB" w14:textId="77777777">
        <w:tblPrEx>
          <w:tblCellMar>
            <w:top w:w="0" w:type="dxa"/>
            <w:bottom w:w="0" w:type="dxa"/>
          </w:tblCellMar>
        </w:tblPrEx>
        <w:tc>
          <w:tcPr>
            <w:tcW w:w="2600" w:type="dxa"/>
            <w:tcMar>
              <w:top w:w="80" w:type="dxa"/>
              <w:left w:w="100" w:type="dxa"/>
              <w:bottom w:w="80" w:type="dxa"/>
              <w:right w:w="100" w:type="dxa"/>
            </w:tcMar>
            <w:vAlign w:val="center"/>
          </w:tcPr>
          <w:p w14:paraId="267BE55E" w14:textId="77777777" w:rsidR="00274267" w:rsidRDefault="00000000">
            <w:r>
              <w:rPr>
                <w:sz w:val="20"/>
                <w:szCs w:val="20"/>
              </w:rPr>
              <w:t>Track</w:t>
            </w:r>
          </w:p>
        </w:tc>
        <w:tc>
          <w:tcPr>
            <w:tcW w:w="7300" w:type="dxa"/>
            <w:tcMar>
              <w:top w:w="80" w:type="dxa"/>
              <w:left w:w="100" w:type="dxa"/>
              <w:bottom w:w="80" w:type="dxa"/>
              <w:right w:w="100" w:type="dxa"/>
            </w:tcMar>
            <w:vAlign w:val="center"/>
          </w:tcPr>
          <w:p w14:paraId="7A1B149F" w14:textId="77777777" w:rsidR="00274267" w:rsidRDefault="00000000">
            <w:proofErr w:type="spellStart"/>
            <w:r>
              <w:rPr>
                <w:sz w:val="20"/>
                <w:szCs w:val="20"/>
              </w:rPr>
              <w:t>track_id</w:t>
            </w:r>
            <w:proofErr w:type="spellEnd"/>
            <w:r>
              <w:rPr>
                <w:sz w:val="20"/>
                <w:szCs w:val="20"/>
              </w:rPr>
              <w:t xml:space="preserve">, </w:t>
            </w:r>
            <w:proofErr w:type="spellStart"/>
            <w:r>
              <w:rPr>
                <w:sz w:val="20"/>
                <w:szCs w:val="20"/>
              </w:rPr>
              <w:t>frame_sequence</w:t>
            </w:r>
            <w:proofErr w:type="spellEnd"/>
            <w:r>
              <w:rPr>
                <w:sz w:val="20"/>
                <w:szCs w:val="20"/>
              </w:rPr>
              <w:t xml:space="preserve">, </w:t>
            </w:r>
            <w:proofErr w:type="spellStart"/>
            <w:r>
              <w:rPr>
                <w:sz w:val="20"/>
                <w:szCs w:val="20"/>
              </w:rPr>
              <w:t>bounding_</w:t>
            </w:r>
            <w:proofErr w:type="gramStart"/>
            <w:r>
              <w:rPr>
                <w:sz w:val="20"/>
                <w:szCs w:val="20"/>
              </w:rPr>
              <w:t>box</w:t>
            </w:r>
            <w:proofErr w:type="spellEnd"/>
            <w:r>
              <w:rPr>
                <w:sz w:val="20"/>
                <w:szCs w:val="20"/>
              </w:rPr>
              <w:t>[</w:t>
            </w:r>
            <w:proofErr w:type="gramEnd"/>
            <w:r>
              <w:rPr>
                <w:sz w:val="20"/>
                <w:szCs w:val="20"/>
              </w:rPr>
              <w:t xml:space="preserve">], </w:t>
            </w:r>
            <w:proofErr w:type="gramStart"/>
            <w:r>
              <w:rPr>
                <w:sz w:val="20"/>
                <w:szCs w:val="20"/>
              </w:rPr>
              <w:t>centroid[</w:t>
            </w:r>
            <w:proofErr w:type="gramEnd"/>
            <w:r>
              <w:rPr>
                <w:sz w:val="20"/>
                <w:szCs w:val="20"/>
              </w:rPr>
              <w:t xml:space="preserve">], </w:t>
            </w:r>
            <w:proofErr w:type="gramStart"/>
            <w:r>
              <w:rPr>
                <w:sz w:val="20"/>
                <w:szCs w:val="20"/>
              </w:rPr>
              <w:t>velocity[</w:t>
            </w:r>
            <w:proofErr w:type="gramEnd"/>
            <w:r>
              <w:rPr>
                <w:sz w:val="20"/>
                <w:szCs w:val="20"/>
              </w:rPr>
              <w:t>]</w:t>
            </w:r>
          </w:p>
        </w:tc>
      </w:tr>
      <w:tr w:rsidR="00274267" w14:paraId="397E822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6DCFCA2" w14:textId="77777777" w:rsidR="00274267" w:rsidRDefault="00000000">
            <w:proofErr w:type="spellStart"/>
            <w:r>
              <w:rPr>
                <w:sz w:val="20"/>
                <w:szCs w:val="20"/>
              </w:rPr>
              <w:t>InteractionGraph</w:t>
            </w:r>
            <w:proofErr w:type="spellEnd"/>
          </w:p>
        </w:tc>
        <w:tc>
          <w:tcPr>
            <w:tcW w:w="7300" w:type="dxa"/>
            <w:shd w:val="clear" w:color="auto" w:fill="F2F2F2"/>
            <w:tcMar>
              <w:top w:w="80" w:type="dxa"/>
              <w:left w:w="100" w:type="dxa"/>
              <w:bottom w:w="80" w:type="dxa"/>
              <w:right w:w="100" w:type="dxa"/>
            </w:tcMar>
            <w:vAlign w:val="center"/>
          </w:tcPr>
          <w:p w14:paraId="56D4B708" w14:textId="77777777" w:rsidR="00274267" w:rsidRDefault="00000000">
            <w:proofErr w:type="spellStart"/>
            <w:r>
              <w:rPr>
                <w:sz w:val="20"/>
                <w:szCs w:val="20"/>
              </w:rPr>
              <w:t>frame_index</w:t>
            </w:r>
            <w:proofErr w:type="spellEnd"/>
            <w:r>
              <w:rPr>
                <w:sz w:val="20"/>
                <w:szCs w:val="20"/>
              </w:rPr>
              <w:t>, nodes[</w:t>
            </w:r>
            <w:proofErr w:type="spellStart"/>
            <w:r>
              <w:rPr>
                <w:sz w:val="20"/>
                <w:szCs w:val="20"/>
              </w:rPr>
              <w:t>track_id</w:t>
            </w:r>
            <w:proofErr w:type="spellEnd"/>
            <w:r>
              <w:rPr>
                <w:sz w:val="20"/>
                <w:szCs w:val="20"/>
              </w:rPr>
              <w:t xml:space="preserve">], </w:t>
            </w:r>
            <w:proofErr w:type="gramStart"/>
            <w:r>
              <w:rPr>
                <w:sz w:val="20"/>
                <w:szCs w:val="20"/>
              </w:rPr>
              <w:t>edges[</w:t>
            </w:r>
            <w:proofErr w:type="gramEnd"/>
            <w:r>
              <w:rPr>
                <w:sz w:val="20"/>
                <w:szCs w:val="20"/>
              </w:rPr>
              <w:t>(</w:t>
            </w:r>
            <w:proofErr w:type="spellStart"/>
            <w:r>
              <w:rPr>
                <w:sz w:val="20"/>
                <w:szCs w:val="20"/>
              </w:rPr>
              <w:t>track_id_a</w:t>
            </w:r>
            <w:proofErr w:type="spellEnd"/>
            <w:r>
              <w:rPr>
                <w:sz w:val="20"/>
                <w:szCs w:val="20"/>
              </w:rPr>
              <w:t xml:space="preserve">, </w:t>
            </w:r>
            <w:proofErr w:type="spellStart"/>
            <w:r>
              <w:rPr>
                <w:sz w:val="20"/>
                <w:szCs w:val="20"/>
              </w:rPr>
              <w:t>track_id_b</w:t>
            </w:r>
            <w:proofErr w:type="spellEnd"/>
            <w:r>
              <w:rPr>
                <w:sz w:val="20"/>
                <w:szCs w:val="20"/>
              </w:rPr>
              <w:t xml:space="preserve">, distance, </w:t>
            </w:r>
            <w:proofErr w:type="spellStart"/>
            <w:r>
              <w:rPr>
                <w:sz w:val="20"/>
                <w:szCs w:val="20"/>
              </w:rPr>
              <w:t>relative_velocity</w:t>
            </w:r>
            <w:proofErr w:type="spellEnd"/>
            <w:r>
              <w:rPr>
                <w:sz w:val="20"/>
                <w:szCs w:val="20"/>
              </w:rPr>
              <w:t xml:space="preserve">, </w:t>
            </w:r>
            <w:proofErr w:type="spellStart"/>
            <w:r>
              <w:rPr>
                <w:sz w:val="20"/>
                <w:szCs w:val="20"/>
              </w:rPr>
              <w:t>density_gradient</w:t>
            </w:r>
            <w:proofErr w:type="spellEnd"/>
            <w:r>
              <w:rPr>
                <w:sz w:val="20"/>
                <w:szCs w:val="20"/>
              </w:rPr>
              <w:t>)]</w:t>
            </w:r>
          </w:p>
        </w:tc>
      </w:tr>
      <w:tr w:rsidR="00274267" w14:paraId="2EC49B20" w14:textId="77777777">
        <w:tblPrEx>
          <w:tblCellMar>
            <w:top w:w="0" w:type="dxa"/>
            <w:bottom w:w="0" w:type="dxa"/>
          </w:tblCellMar>
        </w:tblPrEx>
        <w:tc>
          <w:tcPr>
            <w:tcW w:w="2600" w:type="dxa"/>
            <w:tcMar>
              <w:top w:w="80" w:type="dxa"/>
              <w:left w:w="100" w:type="dxa"/>
              <w:bottom w:w="80" w:type="dxa"/>
              <w:right w:w="100" w:type="dxa"/>
            </w:tcMar>
            <w:vAlign w:val="center"/>
          </w:tcPr>
          <w:p w14:paraId="4552E5C2" w14:textId="77777777" w:rsidR="00274267" w:rsidRDefault="00000000">
            <w:proofErr w:type="spellStart"/>
            <w:r>
              <w:rPr>
                <w:sz w:val="20"/>
                <w:szCs w:val="20"/>
              </w:rPr>
              <w:t>RiskClassification</w:t>
            </w:r>
            <w:proofErr w:type="spellEnd"/>
          </w:p>
        </w:tc>
        <w:tc>
          <w:tcPr>
            <w:tcW w:w="7300" w:type="dxa"/>
            <w:tcMar>
              <w:top w:w="80" w:type="dxa"/>
              <w:left w:w="100" w:type="dxa"/>
              <w:bottom w:w="80" w:type="dxa"/>
              <w:right w:w="100" w:type="dxa"/>
            </w:tcMar>
            <w:vAlign w:val="center"/>
          </w:tcPr>
          <w:p w14:paraId="18451F0B" w14:textId="77777777" w:rsidR="00274267" w:rsidRDefault="00000000">
            <w:proofErr w:type="spellStart"/>
            <w:r>
              <w:rPr>
                <w:sz w:val="20"/>
                <w:szCs w:val="20"/>
              </w:rPr>
              <w:t>region_id</w:t>
            </w:r>
            <w:proofErr w:type="spellEnd"/>
            <w:r>
              <w:rPr>
                <w:sz w:val="20"/>
                <w:szCs w:val="20"/>
              </w:rPr>
              <w:t xml:space="preserve">, </w:t>
            </w:r>
            <w:proofErr w:type="spellStart"/>
            <w:r>
              <w:rPr>
                <w:sz w:val="20"/>
                <w:szCs w:val="20"/>
              </w:rPr>
              <w:t>time_window_start</w:t>
            </w:r>
            <w:proofErr w:type="spellEnd"/>
            <w:r>
              <w:rPr>
                <w:sz w:val="20"/>
                <w:szCs w:val="20"/>
              </w:rPr>
              <w:t xml:space="preserve">, </w:t>
            </w:r>
            <w:proofErr w:type="spellStart"/>
            <w:r>
              <w:rPr>
                <w:sz w:val="20"/>
                <w:szCs w:val="20"/>
              </w:rPr>
              <w:t>time_window_end</w:t>
            </w:r>
            <w:proofErr w:type="spellEnd"/>
            <w:r>
              <w:rPr>
                <w:sz w:val="20"/>
                <w:szCs w:val="20"/>
              </w:rPr>
              <w:t xml:space="preserve">, </w:t>
            </w:r>
            <w:proofErr w:type="spellStart"/>
            <w:r>
              <w:rPr>
                <w:sz w:val="20"/>
                <w:szCs w:val="20"/>
              </w:rPr>
              <w:t>risk_label</w:t>
            </w:r>
            <w:proofErr w:type="spellEnd"/>
            <w:r>
              <w:rPr>
                <w:sz w:val="20"/>
                <w:szCs w:val="20"/>
              </w:rPr>
              <w:t xml:space="preserve"> {Safe, Congesting, Critical}, </w:t>
            </w:r>
            <w:proofErr w:type="spellStart"/>
            <w:r>
              <w:rPr>
                <w:sz w:val="20"/>
                <w:szCs w:val="20"/>
              </w:rPr>
              <w:t>confidence_score</w:t>
            </w:r>
            <w:proofErr w:type="spellEnd"/>
          </w:p>
        </w:tc>
      </w:tr>
      <w:tr w:rsidR="00274267" w14:paraId="42A02E5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77FE1F5" w14:textId="77777777" w:rsidR="00274267" w:rsidRDefault="00000000">
            <w:proofErr w:type="spellStart"/>
            <w:r>
              <w:rPr>
                <w:sz w:val="20"/>
                <w:szCs w:val="20"/>
              </w:rPr>
              <w:t>ProcessingJob</w:t>
            </w:r>
            <w:proofErr w:type="spellEnd"/>
          </w:p>
        </w:tc>
        <w:tc>
          <w:tcPr>
            <w:tcW w:w="7300" w:type="dxa"/>
            <w:shd w:val="clear" w:color="auto" w:fill="F2F2F2"/>
            <w:tcMar>
              <w:top w:w="80" w:type="dxa"/>
              <w:left w:w="100" w:type="dxa"/>
              <w:bottom w:w="80" w:type="dxa"/>
              <w:right w:w="100" w:type="dxa"/>
            </w:tcMar>
            <w:vAlign w:val="center"/>
          </w:tcPr>
          <w:p w14:paraId="100C4AD9" w14:textId="77777777" w:rsidR="00274267" w:rsidRDefault="00000000">
            <w:proofErr w:type="spellStart"/>
            <w:r>
              <w:rPr>
                <w:sz w:val="20"/>
                <w:szCs w:val="20"/>
              </w:rPr>
              <w:t>job_id</w:t>
            </w:r>
            <w:proofErr w:type="spellEnd"/>
            <w:r>
              <w:rPr>
                <w:sz w:val="20"/>
                <w:szCs w:val="20"/>
              </w:rPr>
              <w:t xml:space="preserve">, </w:t>
            </w:r>
            <w:proofErr w:type="spellStart"/>
            <w:r>
              <w:rPr>
                <w:sz w:val="20"/>
                <w:szCs w:val="20"/>
              </w:rPr>
              <w:t>input_filename</w:t>
            </w:r>
            <w:proofErr w:type="spellEnd"/>
            <w:r>
              <w:rPr>
                <w:sz w:val="20"/>
                <w:szCs w:val="20"/>
              </w:rPr>
              <w:t xml:space="preserve">, status, </w:t>
            </w:r>
            <w:proofErr w:type="spellStart"/>
            <w:r>
              <w:rPr>
                <w:sz w:val="20"/>
                <w:szCs w:val="20"/>
              </w:rPr>
              <w:t>frame_sample_rate</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completed_at</w:t>
            </w:r>
            <w:proofErr w:type="spellEnd"/>
          </w:p>
        </w:tc>
      </w:tr>
    </w:tbl>
    <w:p w14:paraId="161D97D8" w14:textId="77777777" w:rsidR="00274267" w:rsidRDefault="00274267">
      <w:pPr>
        <w:spacing w:after="160"/>
      </w:pPr>
    </w:p>
    <w:p w14:paraId="0856F8B6" w14:textId="77777777" w:rsidR="00274267" w:rsidRDefault="00000000">
      <w:pPr>
        <w:pStyle w:val="Heading3"/>
        <w:spacing w:before="200" w:after="100"/>
      </w:pPr>
      <w:r>
        <w:rPr>
          <w:b/>
          <w:bCs/>
          <w:color w:val="2E5FA3"/>
          <w:sz w:val="23"/>
          <w:szCs w:val="23"/>
        </w:rPr>
        <w:t>3.4.2 Data Storage and Retrieval</w:t>
      </w:r>
    </w:p>
    <w:p w14:paraId="0B901D49" w14:textId="77777777" w:rsidR="00274267" w:rsidRDefault="00000000">
      <w:pPr>
        <w:pStyle w:val="ListParagraph"/>
        <w:numPr>
          <w:ilvl w:val="0"/>
          <w:numId w:val="1"/>
        </w:numPr>
        <w:spacing w:after="90"/>
      </w:pPr>
      <w:r>
        <w:t>Training and simulation data (</w:t>
      </w:r>
      <w:proofErr w:type="spellStart"/>
      <w:r>
        <w:t>PySocialForce</w:t>
      </w:r>
      <w:proofErr w:type="spellEnd"/>
      <w:r>
        <w:t xml:space="preserve"> outputs, public dataset clips) shall be stored in versioned local/cloud-notebook storage during development; no paid database is required.</w:t>
      </w:r>
    </w:p>
    <w:p w14:paraId="32C031B8" w14:textId="77777777" w:rsidR="00274267" w:rsidRDefault="00000000">
      <w:pPr>
        <w:pStyle w:val="ListParagraph"/>
        <w:numPr>
          <w:ilvl w:val="0"/>
          <w:numId w:val="1"/>
        </w:numPr>
        <w:spacing w:after="90"/>
      </w:pPr>
      <w:r>
        <w:t>At inference time, uploaded video and generated outputs shall use ephemeral storage scoped to the processing session.</w:t>
      </w:r>
    </w:p>
    <w:p w14:paraId="12401C2A" w14:textId="77777777" w:rsidR="00274267" w:rsidRDefault="00000000">
      <w:pPr>
        <w:pStyle w:val="ListParagraph"/>
        <w:numPr>
          <w:ilvl w:val="0"/>
          <w:numId w:val="1"/>
        </w:numPr>
        <w:spacing w:after="90"/>
      </w:pPr>
      <w:r>
        <w:t>No persistent user database is required for the initial release; job status may be tracked in-memory or via a lightweight file-based store.</w:t>
      </w:r>
    </w:p>
    <w:p w14:paraId="40853333" w14:textId="77777777" w:rsidR="00274267" w:rsidRDefault="00000000">
      <w:pPr>
        <w:pStyle w:val="Heading1"/>
        <w:spacing w:before="360" w:after="160"/>
      </w:pPr>
      <w:r>
        <w:rPr>
          <w:b/>
          <w:bCs/>
          <w:color w:val="1F3864"/>
          <w:sz w:val="30"/>
          <w:szCs w:val="30"/>
        </w:rPr>
        <w:t>4. System Architecture and Design</w:t>
      </w:r>
    </w:p>
    <w:p w14:paraId="510A115B" w14:textId="77777777" w:rsidR="00274267" w:rsidRDefault="00000000">
      <w:pPr>
        <w:pStyle w:val="Heading2"/>
        <w:spacing w:before="260" w:after="120"/>
      </w:pPr>
      <w:r>
        <w:rPr>
          <w:b/>
          <w:bCs/>
          <w:color w:val="1F3864"/>
        </w:rPr>
        <w:t>4.1 High-Level Architecture Diagram</w:t>
      </w:r>
    </w:p>
    <w:p w14:paraId="0A48A422" w14:textId="77777777" w:rsidR="00274267" w:rsidRDefault="00000000">
      <w:pPr>
        <w:spacing w:after="160"/>
      </w:pPr>
      <w:r>
        <w:t>The diagram below shows the end-to-end Core Engine pipeline: Video Upload → Frame Extraction (OpenCV) → Person Detection (YOLOv8n) → Multi-Object Tracking (</w:t>
      </w:r>
      <w:proofErr w:type="spellStart"/>
      <w:r>
        <w:t>ByteTrack</w:t>
      </w:r>
      <w:proofErr w:type="spellEnd"/>
      <w:r>
        <w:t>) → Interaction Graph Construction (</w:t>
      </w:r>
      <w:proofErr w:type="spellStart"/>
      <w:r>
        <w:t>NetworkX</w:t>
      </w:r>
      <w:proofErr w:type="spellEnd"/>
      <w:r>
        <w:t>) → GNN + Temporal Model Inference (PyTorch Geometric, exported to ONNX) → Risk Classification &amp; Overlay Rendering → Web UI Output (</w:t>
      </w:r>
      <w:proofErr w:type="spellStart"/>
      <w:r>
        <w:t>Gradio</w:t>
      </w:r>
      <w:proofErr w:type="spellEnd"/>
      <w:r>
        <w:t>/</w:t>
      </w:r>
      <w:proofErr w:type="spellStart"/>
      <w:r>
        <w:t>Streamlit</w:t>
      </w:r>
      <w:proofErr w:type="spellEnd"/>
      <w:r>
        <w:t xml:space="preserve"> on Hugging Face Spaces).</w:t>
      </w:r>
    </w:p>
    <w:p w14:paraId="1FCD5830" w14:textId="77777777" w:rsidR="00274267" w:rsidRDefault="00000000">
      <w:pPr>
        <w:spacing w:before="120" w:after="40"/>
        <w:jc w:val="center"/>
      </w:pPr>
      <w:r>
        <w:rPr>
          <w:noProof/>
        </w:rPr>
        <w:lastRenderedPageBreak/>
        <w:drawing>
          <wp:inline distT="0" distB="0" distL="0" distR="0" wp14:anchorId="5ACB73A3" wp14:editId="4A2010B7">
            <wp:extent cx="5905500" cy="3000375"/>
            <wp:effectExtent l="0" t="0" r="0" b="0"/>
            <wp:docPr id="1374843425" name="Picture 137484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000375"/>
                    </a:xfrm>
                    <a:prstGeom prst="rect">
                      <a:avLst/>
                    </a:prstGeom>
                  </pic:spPr>
                </pic:pic>
              </a:graphicData>
            </a:graphic>
          </wp:inline>
        </w:drawing>
      </w:r>
    </w:p>
    <w:p w14:paraId="23BCE6E1" w14:textId="77777777" w:rsidR="00274267" w:rsidRDefault="00000000">
      <w:pPr>
        <w:spacing w:before="80" w:after="300"/>
        <w:jc w:val="center"/>
      </w:pPr>
      <w:r>
        <w:rPr>
          <w:i/>
          <w:iCs/>
          <w:color w:val="595959"/>
          <w:sz w:val="20"/>
          <w:szCs w:val="20"/>
        </w:rPr>
        <w:t>Figure 4.1 — High-level architecture / pipeline diagram.</w:t>
      </w:r>
    </w:p>
    <w:p w14:paraId="20F21D7B" w14:textId="77777777" w:rsidR="00274267" w:rsidRDefault="00000000">
      <w:pPr>
        <w:pStyle w:val="Heading2"/>
        <w:spacing w:before="260" w:after="120"/>
      </w:pPr>
      <w:r>
        <w:rPr>
          <w:b/>
          <w:bCs/>
          <w:color w:val="1F3864"/>
        </w:rPr>
        <w:t>4.2 Data Flow Diagram</w:t>
      </w:r>
    </w:p>
    <w:p w14:paraId="0361C610" w14:textId="77777777" w:rsidR="00274267" w:rsidRDefault="00000000">
      <w:pPr>
        <w:spacing w:after="160"/>
      </w:pPr>
      <w:r>
        <w:t>The Level-1 data flow diagram below traces how data moves and transforms between pipeline processes and the data stores defined in Section 3.4.1, from the initial video upload through to the final annotated output.</w:t>
      </w:r>
    </w:p>
    <w:p w14:paraId="58F80723" w14:textId="77777777" w:rsidR="00274267" w:rsidRDefault="00000000">
      <w:pPr>
        <w:spacing w:before="120" w:after="40"/>
        <w:jc w:val="center"/>
      </w:pPr>
      <w:r>
        <w:rPr>
          <w:noProof/>
        </w:rPr>
        <w:drawing>
          <wp:inline distT="0" distB="0" distL="0" distR="0" wp14:anchorId="4B2E0C34" wp14:editId="40970AEC">
            <wp:extent cx="5905500" cy="3448050"/>
            <wp:effectExtent l="0" t="0" r="0" b="0"/>
            <wp:docPr id="405307957" name="Picture 40530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48050"/>
                    </a:xfrm>
                    <a:prstGeom prst="rect">
                      <a:avLst/>
                    </a:prstGeom>
                  </pic:spPr>
                </pic:pic>
              </a:graphicData>
            </a:graphic>
          </wp:inline>
        </w:drawing>
      </w:r>
    </w:p>
    <w:p w14:paraId="3E36B3D0" w14:textId="77777777" w:rsidR="00274267" w:rsidRDefault="00000000">
      <w:pPr>
        <w:spacing w:before="80" w:after="300"/>
        <w:jc w:val="center"/>
      </w:pPr>
      <w:r>
        <w:rPr>
          <w:i/>
          <w:iCs/>
          <w:color w:val="595959"/>
          <w:sz w:val="20"/>
          <w:szCs w:val="20"/>
        </w:rPr>
        <w:t>Figure 4.2 — Data flow diagram (Level 1).</w:t>
      </w:r>
    </w:p>
    <w:p w14:paraId="539D1431" w14:textId="77777777" w:rsidR="00274267" w:rsidRDefault="00000000">
      <w:pPr>
        <w:pStyle w:val="Heading2"/>
        <w:spacing w:before="260" w:after="120"/>
      </w:pPr>
      <w:r>
        <w:rPr>
          <w:b/>
          <w:bCs/>
          <w:color w:val="1F3864"/>
        </w:rPr>
        <w:lastRenderedPageBreak/>
        <w:t>4.3 Sequence Diagram</w:t>
      </w:r>
    </w:p>
    <w:p w14:paraId="4C1C8FA4" w14:textId="77777777" w:rsidR="00274267" w:rsidRDefault="00000000">
      <w:pPr>
        <w:spacing w:after="160"/>
      </w:pPr>
      <w:r>
        <w:t xml:space="preserve">The sequence diagram below explains the end-to-end request flow in temporal order, showing the messages exchanged between the user, the web application, each Core Engine module, and the </w:t>
      </w:r>
      <w:proofErr w:type="spellStart"/>
      <w:r>
        <w:t>ProcessingJob</w:t>
      </w:r>
      <w:proofErr w:type="spellEnd"/>
      <w:r>
        <w:t xml:space="preserve"> store for a single uploaded clip — including the alternate (error) path referenced by the Error Handling table in Section 3.2.4.1.</w:t>
      </w:r>
    </w:p>
    <w:p w14:paraId="7EBF595F" w14:textId="77777777" w:rsidR="00274267" w:rsidRDefault="00000000">
      <w:pPr>
        <w:spacing w:before="120" w:after="40"/>
        <w:jc w:val="center"/>
      </w:pPr>
      <w:r>
        <w:rPr>
          <w:noProof/>
        </w:rPr>
        <w:drawing>
          <wp:inline distT="0" distB="0" distL="0" distR="0" wp14:anchorId="7D8AC604" wp14:editId="4FDB6FD4">
            <wp:extent cx="6096000" cy="4810125"/>
            <wp:effectExtent l="0" t="0" r="0" b="0"/>
            <wp:docPr id="907964608" name="Picture 90796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810125"/>
                    </a:xfrm>
                    <a:prstGeom prst="rect">
                      <a:avLst/>
                    </a:prstGeom>
                  </pic:spPr>
                </pic:pic>
              </a:graphicData>
            </a:graphic>
          </wp:inline>
        </w:drawing>
      </w:r>
    </w:p>
    <w:p w14:paraId="0DD486B4" w14:textId="77777777" w:rsidR="00274267" w:rsidRDefault="00000000">
      <w:pPr>
        <w:spacing w:before="80" w:after="300"/>
        <w:jc w:val="center"/>
      </w:pPr>
      <w:r>
        <w:rPr>
          <w:i/>
          <w:iCs/>
          <w:color w:val="595959"/>
          <w:sz w:val="20"/>
          <w:szCs w:val="20"/>
        </w:rPr>
        <w:t>Figure 4.3 — Sequence diagram of the upload-to-result flow, including the error/alt path.</w:t>
      </w:r>
    </w:p>
    <w:p w14:paraId="2D405E2A" w14:textId="77777777" w:rsidR="00274267" w:rsidRDefault="00000000">
      <w:pPr>
        <w:spacing w:after="160"/>
      </w:pPr>
      <w:r>
        <w:t>Key points illustrated by the sequence diagram:</w:t>
      </w:r>
    </w:p>
    <w:p w14:paraId="196942A2" w14:textId="77777777" w:rsidR="00274267" w:rsidRDefault="00000000">
      <w:pPr>
        <w:pStyle w:val="ListParagraph"/>
        <w:numPr>
          <w:ilvl w:val="0"/>
          <w:numId w:val="1"/>
        </w:numPr>
        <w:spacing w:after="90"/>
      </w:pPr>
      <w:r>
        <w:t>The Web Application Layer (Section 4.5) mediates all communication between the user and the Core Engine modules; no module is called directly by the client.</w:t>
      </w:r>
    </w:p>
    <w:p w14:paraId="762DFE5D" w14:textId="77777777" w:rsidR="00274267" w:rsidRDefault="00000000">
      <w:pPr>
        <w:pStyle w:val="ListParagraph"/>
        <w:numPr>
          <w:ilvl w:val="0"/>
          <w:numId w:val="1"/>
        </w:numPr>
        <w:spacing w:after="90"/>
      </w:pPr>
      <w:r>
        <w:t xml:space="preserve">The </w:t>
      </w:r>
      <w:proofErr w:type="spellStart"/>
      <w:r>
        <w:t>ProcessingJob</w:t>
      </w:r>
      <w:proofErr w:type="spellEnd"/>
      <w:r>
        <w:t xml:space="preserve"> store (Section 3.4.1) is updated at each major transition (queued → processing → complete/failed), which is what backs the status reporting in FR-011.</w:t>
      </w:r>
    </w:p>
    <w:p w14:paraId="5D843ADB" w14:textId="77777777" w:rsidR="00274267" w:rsidRDefault="00000000">
      <w:pPr>
        <w:pStyle w:val="ListParagraph"/>
        <w:numPr>
          <w:ilvl w:val="0"/>
          <w:numId w:val="1"/>
        </w:numPr>
        <w:spacing w:after="90"/>
      </w:pPr>
      <w:r>
        <w:t>Each module passes its output as input to the next stage in strict sequence (Detection → Tracking → Graph Construction → GNN Inference → Rendering), matching the pipe-and-filter style described in Section 4.4.</w:t>
      </w:r>
    </w:p>
    <w:p w14:paraId="34D2D42D" w14:textId="77777777" w:rsidR="00274267" w:rsidRDefault="00000000">
      <w:pPr>
        <w:pStyle w:val="ListParagraph"/>
        <w:numPr>
          <w:ilvl w:val="0"/>
          <w:numId w:val="1"/>
        </w:numPr>
        <w:spacing w:after="90"/>
      </w:pPr>
      <w:r>
        <w:lastRenderedPageBreak/>
        <w:t>The alt fragment shows that a failure at any stage short-circuits the remaining stages, updates job status to failed, and returns a descriptive error to the user rather than a partial or misleading result (Section 3.2.4.1).</w:t>
      </w:r>
    </w:p>
    <w:p w14:paraId="17229C6A" w14:textId="77777777" w:rsidR="00274267" w:rsidRDefault="00000000">
      <w:pPr>
        <w:pStyle w:val="Heading2"/>
        <w:spacing w:before="260" w:after="120"/>
      </w:pPr>
      <w:r>
        <w:rPr>
          <w:b/>
          <w:bCs/>
          <w:color w:val="1F3864"/>
        </w:rPr>
        <w:t>4.4 Architectural Style/Pattern</w:t>
      </w:r>
    </w:p>
    <w:p w14:paraId="25D74EB9" w14:textId="77777777" w:rsidR="00274267" w:rsidRDefault="00000000">
      <w:pPr>
        <w:spacing w:after="160"/>
      </w:pPr>
      <w:r>
        <w:t>The system follows a modular pipeline (pipe-and-filter) architecture for its current MVP, rather than a microservices or monolithic web-application pattern. Each stage (detection, tracking, graph construction, GNN inference, rendering) is planned to be implemented as an independently callable module, composed sequentially by an orchestration layer within the demo application. This style was chosen for its simplicity, ease of local testing per stage, and suitability for a single free-tier deployment target.</w:t>
      </w:r>
    </w:p>
    <w:p w14:paraId="4FF3DC3C" w14:textId="77777777" w:rsidR="00274267" w:rsidRDefault="00000000">
      <w:pPr>
        <w:spacing w:after="160"/>
      </w:pPr>
      <w:r>
        <w:t>Beyond the MVP, the project is architected to evolve from a single application into a modular, three-layer platform. This layering is a design and roadmap construct, not a change to the current deployment target: only the Core Engine layer is planned for the present release. The three layers are:</w:t>
      </w:r>
    </w:p>
    <w:p w14:paraId="5954B925" w14:textId="77777777" w:rsidR="00274267" w:rsidRDefault="00000000">
      <w:pPr>
        <w:pStyle w:val="ListParagraph"/>
        <w:numPr>
          <w:ilvl w:val="0"/>
          <w:numId w:val="1"/>
        </w:numPr>
        <w:spacing w:after="90"/>
      </w:pPr>
      <w:r>
        <w:t>Core Engine — the planned MVP detection, tracking, interaction-graph, and GNN risk-prediction pipeline described in Sections 3 and 4.5. This is the only layer in scope for the current MVP.</w:t>
      </w:r>
    </w:p>
    <w:p w14:paraId="224FA7FF" w14:textId="77777777" w:rsidR="00274267" w:rsidRDefault="00000000">
      <w:pPr>
        <w:pStyle w:val="ListParagraph"/>
        <w:numPr>
          <w:ilvl w:val="0"/>
          <w:numId w:val="1"/>
        </w:numPr>
        <w:spacing w:after="90"/>
      </w:pPr>
      <w:r>
        <w:t>Intelligence Modules — named, pluggable capabilities built on top of the Core Engine's outputs (tracks, interaction graphs, embeddings). Each module consumes Core Engine output and adds a specific predictive or analytical capability. Detailed in Section 7.2.</w:t>
      </w:r>
    </w:p>
    <w:p w14:paraId="64EC9629" w14:textId="77777777" w:rsidR="00274267" w:rsidRDefault="00000000">
      <w:pPr>
        <w:pStyle w:val="ListParagraph"/>
        <w:numPr>
          <w:ilvl w:val="0"/>
          <w:numId w:val="1"/>
        </w:numPr>
        <w:spacing w:after="90"/>
      </w:pPr>
      <w:r>
        <w:t>Research Modules — exploratory, long-term capabilities that extend beyond the current data, compute, and scope constraints. Detailed in Section 7.3.</w:t>
      </w:r>
    </w:p>
    <w:p w14:paraId="63498965" w14:textId="77777777" w:rsidR="00274267" w:rsidRDefault="00000000">
      <w:pPr>
        <w:spacing w:after="160"/>
      </w:pPr>
      <w:r>
        <w:t>This layered separation allows the Core Engine to remain a small, well-tested, independently demonstrable system, while Intelligence and Research Modules are documented as optional extensions rather than dependencies of the base system.</w:t>
      </w:r>
    </w:p>
    <w:p w14:paraId="1728D41E" w14:textId="77777777" w:rsidR="00274267" w:rsidRDefault="00000000">
      <w:pPr>
        <w:pStyle w:val="Heading2"/>
        <w:spacing w:before="260" w:after="120"/>
      </w:pPr>
      <w:r>
        <w:rPr>
          <w:b/>
          <w:bCs/>
          <w:color w:val="1F3864"/>
        </w:rPr>
        <w:t>4.5 Key Components and their Responsibilities</w:t>
      </w:r>
    </w:p>
    <w:tbl>
      <w:tblPr>
        <w:tblW w:w="9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800"/>
        <w:gridCol w:w="7100"/>
      </w:tblGrid>
      <w:tr w:rsidR="00274267" w14:paraId="3630F58B" w14:textId="77777777">
        <w:tblPrEx>
          <w:tblCellMar>
            <w:top w:w="0" w:type="dxa"/>
            <w:bottom w:w="0" w:type="dxa"/>
          </w:tblCellMar>
        </w:tblPrEx>
        <w:trPr>
          <w:tblHeader/>
        </w:trPr>
        <w:tc>
          <w:tcPr>
            <w:tcW w:w="2800" w:type="dxa"/>
            <w:shd w:val="clear" w:color="auto" w:fill="DCE6F2"/>
            <w:tcMar>
              <w:top w:w="80" w:type="dxa"/>
              <w:left w:w="100" w:type="dxa"/>
              <w:bottom w:w="80" w:type="dxa"/>
              <w:right w:w="100" w:type="dxa"/>
            </w:tcMar>
            <w:vAlign w:val="center"/>
          </w:tcPr>
          <w:p w14:paraId="145E3002" w14:textId="77777777" w:rsidR="00274267" w:rsidRDefault="00000000">
            <w:r>
              <w:rPr>
                <w:b/>
                <w:bCs/>
                <w:sz w:val="20"/>
                <w:szCs w:val="20"/>
              </w:rPr>
              <w:t>Component</w:t>
            </w:r>
          </w:p>
        </w:tc>
        <w:tc>
          <w:tcPr>
            <w:tcW w:w="7100" w:type="dxa"/>
            <w:shd w:val="clear" w:color="auto" w:fill="DCE6F2"/>
            <w:tcMar>
              <w:top w:w="80" w:type="dxa"/>
              <w:left w:w="100" w:type="dxa"/>
              <w:bottom w:w="80" w:type="dxa"/>
              <w:right w:w="100" w:type="dxa"/>
            </w:tcMar>
            <w:vAlign w:val="center"/>
          </w:tcPr>
          <w:p w14:paraId="7C647D89" w14:textId="77777777" w:rsidR="00274267" w:rsidRDefault="00000000">
            <w:r>
              <w:rPr>
                <w:b/>
                <w:bCs/>
                <w:sz w:val="20"/>
                <w:szCs w:val="20"/>
              </w:rPr>
              <w:t>Responsibility</w:t>
            </w:r>
          </w:p>
        </w:tc>
      </w:tr>
      <w:tr w:rsidR="00274267" w14:paraId="33CE94D5" w14:textId="77777777">
        <w:tblPrEx>
          <w:tblCellMar>
            <w:top w:w="0" w:type="dxa"/>
            <w:bottom w:w="0" w:type="dxa"/>
          </w:tblCellMar>
        </w:tblPrEx>
        <w:tc>
          <w:tcPr>
            <w:tcW w:w="2800" w:type="dxa"/>
            <w:tcMar>
              <w:top w:w="80" w:type="dxa"/>
              <w:left w:w="100" w:type="dxa"/>
              <w:bottom w:w="80" w:type="dxa"/>
              <w:right w:w="100" w:type="dxa"/>
            </w:tcMar>
            <w:vAlign w:val="center"/>
          </w:tcPr>
          <w:p w14:paraId="0F48AA3E" w14:textId="77777777" w:rsidR="00274267" w:rsidRDefault="00000000">
            <w:r>
              <w:rPr>
                <w:sz w:val="20"/>
                <w:szCs w:val="20"/>
              </w:rPr>
              <w:t>Ingestion Module</w:t>
            </w:r>
          </w:p>
        </w:tc>
        <w:tc>
          <w:tcPr>
            <w:tcW w:w="7100" w:type="dxa"/>
            <w:tcMar>
              <w:top w:w="80" w:type="dxa"/>
              <w:left w:w="100" w:type="dxa"/>
              <w:bottom w:w="80" w:type="dxa"/>
              <w:right w:w="100" w:type="dxa"/>
            </w:tcMar>
            <w:vAlign w:val="center"/>
          </w:tcPr>
          <w:p w14:paraId="71B7D0B5" w14:textId="77777777" w:rsidR="00274267" w:rsidRDefault="00000000">
            <w:r>
              <w:rPr>
                <w:sz w:val="20"/>
                <w:szCs w:val="20"/>
              </w:rPr>
              <w:t>Validates and extracts frames from uploaded video at a configurable sample rate.</w:t>
            </w:r>
          </w:p>
        </w:tc>
      </w:tr>
      <w:tr w:rsidR="00274267" w14:paraId="19FA13E1"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17308A92" w14:textId="77777777" w:rsidR="00274267" w:rsidRDefault="00000000">
            <w:r>
              <w:rPr>
                <w:sz w:val="20"/>
                <w:szCs w:val="20"/>
              </w:rPr>
              <w:t>Detection Module</w:t>
            </w:r>
          </w:p>
        </w:tc>
        <w:tc>
          <w:tcPr>
            <w:tcW w:w="7100" w:type="dxa"/>
            <w:shd w:val="clear" w:color="auto" w:fill="F2F2F2"/>
            <w:tcMar>
              <w:top w:w="80" w:type="dxa"/>
              <w:left w:w="100" w:type="dxa"/>
              <w:bottom w:w="80" w:type="dxa"/>
              <w:right w:w="100" w:type="dxa"/>
            </w:tcMar>
            <w:vAlign w:val="center"/>
          </w:tcPr>
          <w:p w14:paraId="3C40B8B0" w14:textId="77777777" w:rsidR="00274267" w:rsidRDefault="00000000">
            <w:r>
              <w:rPr>
                <w:sz w:val="20"/>
                <w:szCs w:val="20"/>
              </w:rPr>
              <w:t>Runs YOLOv8n inference to produce per-frame person bounding boxes.</w:t>
            </w:r>
          </w:p>
        </w:tc>
      </w:tr>
      <w:tr w:rsidR="00274267" w14:paraId="0D50D22B" w14:textId="77777777">
        <w:tblPrEx>
          <w:tblCellMar>
            <w:top w:w="0" w:type="dxa"/>
            <w:bottom w:w="0" w:type="dxa"/>
          </w:tblCellMar>
        </w:tblPrEx>
        <w:tc>
          <w:tcPr>
            <w:tcW w:w="2800" w:type="dxa"/>
            <w:tcMar>
              <w:top w:w="80" w:type="dxa"/>
              <w:left w:w="100" w:type="dxa"/>
              <w:bottom w:w="80" w:type="dxa"/>
              <w:right w:w="100" w:type="dxa"/>
            </w:tcMar>
            <w:vAlign w:val="center"/>
          </w:tcPr>
          <w:p w14:paraId="29D94D58" w14:textId="77777777" w:rsidR="00274267" w:rsidRDefault="00000000">
            <w:r>
              <w:rPr>
                <w:sz w:val="20"/>
                <w:szCs w:val="20"/>
              </w:rPr>
              <w:t>Tracking Module</w:t>
            </w:r>
          </w:p>
        </w:tc>
        <w:tc>
          <w:tcPr>
            <w:tcW w:w="7100" w:type="dxa"/>
            <w:tcMar>
              <w:top w:w="80" w:type="dxa"/>
              <w:left w:w="100" w:type="dxa"/>
              <w:bottom w:w="80" w:type="dxa"/>
              <w:right w:w="100" w:type="dxa"/>
            </w:tcMar>
            <w:vAlign w:val="center"/>
          </w:tcPr>
          <w:p w14:paraId="10790210" w14:textId="77777777" w:rsidR="00274267" w:rsidRDefault="00000000">
            <w:r>
              <w:rPr>
                <w:sz w:val="20"/>
                <w:szCs w:val="20"/>
              </w:rPr>
              <w:t xml:space="preserve">Applies </w:t>
            </w:r>
            <w:proofErr w:type="spellStart"/>
            <w:r>
              <w:rPr>
                <w:sz w:val="20"/>
                <w:szCs w:val="20"/>
              </w:rPr>
              <w:t>ByteTrack</w:t>
            </w:r>
            <w:proofErr w:type="spellEnd"/>
            <w:r>
              <w:rPr>
                <w:sz w:val="20"/>
                <w:szCs w:val="20"/>
              </w:rPr>
              <w:t xml:space="preserve"> to assign persistent IDs and compute per-track trajectories/velocities.</w:t>
            </w:r>
          </w:p>
        </w:tc>
      </w:tr>
      <w:tr w:rsidR="00274267" w14:paraId="2A587928"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709B717E" w14:textId="77777777" w:rsidR="00274267" w:rsidRDefault="00000000">
            <w:r>
              <w:rPr>
                <w:sz w:val="20"/>
                <w:szCs w:val="20"/>
              </w:rPr>
              <w:t>Graph Construction Module</w:t>
            </w:r>
          </w:p>
        </w:tc>
        <w:tc>
          <w:tcPr>
            <w:tcW w:w="7100" w:type="dxa"/>
            <w:shd w:val="clear" w:color="auto" w:fill="F2F2F2"/>
            <w:tcMar>
              <w:top w:w="80" w:type="dxa"/>
              <w:left w:w="100" w:type="dxa"/>
              <w:bottom w:w="80" w:type="dxa"/>
              <w:right w:w="100" w:type="dxa"/>
            </w:tcMar>
            <w:vAlign w:val="center"/>
          </w:tcPr>
          <w:p w14:paraId="165DDF9E" w14:textId="77777777" w:rsidR="00274267" w:rsidRDefault="00000000">
            <w:r>
              <w:rPr>
                <w:sz w:val="20"/>
                <w:szCs w:val="20"/>
              </w:rPr>
              <w:t>Builds per-frame interaction graphs from tracked positions using proximity, velocity divergence, and density-gradient features.</w:t>
            </w:r>
          </w:p>
        </w:tc>
      </w:tr>
      <w:tr w:rsidR="00274267" w14:paraId="32372890" w14:textId="77777777">
        <w:tblPrEx>
          <w:tblCellMar>
            <w:top w:w="0" w:type="dxa"/>
            <w:bottom w:w="0" w:type="dxa"/>
          </w:tblCellMar>
        </w:tblPrEx>
        <w:tc>
          <w:tcPr>
            <w:tcW w:w="2800" w:type="dxa"/>
            <w:tcMar>
              <w:top w:w="80" w:type="dxa"/>
              <w:left w:w="100" w:type="dxa"/>
              <w:bottom w:w="80" w:type="dxa"/>
              <w:right w:w="100" w:type="dxa"/>
            </w:tcMar>
            <w:vAlign w:val="center"/>
          </w:tcPr>
          <w:p w14:paraId="1F2CB552" w14:textId="77777777" w:rsidR="00274267" w:rsidRDefault="00000000">
            <w:r>
              <w:rPr>
                <w:sz w:val="20"/>
                <w:szCs w:val="20"/>
              </w:rPr>
              <w:t>GNN Inference Module (GAT + GRU + Classification)</w:t>
            </w:r>
          </w:p>
        </w:tc>
        <w:tc>
          <w:tcPr>
            <w:tcW w:w="7100" w:type="dxa"/>
            <w:tcMar>
              <w:top w:w="80" w:type="dxa"/>
              <w:left w:w="100" w:type="dxa"/>
              <w:bottom w:w="80" w:type="dxa"/>
              <w:right w:w="100" w:type="dxa"/>
            </w:tcMar>
            <w:vAlign w:val="center"/>
          </w:tcPr>
          <w:p w14:paraId="1134D0B3" w14:textId="77777777" w:rsidR="00274267" w:rsidRDefault="00000000">
            <w:r>
              <w:rPr>
                <w:sz w:val="20"/>
                <w:szCs w:val="20"/>
              </w:rPr>
              <w:t>Executes the trained GAT + temporal (GRU) model via ONNX Runtime to produce per-region risk classifications.</w:t>
            </w:r>
          </w:p>
        </w:tc>
      </w:tr>
      <w:tr w:rsidR="00274267" w14:paraId="0DFFF4FD"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091BE55F" w14:textId="77777777" w:rsidR="00274267" w:rsidRDefault="00000000">
            <w:r>
              <w:rPr>
                <w:sz w:val="20"/>
                <w:szCs w:val="20"/>
              </w:rPr>
              <w:t>Rendering Module</w:t>
            </w:r>
          </w:p>
        </w:tc>
        <w:tc>
          <w:tcPr>
            <w:tcW w:w="7100" w:type="dxa"/>
            <w:shd w:val="clear" w:color="auto" w:fill="F2F2F2"/>
            <w:tcMar>
              <w:top w:w="80" w:type="dxa"/>
              <w:left w:w="100" w:type="dxa"/>
              <w:bottom w:w="80" w:type="dxa"/>
              <w:right w:w="100" w:type="dxa"/>
            </w:tcMar>
            <w:vAlign w:val="center"/>
          </w:tcPr>
          <w:p w14:paraId="0E3B24D0" w14:textId="77777777" w:rsidR="00274267" w:rsidRDefault="00000000">
            <w:r>
              <w:rPr>
                <w:sz w:val="20"/>
                <w:szCs w:val="20"/>
              </w:rPr>
              <w:t>Overlays bounding boxes, graph edges, and risk heatmap onto output video frames; generates the risk timeline.</w:t>
            </w:r>
          </w:p>
        </w:tc>
      </w:tr>
      <w:tr w:rsidR="00274267" w14:paraId="310AF012" w14:textId="77777777">
        <w:tblPrEx>
          <w:tblCellMar>
            <w:top w:w="0" w:type="dxa"/>
            <w:bottom w:w="0" w:type="dxa"/>
          </w:tblCellMar>
        </w:tblPrEx>
        <w:tc>
          <w:tcPr>
            <w:tcW w:w="2800" w:type="dxa"/>
            <w:tcMar>
              <w:top w:w="80" w:type="dxa"/>
              <w:left w:w="100" w:type="dxa"/>
              <w:bottom w:w="80" w:type="dxa"/>
              <w:right w:w="100" w:type="dxa"/>
            </w:tcMar>
            <w:vAlign w:val="center"/>
          </w:tcPr>
          <w:p w14:paraId="2F6654F2" w14:textId="77777777" w:rsidR="00274267" w:rsidRDefault="00000000">
            <w:r>
              <w:rPr>
                <w:sz w:val="20"/>
                <w:szCs w:val="20"/>
              </w:rPr>
              <w:t>Web Application Layer</w:t>
            </w:r>
          </w:p>
        </w:tc>
        <w:tc>
          <w:tcPr>
            <w:tcW w:w="7100" w:type="dxa"/>
            <w:tcMar>
              <w:top w:w="80" w:type="dxa"/>
              <w:left w:w="100" w:type="dxa"/>
              <w:bottom w:w="80" w:type="dxa"/>
              <w:right w:w="100" w:type="dxa"/>
            </w:tcMar>
            <w:vAlign w:val="center"/>
          </w:tcPr>
          <w:p w14:paraId="03D582E3" w14:textId="77777777" w:rsidR="00274267" w:rsidRDefault="00000000">
            <w:r>
              <w:rPr>
                <w:sz w:val="20"/>
                <w:szCs w:val="20"/>
              </w:rPr>
              <w:t xml:space="preserve">Orchestrates the pipeline end-to-end and presents results through the </w:t>
            </w:r>
            <w:proofErr w:type="spellStart"/>
            <w:r>
              <w:rPr>
                <w:sz w:val="20"/>
                <w:szCs w:val="20"/>
              </w:rPr>
              <w:t>Gradio</w:t>
            </w:r>
            <w:proofErr w:type="spellEnd"/>
            <w:r>
              <w:rPr>
                <w:sz w:val="20"/>
                <w:szCs w:val="20"/>
              </w:rPr>
              <w:t>/</w:t>
            </w:r>
            <w:proofErr w:type="spellStart"/>
            <w:r>
              <w:rPr>
                <w:sz w:val="20"/>
                <w:szCs w:val="20"/>
              </w:rPr>
              <w:t>Streamlit</w:t>
            </w:r>
            <w:proofErr w:type="spellEnd"/>
            <w:r>
              <w:rPr>
                <w:sz w:val="20"/>
                <w:szCs w:val="20"/>
              </w:rPr>
              <w:t xml:space="preserve"> interface.</w:t>
            </w:r>
          </w:p>
        </w:tc>
      </w:tr>
    </w:tbl>
    <w:p w14:paraId="0BA89F76" w14:textId="77777777" w:rsidR="00274267" w:rsidRDefault="00274267">
      <w:pPr>
        <w:spacing w:after="160"/>
      </w:pPr>
    </w:p>
    <w:p w14:paraId="5EFA18D4" w14:textId="77777777" w:rsidR="00274267" w:rsidRDefault="00000000">
      <w:pPr>
        <w:pStyle w:val="Heading2"/>
        <w:spacing w:before="260" w:after="120"/>
      </w:pPr>
      <w:r>
        <w:rPr>
          <w:b/>
          <w:bCs/>
          <w:color w:val="1F3864"/>
        </w:rPr>
        <w:lastRenderedPageBreak/>
        <w:t>4.6 AI Model Design</w:t>
      </w:r>
    </w:p>
    <w:p w14:paraId="3B97683D" w14:textId="77777777" w:rsidR="00274267" w:rsidRDefault="00000000">
      <w:pPr>
        <w:spacing w:after="160"/>
      </w:pPr>
      <w:r>
        <w:t>This section details the model architecture choices underlying each stage of the Core Engine, expanding on the components introduced in Section 4.5.</w:t>
      </w:r>
    </w:p>
    <w:p w14:paraId="3A86C33A" w14:textId="77777777" w:rsidR="00274267" w:rsidRDefault="00000000">
      <w:pPr>
        <w:pStyle w:val="Heading3"/>
        <w:spacing w:before="200" w:after="100"/>
      </w:pPr>
      <w:r>
        <w:rPr>
          <w:b/>
          <w:bCs/>
          <w:color w:val="2E5FA3"/>
          <w:sz w:val="23"/>
          <w:szCs w:val="23"/>
        </w:rPr>
        <w:t>4.6.1 Detection</w:t>
      </w:r>
    </w:p>
    <w:p w14:paraId="5EFC6475" w14:textId="77777777" w:rsidR="00274267" w:rsidRDefault="00000000">
      <w:pPr>
        <w:pStyle w:val="ListParagraph"/>
        <w:numPr>
          <w:ilvl w:val="0"/>
          <w:numId w:val="1"/>
        </w:numPr>
        <w:spacing w:after="90"/>
      </w:pPr>
      <w:r>
        <w:t>YOLOv8n (nano variant), pretrained on COCO, used out-of-the-box or lightly fine-tuned on crowd-scene imagery; inference restricted to the 'person' class.</w:t>
      </w:r>
    </w:p>
    <w:p w14:paraId="13A6B4EC" w14:textId="77777777" w:rsidR="00274267" w:rsidRDefault="00000000">
      <w:pPr>
        <w:pStyle w:val="ListParagraph"/>
        <w:numPr>
          <w:ilvl w:val="0"/>
          <w:numId w:val="1"/>
        </w:numPr>
        <w:spacing w:after="90"/>
      </w:pPr>
      <w:r>
        <w:t>Confidence threshold is externalized to configuration (Section 3.2.5) to allow tuning precision/recall trade-offs per deployment scenario.</w:t>
      </w:r>
    </w:p>
    <w:p w14:paraId="7D778218" w14:textId="77777777" w:rsidR="00274267" w:rsidRDefault="00000000">
      <w:pPr>
        <w:pStyle w:val="ListParagraph"/>
        <w:numPr>
          <w:ilvl w:val="0"/>
          <w:numId w:val="1"/>
        </w:numPr>
        <w:spacing w:after="90"/>
      </w:pPr>
      <w:r>
        <w:t>Architectural choice rationale: YOLOv8n is selected for its balance of detection accuracy and inference speed on CPU-constrained hardware. The nano variant minimises memory footprint while achieving competitive precision on pedestrian detection tasks, making it well-suited to the free-tier deployment environment. Restricting inference to the 'person' class further reduces per-frame latency.</w:t>
      </w:r>
    </w:p>
    <w:p w14:paraId="6CC6D40B" w14:textId="77777777" w:rsidR="00274267" w:rsidRDefault="00000000">
      <w:pPr>
        <w:pStyle w:val="Heading3"/>
        <w:spacing w:before="200" w:after="100"/>
      </w:pPr>
      <w:r>
        <w:rPr>
          <w:b/>
          <w:bCs/>
          <w:color w:val="2E5FA3"/>
          <w:sz w:val="23"/>
          <w:szCs w:val="23"/>
        </w:rPr>
        <w:t>4.6.2 Tracking</w:t>
      </w:r>
    </w:p>
    <w:p w14:paraId="22C1979E" w14:textId="77777777" w:rsidR="00274267" w:rsidRDefault="00000000">
      <w:pPr>
        <w:pStyle w:val="ListParagraph"/>
        <w:numPr>
          <w:ilvl w:val="0"/>
          <w:numId w:val="1"/>
        </w:numPr>
        <w:spacing w:after="90"/>
      </w:pPr>
      <w:proofErr w:type="spellStart"/>
      <w:r>
        <w:t>ByteTrack</w:t>
      </w:r>
      <w:proofErr w:type="spellEnd"/>
      <w:r>
        <w:t xml:space="preserve"> associates detections across frames using a two-stage matching strategy (high-confidence then low-confidence boxes) combined with a Kalman-filter motion model, preserving identity through brief occlusions.</w:t>
      </w:r>
    </w:p>
    <w:p w14:paraId="77E25858" w14:textId="77777777" w:rsidR="00274267" w:rsidRDefault="00000000">
      <w:pPr>
        <w:pStyle w:val="ListParagraph"/>
        <w:numPr>
          <w:ilvl w:val="0"/>
          <w:numId w:val="1"/>
        </w:numPr>
        <w:spacing w:after="90"/>
      </w:pPr>
      <w:r>
        <w:t xml:space="preserve">Architectural choice rationale: </w:t>
      </w:r>
      <w:proofErr w:type="spellStart"/>
      <w:r>
        <w:t>ByteTrack</w:t>
      </w:r>
      <w:proofErr w:type="spellEnd"/>
      <w:r>
        <w:t xml:space="preserve"> is chosen because it achieves strong multi-object tracking accuracy without requiring appearance features (re-ID embeddings), keeping the implementation lightweight and dependency-free. Its two-stage matching strategy — associating high-confidence detections first, then recovering low-confidence boxes — improves track continuity under partial occlusion, which is common in dense crowd scenes.</w:t>
      </w:r>
    </w:p>
    <w:p w14:paraId="416420E7" w14:textId="77777777" w:rsidR="00274267" w:rsidRDefault="00000000">
      <w:pPr>
        <w:pStyle w:val="Heading3"/>
        <w:spacing w:before="200" w:after="100"/>
      </w:pPr>
      <w:r>
        <w:rPr>
          <w:b/>
          <w:bCs/>
          <w:color w:val="2E5FA3"/>
          <w:sz w:val="23"/>
          <w:szCs w:val="23"/>
        </w:rPr>
        <w:t>4.6.3 Interaction Graph Construction</w:t>
      </w:r>
    </w:p>
    <w:p w14:paraId="394F1E5A" w14:textId="77777777" w:rsidR="00274267" w:rsidRDefault="00000000">
      <w:pPr>
        <w:pStyle w:val="ListParagraph"/>
        <w:numPr>
          <w:ilvl w:val="0"/>
          <w:numId w:val="1"/>
        </w:numPr>
        <w:spacing w:after="90"/>
      </w:pPr>
      <w:r>
        <w:t>Nodes represent tracked individuals present in a given frame; edges connect pairs within a configurable proximity radius.</w:t>
      </w:r>
    </w:p>
    <w:p w14:paraId="2B4C33C5" w14:textId="77777777" w:rsidR="00274267" w:rsidRDefault="00000000">
      <w:pPr>
        <w:pStyle w:val="ListParagraph"/>
        <w:numPr>
          <w:ilvl w:val="0"/>
          <w:numId w:val="1"/>
        </w:numPr>
        <w:spacing w:after="90"/>
      </w:pPr>
      <w:r>
        <w:t>Edge features: inter-person distance, relative velocity divergence, and local density gradient (Section 3.1, FR-005).</w:t>
      </w:r>
    </w:p>
    <w:p w14:paraId="256AD493" w14:textId="77777777" w:rsidR="00274267" w:rsidRDefault="00000000">
      <w:pPr>
        <w:pStyle w:val="ListParagraph"/>
        <w:numPr>
          <w:ilvl w:val="0"/>
          <w:numId w:val="1"/>
        </w:numPr>
        <w:spacing w:after="90"/>
      </w:pPr>
      <w:r>
        <w:t>Graph Construction Method: Edges are created between any two tracked individuals whose centroids fall within a configurable proximity radius (distance threshold). This radius-based approach is chosen for its simplicity and direct correspondence to physical crowd proximity, which is a primary indicator of congestion risk. The radius value will be treated as an externalized configuration parameter (Section 3.2.5) to allow tuning per venue type and camera resolution.</w:t>
      </w:r>
    </w:p>
    <w:p w14:paraId="0E69D43C" w14:textId="77777777" w:rsidR="00274267" w:rsidRDefault="00000000">
      <w:pPr>
        <w:pStyle w:val="ListParagraph"/>
        <w:numPr>
          <w:ilvl w:val="0"/>
          <w:numId w:val="1"/>
        </w:numPr>
        <w:spacing w:after="90"/>
      </w:pPr>
      <w:r>
        <w:t>Planned Node Features: Each node in the interaction graph represents one tracked individual and is planned to carry the following per-frame features:</w:t>
      </w:r>
    </w:p>
    <w:p w14:paraId="0CFFCA8E" w14:textId="77777777" w:rsidR="00274267" w:rsidRDefault="00000000">
      <w:pPr>
        <w:pStyle w:val="ListParagraph"/>
        <w:numPr>
          <w:ilvl w:val="0"/>
          <w:numId w:val="1"/>
        </w:numPr>
        <w:spacing w:after="90"/>
      </w:pPr>
      <w:r>
        <w:t>(a) 2D centroid position (x, y) in image coordinates, normalised to frame dimensions.</w:t>
      </w:r>
    </w:p>
    <w:p w14:paraId="4C0A6B5F" w14:textId="77777777" w:rsidR="00274267" w:rsidRDefault="00000000">
      <w:pPr>
        <w:pStyle w:val="ListParagraph"/>
        <w:numPr>
          <w:ilvl w:val="0"/>
          <w:numId w:val="1"/>
        </w:numPr>
        <w:spacing w:after="90"/>
      </w:pPr>
      <w:r>
        <w:t>(b) Instantaneous velocity vector (</w:t>
      </w:r>
      <w:proofErr w:type="spellStart"/>
      <w:r>
        <w:t>vx</w:t>
      </w:r>
      <w:proofErr w:type="spellEnd"/>
      <w:r>
        <w:t xml:space="preserve">, </w:t>
      </w:r>
      <w:proofErr w:type="spellStart"/>
      <w:r>
        <w:t>vy</w:t>
      </w:r>
      <w:proofErr w:type="spellEnd"/>
      <w:r>
        <w:t>), estimated from centroid displacement between consecutive sampled frames.</w:t>
      </w:r>
    </w:p>
    <w:p w14:paraId="46C607C8" w14:textId="77777777" w:rsidR="00274267" w:rsidRDefault="00000000">
      <w:pPr>
        <w:pStyle w:val="ListParagraph"/>
        <w:numPr>
          <w:ilvl w:val="0"/>
          <w:numId w:val="1"/>
        </w:numPr>
        <w:spacing w:after="90"/>
      </w:pPr>
      <w:r>
        <w:t>(c) Bounding box dimensions (width, height), as a proxy for the individual's apparent size and distance from camera.</w:t>
      </w:r>
    </w:p>
    <w:p w14:paraId="36256F8E" w14:textId="77777777" w:rsidR="00274267" w:rsidRDefault="00000000">
      <w:pPr>
        <w:pStyle w:val="ListParagraph"/>
        <w:numPr>
          <w:ilvl w:val="0"/>
          <w:numId w:val="1"/>
        </w:numPr>
        <w:spacing w:after="90"/>
      </w:pPr>
      <w:r>
        <w:lastRenderedPageBreak/>
        <w:t>(d) Local crowd density estimate: the count of neighbouring nodes within the proximity radius, normalised by area.</w:t>
      </w:r>
    </w:p>
    <w:p w14:paraId="553563A4" w14:textId="77777777" w:rsidR="00274267" w:rsidRDefault="00000000">
      <w:pPr>
        <w:pStyle w:val="ListParagraph"/>
        <w:numPr>
          <w:ilvl w:val="0"/>
          <w:numId w:val="1"/>
        </w:numPr>
        <w:spacing w:after="90"/>
      </w:pPr>
      <w:r>
        <w:t>Planned Edge Features: Each edge between two nodes (individuals within the proximity radius) is planned to carry the following relational features:</w:t>
      </w:r>
    </w:p>
    <w:p w14:paraId="7C3C683C" w14:textId="77777777" w:rsidR="00274267" w:rsidRDefault="00000000">
      <w:pPr>
        <w:pStyle w:val="ListParagraph"/>
        <w:numPr>
          <w:ilvl w:val="0"/>
          <w:numId w:val="1"/>
        </w:numPr>
        <w:spacing w:after="90"/>
      </w:pPr>
      <w:r>
        <w:t>(a) Inter-person distance: Euclidean distance between the two centroids.</w:t>
      </w:r>
    </w:p>
    <w:p w14:paraId="3477C7F3" w14:textId="77777777" w:rsidR="00274267" w:rsidRDefault="00000000">
      <w:pPr>
        <w:pStyle w:val="ListParagraph"/>
        <w:numPr>
          <w:ilvl w:val="0"/>
          <w:numId w:val="1"/>
        </w:numPr>
        <w:spacing w:after="90"/>
      </w:pPr>
      <w:r>
        <w:t>(b) Relative velocity divergence: magnitude of the difference between the two velocity vectors, indicating whether the pair is moving toward or away from each other.</w:t>
      </w:r>
    </w:p>
    <w:p w14:paraId="723E7C62" w14:textId="77777777" w:rsidR="00274267" w:rsidRDefault="00000000">
      <w:pPr>
        <w:pStyle w:val="ListParagraph"/>
        <w:numPr>
          <w:ilvl w:val="0"/>
          <w:numId w:val="1"/>
        </w:numPr>
        <w:spacing w:after="90"/>
      </w:pPr>
      <w:r>
        <w:t>(c) Local density gradient: change in local density between the two nodes' neighbourhoods, indicating whether the area between them is becoming more or less crowded over time.</w:t>
      </w:r>
    </w:p>
    <w:p w14:paraId="6236A3E6" w14:textId="77777777" w:rsidR="00274267" w:rsidRDefault="00000000">
      <w:pPr>
        <w:pStyle w:val="ListParagraph"/>
        <w:numPr>
          <w:ilvl w:val="0"/>
          <w:numId w:val="1"/>
        </w:numPr>
        <w:spacing w:after="90"/>
      </w:pPr>
      <w:r>
        <w:t>Architectural choice rationale: Graph Attention Network (GAT) is selected as the GNN encoder because its attention mechanism allows the model to learn which neighbouring individuals are most relevant to the risk state of a given node, rather than treating all neighbours equally. During training, GAT learns attention coefficients to dynamically determine the importance of neighboring nodes. This is particularly important in crowd analysis, where a single high-velocity or rapidly-converging pair may dominate the risk signal in an otherwise calm region. GAT's interpretable attention weights also support the planned explainability enhancements noted in Section 7.1.</w:t>
      </w:r>
    </w:p>
    <w:p w14:paraId="653AA8C3" w14:textId="77777777" w:rsidR="00274267" w:rsidRDefault="00000000">
      <w:pPr>
        <w:pStyle w:val="Heading3"/>
        <w:spacing w:before="200" w:after="100"/>
      </w:pPr>
      <w:r>
        <w:rPr>
          <w:b/>
          <w:bCs/>
          <w:color w:val="2E5FA3"/>
          <w:sz w:val="23"/>
          <w:szCs w:val="23"/>
        </w:rPr>
        <w:t>4.6.4 GNN and Temporal Model</w:t>
      </w:r>
    </w:p>
    <w:p w14:paraId="1669247F" w14:textId="77777777" w:rsidR="00274267" w:rsidRDefault="00000000">
      <w:pPr>
        <w:pStyle w:val="ListParagraph"/>
        <w:numPr>
          <w:ilvl w:val="0"/>
          <w:numId w:val="1"/>
        </w:numPr>
        <w:spacing w:after="90"/>
      </w:pPr>
      <w:r>
        <w:t>A Graph Attention Network (GAT) encoder performs message passing (number of rounds to be finalized) over each per-frame interaction graph to produce node/region embeddings.</w:t>
      </w:r>
    </w:p>
    <w:p w14:paraId="5AA9E5F1" w14:textId="77777777" w:rsidR="00274267" w:rsidRDefault="00000000">
      <w:pPr>
        <w:pStyle w:val="ListParagraph"/>
        <w:numPr>
          <w:ilvl w:val="0"/>
          <w:numId w:val="1"/>
        </w:numPr>
        <w:spacing w:after="90"/>
      </w:pPr>
      <w:r>
        <w:t>A GRU-based temporal layer consumes the sequence of per-window graph embeddings to model how risk evolves over time, rather than classifying each frame in isolation.</w:t>
      </w:r>
    </w:p>
    <w:p w14:paraId="42E7252B" w14:textId="77777777" w:rsidR="00274267" w:rsidRDefault="00000000">
      <w:pPr>
        <w:pStyle w:val="ListParagraph"/>
        <w:numPr>
          <w:ilvl w:val="0"/>
          <w:numId w:val="1"/>
        </w:numPr>
        <w:spacing w:after="90"/>
      </w:pPr>
      <w:r>
        <w:t>A softmax classification head outputs one of three risk classes (Safe / Congesting / Critical) per spatial region per time window, together with a confidence score derived from the Softmax output probabilities.</w:t>
      </w:r>
      <w:proofErr w:type="spellStart"/>
      <w:r/>
      <w:proofErr w:type="spellEnd"/>
      <w:r/>
    </w:p>
    <w:p w14:paraId="3889BB90" w14:textId="77777777" w:rsidR="00274267" w:rsidRDefault="00000000">
      <w:pPr>
        <w:pStyle w:val="ListParagraph"/>
        <w:numPr>
          <w:ilvl w:val="0"/>
          <w:numId w:val="1"/>
        </w:numPr>
        <w:spacing w:after="90"/>
      </w:pPr>
      <w:r>
        <w:t>Definition of 'Region': Throughout this document, a region refers to a spatial cell within a uniform grid overlaid on the video frame. For planning purposes, the frame is intended to be divided into a grid of equal-sized cells (e.g., a configurable N×M grid). Each cell constitutes one region. The GNN aggregates embeddings from all tracked individuals whose centroids fall within a given cell to produce a single per-region embedding, which the classification head then maps to a risk label. The specific grid resolution will be determined during implementation based on typical crowd density and frame resolution; it is treated as an externalized configuration parameter. This grid-based definition applies wherever 'per-region risk classification' is referenced in Sections 3, 4, and 6.</w:t>
      </w:r>
    </w:p>
    <w:p w14:paraId="16ED4E18" w14:textId="77777777" w:rsidR="00274267" w:rsidRDefault="00000000">
      <w:pPr>
        <w:pStyle w:val="ListParagraph"/>
        <w:numPr>
          <w:ilvl w:val="0"/>
          <w:numId w:val="1"/>
        </w:numPr>
        <w:spacing w:after="90"/>
      </w:pPr>
      <w:r>
        <w:t>Architectural choice rationale (GRU): A Gated Recurrent Unit (GRU) models temporal risk evolution, capturing sequential state dependencies. GRU is preferred over LSTM for its simpler gating structure, which reduces parameter count and training cost under free-tier constraints (Section 2.4).</w:t>
      </w:r>
    </w:p>
    <w:p w14:paraId="28D9ACD6" w14:textId="77777777" w:rsidR="00274267" w:rsidRDefault="00000000">
      <w:pPr>
        <w:pStyle w:val="Heading3"/>
        <w:spacing w:before="200" w:after="100"/>
      </w:pPr>
      <w:r>
        <w:rPr>
          <w:b/>
          <w:bCs/>
          <w:color w:val="2E5FA3"/>
          <w:sz w:val="23"/>
          <w:szCs w:val="23"/>
        </w:rPr>
        <w:t>4.6.5 Training and Export</w:t>
      </w:r>
    </w:p>
    <w:p w14:paraId="41C85779" w14:textId="77777777" w:rsidR="00274267" w:rsidRDefault="00000000">
      <w:pPr>
        <w:pStyle w:val="ListParagraph"/>
        <w:numPr>
          <w:ilvl w:val="0"/>
          <w:numId w:val="1"/>
        </w:numPr>
        <w:spacing w:after="90"/>
      </w:pPr>
      <w:r>
        <w:t>Training uses supervised learning on simulated (PySocialForce-labeled) sequences supplemented with public abnormal-crowd-behavior datasets, using a suitable loss function (e.g., class-weighted cross-entropy or focal loss), to be finalized during experimentation to address class imbalance toward the Critical class.</w:t>
      </w:r>
      <w:proofErr w:type="spellStart"/>
      <w:r/>
      <w:proofErr w:type="spellEnd"/>
      <w:r/>
      <w:proofErr w:type="spellStart"/>
      <w:r/>
      <w:proofErr w:type="spellEnd"/>
      <w:r/>
    </w:p>
    <w:p w14:paraId="3DD08C9B" w14:textId="77777777" w:rsidR="00274267" w:rsidRDefault="00000000">
      <w:pPr>
        <w:pStyle w:val="ListParagraph"/>
        <w:numPr>
          <w:ilvl w:val="0"/>
          <w:numId w:val="1"/>
        </w:numPr>
        <w:spacing w:after="90"/>
      </w:pPr>
      <w:r>
        <w:lastRenderedPageBreak/>
        <w:t>The trained PyTorch model is scripted/traced and exported to ONNX for portable, dependency-light CPU inference at serve time (Section 3.2.6).</w:t>
      </w:r>
    </w:p>
    <w:p w14:paraId="04AEF360" w14:textId="77777777" w:rsidR="00274267" w:rsidRDefault="00000000">
      <w:pPr>
        <w:pStyle w:val="Heading3"/>
        <w:numPr>
          <w:ilvl w:val="0"/>
          <w:numId w:val="1"/>
        </w:numPr>
        <w:spacing w:after="90"/>
      </w:pPr>
      <w:r>
        <w:t>4.6.6 Training Pipeline</w:t>
      </w:r>
    </w:p>
    <w:p w14:paraId="46BB4DEA" w14:textId="77777777" w:rsidR="00274267" w:rsidRDefault="00000000">
      <w:pPr>
        <w:pStyle w:val="ListParagraph"/>
        <w:numPr>
          <w:ilvl w:val="0"/>
          <w:numId w:val="1"/>
        </w:numPr>
        <w:spacing w:after="90"/>
      </w:pPr>
      <w:r>
        <w:t>The planned end-to-end training workflow proceeds through the following ordered stages. This is a design-level description; specific tools, hyperparameters, and dataset statistics will be documented during implementation.</w:t>
      </w:r>
    </w:p>
    <w:p w14:paraId="1AA8F203" w14:textId="77777777" w:rsidR="00274267" w:rsidRDefault="00000000">
      <w:pPr>
        <w:pStyle w:val="ListParagraph"/>
        <w:numPr>
          <w:ilvl w:val="0"/>
          <w:numId w:val="1"/>
        </w:numPr>
        <w:spacing w:after="90"/>
      </w:pPr>
      <w:r>
        <w:t xml:space="preserve">Stage 1 — Dataset Preparation: Simulated pedestrian trajectories are generated using </w:t>
      </w:r>
      <w:proofErr w:type="spellStart"/>
      <w:r>
        <w:t>PySocialForce</w:t>
      </w:r>
      <w:proofErr w:type="spellEnd"/>
      <w:r>
        <w:t xml:space="preserve"> and risk labels are assigned using simulation-internal state (Section 4.7.2). Public benchmark clips (UMN, PETS2009) are processed and mapped to the three-class schema. The combined dataset is split into stratified train / validation / test sets (Section 4.7.3).</w:t>
      </w:r>
    </w:p>
    <w:p w14:paraId="5E59150F" w14:textId="77777777" w:rsidR="00274267" w:rsidRDefault="00000000">
      <w:pPr>
        <w:pStyle w:val="ListParagraph"/>
        <w:numPr>
          <w:ilvl w:val="0"/>
          <w:numId w:val="1"/>
        </w:numPr>
        <w:spacing w:after="90"/>
      </w:pPr>
      <w:r>
        <w:t xml:space="preserve">Stage 2 — Detection and Tracking: YOLOv8n is run on each video clip to produce per-frame person bounding boxes. </w:t>
      </w:r>
      <w:proofErr w:type="spellStart"/>
      <w:r>
        <w:t>ByteTrack</w:t>
      </w:r>
      <w:proofErr w:type="spellEnd"/>
      <w:r>
        <w:t xml:space="preserve"> is applied to assign persistent track IDs and compute per-track velocity vectors.</w:t>
      </w:r>
    </w:p>
    <w:p w14:paraId="1A89D497" w14:textId="77777777" w:rsidR="00274267" w:rsidRDefault="00000000">
      <w:pPr>
        <w:pStyle w:val="ListParagraph"/>
        <w:numPr>
          <w:ilvl w:val="0"/>
          <w:numId w:val="1"/>
        </w:numPr>
        <w:spacing w:after="90"/>
      </w:pPr>
      <w:r>
        <w:t>Stage 3 — Interaction Graph Construction: For each sampled frame, a per-frame interaction graph is built from the tracked individuals using the proximity-based method described in Section 4.6.3, producing PyTorch Geometric Data objects carrying planned node and edge features.</w:t>
      </w:r>
    </w:p>
    <w:p w14:paraId="34AD6D2A" w14:textId="77777777" w:rsidR="00274267" w:rsidRDefault="00000000">
      <w:pPr>
        <w:pStyle w:val="ListParagraph"/>
        <w:numPr>
          <w:ilvl w:val="0"/>
          <w:numId w:val="1"/>
        </w:numPr>
        <w:spacing w:after="90"/>
      </w:pPr>
      <w:r>
        <w:t>Stage 4 — GAT Training: The GAT encoder (Section 4.6.4) is trained on sequences of per-frame interaction graphs using a suitable supervised loss function (e.g., class-weighted cross-entropy or focal loss), to be finalized during experimentation based on class imbalance and validation performance. Interaction graphs are batched using PyTorch Geometric's batching mechanism during training. Training is performed on Google Colab (free GPU tier), where free-tier runtime limits may require multiple training sessions, with checkpointing used to resume training (Section 6.7, R-02).</w:t>
      </w:r>
      <w:proofErr w:type="spellStart"/>
      <w:r/>
      <w:proofErr w:type="spellEnd"/>
      <w:r/>
    </w:p>
    <w:p w14:paraId="7C41A298" w14:textId="77777777" w:rsidR="00274267" w:rsidRDefault="00000000">
      <w:pPr>
        <w:pStyle w:val="ListParagraph"/>
        <w:numPr>
          <w:ilvl w:val="0"/>
          <w:numId w:val="1"/>
        </w:numPr>
        <w:spacing w:after="90"/>
      </w:pPr>
      <w:r>
        <w:t xml:space="preserve">Stage 5 — GRU Temporal </w:t>
      </w:r>
      <w:proofErr w:type="spellStart"/>
      <w:r>
        <w:t>Modeling</w:t>
      </w:r>
      <w:proofErr w:type="spellEnd"/>
      <w:r>
        <w:t>: The GRU temporal layer (Section 4.6.4) is trained jointly with the GAT encoder, consuming sequences of per-window graph embeddings to learn risk evolution over time. The combined GAT + GRU + classification head is trained end-to-end.</w:t>
      </w:r>
    </w:p>
    <w:p w14:paraId="7D07A637" w14:textId="77777777" w:rsidR="00274267" w:rsidRDefault="00000000">
      <w:pPr>
        <w:pStyle w:val="ListParagraph"/>
        <w:numPr>
          <w:ilvl w:val="0"/>
          <w:numId w:val="1"/>
        </w:numPr>
        <w:spacing w:after="90"/>
      </w:pPr>
      <w:r>
        <w:t>Stage 6 — Evaluation: The trained model is evaluated on the held-out test set using the metrics defined in Section 6.6 (Weighted F1, Accuracy, ROC-AUC, MCC, ECE). If time permits after completion of the MVP, an optional graph-feature ablation study may be conducted to evaluate the contribution of individual edge features.</w:t>
      </w:r>
    </w:p>
    <w:p w14:paraId="298075B5" w14:textId="77777777" w:rsidR="00274267" w:rsidRDefault="00000000">
      <w:pPr>
        <w:pStyle w:val="ListParagraph"/>
        <w:numPr>
          <w:ilvl w:val="0"/>
          <w:numId w:val="1"/>
        </w:numPr>
        <w:spacing w:after="90"/>
      </w:pPr>
      <w:r>
        <w:t>Stage 7 — Model Export (ONNX): The trained PyTorch model is scripted or traced and exported to ONNX format (Section 4.6.5). The ONNX artifact is validated against the PyTorch model outputs on test samples to confirm numerical equivalence.</w:t>
      </w:r>
    </w:p>
    <w:p w14:paraId="40305F9E" w14:textId="77777777" w:rsidR="00274267" w:rsidRDefault="00000000">
      <w:pPr>
        <w:pStyle w:val="ListParagraph"/>
        <w:numPr>
          <w:ilvl w:val="0"/>
          <w:numId w:val="1"/>
        </w:numPr>
        <w:spacing w:after="90"/>
      </w:pPr>
      <w:r>
        <w:t xml:space="preserve">Stage 8 — Deployment: The ONNX model is committed to the project repository. The </w:t>
      </w:r>
      <w:proofErr w:type="spellStart"/>
      <w:r>
        <w:t>Gradio</w:t>
      </w:r>
      <w:proofErr w:type="spellEnd"/>
      <w:r>
        <w:t xml:space="preserve"> web application loads the ONNX artifact via ONNX Runtime at startup and exposes it through the demo interface on Hugging Face Spaces (free CPU tier), as described in Section 6.4.</w:t>
      </w:r>
    </w:p>
    <w:p w14:paraId="1AD11973" w14:textId="77777777" w:rsidR="00274267" w:rsidRDefault="00000000">
      <w:pPr>
        <w:pStyle w:val="ListParagraph"/>
        <w:numPr>
          <w:ilvl w:val="0"/>
          <w:numId w:val="1"/>
        </w:numPr>
        <w:spacing w:after="90"/>
      </w:pPr>
      <w:r>
        <w:t>Figure 4.4 — Training pipeline: Dataset → Detection (YOLOv8n) → Tracking (</w:t>
      </w:r>
      <w:proofErr w:type="spellStart"/>
      <w:r>
        <w:t>ByteTrack</w:t>
      </w:r>
      <w:proofErr w:type="spellEnd"/>
      <w:r>
        <w:t xml:space="preserve">) → Interaction Graph Construction → GAT Training → GRU Temporal </w:t>
      </w:r>
      <w:proofErr w:type="spellStart"/>
      <w:r>
        <w:t>Modeling</w:t>
      </w:r>
      <w:proofErr w:type="spellEnd"/>
      <w:r>
        <w:t xml:space="preserve"> → Evaluation → ONNX Export → Deployment (</w:t>
      </w:r>
      <w:proofErr w:type="spellStart"/>
      <w:r>
        <w:t>Gradio</w:t>
      </w:r>
      <w:proofErr w:type="spellEnd"/>
      <w:r>
        <w:t xml:space="preserve"> / Hugging Face Spaces).</w:t>
      </w:r>
    </w:p>
    <w:tbl>
      <w:tblPr>
        <w:tblW w:w="8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1900"/>
        <w:gridCol w:w="2600"/>
        <w:gridCol w:w="2300"/>
        <w:gridCol w:w="2100"/>
      </w:tblGrid>
      <w:tr w:rsidR="00274267" w14:paraId="0FF7295C" w14:textId="77777777">
        <w:tblPrEx>
          <w:tblCellMar>
            <w:top w:w="0" w:type="dxa"/>
            <w:bottom w:w="0" w:type="dxa"/>
          </w:tblCellMar>
        </w:tblPrEx>
        <w:trPr>
          <w:tblHeader/>
        </w:trPr>
        <w:tc>
          <w:tcPr>
            <w:tcW w:w="1900" w:type="dxa"/>
            <w:shd w:val="clear" w:color="auto" w:fill="DCE6F2"/>
            <w:tcMar>
              <w:top w:w="80" w:type="dxa"/>
              <w:left w:w="100" w:type="dxa"/>
              <w:bottom w:w="80" w:type="dxa"/>
              <w:right w:w="100" w:type="dxa"/>
            </w:tcMar>
            <w:vAlign w:val="center"/>
          </w:tcPr>
          <w:p w14:paraId="62CA1D94" w14:textId="77777777" w:rsidR="00274267" w:rsidRDefault="00000000">
            <w:r>
              <w:rPr>
                <w:b/>
                <w:bCs/>
                <w:sz w:val="20"/>
                <w:szCs w:val="20"/>
              </w:rPr>
              <w:t>Model Component</w:t>
            </w:r>
          </w:p>
        </w:tc>
        <w:tc>
          <w:tcPr>
            <w:tcW w:w="2600" w:type="dxa"/>
            <w:shd w:val="clear" w:color="auto" w:fill="DCE6F2"/>
            <w:tcMar>
              <w:top w:w="80" w:type="dxa"/>
              <w:left w:w="100" w:type="dxa"/>
              <w:bottom w:w="80" w:type="dxa"/>
              <w:right w:w="100" w:type="dxa"/>
            </w:tcMar>
            <w:vAlign w:val="center"/>
          </w:tcPr>
          <w:p w14:paraId="7EDD9792" w14:textId="77777777" w:rsidR="00274267" w:rsidRDefault="00000000">
            <w:r>
              <w:rPr>
                <w:b/>
                <w:bCs/>
                <w:sz w:val="20"/>
                <w:szCs w:val="20"/>
              </w:rPr>
              <w:t>Architecture</w:t>
            </w:r>
          </w:p>
        </w:tc>
        <w:tc>
          <w:tcPr>
            <w:tcW w:w="2300" w:type="dxa"/>
            <w:shd w:val="clear" w:color="auto" w:fill="DCE6F2"/>
            <w:tcMar>
              <w:top w:w="80" w:type="dxa"/>
              <w:left w:w="100" w:type="dxa"/>
              <w:bottom w:w="80" w:type="dxa"/>
              <w:right w:w="100" w:type="dxa"/>
            </w:tcMar>
            <w:vAlign w:val="center"/>
          </w:tcPr>
          <w:p w14:paraId="160CAFF5" w14:textId="77777777" w:rsidR="00274267" w:rsidRDefault="00000000">
            <w:r>
              <w:rPr>
                <w:b/>
                <w:bCs/>
                <w:sz w:val="20"/>
                <w:szCs w:val="20"/>
              </w:rPr>
              <w:t>Framework</w:t>
            </w:r>
          </w:p>
        </w:tc>
        <w:tc>
          <w:tcPr>
            <w:tcW w:w="2100" w:type="dxa"/>
            <w:shd w:val="clear" w:color="auto" w:fill="DCE6F2"/>
            <w:tcMar>
              <w:top w:w="80" w:type="dxa"/>
              <w:left w:w="100" w:type="dxa"/>
              <w:bottom w:w="80" w:type="dxa"/>
              <w:right w:w="100" w:type="dxa"/>
            </w:tcMar>
            <w:vAlign w:val="center"/>
          </w:tcPr>
          <w:p w14:paraId="7FC6FD7A" w14:textId="77777777" w:rsidR="00274267" w:rsidRDefault="00000000">
            <w:r>
              <w:rPr>
                <w:b/>
                <w:bCs/>
                <w:sz w:val="20"/>
                <w:szCs w:val="20"/>
              </w:rPr>
              <w:t>Purpose</w:t>
            </w:r>
          </w:p>
        </w:tc>
      </w:tr>
      <w:tr w:rsidR="00274267" w14:paraId="166147DE" w14:textId="77777777">
        <w:tblPrEx>
          <w:tblCellMar>
            <w:top w:w="0" w:type="dxa"/>
            <w:bottom w:w="0" w:type="dxa"/>
          </w:tblCellMar>
        </w:tblPrEx>
        <w:tc>
          <w:tcPr>
            <w:tcW w:w="1900" w:type="dxa"/>
            <w:tcMar>
              <w:top w:w="80" w:type="dxa"/>
              <w:left w:w="100" w:type="dxa"/>
              <w:bottom w:w="80" w:type="dxa"/>
              <w:right w:w="100" w:type="dxa"/>
            </w:tcMar>
            <w:vAlign w:val="center"/>
          </w:tcPr>
          <w:p w14:paraId="17FA619A" w14:textId="77777777" w:rsidR="00274267" w:rsidRDefault="00000000">
            <w:r>
              <w:rPr>
                <w:sz w:val="20"/>
                <w:szCs w:val="20"/>
              </w:rPr>
              <w:t>Detector</w:t>
            </w:r>
          </w:p>
        </w:tc>
        <w:tc>
          <w:tcPr>
            <w:tcW w:w="2600" w:type="dxa"/>
            <w:tcMar>
              <w:top w:w="80" w:type="dxa"/>
              <w:left w:w="100" w:type="dxa"/>
              <w:bottom w:w="80" w:type="dxa"/>
              <w:right w:w="100" w:type="dxa"/>
            </w:tcMar>
            <w:vAlign w:val="center"/>
          </w:tcPr>
          <w:p w14:paraId="7B7F06BE" w14:textId="77777777" w:rsidR="00274267" w:rsidRDefault="00000000">
            <w:r>
              <w:rPr>
                <w:sz w:val="20"/>
                <w:szCs w:val="20"/>
              </w:rPr>
              <w:t>YOLOv8n (nano)</w:t>
            </w:r>
          </w:p>
        </w:tc>
        <w:tc>
          <w:tcPr>
            <w:tcW w:w="2300" w:type="dxa"/>
            <w:tcMar>
              <w:top w:w="80" w:type="dxa"/>
              <w:left w:w="100" w:type="dxa"/>
              <w:bottom w:w="80" w:type="dxa"/>
              <w:right w:w="100" w:type="dxa"/>
            </w:tcMar>
            <w:vAlign w:val="center"/>
          </w:tcPr>
          <w:p w14:paraId="533290E5" w14:textId="77777777" w:rsidR="00274267" w:rsidRDefault="00000000">
            <w:proofErr w:type="spellStart"/>
            <w:r>
              <w:rPr>
                <w:sz w:val="20"/>
                <w:szCs w:val="20"/>
              </w:rPr>
              <w:t>Ultralytics</w:t>
            </w:r>
            <w:proofErr w:type="spellEnd"/>
          </w:p>
        </w:tc>
        <w:tc>
          <w:tcPr>
            <w:tcW w:w="2100" w:type="dxa"/>
            <w:tcMar>
              <w:top w:w="80" w:type="dxa"/>
              <w:left w:w="100" w:type="dxa"/>
              <w:bottom w:w="80" w:type="dxa"/>
              <w:right w:w="100" w:type="dxa"/>
            </w:tcMar>
            <w:vAlign w:val="center"/>
          </w:tcPr>
          <w:p w14:paraId="55ED945B" w14:textId="77777777" w:rsidR="00274267" w:rsidRDefault="00000000">
            <w:r>
              <w:rPr>
                <w:sz w:val="20"/>
                <w:szCs w:val="20"/>
              </w:rPr>
              <w:t>Per-frame person bounding-box detection</w:t>
            </w:r>
          </w:p>
        </w:tc>
      </w:tr>
      <w:tr w:rsidR="00274267" w14:paraId="5088403C"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2D0EDD33" w14:textId="77777777" w:rsidR="00274267" w:rsidRDefault="00000000">
            <w:r>
              <w:rPr>
                <w:sz w:val="20"/>
                <w:szCs w:val="20"/>
              </w:rPr>
              <w:lastRenderedPageBreak/>
              <w:t>Tracker</w:t>
            </w:r>
          </w:p>
        </w:tc>
        <w:tc>
          <w:tcPr>
            <w:tcW w:w="2600" w:type="dxa"/>
            <w:shd w:val="clear" w:color="auto" w:fill="F2F2F2"/>
            <w:tcMar>
              <w:top w:w="80" w:type="dxa"/>
              <w:left w:w="100" w:type="dxa"/>
              <w:bottom w:w="80" w:type="dxa"/>
              <w:right w:w="100" w:type="dxa"/>
            </w:tcMar>
            <w:vAlign w:val="center"/>
          </w:tcPr>
          <w:p w14:paraId="2E48C74B" w14:textId="77777777" w:rsidR="00274267" w:rsidRDefault="00000000">
            <w:proofErr w:type="spellStart"/>
            <w:r>
              <w:rPr>
                <w:sz w:val="20"/>
                <w:szCs w:val="20"/>
              </w:rPr>
              <w:t>ByteTrack</w:t>
            </w:r>
            <w:proofErr w:type="spellEnd"/>
            <w:r>
              <w:rPr>
                <w:sz w:val="20"/>
                <w:szCs w:val="20"/>
              </w:rPr>
              <w:t xml:space="preserve"> (Kalman filter + </w:t>
            </w:r>
            <w:proofErr w:type="spellStart"/>
            <w:r>
              <w:rPr>
                <w:sz w:val="20"/>
                <w:szCs w:val="20"/>
              </w:rPr>
              <w:t>IoU</w:t>
            </w:r>
            <w:proofErr w:type="spellEnd"/>
            <w:r>
              <w:rPr>
                <w:sz w:val="20"/>
                <w:szCs w:val="20"/>
              </w:rPr>
              <w:t xml:space="preserve"> matching)</w:t>
            </w:r>
          </w:p>
        </w:tc>
        <w:tc>
          <w:tcPr>
            <w:tcW w:w="2300" w:type="dxa"/>
            <w:shd w:val="clear" w:color="auto" w:fill="F2F2F2"/>
            <w:tcMar>
              <w:top w:w="80" w:type="dxa"/>
              <w:left w:w="100" w:type="dxa"/>
              <w:bottom w:w="80" w:type="dxa"/>
              <w:right w:w="100" w:type="dxa"/>
            </w:tcMar>
            <w:vAlign w:val="center"/>
          </w:tcPr>
          <w:p w14:paraId="391252F3" w14:textId="77777777" w:rsidR="00274267" w:rsidRDefault="00000000">
            <w:proofErr w:type="spellStart"/>
            <w:r>
              <w:rPr>
                <w:sz w:val="20"/>
                <w:szCs w:val="20"/>
              </w:rPr>
              <w:t>ByteTrack</w:t>
            </w:r>
            <w:proofErr w:type="spellEnd"/>
            <w:r>
              <w:rPr>
                <w:sz w:val="20"/>
                <w:szCs w:val="20"/>
              </w:rPr>
              <w:t xml:space="preserve"> / NumPy</w:t>
            </w:r>
          </w:p>
        </w:tc>
        <w:tc>
          <w:tcPr>
            <w:tcW w:w="2100" w:type="dxa"/>
            <w:shd w:val="clear" w:color="auto" w:fill="F2F2F2"/>
            <w:tcMar>
              <w:top w:w="80" w:type="dxa"/>
              <w:left w:w="100" w:type="dxa"/>
              <w:bottom w:w="80" w:type="dxa"/>
              <w:right w:w="100" w:type="dxa"/>
            </w:tcMar>
            <w:vAlign w:val="center"/>
          </w:tcPr>
          <w:p w14:paraId="0F0511CB" w14:textId="77777777" w:rsidR="00274267" w:rsidRDefault="00000000">
            <w:r>
              <w:rPr>
                <w:sz w:val="20"/>
                <w:szCs w:val="20"/>
              </w:rPr>
              <w:t>Persistent ID assignment across frames</w:t>
            </w:r>
          </w:p>
        </w:tc>
      </w:tr>
      <w:tr w:rsidR="00274267" w14:paraId="0B5890BF" w14:textId="77777777">
        <w:tblPrEx>
          <w:tblCellMar>
            <w:top w:w="0" w:type="dxa"/>
            <w:bottom w:w="0" w:type="dxa"/>
          </w:tblCellMar>
        </w:tblPrEx>
        <w:tc>
          <w:tcPr>
            <w:tcW w:w="1900" w:type="dxa"/>
            <w:tcMar>
              <w:top w:w="80" w:type="dxa"/>
              <w:left w:w="100" w:type="dxa"/>
              <w:bottom w:w="80" w:type="dxa"/>
              <w:right w:w="100" w:type="dxa"/>
            </w:tcMar>
            <w:vAlign w:val="center"/>
          </w:tcPr>
          <w:p w14:paraId="16150D13" w14:textId="77777777" w:rsidR="00274267" w:rsidRDefault="00000000">
            <w:r>
              <w:rPr>
                <w:sz w:val="20"/>
                <w:szCs w:val="20"/>
              </w:rPr>
              <w:t>Graph Encoder</w:t>
            </w:r>
          </w:p>
        </w:tc>
        <w:tc>
          <w:tcPr>
            <w:tcW w:w="2600" w:type="dxa"/>
            <w:tcMar>
              <w:top w:w="80" w:type="dxa"/>
              <w:left w:w="100" w:type="dxa"/>
              <w:bottom w:w="80" w:type="dxa"/>
              <w:right w:w="100" w:type="dxa"/>
            </w:tcMar>
            <w:vAlign w:val="center"/>
          </w:tcPr>
          <w:p w14:paraId="40A34C1F" w14:textId="77777777" w:rsidR="00274267" w:rsidRDefault="00000000">
            <w:r>
              <w:rPr>
                <w:sz w:val="20"/>
                <w:szCs w:val="20"/>
              </w:rPr>
              <w:t>GAT architecture (exact depth to be finalized during implementation)</w:t>
            </w:r>
          </w:p>
        </w:tc>
        <w:tc>
          <w:tcPr>
            <w:tcW w:w="2300" w:type="dxa"/>
            <w:tcMar>
              <w:top w:w="80" w:type="dxa"/>
              <w:left w:w="100" w:type="dxa"/>
              <w:bottom w:w="80" w:type="dxa"/>
              <w:right w:w="100" w:type="dxa"/>
            </w:tcMar>
            <w:vAlign w:val="center"/>
          </w:tcPr>
          <w:p w14:paraId="53AC2045" w14:textId="77777777" w:rsidR="00274267" w:rsidRDefault="00000000">
            <w:r>
              <w:rPr>
                <w:sz w:val="20"/>
                <w:szCs w:val="20"/>
              </w:rPr>
              <w:t>PyTorch Geometric</w:t>
            </w:r>
          </w:p>
        </w:tc>
        <w:tc>
          <w:tcPr>
            <w:tcW w:w="2100" w:type="dxa"/>
            <w:tcMar>
              <w:top w:w="80" w:type="dxa"/>
              <w:left w:w="100" w:type="dxa"/>
              <w:bottom w:w="80" w:type="dxa"/>
              <w:right w:w="100" w:type="dxa"/>
            </w:tcMar>
            <w:vAlign w:val="center"/>
          </w:tcPr>
          <w:p w14:paraId="0D5EDD32" w14:textId="77777777" w:rsidR="00274267" w:rsidRDefault="00000000">
            <w:r>
              <w:rPr>
                <w:sz w:val="20"/>
                <w:szCs w:val="20"/>
              </w:rPr>
              <w:t>Per-frame/per-region embeddings from interaction graph</w:t>
            </w:r>
          </w:p>
        </w:tc>
      </w:tr>
      <w:tr w:rsidR="00274267" w14:paraId="45A5083C"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5FB5B119" w14:textId="77777777" w:rsidR="00274267" w:rsidRDefault="00000000">
            <w:r>
              <w:rPr>
                <w:sz w:val="20"/>
                <w:szCs w:val="20"/>
              </w:rPr>
              <w:t>Temporal Model</w:t>
            </w:r>
          </w:p>
        </w:tc>
        <w:tc>
          <w:tcPr>
            <w:tcW w:w="2600" w:type="dxa"/>
            <w:shd w:val="clear" w:color="auto" w:fill="F2F2F2"/>
            <w:tcMar>
              <w:top w:w="80" w:type="dxa"/>
              <w:left w:w="100" w:type="dxa"/>
              <w:bottom w:w="80" w:type="dxa"/>
              <w:right w:w="100" w:type="dxa"/>
            </w:tcMar>
            <w:vAlign w:val="center"/>
          </w:tcPr>
          <w:p w14:paraId="5857F162" w14:textId="77777777" w:rsidR="00274267" w:rsidRDefault="00000000">
            <w:r>
              <w:rPr>
                <w:sz w:val="20"/>
                <w:szCs w:val="20"/>
              </w:rPr>
              <w:t>GRU</w:t>
            </w:r>
          </w:p>
        </w:tc>
        <w:tc>
          <w:tcPr>
            <w:tcW w:w="2300" w:type="dxa"/>
            <w:shd w:val="clear" w:color="auto" w:fill="F2F2F2"/>
            <w:tcMar>
              <w:top w:w="80" w:type="dxa"/>
              <w:left w:w="100" w:type="dxa"/>
              <w:bottom w:w="80" w:type="dxa"/>
              <w:right w:w="100" w:type="dxa"/>
            </w:tcMar>
            <w:vAlign w:val="center"/>
          </w:tcPr>
          <w:p w14:paraId="40D42C9F" w14:textId="77777777" w:rsidR="00274267" w:rsidRDefault="00000000">
            <w:r>
              <w:rPr>
                <w:sz w:val="20"/>
                <w:szCs w:val="20"/>
              </w:rPr>
              <w:t>PyTorch</w:t>
            </w:r>
          </w:p>
        </w:tc>
        <w:tc>
          <w:tcPr>
            <w:tcW w:w="2100" w:type="dxa"/>
            <w:shd w:val="clear" w:color="auto" w:fill="F2F2F2"/>
            <w:tcMar>
              <w:top w:w="80" w:type="dxa"/>
              <w:left w:w="100" w:type="dxa"/>
              <w:bottom w:w="80" w:type="dxa"/>
              <w:right w:w="100" w:type="dxa"/>
            </w:tcMar>
            <w:vAlign w:val="center"/>
          </w:tcPr>
          <w:p w14:paraId="26C09872" w14:textId="77777777" w:rsidR="00274267" w:rsidRDefault="00000000">
            <w:r>
              <w:rPr>
                <w:sz w:val="20"/>
                <w:szCs w:val="20"/>
              </w:rPr>
              <w:t>Models risk evolution across time windows</w:t>
            </w:r>
          </w:p>
        </w:tc>
      </w:tr>
      <w:tr w:rsidR="00274267" w14:paraId="39E2D4EA" w14:textId="77777777">
        <w:tblPrEx>
          <w:tblCellMar>
            <w:top w:w="0" w:type="dxa"/>
            <w:bottom w:w="0" w:type="dxa"/>
          </w:tblCellMar>
        </w:tblPrEx>
        <w:tc>
          <w:tcPr>
            <w:tcW w:w="1900" w:type="dxa"/>
            <w:tcMar>
              <w:top w:w="80" w:type="dxa"/>
              <w:left w:w="100" w:type="dxa"/>
              <w:bottom w:w="80" w:type="dxa"/>
              <w:right w:w="100" w:type="dxa"/>
            </w:tcMar>
            <w:vAlign w:val="center"/>
          </w:tcPr>
          <w:p w14:paraId="6739AFD3" w14:textId="77777777" w:rsidR="00274267" w:rsidRDefault="00000000">
            <w:r>
              <w:rPr>
                <w:sz w:val="20"/>
                <w:szCs w:val="20"/>
              </w:rPr>
              <w:t>Classification Head</w:t>
            </w:r>
          </w:p>
        </w:tc>
        <w:tc>
          <w:tcPr>
            <w:tcW w:w="2600" w:type="dxa"/>
            <w:tcMar>
              <w:top w:w="80" w:type="dxa"/>
              <w:left w:w="100" w:type="dxa"/>
              <w:bottom w:w="80" w:type="dxa"/>
              <w:right w:w="100" w:type="dxa"/>
            </w:tcMar>
            <w:vAlign w:val="center"/>
          </w:tcPr>
          <w:p w14:paraId="2B1B1D2D" w14:textId="77777777" w:rsidR="00274267" w:rsidRDefault="00000000">
            <w:proofErr w:type="spellStart"/>
            <w:r>
              <w:rPr>
                <w:sz w:val="20"/>
                <w:szCs w:val="20"/>
              </w:rPr>
              <w:t>Softmax</w:t>
            </w:r>
            <w:proofErr w:type="spellEnd"/>
            <w:r>
              <w:rPr>
                <w:sz w:val="20"/>
                <w:szCs w:val="20"/>
              </w:rPr>
              <w:t xml:space="preserve"> (3-class)</w:t>
            </w:r>
          </w:p>
        </w:tc>
        <w:tc>
          <w:tcPr>
            <w:tcW w:w="2300" w:type="dxa"/>
            <w:tcMar>
              <w:top w:w="80" w:type="dxa"/>
              <w:left w:w="100" w:type="dxa"/>
              <w:bottom w:w="80" w:type="dxa"/>
              <w:right w:w="100" w:type="dxa"/>
            </w:tcMar>
            <w:vAlign w:val="center"/>
          </w:tcPr>
          <w:p w14:paraId="4A3B13ED" w14:textId="77777777" w:rsidR="00274267" w:rsidRDefault="00000000">
            <w:r>
              <w:rPr>
                <w:sz w:val="20"/>
                <w:szCs w:val="20"/>
              </w:rPr>
              <w:t>PyTorch</w:t>
            </w:r>
          </w:p>
        </w:tc>
        <w:tc>
          <w:tcPr>
            <w:tcW w:w="2100" w:type="dxa"/>
            <w:tcMar>
              <w:top w:w="80" w:type="dxa"/>
              <w:left w:w="100" w:type="dxa"/>
              <w:bottom w:w="80" w:type="dxa"/>
              <w:right w:w="100" w:type="dxa"/>
            </w:tcMar>
            <w:vAlign w:val="center"/>
          </w:tcPr>
          <w:p w14:paraId="57783700" w14:textId="77777777" w:rsidR="00274267" w:rsidRDefault="00000000">
            <w:r>
              <w:rPr>
                <w:sz w:val="20"/>
                <w:szCs w:val="20"/>
              </w:rPr>
              <w:t>Safe / Congesting / Critical prediction + confidence</w:t>
            </w:r>
          </w:p>
        </w:tc>
      </w:tr>
      <w:tr w:rsidR="00274267" w14:paraId="123126F5"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4E0EEDA6" w14:textId="77777777" w:rsidR="00274267" w:rsidRDefault="00000000">
            <w:r>
              <w:rPr>
                <w:sz w:val="20"/>
                <w:szCs w:val="20"/>
              </w:rPr>
              <w:t>Deployment Artifact</w:t>
            </w:r>
          </w:p>
        </w:tc>
        <w:tc>
          <w:tcPr>
            <w:tcW w:w="2600" w:type="dxa"/>
            <w:shd w:val="clear" w:color="auto" w:fill="F2F2F2"/>
            <w:tcMar>
              <w:top w:w="80" w:type="dxa"/>
              <w:left w:w="100" w:type="dxa"/>
              <w:bottom w:w="80" w:type="dxa"/>
              <w:right w:w="100" w:type="dxa"/>
            </w:tcMar>
            <w:vAlign w:val="center"/>
          </w:tcPr>
          <w:p w14:paraId="2DBFCE93" w14:textId="77777777" w:rsidR="00274267" w:rsidRDefault="00000000">
            <w:r>
              <w:rPr>
                <w:sz w:val="20"/>
                <w:szCs w:val="20"/>
              </w:rPr>
              <w:t>Traced/scripted graph</w:t>
            </w:r>
          </w:p>
        </w:tc>
        <w:tc>
          <w:tcPr>
            <w:tcW w:w="2300" w:type="dxa"/>
            <w:shd w:val="clear" w:color="auto" w:fill="F2F2F2"/>
            <w:tcMar>
              <w:top w:w="80" w:type="dxa"/>
              <w:left w:w="100" w:type="dxa"/>
              <w:bottom w:w="80" w:type="dxa"/>
              <w:right w:w="100" w:type="dxa"/>
            </w:tcMar>
            <w:vAlign w:val="center"/>
          </w:tcPr>
          <w:p w14:paraId="3264AC01" w14:textId="77777777" w:rsidR="00274267" w:rsidRDefault="00000000">
            <w:r>
              <w:rPr>
                <w:sz w:val="20"/>
                <w:szCs w:val="20"/>
              </w:rPr>
              <w:t>ONNX / ONNX Runtime</w:t>
            </w:r>
          </w:p>
        </w:tc>
        <w:tc>
          <w:tcPr>
            <w:tcW w:w="2100" w:type="dxa"/>
            <w:shd w:val="clear" w:color="auto" w:fill="F2F2F2"/>
            <w:tcMar>
              <w:top w:w="80" w:type="dxa"/>
              <w:left w:w="100" w:type="dxa"/>
              <w:bottom w:w="80" w:type="dxa"/>
              <w:right w:w="100" w:type="dxa"/>
            </w:tcMar>
            <w:vAlign w:val="center"/>
          </w:tcPr>
          <w:p w14:paraId="5B276A98" w14:textId="77777777" w:rsidR="00274267" w:rsidRDefault="00000000">
            <w:r>
              <w:rPr>
                <w:sz w:val="20"/>
                <w:szCs w:val="20"/>
              </w:rPr>
              <w:t>Portable CPU inference at serve time</w:t>
            </w:r>
          </w:p>
        </w:tc>
      </w:tr>
    </w:tbl>
    <w:p>
      <w:pPr>
        <w:pStyle w:val="Heading3"/>
      </w:pPr>
      <w:r>
        <w:t>4.6.7 Out of Scope (AI Model)</w:t>
      </w:r>
    </w:p>
    <w:p>
      <w:r>
        <w:t>The following capabilities are intentionally excluded from the initial MVP and are considered future enhancements:</w:t>
      </w:r>
    </w:p>
    <w:p>
      <w:r>
        <w:t>• Transformer-based temporal models</w:t>
      </w:r>
    </w:p>
    <w:p>
      <w:r>
        <w:t>• Multi-camera tracking</w:t>
      </w:r>
    </w:p>
    <w:p>
      <w:r>
        <w:t>• Person re-identification</w:t>
      </w:r>
    </w:p>
    <w:p>
      <w:r>
        <w:t>• Online/continual learning</w:t>
      </w:r>
    </w:p>
    <w:p>
      <w:r>
        <w:t>• Real-time optimization</w:t>
      </w:r>
    </w:p>
    <w:p>
      <w:r>
        <w:t>• Multi-modal inputs</w:t>
      </w:r>
    </w:p>
    <w:p/>
    <w:p>
      <w:pPr>
        <w:jc w:val="center"/>
      </w:pPr>
      <w:r>
        <w:t>Table 4.1 — Pipeline Summary</w:t>
      </w:r>
    </w:p>
    <w:tbl>
      <w:tblPr>
        <w:tblW w:type="auto" w:w="0"/>
        <w:tblLook w:firstColumn="1" w:firstRow="1" w:lastColumn="0" w:lastRow="0" w:noHBand="0" w:noVBand="1" w:val="04A0"/>
      </w:tblPr>
      <w:tblGrid>
        <w:gridCol w:w="3120"/>
        <w:gridCol w:w="3120"/>
        <w:gridCol w:w="3120"/>
      </w:tblGrid>
      <w:tr>
        <w:tc>
          <w:tcPr>
            <w:tcW w:type="dxa" w:w="3120"/>
          </w:tcPr>
          <w:p>
            <w:r>
              <w:t>Stage</w:t>
            </w:r>
          </w:p>
        </w:tc>
        <w:tc>
          <w:tcPr>
            <w:tcW w:type="dxa" w:w="3120"/>
          </w:tcPr>
          <w:p>
            <w:r>
              <w:t>Input</w:t>
            </w:r>
          </w:p>
        </w:tc>
        <w:tc>
          <w:tcPr>
            <w:tcW w:type="dxa" w:w="3120"/>
          </w:tcPr>
          <w:p>
            <w:r>
              <w:t>Output</w:t>
            </w:r>
          </w:p>
        </w:tc>
      </w:tr>
      <w:tr>
        <w:tc>
          <w:tcPr>
            <w:tcW w:type="dxa" w:w="3120"/>
          </w:tcPr>
          <w:p>
            <w:r>
              <w:t>Detection</w:t>
            </w:r>
          </w:p>
        </w:tc>
        <w:tc>
          <w:tcPr>
            <w:tcW w:type="dxa" w:w="3120"/>
          </w:tcPr>
          <w:p>
            <w:r>
              <w:t>Video Frames</w:t>
            </w:r>
          </w:p>
        </w:tc>
        <w:tc>
          <w:tcPr>
            <w:tcW w:type="dxa" w:w="3120"/>
          </w:tcPr>
          <w:p>
            <w:r>
              <w:t>Person Bounding Boxes</w:t>
            </w:r>
          </w:p>
        </w:tc>
      </w:tr>
      <w:tr>
        <w:tc>
          <w:tcPr>
            <w:tcW w:type="dxa" w:w="3120"/>
          </w:tcPr>
          <w:p>
            <w:r>
              <w:t>Tracking</w:t>
            </w:r>
          </w:p>
        </w:tc>
        <w:tc>
          <w:tcPr>
            <w:tcW w:type="dxa" w:w="3120"/>
          </w:tcPr>
          <w:p>
            <w:r>
              <w:t>Bounding Boxes</w:t>
            </w:r>
          </w:p>
        </w:tc>
        <w:tc>
          <w:tcPr>
            <w:tcW w:type="dxa" w:w="3120"/>
          </w:tcPr>
          <w:p>
            <w:r>
              <w:t>Track IDs</w:t>
            </w:r>
          </w:p>
        </w:tc>
      </w:tr>
      <w:tr>
        <w:tc>
          <w:tcPr>
            <w:tcW w:type="dxa" w:w="3120"/>
          </w:tcPr>
          <w:p>
            <w:r>
              <w:t>Graph Construction</w:t>
            </w:r>
          </w:p>
        </w:tc>
        <w:tc>
          <w:tcPr>
            <w:tcW w:type="dxa" w:w="3120"/>
          </w:tcPr>
          <w:p>
            <w:r>
              <w:t>Track IDs</w:t>
            </w:r>
          </w:p>
        </w:tc>
        <w:tc>
          <w:tcPr>
            <w:tcW w:type="dxa" w:w="3120"/>
          </w:tcPr>
          <w:p>
            <w:r>
              <w:t>Interaction Graph</w:t>
            </w:r>
          </w:p>
        </w:tc>
      </w:tr>
      <w:tr>
        <w:tc>
          <w:tcPr>
            <w:tcW w:type="dxa" w:w="3120"/>
          </w:tcPr>
          <w:p>
            <w:r>
              <w:t>GAT Encoder</w:t>
            </w:r>
          </w:p>
        </w:tc>
        <w:tc>
          <w:tcPr>
            <w:tcW w:type="dxa" w:w="3120"/>
          </w:tcPr>
          <w:p>
            <w:r>
              <w:t>Interaction Graph</w:t>
            </w:r>
          </w:p>
        </w:tc>
        <w:tc>
          <w:tcPr>
            <w:tcW w:type="dxa" w:w="3120"/>
          </w:tcPr>
          <w:p>
            <w:r>
              <w:t>Graph Embeddings</w:t>
            </w:r>
          </w:p>
        </w:tc>
      </w:tr>
      <w:tr>
        <w:tc>
          <w:tcPr>
            <w:tcW w:type="dxa" w:w="3120"/>
          </w:tcPr>
          <w:p>
            <w:r>
              <w:t>GRU</w:t>
            </w:r>
          </w:p>
        </w:tc>
        <w:tc>
          <w:tcPr>
            <w:tcW w:type="dxa" w:w="3120"/>
          </w:tcPr>
          <w:p>
            <w:r>
              <w:t>Graph Embeddings</w:t>
            </w:r>
          </w:p>
        </w:tc>
        <w:tc>
          <w:tcPr>
            <w:tcW w:type="dxa" w:w="3120"/>
          </w:tcPr>
          <w:p>
            <w:r>
              <w:t>Temporal Features</w:t>
            </w:r>
          </w:p>
        </w:tc>
      </w:tr>
      <w:tr>
        <w:tc>
          <w:tcPr>
            <w:tcW w:type="dxa" w:w="3120"/>
          </w:tcPr>
          <w:p>
            <w:r>
              <w:t>Classification</w:t>
            </w:r>
          </w:p>
        </w:tc>
        <w:tc>
          <w:tcPr>
            <w:tcW w:type="dxa" w:w="3120"/>
          </w:tcPr>
          <w:p>
            <w:r>
              <w:t>Temporal Features</w:t>
            </w:r>
          </w:p>
        </w:tc>
        <w:tc>
          <w:tcPr>
            <w:tcW w:type="dxa" w:w="3120"/>
          </w:tcPr>
          <w:p>
            <w:r>
              <w:t>Risk Labels</w:t>
            </w:r>
          </w:p>
        </w:tc>
      </w:tr>
      <w:tr>
        <w:tc>
          <w:tcPr>
            <w:tcW w:type="dxa" w:w="3120"/>
          </w:tcPr>
          <w:p>
            <w:r>
              <w:t>Rendering</w:t>
            </w:r>
          </w:p>
        </w:tc>
        <w:tc>
          <w:tcPr>
            <w:tcW w:type="dxa" w:w="3120"/>
          </w:tcPr>
          <w:p>
            <w:r>
              <w:t>Risk Labels</w:t>
            </w:r>
          </w:p>
        </w:tc>
        <w:tc>
          <w:tcPr>
            <w:tcW w:type="dxa" w:w="3120"/>
          </w:tcPr>
          <w:p>
            <w:r>
              <w:t>Annotated Video + Risk Timeline</w:t>
            </w:r>
          </w:p>
        </w:tc>
      </w:tr>
    </w:tbl>
    <w:p w14:paraId="02B04166" w14:textId="77777777" w:rsidR="00274267" w:rsidRDefault="00274267">
      <w:pPr>
        <w:spacing w:after="160"/>
      </w:pPr>
    </w:p>
    <w:p w14:paraId="3EC9A8F7" w14:textId="77777777" w:rsidR="00274267" w:rsidRDefault="00000000">
      <w:pPr>
        <w:pStyle w:val="Heading2"/>
        <w:spacing w:before="260" w:after="120"/>
      </w:pPr>
      <w:r>
        <w:rPr>
          <w:b/>
          <w:bCs/>
          <w:color w:val="1F3864"/>
        </w:rPr>
        <w:t>4.7 Dataset Planning</w:t>
      </w:r>
    </w:p>
    <w:p w14:paraId="5963ED70" w14:textId="77777777" w:rsidR="00274267" w:rsidRDefault="00000000">
      <w:pPr>
        <w:spacing w:after="160"/>
      </w:pPr>
      <w:r>
        <w:t>Because no real stampede/panic footage is available (Section 2.4), dataset planning combines simulated ground truth with public benchmark video.</w:t>
      </w:r>
    </w:p>
    <w:p w14:paraId="6998CD22" w14:textId="77777777" w:rsidR="00274267" w:rsidRDefault="00000000">
      <w:pPr>
        <w:pStyle w:val="Heading3"/>
        <w:spacing w:before="200" w:after="100"/>
      </w:pPr>
      <w:r>
        <w:rPr>
          <w:b/>
          <w:bCs/>
          <w:color w:val="2E5FA3"/>
          <w:sz w:val="23"/>
          <w:szCs w:val="23"/>
        </w:rPr>
        <w:t>4.7.1 Data Sources</w:t>
      </w:r>
    </w:p>
    <w:p w14:paraId="26027D53" w14:textId="77777777" w:rsidR="00274267" w:rsidRDefault="00000000">
      <w:pPr>
        <w:pStyle w:val="ListParagraph"/>
        <w:numPr>
          <w:ilvl w:val="0"/>
          <w:numId w:val="1"/>
        </w:numPr>
        <w:spacing w:after="90"/>
      </w:pPr>
      <w:proofErr w:type="spellStart"/>
      <w:r>
        <w:t>PySocialForce</w:t>
      </w:r>
      <w:proofErr w:type="spellEnd"/>
      <w:r>
        <w:t xml:space="preserve"> simulated pedestrian trajectories, with risk ground truth derived from simulation-internal density/velocity-divergence heuristics (rule-based panic/congestion flags).</w:t>
      </w:r>
    </w:p>
    <w:p w14:paraId="488EA92D" w14:textId="77777777" w:rsidR="00274267" w:rsidRDefault="00000000">
      <w:pPr>
        <w:pStyle w:val="ListParagraph"/>
        <w:numPr>
          <w:ilvl w:val="0"/>
          <w:numId w:val="1"/>
        </w:numPr>
        <w:spacing w:after="90"/>
      </w:pPr>
      <w:r>
        <w:t xml:space="preserve">UMN Crowd Activity Dataset — public benchmark clips with </w:t>
      </w:r>
      <w:proofErr w:type="spellStart"/>
      <w:r>
        <w:t>labeled</w:t>
      </w:r>
      <w:proofErr w:type="spellEnd"/>
      <w:r>
        <w:t xml:space="preserve"> normal/abnormal crowd </w:t>
      </w:r>
      <w:proofErr w:type="spellStart"/>
      <w:r>
        <w:t>behavior</w:t>
      </w:r>
      <w:proofErr w:type="spellEnd"/>
      <w:r>
        <w:t>.</w:t>
      </w:r>
    </w:p>
    <w:p w14:paraId="23FCFCE4" w14:textId="77777777" w:rsidR="00274267" w:rsidRDefault="00000000">
      <w:pPr>
        <w:pStyle w:val="ListParagraph"/>
        <w:numPr>
          <w:ilvl w:val="0"/>
          <w:numId w:val="1"/>
        </w:numPr>
        <w:spacing w:after="90"/>
      </w:pPr>
      <w:r>
        <w:t>PETS2009 Dataset — public multi-view benchmark with pedestrian tracking and crowd-density annotations.</w:t>
      </w:r>
    </w:p>
    <w:p w14:paraId="3B7E6CA1" w14:textId="77777777" w:rsidR="00274267" w:rsidRDefault="00000000">
      <w:pPr>
        <w:pStyle w:val="Heading3"/>
        <w:spacing w:before="200" w:after="100"/>
      </w:pPr>
      <w:r>
        <w:rPr>
          <w:b/>
          <w:bCs/>
          <w:color w:val="2E5FA3"/>
          <w:sz w:val="23"/>
          <w:szCs w:val="23"/>
        </w:rPr>
        <w:t xml:space="preserve">4.7.2 </w:t>
      </w:r>
      <w:proofErr w:type="spellStart"/>
      <w:r>
        <w:rPr>
          <w:b/>
          <w:bCs/>
          <w:color w:val="2E5FA3"/>
          <w:sz w:val="23"/>
          <w:szCs w:val="23"/>
        </w:rPr>
        <w:t>Labeling</w:t>
      </w:r>
      <w:proofErr w:type="spellEnd"/>
      <w:r>
        <w:rPr>
          <w:b/>
          <w:bCs/>
          <w:color w:val="2E5FA3"/>
          <w:sz w:val="23"/>
          <w:szCs w:val="23"/>
        </w:rPr>
        <w:t xml:space="preserve"> Approach</w:t>
      </w:r>
    </w:p>
    <w:p w14:paraId="7C1A1FFF" w14:textId="77777777" w:rsidR="00274267" w:rsidRDefault="00000000">
      <w:pPr>
        <w:pStyle w:val="ListParagraph"/>
        <w:numPr>
          <w:ilvl w:val="0"/>
          <w:numId w:val="1"/>
        </w:numPr>
        <w:spacing w:after="90"/>
      </w:pPr>
      <w:r>
        <w:t>Simulated data is auto-</w:t>
      </w:r>
      <w:proofErr w:type="spellStart"/>
      <w:r>
        <w:t>labeled</w:t>
      </w:r>
      <w:proofErr w:type="spellEnd"/>
      <w:r>
        <w:t xml:space="preserve"> from simulation-internal state (e.g., a panic/escape flag and local density in </w:t>
      </w:r>
      <w:proofErr w:type="spellStart"/>
      <w:r>
        <w:t>PySocialForce</w:t>
      </w:r>
      <w:proofErr w:type="spellEnd"/>
      <w:r>
        <w:t>), avoiding manual annotation cost.</w:t>
      </w:r>
    </w:p>
    <w:p w14:paraId="114A6CBB" w14:textId="77777777" w:rsidR="00274267" w:rsidRDefault="00000000">
      <w:pPr>
        <w:pStyle w:val="ListParagraph"/>
        <w:numPr>
          <w:ilvl w:val="0"/>
          <w:numId w:val="1"/>
        </w:numPr>
        <w:spacing w:after="90"/>
      </w:pPr>
      <w:r>
        <w:t xml:space="preserve">Public dataset clips are </w:t>
      </w:r>
      <w:proofErr w:type="spellStart"/>
      <w:r>
        <w:t>labeled</w:t>
      </w:r>
      <w:proofErr w:type="spellEnd"/>
      <w:r>
        <w:t xml:space="preserve"> (or use existing published labels where available) for abnormal/escape-panic segments, mapped onto the three-class Safe / Congesting / Critical schema.</w:t>
      </w:r>
    </w:p>
    <w:p w14:paraId="6F39F568" w14:textId="77777777" w:rsidR="00274267" w:rsidRDefault="00000000">
      <w:pPr>
        <w:pStyle w:val="ListParagraph"/>
        <w:numPr>
          <w:ilvl w:val="0"/>
          <w:numId w:val="1"/>
        </w:numPr>
        <w:spacing w:after="90"/>
      </w:pPr>
      <w:r>
        <w:rPr>
          <w:b/>
          <w:bCs/>
        </w:rPr>
        <w:t xml:space="preserve">Planned Risk </w:t>
      </w:r>
      <w:proofErr w:type="spellStart"/>
      <w:r>
        <w:rPr>
          <w:b/>
          <w:bCs/>
        </w:rPr>
        <w:t>Labeling</w:t>
      </w:r>
      <w:proofErr w:type="spellEnd"/>
      <w:r>
        <w:rPr>
          <w:b/>
          <w:bCs/>
        </w:rPr>
        <w:t xml:space="preserve"> Methodology:</w:t>
      </w:r>
    </w:p>
    <w:p w14:paraId="1D888ED2" w14:textId="77777777" w:rsidR="00274267" w:rsidRDefault="00000000">
      <w:pPr>
        <w:pStyle w:val="ListParagraph"/>
        <w:numPr>
          <w:ilvl w:val="0"/>
          <w:numId w:val="1"/>
        </w:numPr>
        <w:spacing w:after="90"/>
      </w:pPr>
      <w:r>
        <w:rPr>
          <w:b/>
          <w:bCs/>
        </w:rPr>
        <w:t xml:space="preserve">Safe: In </w:t>
      </w:r>
      <w:proofErr w:type="spellStart"/>
      <w:r>
        <w:rPr>
          <w:b/>
          <w:bCs/>
        </w:rPr>
        <w:t>PySocialForce</w:t>
      </w:r>
      <w:proofErr w:type="spellEnd"/>
      <w:r>
        <w:rPr>
          <w:b/>
          <w:bCs/>
        </w:rPr>
        <w:t xml:space="preserve"> simulation, frames in which agents move at low velocity, with low local density and no active panic or escape flag, will be assigned the Safe label. For public dataset clips, sequences annotated as 'normal activity' or low-density pedestrian flow will be mapped </w:t>
      </w:r>
      <w:proofErr w:type="gramStart"/>
      <w:r>
        <w:rPr>
          <w:b/>
          <w:bCs/>
        </w:rPr>
        <w:t>to</w:t>
      </w:r>
      <w:proofErr w:type="gramEnd"/>
      <w:r>
        <w:rPr>
          <w:b/>
          <w:bCs/>
        </w:rPr>
        <w:t xml:space="preserve"> Safe.</w:t>
      </w:r>
    </w:p>
    <w:p w14:paraId="1ADBC178" w14:textId="77777777" w:rsidR="00274267" w:rsidRDefault="00000000">
      <w:pPr>
        <w:pStyle w:val="ListParagraph"/>
        <w:numPr>
          <w:ilvl w:val="0"/>
          <w:numId w:val="1"/>
        </w:numPr>
        <w:spacing w:after="90"/>
      </w:pPr>
      <w:r>
        <w:rPr>
          <w:b/>
          <w:bCs/>
        </w:rPr>
        <w:t xml:space="preserve">Congesting: Simulation frames in which local density exceeds a moderate threshold and relative velocity divergence between neighbouring agents is increasing — indicating compression without active escape — will be </w:t>
      </w:r>
      <w:proofErr w:type="spellStart"/>
      <w:r>
        <w:rPr>
          <w:b/>
          <w:bCs/>
        </w:rPr>
        <w:t>labeled</w:t>
      </w:r>
      <w:proofErr w:type="spellEnd"/>
      <w:r>
        <w:rPr>
          <w:b/>
          <w:bCs/>
        </w:rPr>
        <w:t xml:space="preserve"> Congesting. For public datasets, </w:t>
      </w:r>
      <w:r>
        <w:rPr>
          <w:b/>
          <w:bCs/>
        </w:rPr>
        <w:lastRenderedPageBreak/>
        <w:t>sequences annotated as 'anomalous' but without clear escape or panic motion (e.g., crowd queuing or slow-flow bottleneck) will be mapped to Congesting where distinguishable.</w:t>
      </w:r>
    </w:p>
    <w:p w14:paraId="7B99CE64" w14:textId="77777777" w:rsidR="00274267" w:rsidRDefault="00000000">
      <w:pPr>
        <w:pStyle w:val="ListParagraph"/>
        <w:numPr>
          <w:ilvl w:val="0"/>
          <w:numId w:val="1"/>
        </w:numPr>
        <w:spacing w:after="90"/>
      </w:pPr>
      <w:r>
        <w:rPr>
          <w:b/>
          <w:bCs/>
        </w:rPr>
        <w:t xml:space="preserve">Critical: Simulation frames in which the panic or escape flag is active, characterised by high velocity divergence, rapidly increasing local density, and directional fragmentation among agents, will be </w:t>
      </w:r>
      <w:proofErr w:type="spellStart"/>
      <w:r>
        <w:rPr>
          <w:b/>
          <w:bCs/>
        </w:rPr>
        <w:t>labeled</w:t>
      </w:r>
      <w:proofErr w:type="spellEnd"/>
      <w:r>
        <w:rPr>
          <w:b/>
          <w:bCs/>
        </w:rPr>
        <w:t xml:space="preserve"> Critical. For public datasets, sequences annotated as 'escape' or 'abnormal evacuation' (e.g., UMN escape scenarios) will be mapped </w:t>
      </w:r>
      <w:proofErr w:type="gramStart"/>
      <w:r>
        <w:rPr>
          <w:b/>
          <w:bCs/>
        </w:rPr>
        <w:t>to</w:t>
      </w:r>
      <w:proofErr w:type="gramEnd"/>
      <w:r>
        <w:rPr>
          <w:b/>
          <w:bCs/>
        </w:rPr>
        <w:t xml:space="preserve"> Critical.</w:t>
      </w:r>
    </w:p>
    <w:p w14:paraId="568FBC33" w14:textId="77777777" w:rsidR="00274267" w:rsidRDefault="00000000">
      <w:pPr>
        <w:pStyle w:val="ListParagraph"/>
        <w:numPr>
          <w:ilvl w:val="0"/>
          <w:numId w:val="1"/>
        </w:numPr>
        <w:spacing w:after="90"/>
      </w:pPr>
      <w:r>
        <w:rPr>
          <w:b/>
          <w:bCs/>
        </w:rPr>
        <w:t xml:space="preserve">The precise simulation-internal thresholds used to separate Congesting from Critical will be defined and documented during the data generation phase (Section 6.1, Phase 5 of the implementation plan) rather than fixed here, to avoid prematurely constraining the </w:t>
      </w:r>
      <w:proofErr w:type="spellStart"/>
      <w:r>
        <w:rPr>
          <w:b/>
          <w:bCs/>
        </w:rPr>
        <w:t>labeling</w:t>
      </w:r>
      <w:proofErr w:type="spellEnd"/>
      <w:r>
        <w:rPr>
          <w:b/>
          <w:bCs/>
        </w:rPr>
        <w:t xml:space="preserve"> schema before the simulation behaviour has been observed. All </w:t>
      </w:r>
      <w:proofErr w:type="spellStart"/>
      <w:r>
        <w:rPr>
          <w:b/>
          <w:bCs/>
        </w:rPr>
        <w:t>labeling</w:t>
      </w:r>
      <w:proofErr w:type="spellEnd"/>
      <w:r>
        <w:rPr>
          <w:b/>
          <w:bCs/>
        </w:rPr>
        <w:t xml:space="preserve"> decisions will be recorded in the dataset manifest (Section 4.7.4) for reproducibility.</w:t>
      </w:r>
    </w:p>
    <w:p w14:paraId="6333E3B1" w14:textId="77777777" w:rsidR="00274267" w:rsidRDefault="00000000">
      <w:pPr>
        <w:pStyle w:val="Heading3"/>
        <w:spacing w:before="200" w:after="100"/>
      </w:pPr>
      <w:r>
        <w:rPr>
          <w:b/>
          <w:bCs/>
          <w:color w:val="2E5FA3"/>
          <w:sz w:val="23"/>
          <w:szCs w:val="23"/>
        </w:rPr>
        <w:t>4.7.3 Splitting, Balancing, and Augmentation</w:t>
      </w:r>
    </w:p>
    <w:p w14:paraId="58B2DE1B" w14:textId="77777777" w:rsidR="00274267" w:rsidRDefault="00000000">
      <w:pPr>
        <w:pStyle w:val="ListParagraph"/>
        <w:numPr>
          <w:ilvl w:val="0"/>
          <w:numId w:val="1"/>
        </w:numPr>
        <w:spacing w:after="90"/>
      </w:pPr>
      <w:r>
        <w:t>Train / validation / test splits are stratified both by risk-class distribution and by data source (simulated vs. public real footage), so validation performance separately reflects in-distribution and sim-to-real generalization (Section 2.5, 2.7).</w:t>
      </w:r>
    </w:p>
    <w:p w14:paraId="60FFA5B9" w14:textId="77777777" w:rsidR="00274267" w:rsidRDefault="00000000">
      <w:pPr>
        <w:pStyle w:val="ListParagraph"/>
        <w:numPr>
          <w:ilvl w:val="0"/>
          <w:numId w:val="1"/>
        </w:numPr>
        <w:spacing w:after="90"/>
      </w:pPr>
      <w:r>
        <w:t>The Critical class, naturally rare, is addressed via oversampling and/or class-weighted loss during training (Section 4.6.5).</w:t>
      </w:r>
    </w:p>
    <w:p w14:paraId="4A8583F9" w14:textId="77777777" w:rsidR="00274267" w:rsidRDefault="00000000">
      <w:pPr>
        <w:pStyle w:val="ListParagraph"/>
        <w:numPr>
          <w:ilvl w:val="0"/>
          <w:numId w:val="1"/>
        </w:numPr>
        <w:spacing w:after="90"/>
      </w:pPr>
      <w:r>
        <w:t>Augmentation includes temporal jitter, spatial flips, and simulation-side variation of camera perspective and crowd density to increase scenario diversity within the zero-cost constraint.</w:t>
      </w:r>
    </w:p>
    <w:p w14:paraId="7F24B228" w14:textId="77777777" w:rsidR="00274267" w:rsidRDefault="00000000">
      <w:pPr>
        <w:pStyle w:val="Heading3"/>
        <w:spacing w:before="200" w:after="100"/>
      </w:pPr>
      <w:r>
        <w:rPr>
          <w:b/>
          <w:bCs/>
          <w:color w:val="2E5FA3"/>
          <w:sz w:val="23"/>
          <w:szCs w:val="23"/>
        </w:rPr>
        <w:t>4.7.4 Storage and Versioning</w:t>
      </w:r>
    </w:p>
    <w:p w14:paraId="3DD3AC68" w14:textId="77777777" w:rsidR="00274267" w:rsidRDefault="00000000">
      <w:pPr>
        <w:pStyle w:val="ListParagraph"/>
        <w:numPr>
          <w:ilvl w:val="0"/>
          <w:numId w:val="1"/>
        </w:numPr>
        <w:spacing w:after="90"/>
      </w:pPr>
      <w:r>
        <w:t>Datasets are versioned in cloud-notebook storage (</w:t>
      </w:r>
      <w:proofErr w:type="spellStart"/>
      <w:r>
        <w:t>Colab</w:t>
      </w:r>
      <w:proofErr w:type="spellEnd"/>
      <w:r>
        <w:t>/Kaggle) during development; a lightweight dataset manifest (source, split, label counts) is tracked in the Git repository instead of raw video, respecting size and licensing constraints (Section 2.5).</w:t>
      </w:r>
    </w:p>
    <w:tbl>
      <w:tblPr>
        <w:tblW w:w="9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223"/>
        <w:gridCol w:w="1841"/>
        <w:gridCol w:w="2602"/>
        <w:gridCol w:w="1483"/>
        <w:gridCol w:w="1751"/>
      </w:tblGrid>
      <w:tr w:rsidR="00274267" w14:paraId="3DDA6A52" w14:textId="77777777">
        <w:tblPrEx>
          <w:tblCellMar>
            <w:top w:w="0" w:type="dxa"/>
            <w:bottom w:w="0" w:type="dxa"/>
          </w:tblCellMar>
        </w:tblPrEx>
        <w:trPr>
          <w:tblHeader/>
        </w:trPr>
        <w:tc>
          <w:tcPr>
            <w:tcW w:w="2300" w:type="dxa"/>
            <w:shd w:val="clear" w:color="auto" w:fill="DCE6F2"/>
            <w:tcMar>
              <w:top w:w="80" w:type="dxa"/>
              <w:left w:w="100" w:type="dxa"/>
              <w:bottom w:w="80" w:type="dxa"/>
              <w:right w:w="100" w:type="dxa"/>
            </w:tcMar>
            <w:vAlign w:val="center"/>
          </w:tcPr>
          <w:p w14:paraId="7C89DFA1" w14:textId="77777777" w:rsidR="00274267" w:rsidRDefault="00000000">
            <w:r>
              <w:rPr>
                <w:b/>
                <w:bCs/>
                <w:sz w:val="20"/>
                <w:szCs w:val="20"/>
              </w:rPr>
              <w:t>Dataset</w:t>
            </w:r>
          </w:p>
        </w:tc>
        <w:tc>
          <w:tcPr>
            <w:tcW w:w="1900" w:type="dxa"/>
            <w:shd w:val="clear" w:color="auto" w:fill="DCE6F2"/>
            <w:tcMar>
              <w:top w:w="80" w:type="dxa"/>
              <w:left w:w="100" w:type="dxa"/>
              <w:bottom w:w="80" w:type="dxa"/>
              <w:right w:w="100" w:type="dxa"/>
            </w:tcMar>
            <w:vAlign w:val="center"/>
          </w:tcPr>
          <w:p w14:paraId="50551920" w14:textId="77777777" w:rsidR="00274267" w:rsidRDefault="00000000">
            <w:r>
              <w:rPr>
                <w:b/>
                <w:bCs/>
                <w:sz w:val="20"/>
                <w:szCs w:val="20"/>
              </w:rPr>
              <w:t>Source Type</w:t>
            </w:r>
          </w:p>
        </w:tc>
        <w:tc>
          <w:tcPr>
            <w:tcW w:w="2700" w:type="dxa"/>
            <w:shd w:val="clear" w:color="auto" w:fill="DCE6F2"/>
            <w:tcMar>
              <w:top w:w="80" w:type="dxa"/>
              <w:left w:w="100" w:type="dxa"/>
              <w:bottom w:w="80" w:type="dxa"/>
              <w:right w:w="100" w:type="dxa"/>
            </w:tcMar>
            <w:vAlign w:val="center"/>
          </w:tcPr>
          <w:p w14:paraId="6BB1C15B" w14:textId="77777777" w:rsidR="00274267" w:rsidRDefault="00000000">
            <w:r>
              <w:rPr>
                <w:b/>
                <w:bCs/>
                <w:sz w:val="20"/>
                <w:szCs w:val="20"/>
              </w:rPr>
              <w:t>Purpose</w:t>
            </w:r>
          </w:p>
        </w:tc>
        <w:tc>
          <w:tcPr>
            <w:tcW w:w="1500" w:type="dxa"/>
            <w:shd w:val="clear" w:color="auto" w:fill="DCE6F2"/>
            <w:tcMar>
              <w:top w:w="80" w:type="dxa"/>
              <w:left w:w="100" w:type="dxa"/>
              <w:bottom w:w="80" w:type="dxa"/>
              <w:right w:w="100" w:type="dxa"/>
            </w:tcMar>
            <w:vAlign w:val="center"/>
          </w:tcPr>
          <w:p w14:paraId="1D53AD02" w14:textId="77777777" w:rsidR="00274267" w:rsidRDefault="00000000">
            <w:r>
              <w:rPr>
                <w:b/>
                <w:bCs/>
                <w:sz w:val="20"/>
                <w:szCs w:val="20"/>
              </w:rPr>
              <w:t>Approx. Size</w:t>
            </w:r>
          </w:p>
        </w:tc>
        <w:tc>
          <w:tcPr>
            <w:tcW w:w="1500" w:type="dxa"/>
            <w:shd w:val="clear" w:color="auto" w:fill="DCE6F2"/>
            <w:tcMar>
              <w:top w:w="80" w:type="dxa"/>
              <w:left w:w="100" w:type="dxa"/>
              <w:bottom w:w="80" w:type="dxa"/>
              <w:right w:w="100" w:type="dxa"/>
            </w:tcMar>
            <w:vAlign w:val="center"/>
          </w:tcPr>
          <w:p w14:paraId="2E20DD66" w14:textId="77777777" w:rsidR="00274267" w:rsidRDefault="00000000">
            <w:r>
              <w:rPr>
                <w:b/>
                <w:bCs/>
                <w:sz w:val="20"/>
                <w:szCs w:val="20"/>
              </w:rPr>
              <w:t>License / Usage Note</w:t>
            </w:r>
          </w:p>
        </w:tc>
      </w:tr>
      <w:tr w:rsidR="00274267" w14:paraId="1F16DE5E" w14:textId="77777777">
        <w:tblPrEx>
          <w:tblCellMar>
            <w:top w:w="0" w:type="dxa"/>
            <w:bottom w:w="0" w:type="dxa"/>
          </w:tblCellMar>
        </w:tblPrEx>
        <w:tc>
          <w:tcPr>
            <w:tcW w:w="2300" w:type="dxa"/>
            <w:tcMar>
              <w:top w:w="80" w:type="dxa"/>
              <w:left w:w="100" w:type="dxa"/>
              <w:bottom w:w="80" w:type="dxa"/>
              <w:right w:w="100" w:type="dxa"/>
            </w:tcMar>
            <w:vAlign w:val="center"/>
          </w:tcPr>
          <w:p w14:paraId="7F2DA493" w14:textId="77777777" w:rsidR="00274267" w:rsidRDefault="00000000">
            <w:proofErr w:type="spellStart"/>
            <w:r>
              <w:rPr>
                <w:sz w:val="20"/>
                <w:szCs w:val="20"/>
              </w:rPr>
              <w:t>PySocialForce</w:t>
            </w:r>
            <w:proofErr w:type="spellEnd"/>
            <w:r>
              <w:rPr>
                <w:sz w:val="20"/>
                <w:szCs w:val="20"/>
              </w:rPr>
              <w:t xml:space="preserve"> Simulation</w:t>
            </w:r>
          </w:p>
        </w:tc>
        <w:tc>
          <w:tcPr>
            <w:tcW w:w="1900" w:type="dxa"/>
            <w:tcMar>
              <w:top w:w="80" w:type="dxa"/>
              <w:left w:w="100" w:type="dxa"/>
              <w:bottom w:w="80" w:type="dxa"/>
              <w:right w:w="100" w:type="dxa"/>
            </w:tcMar>
            <w:vAlign w:val="center"/>
          </w:tcPr>
          <w:p w14:paraId="150FA4F9" w14:textId="77777777" w:rsidR="00274267" w:rsidRDefault="00000000">
            <w:r>
              <w:rPr>
                <w:sz w:val="20"/>
                <w:szCs w:val="20"/>
              </w:rPr>
              <w:t>Synthetic (generated)</w:t>
            </w:r>
          </w:p>
        </w:tc>
        <w:tc>
          <w:tcPr>
            <w:tcW w:w="2700" w:type="dxa"/>
            <w:tcMar>
              <w:top w:w="80" w:type="dxa"/>
              <w:left w:w="100" w:type="dxa"/>
              <w:bottom w:w="80" w:type="dxa"/>
              <w:right w:w="100" w:type="dxa"/>
            </w:tcMar>
            <w:vAlign w:val="center"/>
          </w:tcPr>
          <w:p w14:paraId="1438AAD1" w14:textId="77777777" w:rsidR="00274267" w:rsidRDefault="00000000">
            <w:r>
              <w:rPr>
                <w:sz w:val="20"/>
                <w:szCs w:val="20"/>
              </w:rPr>
              <w:t xml:space="preserve">Primary </w:t>
            </w:r>
            <w:proofErr w:type="spellStart"/>
            <w:r>
              <w:rPr>
                <w:sz w:val="20"/>
                <w:szCs w:val="20"/>
              </w:rPr>
              <w:t>labeled</w:t>
            </w:r>
            <w:proofErr w:type="spellEnd"/>
            <w:r>
              <w:rPr>
                <w:sz w:val="20"/>
                <w:szCs w:val="20"/>
              </w:rPr>
              <w:t xml:space="preserve"> training data for all three risk classes</w:t>
            </w:r>
          </w:p>
        </w:tc>
        <w:tc>
          <w:tcPr>
            <w:tcW w:w="1500" w:type="dxa"/>
            <w:tcMar>
              <w:top w:w="80" w:type="dxa"/>
              <w:left w:w="100" w:type="dxa"/>
              <w:bottom w:w="80" w:type="dxa"/>
              <w:right w:w="100" w:type="dxa"/>
            </w:tcMar>
            <w:vAlign w:val="center"/>
          </w:tcPr>
          <w:p w14:paraId="5CFDDCE8" w14:textId="77777777" w:rsidR="00274267" w:rsidRDefault="00000000">
            <w:r>
              <w:rPr>
                <w:sz w:val="20"/>
                <w:szCs w:val="20"/>
              </w:rPr>
              <w:t>Configurable, generated on demand</w:t>
            </w:r>
          </w:p>
        </w:tc>
        <w:tc>
          <w:tcPr>
            <w:tcW w:w="1500" w:type="dxa"/>
            <w:tcMar>
              <w:top w:w="80" w:type="dxa"/>
              <w:left w:w="100" w:type="dxa"/>
              <w:bottom w:w="80" w:type="dxa"/>
              <w:right w:w="100" w:type="dxa"/>
            </w:tcMar>
            <w:vAlign w:val="center"/>
          </w:tcPr>
          <w:p w14:paraId="121086FA" w14:textId="77777777" w:rsidR="00274267" w:rsidRDefault="00000000">
            <w:r>
              <w:rPr>
                <w:sz w:val="20"/>
                <w:szCs w:val="20"/>
              </w:rPr>
              <w:t>Open-source library; generated data is project-owned</w:t>
            </w:r>
          </w:p>
        </w:tc>
      </w:tr>
      <w:tr w:rsidR="00274267" w14:paraId="25D8B42E"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4B5D82CE" w14:textId="77777777" w:rsidR="00274267" w:rsidRDefault="00000000">
            <w:r>
              <w:rPr>
                <w:sz w:val="20"/>
                <w:szCs w:val="20"/>
              </w:rPr>
              <w:t>UMN Crowd Activity Dataset</w:t>
            </w:r>
          </w:p>
        </w:tc>
        <w:tc>
          <w:tcPr>
            <w:tcW w:w="1900" w:type="dxa"/>
            <w:shd w:val="clear" w:color="auto" w:fill="F2F2F2"/>
            <w:tcMar>
              <w:top w:w="80" w:type="dxa"/>
              <w:left w:w="100" w:type="dxa"/>
              <w:bottom w:w="80" w:type="dxa"/>
              <w:right w:w="100" w:type="dxa"/>
            </w:tcMar>
            <w:vAlign w:val="center"/>
          </w:tcPr>
          <w:p w14:paraId="5D6FFDB0" w14:textId="77777777" w:rsidR="00274267" w:rsidRDefault="00000000">
            <w:r>
              <w:rPr>
                <w:sz w:val="20"/>
                <w:szCs w:val="20"/>
              </w:rPr>
              <w:t>Public real-world benchmark</w:t>
            </w:r>
          </w:p>
        </w:tc>
        <w:tc>
          <w:tcPr>
            <w:tcW w:w="2700" w:type="dxa"/>
            <w:shd w:val="clear" w:color="auto" w:fill="F2F2F2"/>
            <w:tcMar>
              <w:top w:w="80" w:type="dxa"/>
              <w:left w:w="100" w:type="dxa"/>
              <w:bottom w:w="80" w:type="dxa"/>
              <w:right w:w="100" w:type="dxa"/>
            </w:tcMar>
            <w:vAlign w:val="center"/>
          </w:tcPr>
          <w:p w14:paraId="2C643583" w14:textId="77777777" w:rsidR="00274267" w:rsidRDefault="00000000">
            <w:r>
              <w:rPr>
                <w:sz w:val="20"/>
                <w:szCs w:val="20"/>
              </w:rPr>
              <w:t>Validation/test for real abnormal-</w:t>
            </w:r>
            <w:proofErr w:type="spellStart"/>
            <w:r>
              <w:rPr>
                <w:sz w:val="20"/>
                <w:szCs w:val="20"/>
              </w:rPr>
              <w:t>behavior</w:t>
            </w:r>
            <w:proofErr w:type="spellEnd"/>
            <w:r>
              <w:rPr>
                <w:sz w:val="20"/>
                <w:szCs w:val="20"/>
              </w:rPr>
              <w:t xml:space="preserve"> generalization</w:t>
            </w:r>
          </w:p>
        </w:tc>
        <w:tc>
          <w:tcPr>
            <w:tcW w:w="1500" w:type="dxa"/>
            <w:shd w:val="clear" w:color="auto" w:fill="F2F2F2"/>
            <w:tcMar>
              <w:top w:w="80" w:type="dxa"/>
              <w:left w:w="100" w:type="dxa"/>
              <w:bottom w:w="80" w:type="dxa"/>
              <w:right w:w="100" w:type="dxa"/>
            </w:tcMar>
            <w:vAlign w:val="center"/>
          </w:tcPr>
          <w:p w14:paraId="1B659DA3" w14:textId="77777777" w:rsidR="00274267" w:rsidRDefault="00000000">
            <w:r>
              <w:rPr>
                <w:sz w:val="20"/>
                <w:szCs w:val="20"/>
              </w:rPr>
              <w:t>~11 short clips (normal + escape scenarios)</w:t>
            </w:r>
          </w:p>
        </w:tc>
        <w:tc>
          <w:tcPr>
            <w:tcW w:w="1500" w:type="dxa"/>
            <w:shd w:val="clear" w:color="auto" w:fill="F2F2F2"/>
            <w:tcMar>
              <w:top w:w="80" w:type="dxa"/>
              <w:left w:w="100" w:type="dxa"/>
              <w:bottom w:w="80" w:type="dxa"/>
              <w:right w:w="100" w:type="dxa"/>
            </w:tcMar>
            <w:vAlign w:val="center"/>
          </w:tcPr>
          <w:p w14:paraId="245D2ECA" w14:textId="77777777" w:rsidR="00274267" w:rsidRDefault="00000000">
            <w:r>
              <w:rPr>
                <w:sz w:val="20"/>
                <w:szCs w:val="20"/>
              </w:rPr>
              <w:t>Free for non-commercial academic/research use</w:t>
            </w:r>
          </w:p>
        </w:tc>
      </w:tr>
      <w:tr w:rsidR="00274267" w14:paraId="371C26C6" w14:textId="77777777">
        <w:tblPrEx>
          <w:tblCellMar>
            <w:top w:w="0" w:type="dxa"/>
            <w:bottom w:w="0" w:type="dxa"/>
          </w:tblCellMar>
        </w:tblPrEx>
        <w:tc>
          <w:tcPr>
            <w:tcW w:w="2300" w:type="dxa"/>
            <w:tcMar>
              <w:top w:w="80" w:type="dxa"/>
              <w:left w:w="100" w:type="dxa"/>
              <w:bottom w:w="80" w:type="dxa"/>
              <w:right w:w="100" w:type="dxa"/>
            </w:tcMar>
            <w:vAlign w:val="center"/>
          </w:tcPr>
          <w:p w14:paraId="0585166A" w14:textId="77777777" w:rsidR="00274267" w:rsidRDefault="00000000">
            <w:r>
              <w:rPr>
                <w:sz w:val="20"/>
                <w:szCs w:val="20"/>
              </w:rPr>
              <w:t>PETS2009</w:t>
            </w:r>
          </w:p>
        </w:tc>
        <w:tc>
          <w:tcPr>
            <w:tcW w:w="1900" w:type="dxa"/>
            <w:tcMar>
              <w:top w:w="80" w:type="dxa"/>
              <w:left w:w="100" w:type="dxa"/>
              <w:bottom w:w="80" w:type="dxa"/>
              <w:right w:w="100" w:type="dxa"/>
            </w:tcMar>
            <w:vAlign w:val="center"/>
          </w:tcPr>
          <w:p w14:paraId="5DB9A1D8" w14:textId="77777777" w:rsidR="00274267" w:rsidRDefault="00000000">
            <w:r>
              <w:rPr>
                <w:sz w:val="20"/>
                <w:szCs w:val="20"/>
              </w:rPr>
              <w:t>Public real-world benchmark</w:t>
            </w:r>
          </w:p>
        </w:tc>
        <w:tc>
          <w:tcPr>
            <w:tcW w:w="2700" w:type="dxa"/>
            <w:tcMar>
              <w:top w:w="80" w:type="dxa"/>
              <w:left w:w="100" w:type="dxa"/>
              <w:bottom w:w="80" w:type="dxa"/>
              <w:right w:w="100" w:type="dxa"/>
            </w:tcMar>
            <w:vAlign w:val="center"/>
          </w:tcPr>
          <w:p w14:paraId="3582C44B" w14:textId="77777777" w:rsidR="00274267" w:rsidRDefault="00000000">
            <w:r>
              <w:rPr>
                <w:sz w:val="20"/>
                <w:szCs w:val="20"/>
              </w:rPr>
              <w:t>Validation/test; multi-view tracking and density reference</w:t>
            </w:r>
          </w:p>
        </w:tc>
        <w:tc>
          <w:tcPr>
            <w:tcW w:w="1500" w:type="dxa"/>
            <w:tcMar>
              <w:top w:w="80" w:type="dxa"/>
              <w:left w:w="100" w:type="dxa"/>
              <w:bottom w:w="80" w:type="dxa"/>
              <w:right w:w="100" w:type="dxa"/>
            </w:tcMar>
            <w:vAlign w:val="center"/>
          </w:tcPr>
          <w:p w14:paraId="74B14F81" w14:textId="77777777" w:rsidR="00274267" w:rsidRDefault="00000000">
            <w:r>
              <w:rPr>
                <w:sz w:val="20"/>
                <w:szCs w:val="20"/>
              </w:rPr>
              <w:t>Multiple sequences, several views each</w:t>
            </w:r>
          </w:p>
        </w:tc>
        <w:tc>
          <w:tcPr>
            <w:tcW w:w="1500" w:type="dxa"/>
            <w:tcMar>
              <w:top w:w="80" w:type="dxa"/>
              <w:left w:w="100" w:type="dxa"/>
              <w:bottom w:w="80" w:type="dxa"/>
              <w:right w:w="100" w:type="dxa"/>
            </w:tcMar>
            <w:vAlign w:val="center"/>
          </w:tcPr>
          <w:p w14:paraId="5143F508" w14:textId="77777777" w:rsidR="00274267" w:rsidRDefault="00000000">
            <w:r>
              <w:rPr>
                <w:sz w:val="20"/>
                <w:szCs w:val="20"/>
              </w:rPr>
              <w:t>Free for non-commercial academic/research use</w:t>
            </w:r>
          </w:p>
        </w:tc>
      </w:tr>
    </w:tbl>
    <w:p w14:paraId="4E083EDD" w14:textId="77777777" w:rsidR="00274267" w:rsidRDefault="00274267">
      <w:pPr>
        <w:spacing w:after="160"/>
      </w:pPr>
    </w:p>
    <w:p w14:paraId="2D608252" w14:textId="77777777" w:rsidR="00274267" w:rsidRDefault="00000000">
      <w:pPr>
        <w:pStyle w:val="Heading1"/>
        <w:spacing w:before="360" w:after="160"/>
      </w:pPr>
      <w:r>
        <w:rPr>
          <w:b/>
          <w:bCs/>
          <w:color w:val="1F3864"/>
          <w:sz w:val="30"/>
          <w:szCs w:val="30"/>
        </w:rPr>
        <w:t>5. Technology Stack</w:t>
      </w:r>
    </w:p>
    <w:p w14:paraId="6A745C0D" w14:textId="77777777" w:rsidR="00274267" w:rsidRDefault="00000000">
      <w:pPr>
        <w:pStyle w:val="Heading2"/>
        <w:spacing w:before="260" w:after="120"/>
      </w:pPr>
      <w:r>
        <w:rPr>
          <w:b/>
          <w:bCs/>
          <w:color w:val="1F3864"/>
        </w:rPr>
        <w:t>5.1 Programming Languages</w:t>
      </w:r>
    </w:p>
    <w:p w14:paraId="0CFC5DE1" w14:textId="77777777" w:rsidR="00274267" w:rsidRDefault="00000000">
      <w:pPr>
        <w:pStyle w:val="ListParagraph"/>
        <w:numPr>
          <w:ilvl w:val="0"/>
          <w:numId w:val="1"/>
        </w:numPr>
        <w:spacing w:after="90"/>
      </w:pPr>
      <w:r>
        <w:lastRenderedPageBreak/>
        <w:t xml:space="preserve">Python 3.x — primary language for the entire pipeline (data processing, </w:t>
      </w:r>
      <w:proofErr w:type="spellStart"/>
      <w:r>
        <w:t>modeling</w:t>
      </w:r>
      <w:proofErr w:type="spellEnd"/>
      <w:r>
        <w:t>, inference, serving).</w:t>
      </w:r>
    </w:p>
    <w:p w14:paraId="48AA3D94" w14:textId="77777777" w:rsidR="00274267" w:rsidRDefault="00000000">
      <w:pPr>
        <w:pStyle w:val="Heading2"/>
        <w:spacing w:before="260" w:after="120"/>
      </w:pPr>
      <w:r>
        <w:rPr>
          <w:b/>
          <w:bCs/>
          <w:color w:val="1F3864"/>
        </w:rPr>
        <w:t>5.2 Frameworks and Libraries</w:t>
      </w:r>
    </w:p>
    <w:tbl>
      <w:tblPr>
        <w:tblW w:w="94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3000"/>
        <w:gridCol w:w="6400"/>
      </w:tblGrid>
      <w:tr w:rsidR="00274267" w14:paraId="73E36204" w14:textId="77777777">
        <w:tblPrEx>
          <w:tblCellMar>
            <w:top w:w="0" w:type="dxa"/>
            <w:bottom w:w="0" w:type="dxa"/>
          </w:tblCellMar>
        </w:tblPrEx>
        <w:trPr>
          <w:tblHeader/>
        </w:trPr>
        <w:tc>
          <w:tcPr>
            <w:tcW w:w="3000" w:type="dxa"/>
            <w:shd w:val="clear" w:color="auto" w:fill="DCE6F2"/>
            <w:tcMar>
              <w:top w:w="80" w:type="dxa"/>
              <w:left w:w="100" w:type="dxa"/>
              <w:bottom w:w="80" w:type="dxa"/>
              <w:right w:w="100" w:type="dxa"/>
            </w:tcMar>
            <w:vAlign w:val="center"/>
          </w:tcPr>
          <w:p w14:paraId="4609437D" w14:textId="77777777" w:rsidR="00274267" w:rsidRDefault="00000000">
            <w:r>
              <w:rPr>
                <w:b/>
                <w:bCs/>
                <w:sz w:val="20"/>
                <w:szCs w:val="20"/>
              </w:rPr>
              <w:t>Category</w:t>
            </w:r>
          </w:p>
        </w:tc>
        <w:tc>
          <w:tcPr>
            <w:tcW w:w="6400" w:type="dxa"/>
            <w:shd w:val="clear" w:color="auto" w:fill="DCE6F2"/>
            <w:tcMar>
              <w:top w:w="80" w:type="dxa"/>
              <w:left w:w="100" w:type="dxa"/>
              <w:bottom w:w="80" w:type="dxa"/>
              <w:right w:w="100" w:type="dxa"/>
            </w:tcMar>
            <w:vAlign w:val="center"/>
          </w:tcPr>
          <w:p w14:paraId="6C6EDB63" w14:textId="77777777" w:rsidR="00274267" w:rsidRDefault="00000000">
            <w:r>
              <w:rPr>
                <w:b/>
                <w:bCs/>
                <w:sz w:val="20"/>
                <w:szCs w:val="20"/>
              </w:rPr>
              <w:t>Tools</w:t>
            </w:r>
          </w:p>
        </w:tc>
      </w:tr>
      <w:tr w:rsidR="00274267" w14:paraId="0ADCEEC3" w14:textId="77777777">
        <w:tblPrEx>
          <w:tblCellMar>
            <w:top w:w="0" w:type="dxa"/>
            <w:bottom w:w="0" w:type="dxa"/>
          </w:tblCellMar>
        </w:tblPrEx>
        <w:tc>
          <w:tcPr>
            <w:tcW w:w="3000" w:type="dxa"/>
            <w:tcMar>
              <w:top w:w="80" w:type="dxa"/>
              <w:left w:w="100" w:type="dxa"/>
              <w:bottom w:w="80" w:type="dxa"/>
              <w:right w:w="100" w:type="dxa"/>
            </w:tcMar>
            <w:vAlign w:val="center"/>
          </w:tcPr>
          <w:p w14:paraId="753439CC" w14:textId="77777777" w:rsidR="00274267" w:rsidRDefault="00000000">
            <w:r>
              <w:rPr>
                <w:sz w:val="20"/>
                <w:szCs w:val="20"/>
              </w:rPr>
              <w:t>Detection</w:t>
            </w:r>
          </w:p>
        </w:tc>
        <w:tc>
          <w:tcPr>
            <w:tcW w:w="6400" w:type="dxa"/>
            <w:tcMar>
              <w:top w:w="80" w:type="dxa"/>
              <w:left w:w="100" w:type="dxa"/>
              <w:bottom w:w="80" w:type="dxa"/>
              <w:right w:w="100" w:type="dxa"/>
            </w:tcMar>
            <w:vAlign w:val="center"/>
          </w:tcPr>
          <w:p w14:paraId="6F9A3B2C" w14:textId="77777777" w:rsidR="00274267" w:rsidRDefault="00000000">
            <w:proofErr w:type="spellStart"/>
            <w:r>
              <w:rPr>
                <w:sz w:val="20"/>
                <w:szCs w:val="20"/>
              </w:rPr>
              <w:t>Ultralytics</w:t>
            </w:r>
            <w:proofErr w:type="spellEnd"/>
            <w:r>
              <w:rPr>
                <w:sz w:val="20"/>
                <w:szCs w:val="20"/>
              </w:rPr>
              <w:t xml:space="preserve"> YOLOv8 (nano variant)</w:t>
            </w:r>
          </w:p>
        </w:tc>
      </w:tr>
      <w:tr w:rsidR="00274267" w14:paraId="21C42754"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8C07858" w14:textId="77777777" w:rsidR="00274267" w:rsidRDefault="00000000">
            <w:r>
              <w:rPr>
                <w:sz w:val="20"/>
                <w:szCs w:val="20"/>
              </w:rPr>
              <w:t>Tracking</w:t>
            </w:r>
          </w:p>
        </w:tc>
        <w:tc>
          <w:tcPr>
            <w:tcW w:w="6400" w:type="dxa"/>
            <w:shd w:val="clear" w:color="auto" w:fill="F2F2F2"/>
            <w:tcMar>
              <w:top w:w="80" w:type="dxa"/>
              <w:left w:w="100" w:type="dxa"/>
              <w:bottom w:w="80" w:type="dxa"/>
              <w:right w:w="100" w:type="dxa"/>
            </w:tcMar>
            <w:vAlign w:val="center"/>
          </w:tcPr>
          <w:p w14:paraId="6AD5A913" w14:textId="77777777" w:rsidR="00274267" w:rsidRDefault="00000000">
            <w:proofErr w:type="spellStart"/>
            <w:r>
              <w:rPr>
                <w:sz w:val="20"/>
                <w:szCs w:val="20"/>
              </w:rPr>
              <w:t>ByteTrack</w:t>
            </w:r>
            <w:proofErr w:type="spellEnd"/>
          </w:p>
        </w:tc>
      </w:tr>
      <w:tr w:rsidR="00274267" w14:paraId="476FB687" w14:textId="77777777">
        <w:tblPrEx>
          <w:tblCellMar>
            <w:top w:w="0" w:type="dxa"/>
            <w:bottom w:w="0" w:type="dxa"/>
          </w:tblCellMar>
        </w:tblPrEx>
        <w:tc>
          <w:tcPr>
            <w:tcW w:w="3000" w:type="dxa"/>
            <w:tcMar>
              <w:top w:w="80" w:type="dxa"/>
              <w:left w:w="100" w:type="dxa"/>
              <w:bottom w:w="80" w:type="dxa"/>
              <w:right w:w="100" w:type="dxa"/>
            </w:tcMar>
            <w:vAlign w:val="center"/>
          </w:tcPr>
          <w:p w14:paraId="7D258ADE" w14:textId="77777777" w:rsidR="00274267" w:rsidRDefault="00000000">
            <w:r>
              <w:rPr>
                <w:sz w:val="20"/>
                <w:szCs w:val="20"/>
              </w:rPr>
              <w:t>Graph Construction</w:t>
            </w:r>
          </w:p>
        </w:tc>
        <w:tc>
          <w:tcPr>
            <w:tcW w:w="6400" w:type="dxa"/>
            <w:tcMar>
              <w:top w:w="80" w:type="dxa"/>
              <w:left w:w="100" w:type="dxa"/>
              <w:bottom w:w="80" w:type="dxa"/>
              <w:right w:w="100" w:type="dxa"/>
            </w:tcMar>
            <w:vAlign w:val="center"/>
          </w:tcPr>
          <w:p w14:paraId="244D602F" w14:textId="77777777" w:rsidR="00274267" w:rsidRDefault="00000000">
            <w:proofErr w:type="spellStart"/>
            <w:r>
              <w:rPr>
                <w:sz w:val="20"/>
                <w:szCs w:val="20"/>
              </w:rPr>
              <w:t>NetworkX</w:t>
            </w:r>
            <w:proofErr w:type="spellEnd"/>
            <w:r>
              <w:rPr>
                <w:sz w:val="20"/>
                <w:szCs w:val="20"/>
              </w:rPr>
              <w:t>, NumPy, SciPy</w:t>
            </w:r>
          </w:p>
        </w:tc>
      </w:tr>
      <w:tr w:rsidR="00274267" w14:paraId="58D4BD3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3BA2F83" w14:textId="77777777" w:rsidR="00274267" w:rsidRDefault="00000000">
            <w:r>
              <w:rPr>
                <w:sz w:val="20"/>
                <w:szCs w:val="20"/>
              </w:rPr>
              <w:t>GNN / Deep Learning</w:t>
            </w:r>
          </w:p>
        </w:tc>
        <w:tc>
          <w:tcPr>
            <w:tcW w:w="6400" w:type="dxa"/>
            <w:shd w:val="clear" w:color="auto" w:fill="F2F2F2"/>
            <w:tcMar>
              <w:top w:w="80" w:type="dxa"/>
              <w:left w:w="100" w:type="dxa"/>
              <w:bottom w:w="80" w:type="dxa"/>
              <w:right w:w="100" w:type="dxa"/>
            </w:tcMar>
            <w:vAlign w:val="center"/>
          </w:tcPr>
          <w:p w14:paraId="38BD7F98" w14:textId="77777777" w:rsidR="00274267" w:rsidRDefault="00000000">
            <w:r>
              <w:rPr>
                <w:sz w:val="20"/>
                <w:szCs w:val="20"/>
              </w:rPr>
              <w:t>PyTorch, PyTorch Geometric (GAT), GRU-based temporal layer</w:t>
            </w:r>
          </w:p>
        </w:tc>
      </w:tr>
      <w:tr w:rsidR="00274267" w14:paraId="6BBD4597" w14:textId="77777777">
        <w:tblPrEx>
          <w:tblCellMar>
            <w:top w:w="0" w:type="dxa"/>
            <w:bottom w:w="0" w:type="dxa"/>
          </w:tblCellMar>
        </w:tblPrEx>
        <w:tc>
          <w:tcPr>
            <w:tcW w:w="3000" w:type="dxa"/>
            <w:tcMar>
              <w:top w:w="80" w:type="dxa"/>
              <w:left w:w="100" w:type="dxa"/>
              <w:bottom w:w="80" w:type="dxa"/>
              <w:right w:w="100" w:type="dxa"/>
            </w:tcMar>
            <w:vAlign w:val="center"/>
          </w:tcPr>
          <w:p w14:paraId="746CB0E3" w14:textId="77777777" w:rsidR="00274267" w:rsidRDefault="00000000">
            <w:r>
              <w:rPr>
                <w:sz w:val="20"/>
                <w:szCs w:val="20"/>
              </w:rPr>
              <w:t>Simulation</w:t>
            </w:r>
          </w:p>
        </w:tc>
        <w:tc>
          <w:tcPr>
            <w:tcW w:w="6400" w:type="dxa"/>
            <w:tcMar>
              <w:top w:w="80" w:type="dxa"/>
              <w:left w:w="100" w:type="dxa"/>
              <w:bottom w:w="80" w:type="dxa"/>
              <w:right w:w="100" w:type="dxa"/>
            </w:tcMar>
            <w:vAlign w:val="center"/>
          </w:tcPr>
          <w:p w14:paraId="08CAEB9B" w14:textId="77777777" w:rsidR="00274267" w:rsidRDefault="00000000">
            <w:proofErr w:type="spellStart"/>
            <w:r>
              <w:rPr>
                <w:sz w:val="20"/>
                <w:szCs w:val="20"/>
              </w:rPr>
              <w:t>PySocialForce</w:t>
            </w:r>
            <w:proofErr w:type="spellEnd"/>
          </w:p>
        </w:tc>
      </w:tr>
      <w:tr w:rsidR="00274267" w14:paraId="4DEF6FCD"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5723991B" w14:textId="77777777" w:rsidR="00274267" w:rsidRDefault="00000000">
            <w:r>
              <w:rPr>
                <w:sz w:val="20"/>
                <w:szCs w:val="20"/>
              </w:rPr>
              <w:t>Computer Vision Utilities</w:t>
            </w:r>
          </w:p>
        </w:tc>
        <w:tc>
          <w:tcPr>
            <w:tcW w:w="6400" w:type="dxa"/>
            <w:shd w:val="clear" w:color="auto" w:fill="F2F2F2"/>
            <w:tcMar>
              <w:top w:w="80" w:type="dxa"/>
              <w:left w:w="100" w:type="dxa"/>
              <w:bottom w:w="80" w:type="dxa"/>
              <w:right w:w="100" w:type="dxa"/>
            </w:tcMar>
            <w:vAlign w:val="center"/>
          </w:tcPr>
          <w:p w14:paraId="0BB58657" w14:textId="77777777" w:rsidR="00274267" w:rsidRDefault="00000000">
            <w:r>
              <w:rPr>
                <w:sz w:val="20"/>
                <w:szCs w:val="20"/>
              </w:rPr>
              <w:t>OpenCV</w:t>
            </w:r>
          </w:p>
        </w:tc>
      </w:tr>
      <w:tr w:rsidR="00274267" w14:paraId="759977C8" w14:textId="77777777">
        <w:tblPrEx>
          <w:tblCellMar>
            <w:top w:w="0" w:type="dxa"/>
            <w:bottom w:w="0" w:type="dxa"/>
          </w:tblCellMar>
        </w:tblPrEx>
        <w:tc>
          <w:tcPr>
            <w:tcW w:w="3000" w:type="dxa"/>
            <w:tcMar>
              <w:top w:w="80" w:type="dxa"/>
              <w:left w:w="100" w:type="dxa"/>
              <w:bottom w:w="80" w:type="dxa"/>
              <w:right w:w="100" w:type="dxa"/>
            </w:tcMar>
            <w:vAlign w:val="center"/>
          </w:tcPr>
          <w:p w14:paraId="75A0EE26" w14:textId="77777777" w:rsidR="00274267" w:rsidRDefault="00000000">
            <w:r>
              <w:rPr>
                <w:sz w:val="20"/>
                <w:szCs w:val="20"/>
              </w:rPr>
              <w:t>Model Deployment Format</w:t>
            </w:r>
          </w:p>
        </w:tc>
        <w:tc>
          <w:tcPr>
            <w:tcW w:w="6400" w:type="dxa"/>
            <w:tcMar>
              <w:top w:w="80" w:type="dxa"/>
              <w:left w:w="100" w:type="dxa"/>
              <w:bottom w:w="80" w:type="dxa"/>
              <w:right w:w="100" w:type="dxa"/>
            </w:tcMar>
            <w:vAlign w:val="center"/>
          </w:tcPr>
          <w:p w14:paraId="39DD3079" w14:textId="77777777" w:rsidR="00274267" w:rsidRDefault="00000000">
            <w:r>
              <w:rPr>
                <w:sz w:val="20"/>
                <w:szCs w:val="20"/>
              </w:rPr>
              <w:t>ONNX, ONNX Runtime</w:t>
            </w:r>
          </w:p>
        </w:tc>
      </w:tr>
      <w:tr w:rsidR="00274267" w14:paraId="773F96C4"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B952E17" w14:textId="77777777" w:rsidR="00274267" w:rsidRDefault="00000000">
            <w:r>
              <w:rPr>
                <w:sz w:val="20"/>
                <w:szCs w:val="20"/>
              </w:rPr>
              <w:t>Web Interface</w:t>
            </w:r>
          </w:p>
        </w:tc>
        <w:tc>
          <w:tcPr>
            <w:tcW w:w="6400" w:type="dxa"/>
            <w:shd w:val="clear" w:color="auto" w:fill="F2F2F2"/>
            <w:tcMar>
              <w:top w:w="80" w:type="dxa"/>
              <w:left w:w="100" w:type="dxa"/>
              <w:bottom w:w="80" w:type="dxa"/>
              <w:right w:w="100" w:type="dxa"/>
            </w:tcMar>
            <w:vAlign w:val="center"/>
          </w:tcPr>
          <w:p w14:paraId="4515FAB4" w14:textId="77777777" w:rsidR="00274267" w:rsidRDefault="00000000">
            <w:proofErr w:type="spellStart"/>
            <w:r>
              <w:rPr>
                <w:sz w:val="20"/>
                <w:szCs w:val="20"/>
              </w:rPr>
              <w:t>Gradio</w:t>
            </w:r>
            <w:proofErr w:type="spellEnd"/>
            <w:r>
              <w:rPr>
                <w:sz w:val="20"/>
                <w:szCs w:val="20"/>
              </w:rPr>
              <w:t xml:space="preserve"> (preferred for Hugging Face Spaces) or </w:t>
            </w:r>
            <w:proofErr w:type="spellStart"/>
            <w:r>
              <w:rPr>
                <w:sz w:val="20"/>
                <w:szCs w:val="20"/>
              </w:rPr>
              <w:t>Streamlit</w:t>
            </w:r>
            <w:proofErr w:type="spellEnd"/>
          </w:p>
        </w:tc>
      </w:tr>
      <w:tr w:rsidR="00274267" w14:paraId="5A9CF67D" w14:textId="77777777">
        <w:tblPrEx>
          <w:tblCellMar>
            <w:top w:w="0" w:type="dxa"/>
            <w:bottom w:w="0" w:type="dxa"/>
          </w:tblCellMar>
        </w:tblPrEx>
        <w:tc>
          <w:tcPr>
            <w:tcW w:w="3000" w:type="dxa"/>
            <w:tcMar>
              <w:top w:w="80" w:type="dxa"/>
              <w:left w:w="100" w:type="dxa"/>
              <w:bottom w:w="80" w:type="dxa"/>
              <w:right w:w="100" w:type="dxa"/>
            </w:tcMar>
            <w:vAlign w:val="center"/>
          </w:tcPr>
          <w:p w14:paraId="5D87D310" w14:textId="77777777" w:rsidR="00274267" w:rsidRDefault="00000000">
            <w:r>
              <w:rPr>
                <w:sz w:val="20"/>
                <w:szCs w:val="20"/>
              </w:rPr>
              <w:t>API Layer (optional)</w:t>
            </w:r>
          </w:p>
        </w:tc>
        <w:tc>
          <w:tcPr>
            <w:tcW w:w="6400" w:type="dxa"/>
            <w:tcMar>
              <w:top w:w="80" w:type="dxa"/>
              <w:left w:w="100" w:type="dxa"/>
              <w:bottom w:w="80" w:type="dxa"/>
              <w:right w:w="100" w:type="dxa"/>
            </w:tcMar>
            <w:vAlign w:val="center"/>
          </w:tcPr>
          <w:p w14:paraId="3EB90260" w14:textId="77777777" w:rsidR="00274267" w:rsidRDefault="00000000">
            <w:proofErr w:type="spellStart"/>
            <w:r>
              <w:rPr>
                <w:sz w:val="20"/>
                <w:szCs w:val="20"/>
              </w:rPr>
              <w:t>FastAPI</w:t>
            </w:r>
            <w:proofErr w:type="spellEnd"/>
          </w:p>
        </w:tc>
      </w:tr>
    </w:tbl>
    <w:p w14:paraId="52A8FC8A" w14:textId="77777777" w:rsidR="00274267" w:rsidRDefault="00274267">
      <w:pPr>
        <w:spacing w:after="160"/>
      </w:pPr>
    </w:p>
    <w:p w14:paraId="37ED1FE3" w14:textId="77777777" w:rsidR="00274267" w:rsidRDefault="00000000">
      <w:pPr>
        <w:pStyle w:val="Heading2"/>
        <w:spacing w:before="260" w:after="120"/>
      </w:pPr>
      <w:r>
        <w:rPr>
          <w:b/>
          <w:bCs/>
          <w:color w:val="1F3864"/>
        </w:rPr>
        <w:t>5.3 Databases</w:t>
      </w:r>
    </w:p>
    <w:p w14:paraId="1EED1492" w14:textId="77777777" w:rsidR="00274267" w:rsidRDefault="00000000">
      <w:pPr>
        <w:spacing w:after="160"/>
      </w:pPr>
      <w:r>
        <w:t>No persistent relational or NoSQL database is required for the initial release. Job/session state, if needed, is managed via lightweight file-based or in-memory storage. SQLite may be introduced in a future iteration if persistent multi-user history is required.</w:t>
      </w:r>
    </w:p>
    <w:p w14:paraId="083AD4FF" w14:textId="77777777" w:rsidR="00274267" w:rsidRDefault="00000000">
      <w:pPr>
        <w:pStyle w:val="Heading2"/>
        <w:spacing w:before="260" w:after="120"/>
      </w:pPr>
      <w:r>
        <w:rPr>
          <w:b/>
          <w:bCs/>
          <w:color w:val="1F3864"/>
        </w:rPr>
        <w:t>5.4 Cloud Platform/Infrastructure</w:t>
      </w:r>
    </w:p>
    <w:tbl>
      <w:tblPr>
        <w:tblW w:w="94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3200"/>
        <w:gridCol w:w="6200"/>
      </w:tblGrid>
      <w:tr w:rsidR="00274267" w14:paraId="0243DCA7" w14:textId="77777777">
        <w:tblPrEx>
          <w:tblCellMar>
            <w:top w:w="0" w:type="dxa"/>
            <w:bottom w:w="0" w:type="dxa"/>
          </w:tblCellMar>
        </w:tblPrEx>
        <w:trPr>
          <w:tblHeader/>
        </w:trPr>
        <w:tc>
          <w:tcPr>
            <w:tcW w:w="3200" w:type="dxa"/>
            <w:shd w:val="clear" w:color="auto" w:fill="DCE6F2"/>
            <w:tcMar>
              <w:top w:w="80" w:type="dxa"/>
              <w:left w:w="100" w:type="dxa"/>
              <w:bottom w:w="80" w:type="dxa"/>
              <w:right w:w="100" w:type="dxa"/>
            </w:tcMar>
            <w:vAlign w:val="center"/>
          </w:tcPr>
          <w:p w14:paraId="5409F7B4" w14:textId="77777777" w:rsidR="00274267" w:rsidRDefault="00000000">
            <w:r>
              <w:rPr>
                <w:b/>
                <w:bCs/>
                <w:sz w:val="20"/>
                <w:szCs w:val="20"/>
              </w:rPr>
              <w:t>Purpose</w:t>
            </w:r>
          </w:p>
        </w:tc>
        <w:tc>
          <w:tcPr>
            <w:tcW w:w="6200" w:type="dxa"/>
            <w:shd w:val="clear" w:color="auto" w:fill="DCE6F2"/>
            <w:tcMar>
              <w:top w:w="80" w:type="dxa"/>
              <w:left w:w="100" w:type="dxa"/>
              <w:bottom w:w="80" w:type="dxa"/>
              <w:right w:w="100" w:type="dxa"/>
            </w:tcMar>
            <w:vAlign w:val="center"/>
          </w:tcPr>
          <w:p w14:paraId="1D708FA8" w14:textId="77777777" w:rsidR="00274267" w:rsidRDefault="00000000">
            <w:r>
              <w:rPr>
                <w:b/>
                <w:bCs/>
                <w:sz w:val="20"/>
                <w:szCs w:val="20"/>
              </w:rPr>
              <w:t>Platform (Free Tier)</w:t>
            </w:r>
          </w:p>
        </w:tc>
      </w:tr>
      <w:tr w:rsidR="00274267" w14:paraId="5D423CDF" w14:textId="77777777">
        <w:tblPrEx>
          <w:tblCellMar>
            <w:top w:w="0" w:type="dxa"/>
            <w:bottom w:w="0" w:type="dxa"/>
          </w:tblCellMar>
        </w:tblPrEx>
        <w:tc>
          <w:tcPr>
            <w:tcW w:w="3200" w:type="dxa"/>
            <w:tcMar>
              <w:top w:w="80" w:type="dxa"/>
              <w:left w:w="100" w:type="dxa"/>
              <w:bottom w:w="80" w:type="dxa"/>
              <w:right w:w="100" w:type="dxa"/>
            </w:tcMar>
            <w:vAlign w:val="center"/>
          </w:tcPr>
          <w:p w14:paraId="0074A420" w14:textId="77777777" w:rsidR="00274267" w:rsidRDefault="00000000">
            <w:r>
              <w:rPr>
                <w:sz w:val="20"/>
                <w:szCs w:val="20"/>
              </w:rPr>
              <w:t>Model Training / Experimentation</w:t>
            </w:r>
          </w:p>
        </w:tc>
        <w:tc>
          <w:tcPr>
            <w:tcW w:w="6200" w:type="dxa"/>
            <w:tcMar>
              <w:top w:w="80" w:type="dxa"/>
              <w:left w:w="100" w:type="dxa"/>
              <w:bottom w:w="80" w:type="dxa"/>
              <w:right w:w="100" w:type="dxa"/>
            </w:tcMar>
            <w:vAlign w:val="center"/>
          </w:tcPr>
          <w:p w14:paraId="15C90E9C" w14:textId="77777777" w:rsidR="00274267" w:rsidRDefault="00000000">
            <w:r>
              <w:rPr>
                <w:sz w:val="20"/>
                <w:szCs w:val="20"/>
              </w:rPr>
              <w:t>Google Colab (free GPU tier)</w:t>
            </w:r>
            <w:proofErr w:type="spellStart"/>
            <w:r>
              <w:rPr>
                <w:sz w:val="20"/>
                <w:szCs w:val="20"/>
              </w:rPr>
            </w:r>
            <w:proofErr w:type="spellEnd"/>
            <w:r>
              <w:rPr>
                <w:sz w:val="20"/>
                <w:szCs w:val="20"/>
              </w:rPr>
            </w:r>
          </w:p>
        </w:tc>
      </w:tr>
      <w:tr w:rsidR="00274267" w14:paraId="16B5EC6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1262BA8" w14:textId="77777777" w:rsidR="00274267" w:rsidRDefault="00000000">
            <w:r>
              <w:rPr>
                <w:sz w:val="20"/>
                <w:szCs w:val="20"/>
              </w:rPr>
              <w:t>Backup Training Compute</w:t>
            </w:r>
          </w:p>
        </w:tc>
        <w:tc>
          <w:tcPr>
            <w:tcW w:w="6200" w:type="dxa"/>
            <w:shd w:val="clear" w:color="auto" w:fill="F2F2F2"/>
            <w:tcMar>
              <w:top w:w="80" w:type="dxa"/>
              <w:left w:w="100" w:type="dxa"/>
              <w:bottom w:w="80" w:type="dxa"/>
              <w:right w:w="100" w:type="dxa"/>
            </w:tcMar>
            <w:vAlign w:val="center"/>
          </w:tcPr>
          <w:p w14:paraId="4065A69F" w14:textId="77777777" w:rsidR="00274267" w:rsidRDefault="00000000">
            <w:r>
              <w:rPr>
                <w:sz w:val="20"/>
                <w:szCs w:val="20"/>
              </w:rPr>
              <w:t>Kaggle Notebooks (free GPU tier, 30 hrs/week)</w:t>
            </w:r>
          </w:p>
        </w:tc>
      </w:tr>
      <w:tr w:rsidR="00274267" w14:paraId="6EB5DC72" w14:textId="77777777">
        <w:tblPrEx>
          <w:tblCellMar>
            <w:top w:w="0" w:type="dxa"/>
            <w:bottom w:w="0" w:type="dxa"/>
          </w:tblCellMar>
        </w:tblPrEx>
        <w:tc>
          <w:tcPr>
            <w:tcW w:w="3200" w:type="dxa"/>
            <w:tcMar>
              <w:top w:w="80" w:type="dxa"/>
              <w:left w:w="100" w:type="dxa"/>
              <w:bottom w:w="80" w:type="dxa"/>
              <w:right w:w="100" w:type="dxa"/>
            </w:tcMar>
            <w:vAlign w:val="center"/>
          </w:tcPr>
          <w:p w14:paraId="5C3A8EDE" w14:textId="77777777" w:rsidR="00274267" w:rsidRDefault="00000000">
            <w:r>
              <w:rPr>
                <w:sz w:val="20"/>
                <w:szCs w:val="20"/>
              </w:rPr>
              <w:t>Application Hosting</w:t>
            </w:r>
          </w:p>
        </w:tc>
        <w:tc>
          <w:tcPr>
            <w:tcW w:w="6200" w:type="dxa"/>
            <w:tcMar>
              <w:top w:w="80" w:type="dxa"/>
              <w:left w:w="100" w:type="dxa"/>
              <w:bottom w:w="80" w:type="dxa"/>
              <w:right w:w="100" w:type="dxa"/>
            </w:tcMar>
            <w:vAlign w:val="center"/>
          </w:tcPr>
          <w:p w14:paraId="4D87D2FC" w14:textId="77777777" w:rsidR="00274267" w:rsidRDefault="00000000">
            <w:r>
              <w:rPr>
                <w:sz w:val="20"/>
                <w:szCs w:val="20"/>
              </w:rPr>
              <w:t>Hugging Face Spaces (free CPU tier)</w:t>
            </w:r>
          </w:p>
        </w:tc>
      </w:tr>
      <w:tr w:rsidR="00274267" w14:paraId="15935AE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1D6E584" w14:textId="77777777" w:rsidR="00274267" w:rsidRDefault="00000000">
            <w:r>
              <w:rPr>
                <w:sz w:val="20"/>
                <w:szCs w:val="20"/>
              </w:rPr>
              <w:t>Source Control</w:t>
            </w:r>
          </w:p>
        </w:tc>
        <w:tc>
          <w:tcPr>
            <w:tcW w:w="6200" w:type="dxa"/>
            <w:shd w:val="clear" w:color="auto" w:fill="F2F2F2"/>
            <w:tcMar>
              <w:top w:w="80" w:type="dxa"/>
              <w:left w:w="100" w:type="dxa"/>
              <w:bottom w:w="80" w:type="dxa"/>
              <w:right w:w="100" w:type="dxa"/>
            </w:tcMar>
            <w:vAlign w:val="center"/>
          </w:tcPr>
          <w:p w14:paraId="3C2FEC91" w14:textId="77777777" w:rsidR="00274267" w:rsidRDefault="00000000">
            <w:r>
              <w:rPr>
                <w:sz w:val="20"/>
                <w:szCs w:val="20"/>
              </w:rPr>
              <w:t>GitHub (public repository)</w:t>
            </w:r>
          </w:p>
        </w:tc>
      </w:tr>
    </w:tbl>
    <w:p w14:paraId="511437A6" w14:textId="77777777" w:rsidR="00274267" w:rsidRDefault="00274267">
      <w:pPr>
        <w:spacing w:after="160"/>
      </w:pPr>
    </w:p>
    <w:p w14:paraId="0FA7B752" w14:textId="77777777" w:rsidR="00274267" w:rsidRDefault="00000000">
      <w:pPr>
        <w:pStyle w:val="Heading2"/>
        <w:spacing w:before="260" w:after="120"/>
      </w:pPr>
      <w:r>
        <w:rPr>
          <w:b/>
          <w:bCs/>
          <w:color w:val="1F3864"/>
        </w:rPr>
        <w:t>5.5 Other Tools and Technologies</w:t>
      </w:r>
    </w:p>
    <w:p w14:paraId="30307A5D" w14:textId="77777777" w:rsidR="00274267" w:rsidRDefault="00000000">
      <w:pPr>
        <w:pStyle w:val="ListParagraph"/>
        <w:numPr>
          <w:ilvl w:val="0"/>
          <w:numId w:val="1"/>
        </w:numPr>
        <w:spacing w:after="90"/>
      </w:pPr>
      <w:r>
        <w:t>Docker — containerization for portability across hosting providers.</w:t>
      </w:r>
    </w:p>
    <w:p w14:paraId="4ED316C1" w14:textId="77777777" w:rsidR="00274267" w:rsidRDefault="00000000">
      <w:pPr>
        <w:pStyle w:val="ListParagraph"/>
        <w:numPr>
          <w:ilvl w:val="0"/>
          <w:numId w:val="1"/>
        </w:numPr>
        <w:spacing w:after="90"/>
      </w:pPr>
      <w:r>
        <w:t>GitHub Actions — free-tier CI for automated smoke tests on push.</w:t>
      </w:r>
    </w:p>
    <w:p w14:paraId="131CC335" w14:textId="77777777" w:rsidR="00274267" w:rsidRDefault="00000000">
      <w:pPr>
        <w:pStyle w:val="ListParagraph"/>
        <w:numPr>
          <w:ilvl w:val="0"/>
          <w:numId w:val="1"/>
        </w:numPr>
        <w:spacing w:after="90"/>
      </w:pPr>
      <w:r>
        <w:t>Matplotlib/</w:t>
      </w:r>
      <w:proofErr w:type="spellStart"/>
      <w:r>
        <w:t>Plotly</w:t>
      </w:r>
      <w:proofErr w:type="spellEnd"/>
      <w:r>
        <w:t xml:space="preserve"> — risk timeline chart generation.</w:t>
      </w:r>
    </w:p>
    <w:p w14:paraId="51797A9B" w14:textId="77777777" w:rsidR="00274267" w:rsidRDefault="00000000">
      <w:pPr>
        <w:pStyle w:val="Heading1"/>
        <w:spacing w:before="360" w:after="160"/>
      </w:pPr>
      <w:r>
        <w:rPr>
          <w:b/>
          <w:bCs/>
          <w:color w:val="1F3864"/>
          <w:sz w:val="30"/>
          <w:szCs w:val="30"/>
        </w:rPr>
        <w:t>6. Project Pipeline and Workflow</w:t>
      </w:r>
    </w:p>
    <w:p w14:paraId="3C61688C" w14:textId="77777777" w:rsidR="00274267" w:rsidRDefault="00000000">
      <w:pPr>
        <w:pStyle w:val="Heading2"/>
        <w:spacing w:before="260" w:after="120"/>
      </w:pPr>
      <w:r>
        <w:rPr>
          <w:b/>
          <w:bCs/>
          <w:color w:val="1F3864"/>
        </w:rPr>
        <w:lastRenderedPageBreak/>
        <w:t>6.1 Development Workflow</w:t>
      </w:r>
    </w:p>
    <w:p w14:paraId="7FF48D56" w14:textId="77777777" w:rsidR="00274267" w:rsidRDefault="00000000">
      <w:pPr>
        <w:spacing w:after="160"/>
      </w:pPr>
      <w:r>
        <w:t>The project follows an iterative, milestone-based workflow suited to a solo-developer portfolio project rather than formal Agile ceremonies. Each milestone corresponds to a pipeline stage (detection → tracking → graph construction → GNN training → deployment), with a working, demonstrable checkpoint at the end of each stage.</w:t>
      </w:r>
    </w:p>
    <w:p w14:paraId="63DF0B36" w14:textId="77777777" w:rsidR="00274267" w:rsidRDefault="00000000">
      <w:pPr>
        <w:pStyle w:val="Heading2"/>
        <w:spacing w:before="260" w:after="120"/>
      </w:pPr>
      <w:r>
        <w:rPr>
          <w:b/>
          <w:bCs/>
          <w:color w:val="1F3864"/>
        </w:rPr>
        <w:t>6.2 CI/CD Pipeline Overview</w:t>
      </w:r>
    </w:p>
    <w:p w14:paraId="7EBDF0E7" w14:textId="77777777" w:rsidR="00274267" w:rsidRDefault="00000000">
      <w:pPr>
        <w:pStyle w:val="ListParagraph"/>
        <w:numPr>
          <w:ilvl w:val="0"/>
          <w:numId w:val="1"/>
        </w:numPr>
        <w:spacing w:after="90"/>
      </w:pPr>
      <w:r>
        <w:t>On each push to the main branch, GitHub Actions shall run linting and a smoke test that executes the pipeline on a short sample clip.</w:t>
      </w:r>
    </w:p>
    <w:p w14:paraId="57CFC966" w14:textId="77777777" w:rsidR="00274267" w:rsidRDefault="00000000">
      <w:pPr>
        <w:pStyle w:val="ListParagraph"/>
        <w:numPr>
          <w:ilvl w:val="0"/>
          <w:numId w:val="1"/>
        </w:numPr>
        <w:spacing w:after="90"/>
      </w:pPr>
      <w:r>
        <w:t xml:space="preserve">Successful builds shall trigger (manual or automatic) redeployment of the updated </w:t>
      </w:r>
      <w:proofErr w:type="spellStart"/>
      <w:r>
        <w:t>Gradio</w:t>
      </w:r>
      <w:proofErr w:type="spellEnd"/>
      <w:r>
        <w:t>/</w:t>
      </w:r>
      <w:proofErr w:type="spellStart"/>
      <w:r>
        <w:t>Streamlit</w:t>
      </w:r>
      <w:proofErr w:type="spellEnd"/>
      <w:r>
        <w:t xml:space="preserve"> app to Hugging Face Spaces.</w:t>
      </w:r>
    </w:p>
    <w:p w14:paraId="596E3514" w14:textId="77777777" w:rsidR="00274267" w:rsidRDefault="00000000">
      <w:pPr>
        <w:pStyle w:val="Heading2"/>
        <w:spacing w:before="260" w:after="120"/>
      </w:pPr>
      <w:r>
        <w:rPr>
          <w:b/>
          <w:bCs/>
          <w:color w:val="1F3864"/>
        </w:rPr>
        <w:t>6.3 Testing Strategy</w:t>
      </w:r>
    </w:p>
    <w:tbl>
      <w:tblPr>
        <w:tblW w:w="93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000"/>
        <w:gridCol w:w="4600"/>
        <w:gridCol w:w="2700"/>
      </w:tblGrid>
      <w:tr w:rsidR="00274267" w14:paraId="6B06F48B" w14:textId="77777777">
        <w:tblPrEx>
          <w:tblCellMar>
            <w:top w:w="0" w:type="dxa"/>
            <w:bottom w:w="0" w:type="dxa"/>
          </w:tblCellMar>
        </w:tblPrEx>
        <w:trPr>
          <w:tblHeader/>
        </w:trPr>
        <w:tc>
          <w:tcPr>
            <w:tcW w:w="2000" w:type="dxa"/>
            <w:shd w:val="clear" w:color="auto" w:fill="DCE6F2"/>
            <w:tcMar>
              <w:top w:w="80" w:type="dxa"/>
              <w:left w:w="100" w:type="dxa"/>
              <w:bottom w:w="80" w:type="dxa"/>
              <w:right w:w="100" w:type="dxa"/>
            </w:tcMar>
            <w:vAlign w:val="center"/>
          </w:tcPr>
          <w:p w14:paraId="73F73719" w14:textId="77777777" w:rsidR="00274267" w:rsidRDefault="00000000">
            <w:r>
              <w:rPr>
                <w:b/>
                <w:bCs/>
                <w:sz w:val="20"/>
                <w:szCs w:val="20"/>
              </w:rPr>
              <w:t>Level</w:t>
            </w:r>
          </w:p>
        </w:tc>
        <w:tc>
          <w:tcPr>
            <w:tcW w:w="4600" w:type="dxa"/>
            <w:shd w:val="clear" w:color="auto" w:fill="DCE6F2"/>
            <w:tcMar>
              <w:top w:w="80" w:type="dxa"/>
              <w:left w:w="100" w:type="dxa"/>
              <w:bottom w:w="80" w:type="dxa"/>
              <w:right w:w="100" w:type="dxa"/>
            </w:tcMar>
            <w:vAlign w:val="center"/>
          </w:tcPr>
          <w:p w14:paraId="6E09BD6E" w14:textId="77777777" w:rsidR="00274267" w:rsidRDefault="00000000">
            <w:r>
              <w:rPr>
                <w:b/>
                <w:bCs/>
                <w:sz w:val="20"/>
                <w:szCs w:val="20"/>
              </w:rPr>
              <w:t>Scope</w:t>
            </w:r>
          </w:p>
        </w:tc>
        <w:tc>
          <w:tcPr>
            <w:tcW w:w="2700" w:type="dxa"/>
            <w:shd w:val="clear" w:color="auto" w:fill="DCE6F2"/>
            <w:tcMar>
              <w:top w:w="80" w:type="dxa"/>
              <w:left w:w="100" w:type="dxa"/>
              <w:bottom w:w="80" w:type="dxa"/>
              <w:right w:w="100" w:type="dxa"/>
            </w:tcMar>
            <w:vAlign w:val="center"/>
          </w:tcPr>
          <w:p w14:paraId="06B50ED7" w14:textId="77777777" w:rsidR="00274267" w:rsidRDefault="00000000">
            <w:r>
              <w:rPr>
                <w:b/>
                <w:bCs/>
                <w:sz w:val="20"/>
                <w:szCs w:val="20"/>
              </w:rPr>
              <w:t>Approach</w:t>
            </w:r>
          </w:p>
        </w:tc>
      </w:tr>
      <w:tr w:rsidR="00274267" w14:paraId="467D2A23" w14:textId="77777777">
        <w:tblPrEx>
          <w:tblCellMar>
            <w:top w:w="0" w:type="dxa"/>
            <w:bottom w:w="0" w:type="dxa"/>
          </w:tblCellMar>
        </w:tblPrEx>
        <w:tc>
          <w:tcPr>
            <w:tcW w:w="2000" w:type="dxa"/>
            <w:tcMar>
              <w:top w:w="80" w:type="dxa"/>
              <w:left w:w="100" w:type="dxa"/>
              <w:bottom w:w="80" w:type="dxa"/>
              <w:right w:w="100" w:type="dxa"/>
            </w:tcMar>
            <w:vAlign w:val="center"/>
          </w:tcPr>
          <w:p w14:paraId="04E0594F" w14:textId="77777777" w:rsidR="00274267" w:rsidRDefault="00000000">
            <w:r>
              <w:rPr>
                <w:sz w:val="20"/>
                <w:szCs w:val="20"/>
              </w:rPr>
              <w:t>Unit Testing</w:t>
            </w:r>
          </w:p>
        </w:tc>
        <w:tc>
          <w:tcPr>
            <w:tcW w:w="4600" w:type="dxa"/>
            <w:tcMar>
              <w:top w:w="80" w:type="dxa"/>
              <w:left w:w="100" w:type="dxa"/>
              <w:bottom w:w="80" w:type="dxa"/>
              <w:right w:w="100" w:type="dxa"/>
            </w:tcMar>
            <w:vAlign w:val="center"/>
          </w:tcPr>
          <w:p w14:paraId="2DCED2E3" w14:textId="77777777" w:rsidR="00274267" w:rsidRDefault="00000000">
            <w:r>
              <w:rPr>
                <w:sz w:val="20"/>
                <w:szCs w:val="20"/>
              </w:rPr>
              <w:t xml:space="preserve">Individual functions (e.g., edge-weight feature computation, bounding-box </w:t>
            </w:r>
            <w:proofErr w:type="spellStart"/>
            <w:r>
              <w:rPr>
                <w:sz w:val="20"/>
                <w:szCs w:val="20"/>
              </w:rPr>
              <w:t>IoU</w:t>
            </w:r>
            <w:proofErr w:type="spellEnd"/>
            <w:r>
              <w:rPr>
                <w:sz w:val="20"/>
                <w:szCs w:val="20"/>
              </w:rPr>
              <w:t xml:space="preserve"> utilities).</w:t>
            </w:r>
          </w:p>
        </w:tc>
        <w:tc>
          <w:tcPr>
            <w:tcW w:w="2700" w:type="dxa"/>
            <w:tcMar>
              <w:top w:w="80" w:type="dxa"/>
              <w:left w:w="100" w:type="dxa"/>
              <w:bottom w:w="80" w:type="dxa"/>
              <w:right w:w="100" w:type="dxa"/>
            </w:tcMar>
            <w:vAlign w:val="center"/>
          </w:tcPr>
          <w:p w14:paraId="727D283A" w14:textId="77777777" w:rsidR="00274267" w:rsidRDefault="00000000">
            <w:proofErr w:type="spellStart"/>
            <w:r>
              <w:rPr>
                <w:sz w:val="20"/>
                <w:szCs w:val="20"/>
              </w:rPr>
              <w:t>pytest</w:t>
            </w:r>
            <w:proofErr w:type="spellEnd"/>
          </w:p>
        </w:tc>
      </w:tr>
      <w:tr w:rsidR="00274267" w14:paraId="32BD9A83"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4AC65E4D" w14:textId="77777777" w:rsidR="00274267" w:rsidRDefault="00000000">
            <w:r>
              <w:rPr>
                <w:sz w:val="20"/>
                <w:szCs w:val="20"/>
              </w:rPr>
              <w:t>Integration Testing</w:t>
            </w:r>
          </w:p>
        </w:tc>
        <w:tc>
          <w:tcPr>
            <w:tcW w:w="4600" w:type="dxa"/>
            <w:shd w:val="clear" w:color="auto" w:fill="F2F2F2"/>
            <w:tcMar>
              <w:top w:w="80" w:type="dxa"/>
              <w:left w:w="100" w:type="dxa"/>
              <w:bottom w:w="80" w:type="dxa"/>
              <w:right w:w="100" w:type="dxa"/>
            </w:tcMar>
            <w:vAlign w:val="center"/>
          </w:tcPr>
          <w:p w14:paraId="371C84CB" w14:textId="77777777" w:rsidR="00274267" w:rsidRDefault="00000000">
            <w:r>
              <w:rPr>
                <w:sz w:val="20"/>
                <w:szCs w:val="20"/>
              </w:rPr>
              <w:t>Detection → Tracking → Graph Construction pipeline correctness on sample frames.</w:t>
            </w:r>
          </w:p>
        </w:tc>
        <w:tc>
          <w:tcPr>
            <w:tcW w:w="2700" w:type="dxa"/>
            <w:shd w:val="clear" w:color="auto" w:fill="F2F2F2"/>
            <w:tcMar>
              <w:top w:w="80" w:type="dxa"/>
              <w:left w:w="100" w:type="dxa"/>
              <w:bottom w:w="80" w:type="dxa"/>
              <w:right w:w="100" w:type="dxa"/>
            </w:tcMar>
            <w:vAlign w:val="center"/>
          </w:tcPr>
          <w:p w14:paraId="5C1F2AE6" w14:textId="77777777" w:rsidR="00274267" w:rsidRDefault="00000000">
            <w:proofErr w:type="spellStart"/>
            <w:r>
              <w:rPr>
                <w:sz w:val="20"/>
                <w:szCs w:val="20"/>
              </w:rPr>
              <w:t>pytest</w:t>
            </w:r>
            <w:proofErr w:type="spellEnd"/>
            <w:r>
              <w:rPr>
                <w:sz w:val="20"/>
                <w:szCs w:val="20"/>
              </w:rPr>
              <w:t xml:space="preserve"> with fixture video clips</w:t>
            </w:r>
          </w:p>
        </w:tc>
      </w:tr>
      <w:tr w:rsidR="00274267" w14:paraId="60373348" w14:textId="77777777">
        <w:tblPrEx>
          <w:tblCellMar>
            <w:top w:w="0" w:type="dxa"/>
            <w:bottom w:w="0" w:type="dxa"/>
          </w:tblCellMar>
        </w:tblPrEx>
        <w:tc>
          <w:tcPr>
            <w:tcW w:w="2000" w:type="dxa"/>
            <w:tcMar>
              <w:top w:w="80" w:type="dxa"/>
              <w:left w:w="100" w:type="dxa"/>
              <w:bottom w:w="80" w:type="dxa"/>
              <w:right w:w="100" w:type="dxa"/>
            </w:tcMar>
            <w:vAlign w:val="center"/>
          </w:tcPr>
          <w:p w14:paraId="2EDD6F14" w14:textId="77777777" w:rsidR="00274267" w:rsidRDefault="00000000">
            <w:r>
              <w:rPr>
                <w:sz w:val="20"/>
                <w:szCs w:val="20"/>
              </w:rPr>
              <w:t>End-to-End Testing</w:t>
            </w:r>
          </w:p>
        </w:tc>
        <w:tc>
          <w:tcPr>
            <w:tcW w:w="4600" w:type="dxa"/>
            <w:tcMar>
              <w:top w:w="80" w:type="dxa"/>
              <w:left w:w="100" w:type="dxa"/>
              <w:bottom w:w="80" w:type="dxa"/>
              <w:right w:w="100" w:type="dxa"/>
            </w:tcMar>
            <w:vAlign w:val="center"/>
          </w:tcPr>
          <w:p w14:paraId="7FFB23C9" w14:textId="77777777" w:rsidR="00274267" w:rsidRDefault="00000000">
            <w:r>
              <w:rPr>
                <w:sz w:val="20"/>
                <w:szCs w:val="20"/>
              </w:rPr>
              <w:t>Full pipeline from upload to rendered output on representative test clips (real + simulated).</w:t>
            </w:r>
          </w:p>
        </w:tc>
        <w:tc>
          <w:tcPr>
            <w:tcW w:w="2700" w:type="dxa"/>
            <w:tcMar>
              <w:top w:w="80" w:type="dxa"/>
              <w:left w:w="100" w:type="dxa"/>
              <w:bottom w:w="80" w:type="dxa"/>
              <w:right w:w="100" w:type="dxa"/>
            </w:tcMar>
            <w:vAlign w:val="center"/>
          </w:tcPr>
          <w:p w14:paraId="6098C7D5" w14:textId="77777777" w:rsidR="00274267" w:rsidRDefault="00000000">
            <w:r>
              <w:rPr>
                <w:sz w:val="20"/>
                <w:szCs w:val="20"/>
              </w:rPr>
              <w:t>Manual + scripted smoke test in CI</w:t>
            </w:r>
          </w:p>
        </w:tc>
      </w:tr>
      <w:tr w:rsidR="00274267" w14:paraId="55D8CD1B" w14:textId="77777777">
        <w:tblPrEx>
          <w:tblCellMar>
            <w:top w:w="0" w:type="dxa"/>
            <w:bottom w:w="0" w:type="dxa"/>
          </w:tblCellMar>
        </w:tblPrEx>
        <w:tc>
          <w:tcPr>
            <w:tcW w:w="2000" w:type="dxa"/>
            <w:shd w:val="clear" w:color="auto" w:fill="F2F2F2"/>
            <w:tcMar>
              <w:top w:w="80" w:type="dxa"/>
              <w:left w:w="100" w:type="dxa"/>
              <w:bottom w:w="80" w:type="dxa"/>
              <w:right w:w="100" w:type="dxa"/>
            </w:tcMar>
            <w:vAlign w:val="center"/>
          </w:tcPr>
          <w:p w14:paraId="40B7497E" w14:textId="77777777" w:rsidR="00274267" w:rsidRDefault="00000000">
            <w:r>
              <w:rPr>
                <w:sz w:val="20"/>
                <w:szCs w:val="20"/>
              </w:rPr>
              <w:t>Model Evaluation</w:t>
            </w:r>
          </w:p>
        </w:tc>
        <w:tc>
          <w:tcPr>
            <w:tcW w:w="4600" w:type="dxa"/>
            <w:shd w:val="clear" w:color="auto" w:fill="F2F2F2"/>
            <w:tcMar>
              <w:top w:w="80" w:type="dxa"/>
              <w:left w:w="100" w:type="dxa"/>
              <w:bottom w:w="80" w:type="dxa"/>
              <w:right w:w="100" w:type="dxa"/>
            </w:tcMar>
            <w:vAlign w:val="center"/>
          </w:tcPr>
          <w:p w14:paraId="528B35AC" w14:textId="77777777" w:rsidR="00274267" w:rsidRDefault="00000000">
            <w:r>
              <w:rPr>
                <w:sz w:val="20"/>
                <w:szCs w:val="20"/>
              </w:rPr>
              <w:t xml:space="preserve">Precision/recall/F1 of risk classification against held-out simulated and real </w:t>
            </w:r>
            <w:proofErr w:type="spellStart"/>
            <w:r>
              <w:rPr>
                <w:sz w:val="20"/>
                <w:szCs w:val="20"/>
              </w:rPr>
              <w:t>labeled</w:t>
            </w:r>
            <w:proofErr w:type="spellEnd"/>
            <w:r>
              <w:rPr>
                <w:sz w:val="20"/>
                <w:szCs w:val="20"/>
              </w:rPr>
              <w:t xml:space="preserve"> clips; ablation of graph-feature contribution.</w:t>
            </w:r>
          </w:p>
        </w:tc>
        <w:tc>
          <w:tcPr>
            <w:tcW w:w="2700" w:type="dxa"/>
            <w:shd w:val="clear" w:color="auto" w:fill="F2F2F2"/>
            <w:tcMar>
              <w:top w:w="80" w:type="dxa"/>
              <w:left w:w="100" w:type="dxa"/>
              <w:bottom w:w="80" w:type="dxa"/>
              <w:right w:w="100" w:type="dxa"/>
            </w:tcMar>
            <w:vAlign w:val="center"/>
          </w:tcPr>
          <w:p w14:paraId="4196EB97" w14:textId="77777777" w:rsidR="00274267" w:rsidRDefault="00000000">
            <w:r>
              <w:rPr>
                <w:sz w:val="20"/>
                <w:szCs w:val="20"/>
              </w:rPr>
              <w:t>Offline evaluation notebook</w:t>
            </w:r>
          </w:p>
        </w:tc>
      </w:tr>
    </w:tbl>
    <w:p w14:paraId="7941690F" w14:textId="77777777" w:rsidR="00274267" w:rsidRDefault="00274267">
      <w:pPr>
        <w:spacing w:after="160"/>
      </w:pPr>
    </w:p>
    <w:p w14:paraId="5D686600" w14:textId="77777777" w:rsidR="00274267" w:rsidRDefault="00000000">
      <w:pPr>
        <w:pStyle w:val="Heading2"/>
        <w:spacing w:before="260" w:after="120"/>
      </w:pPr>
      <w:r>
        <w:rPr>
          <w:b/>
          <w:bCs/>
          <w:color w:val="1F3864"/>
        </w:rPr>
        <w:t>6.4 Deployment Strategy</w:t>
      </w:r>
    </w:p>
    <w:p w14:paraId="091DEA17" w14:textId="77777777" w:rsidR="00274267" w:rsidRDefault="00000000">
      <w:pPr>
        <w:pStyle w:val="ListParagraph"/>
        <w:numPr>
          <w:ilvl w:val="0"/>
          <w:numId w:val="1"/>
        </w:numPr>
        <w:spacing w:after="90"/>
      </w:pPr>
      <w:r>
        <w:t>The trained PyTorch model shall be exported to ONNX format post-training to minimize inference footprint.</w:t>
      </w:r>
    </w:p>
    <w:p w14:paraId="5BAA30E5" w14:textId="77777777" w:rsidR="00274267" w:rsidRDefault="00000000">
      <w:pPr>
        <w:pStyle w:val="ListParagraph"/>
        <w:numPr>
          <w:ilvl w:val="0"/>
          <w:numId w:val="1"/>
        </w:numPr>
        <w:spacing w:after="90"/>
      </w:pPr>
      <w:r>
        <w:t xml:space="preserve">The </w:t>
      </w:r>
      <w:proofErr w:type="spellStart"/>
      <w:r>
        <w:t>Gradio</w:t>
      </w:r>
      <w:proofErr w:type="spellEnd"/>
      <w:r>
        <w:t>/</w:t>
      </w:r>
      <w:proofErr w:type="spellStart"/>
      <w:r>
        <w:t>Streamlit</w:t>
      </w:r>
      <w:proofErr w:type="spellEnd"/>
      <w:r>
        <w:t xml:space="preserve"> application shall be deployed to Hugging Face Spaces (free CPU tier) as the primary public-facing demo.</w:t>
      </w:r>
    </w:p>
    <w:p w14:paraId="2B22B867" w14:textId="77777777" w:rsidR="00274267" w:rsidRDefault="00000000">
      <w:pPr>
        <w:pStyle w:val="ListParagraph"/>
        <w:numPr>
          <w:ilvl w:val="0"/>
          <w:numId w:val="1"/>
        </w:numPr>
        <w:spacing w:after="90"/>
      </w:pPr>
      <w:r>
        <w:t xml:space="preserve">A </w:t>
      </w:r>
      <w:proofErr w:type="spellStart"/>
      <w:r>
        <w:t>Dockerfile</w:t>
      </w:r>
      <w:proofErr w:type="spellEnd"/>
      <w:r>
        <w:t xml:space="preserve"> shall be maintained to allow redeployment to an alternative free-tier host if Hugging Face Spaces limits are exceeded.</w:t>
      </w:r>
    </w:p>
    <w:p w14:paraId="6E0920E1" w14:textId="77777777" w:rsidR="00274267" w:rsidRDefault="00000000">
      <w:pPr>
        <w:pStyle w:val="Heading2"/>
        <w:spacing w:before="260" w:after="120"/>
      </w:pPr>
      <w:r>
        <w:rPr>
          <w:b/>
          <w:bCs/>
          <w:color w:val="1F3864"/>
        </w:rPr>
        <w:t>6.5 Deployment Diagram</w:t>
      </w:r>
    </w:p>
    <w:p w14:paraId="6F3F534B" w14:textId="77777777" w:rsidR="00274267" w:rsidRDefault="00000000">
      <w:pPr>
        <w:spacing w:after="160"/>
      </w:pPr>
      <w:r>
        <w:t xml:space="preserve">The diagram below shows the physical/environment view of the deployment: training environments feed a versioned ONNX artifact into the GitHub repository, GitHub Actions CI validates and triggers redeployment, and Hugging Face Spaces serves the application to the end user over HTTPS, with a </w:t>
      </w:r>
      <w:proofErr w:type="spellStart"/>
      <w:r>
        <w:t>Dockerfile</w:t>
      </w:r>
      <w:proofErr w:type="spellEnd"/>
      <w:r>
        <w:t xml:space="preserve"> maintained as a portable fallback target.</w:t>
      </w:r>
    </w:p>
    <w:p w14:paraId="6B6B5250" w14:textId="77777777" w:rsidR="00274267" w:rsidRDefault="00000000">
      <w:pPr>
        <w:spacing w:before="120" w:after="40"/>
        <w:jc w:val="center"/>
      </w:pPr>
      <w:r>
        <w:rPr>
          <w:noProof/>
        </w:rPr>
        <w:lastRenderedPageBreak/>
        <w:drawing>
          <wp:inline distT="0" distB="0" distL="0" distR="0" wp14:anchorId="305DF2E8" wp14:editId="1F3C6E6C">
            <wp:extent cx="5715000" cy="3286125"/>
            <wp:effectExtent l="0" t="0" r="0" b="0"/>
            <wp:docPr id="744420433" name="Picture 74442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86125"/>
                    </a:xfrm>
                    <a:prstGeom prst="rect">
                      <a:avLst/>
                    </a:prstGeom>
                  </pic:spPr>
                </pic:pic>
              </a:graphicData>
            </a:graphic>
          </wp:inline>
        </w:drawing>
      </w:r>
    </w:p>
    <w:p w14:paraId="0F41C0D3" w14:textId="77777777" w:rsidR="00274267" w:rsidRDefault="00000000">
      <w:pPr>
        <w:spacing w:before="80" w:after="300"/>
        <w:jc w:val="center"/>
      </w:pPr>
      <w:r>
        <w:rPr>
          <w:i/>
          <w:iCs/>
          <w:color w:val="595959"/>
          <w:sz w:val="20"/>
          <w:szCs w:val="20"/>
        </w:rPr>
        <w:t>Figure 6.1 — Deployment diagram.</w:t>
      </w:r>
    </w:p>
    <w:p w14:paraId="688F1892" w14:textId="77777777" w:rsidR="00274267" w:rsidRDefault="00000000">
      <w:pPr>
        <w:pStyle w:val="Heading2"/>
        <w:spacing w:before="260" w:after="120"/>
      </w:pPr>
      <w:r>
        <w:rPr>
          <w:b/>
          <w:bCs/>
          <w:color w:val="1F3864"/>
        </w:rPr>
        <w:t>6.6 Evaluation Metrics</w:t>
      </w:r>
    </w:p>
    <w:p w14:paraId="54AE828A" w14:textId="77777777" w:rsidR="00274267" w:rsidRDefault="00000000">
      <w:pPr>
        <w:spacing w:after="160"/>
      </w:pPr>
      <w:r>
        <w:t>This section formalizes the metrics used to evaluate the trained model and the deployed system, and is referenced by the Success Criteria (Section 2.6) and Model Evaluation testing level (Section 6.3).</w:t>
      </w:r>
    </w:p>
    <w:tbl>
      <w:tblPr>
        <w:tblW w:w="8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300"/>
        <w:gridCol w:w="2900"/>
        <w:gridCol w:w="1700"/>
        <w:gridCol w:w="2000"/>
      </w:tblGrid>
      <w:tr w:rsidR="00274267" w14:paraId="30A42AC1" w14:textId="77777777">
        <w:tblPrEx>
          <w:tblCellMar>
            <w:top w:w="0" w:type="dxa"/>
            <w:bottom w:w="0" w:type="dxa"/>
          </w:tblCellMar>
        </w:tblPrEx>
        <w:trPr>
          <w:tblHeader/>
        </w:trPr>
        <w:tc>
          <w:tcPr>
            <w:tcW w:w="2300" w:type="dxa"/>
            <w:shd w:val="clear" w:color="auto" w:fill="DCE6F2"/>
            <w:tcMar>
              <w:top w:w="80" w:type="dxa"/>
              <w:left w:w="100" w:type="dxa"/>
              <w:bottom w:w="80" w:type="dxa"/>
              <w:right w:w="100" w:type="dxa"/>
            </w:tcMar>
            <w:vAlign w:val="center"/>
          </w:tcPr>
          <w:p w14:paraId="45D2B862" w14:textId="77777777" w:rsidR="00274267" w:rsidRDefault="00000000">
            <w:r>
              <w:rPr>
                <w:b/>
                <w:bCs/>
                <w:sz w:val="20"/>
                <w:szCs w:val="20"/>
              </w:rPr>
              <w:t>Metric</w:t>
            </w:r>
          </w:p>
        </w:tc>
        <w:tc>
          <w:tcPr>
            <w:tcW w:w="2900" w:type="dxa"/>
            <w:shd w:val="clear" w:color="auto" w:fill="DCE6F2"/>
            <w:tcMar>
              <w:top w:w="80" w:type="dxa"/>
              <w:left w:w="100" w:type="dxa"/>
              <w:bottom w:w="80" w:type="dxa"/>
              <w:right w:w="100" w:type="dxa"/>
            </w:tcMar>
            <w:vAlign w:val="center"/>
          </w:tcPr>
          <w:p w14:paraId="3FF84FAF" w14:textId="77777777" w:rsidR="00274267" w:rsidRDefault="00000000">
            <w:r>
              <w:rPr>
                <w:b/>
                <w:bCs/>
                <w:sz w:val="20"/>
                <w:szCs w:val="20"/>
              </w:rPr>
              <w:t>Definition</w:t>
            </w:r>
          </w:p>
        </w:tc>
        <w:tc>
          <w:tcPr>
            <w:tcW w:w="1700" w:type="dxa"/>
            <w:shd w:val="clear" w:color="auto" w:fill="DCE6F2"/>
            <w:tcMar>
              <w:top w:w="80" w:type="dxa"/>
              <w:left w:w="100" w:type="dxa"/>
              <w:bottom w:w="80" w:type="dxa"/>
              <w:right w:w="100" w:type="dxa"/>
            </w:tcMar>
            <w:vAlign w:val="center"/>
          </w:tcPr>
          <w:p w14:paraId="3415BC60" w14:textId="77777777" w:rsidR="00274267" w:rsidRDefault="00000000">
            <w:r>
              <w:rPr>
                <w:b/>
                <w:bCs/>
                <w:sz w:val="20"/>
                <w:szCs w:val="20"/>
              </w:rPr>
              <w:t>Target / Threshold</w:t>
            </w:r>
          </w:p>
        </w:tc>
        <w:tc>
          <w:tcPr>
            <w:tcW w:w="2000" w:type="dxa"/>
            <w:shd w:val="clear" w:color="auto" w:fill="DCE6F2"/>
            <w:tcMar>
              <w:top w:w="80" w:type="dxa"/>
              <w:left w:w="100" w:type="dxa"/>
              <w:bottom w:w="80" w:type="dxa"/>
              <w:right w:w="100" w:type="dxa"/>
            </w:tcMar>
            <w:vAlign w:val="center"/>
          </w:tcPr>
          <w:p w14:paraId="40E87382" w14:textId="77777777" w:rsidR="00274267" w:rsidRDefault="00000000">
            <w:r>
              <w:rPr>
                <w:b/>
                <w:bCs/>
                <w:sz w:val="20"/>
                <w:szCs w:val="20"/>
              </w:rPr>
              <w:t>Measurement Method</w:t>
            </w:r>
          </w:p>
        </w:tc>
      </w:tr>
      <w:tr w:rsidR="00274267" w14:paraId="3CBFA67B" w14:textId="77777777">
        <w:tblPrEx>
          <w:tblCellMar>
            <w:top w:w="0" w:type="dxa"/>
            <w:bottom w:w="0" w:type="dxa"/>
          </w:tblCellMar>
        </w:tblPrEx>
        <w:tc>
          <w:tcPr>
            <w:tcW w:w="2300" w:type="dxa"/>
            <w:tcMar>
              <w:top w:w="80" w:type="dxa"/>
              <w:left w:w="100" w:type="dxa"/>
              <w:bottom w:w="80" w:type="dxa"/>
              <w:right w:w="100" w:type="dxa"/>
            </w:tcMar>
            <w:vAlign w:val="center"/>
          </w:tcPr>
          <w:p w14:paraId="2508F080" w14:textId="77777777" w:rsidR="00274267" w:rsidRDefault="00000000">
            <w:r>
              <w:rPr>
                <w:sz w:val="20"/>
                <w:szCs w:val="20"/>
              </w:rPr>
              <w:t>Precision / Recall / F1 (per class + weighted)</w:t>
            </w:r>
          </w:p>
        </w:tc>
        <w:tc>
          <w:tcPr>
            <w:tcW w:w="2900" w:type="dxa"/>
            <w:tcMar>
              <w:top w:w="80" w:type="dxa"/>
              <w:left w:w="100" w:type="dxa"/>
              <w:bottom w:w="80" w:type="dxa"/>
              <w:right w:w="100" w:type="dxa"/>
            </w:tcMar>
            <w:vAlign w:val="center"/>
          </w:tcPr>
          <w:p w14:paraId="62FF35CA" w14:textId="77777777" w:rsidR="00274267" w:rsidRDefault="00000000">
            <w:r>
              <w:rPr>
                <w:sz w:val="20"/>
                <w:szCs w:val="20"/>
              </w:rPr>
              <w:t>Standard classification metrics for Safe / Congesting / Critical predictions</w:t>
            </w:r>
          </w:p>
        </w:tc>
        <w:tc>
          <w:tcPr>
            <w:tcW w:w="1700" w:type="dxa"/>
            <w:tcMar>
              <w:top w:w="80" w:type="dxa"/>
              <w:left w:w="100" w:type="dxa"/>
              <w:bottom w:w="80" w:type="dxa"/>
              <w:right w:w="100" w:type="dxa"/>
            </w:tcMar>
            <w:vAlign w:val="center"/>
          </w:tcPr>
          <w:p w14:paraId="73BF77AC" w14:textId="77777777" w:rsidR="00274267" w:rsidRDefault="00000000">
            <w:r>
              <w:rPr>
                <w:sz w:val="20"/>
                <w:szCs w:val="20"/>
              </w:rPr>
              <w:t>Weighted F1 ≥ ≥ 0.75</w:t>
            </w:r>
          </w:p>
        </w:tc>
        <w:tc>
          <w:tcPr>
            <w:tcW w:w="2000" w:type="dxa"/>
            <w:tcMar>
              <w:top w:w="80" w:type="dxa"/>
              <w:left w:w="100" w:type="dxa"/>
              <w:bottom w:w="80" w:type="dxa"/>
              <w:right w:w="100" w:type="dxa"/>
            </w:tcMar>
            <w:vAlign w:val="center"/>
          </w:tcPr>
          <w:p w14:paraId="135EF3E7" w14:textId="77777777" w:rsidR="00274267" w:rsidRDefault="00000000">
            <w:r>
              <w:rPr>
                <w:sz w:val="20"/>
                <w:szCs w:val="20"/>
              </w:rPr>
              <w:t>Planned offline evaluation against held-out labeled clips</w:t>
            </w:r>
            <w:proofErr w:type="spellStart"/>
            <w:r>
              <w:rPr>
                <w:sz w:val="20"/>
                <w:szCs w:val="20"/>
              </w:rPr>
            </w:r>
            <w:proofErr w:type="spellEnd"/>
            <w:r>
              <w:rPr>
                <w:sz w:val="20"/>
                <w:szCs w:val="20"/>
              </w:rPr>
            </w:r>
          </w:p>
        </w:tc>
      </w:tr>
      <w:tr w:rsidR="00274267" w14:paraId="336558FF"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1F62940D" w14:textId="77777777" w:rsidR="00274267" w:rsidRDefault="00000000">
            <w:r>
              <w:rPr>
                <w:sz w:val="20"/>
                <w:szCs w:val="20"/>
              </w:rPr>
              <w:t>ROC-AUC (one-vs-rest)</w:t>
            </w:r>
          </w:p>
        </w:tc>
        <w:tc>
          <w:tcPr>
            <w:tcW w:w="2900" w:type="dxa"/>
            <w:shd w:val="clear" w:color="auto" w:fill="F2F2F2"/>
            <w:tcMar>
              <w:top w:w="80" w:type="dxa"/>
              <w:left w:w="100" w:type="dxa"/>
              <w:bottom w:w="80" w:type="dxa"/>
              <w:right w:w="100" w:type="dxa"/>
            </w:tcMar>
            <w:vAlign w:val="center"/>
          </w:tcPr>
          <w:p w14:paraId="23D6889F" w14:textId="77777777" w:rsidR="00274267" w:rsidRDefault="00000000">
            <w:r>
              <w:rPr>
                <w:sz w:val="20"/>
                <w:szCs w:val="20"/>
              </w:rPr>
              <w:t>Area under ROC curve for each risk class treated as binary</w:t>
            </w:r>
          </w:p>
        </w:tc>
        <w:tc>
          <w:tcPr>
            <w:tcW w:w="1700" w:type="dxa"/>
            <w:shd w:val="clear" w:color="auto" w:fill="F2F2F2"/>
            <w:tcMar>
              <w:top w:w="80" w:type="dxa"/>
              <w:left w:w="100" w:type="dxa"/>
              <w:bottom w:w="80" w:type="dxa"/>
              <w:right w:w="100" w:type="dxa"/>
            </w:tcMar>
            <w:vAlign w:val="center"/>
          </w:tcPr>
          <w:p w14:paraId="784403B1" w14:textId="77777777" w:rsidR="00274267" w:rsidRDefault="00000000">
            <w:r>
              <w:rPr>
                <w:sz w:val="20"/>
                <w:szCs w:val="20"/>
              </w:rPr>
              <w:t>≥ 0.85</w:t>
            </w:r>
          </w:p>
        </w:tc>
        <w:tc>
          <w:tcPr>
            <w:tcW w:w="2000" w:type="dxa"/>
            <w:shd w:val="clear" w:color="auto" w:fill="F2F2F2"/>
            <w:tcMar>
              <w:top w:w="80" w:type="dxa"/>
              <w:left w:w="100" w:type="dxa"/>
              <w:bottom w:w="80" w:type="dxa"/>
              <w:right w:w="100" w:type="dxa"/>
            </w:tcMar>
            <w:vAlign w:val="center"/>
          </w:tcPr>
          <w:p w14:paraId="644E8586" w14:textId="77777777" w:rsidR="00274267" w:rsidRDefault="00000000">
            <w:r>
              <w:rPr>
                <w:sz w:val="20"/>
                <w:szCs w:val="20"/>
              </w:rPr>
              <w:t>Offline evaluation notebook</w:t>
            </w:r>
          </w:p>
        </w:tc>
      </w:tr>
      <w:tr w:rsidR="00274267" w14:paraId="65F44B52" w14:textId="77777777">
        <w:tblPrEx>
          <w:tblCellMar>
            <w:top w:w="0" w:type="dxa"/>
            <w:bottom w:w="0" w:type="dxa"/>
          </w:tblCellMar>
        </w:tblPrEx>
        <w:tc>
          <w:tcPr>
            <w:tcW w:w="2300" w:type="dxa"/>
            <w:tcMar>
              <w:top w:w="80" w:type="dxa"/>
              <w:left w:w="100" w:type="dxa"/>
              <w:bottom w:w="80" w:type="dxa"/>
              <w:right w:w="100" w:type="dxa"/>
            </w:tcMar>
            <w:vAlign w:val="center"/>
          </w:tcPr>
          <w:p w14:paraId="5213F704" w14:textId="77777777" w:rsidR="00274267" w:rsidRDefault="00000000">
            <w:r>
              <w:rPr>
                <w:sz w:val="20"/>
                <w:szCs w:val="20"/>
              </w:rPr>
              <w:t>Matthews Correlation Coefficient (MCC)</w:t>
            </w:r>
          </w:p>
        </w:tc>
        <w:tc>
          <w:tcPr>
            <w:tcW w:w="2900" w:type="dxa"/>
            <w:tcMar>
              <w:top w:w="80" w:type="dxa"/>
              <w:left w:w="100" w:type="dxa"/>
              <w:bottom w:w="80" w:type="dxa"/>
              <w:right w:w="100" w:type="dxa"/>
            </w:tcMar>
            <w:vAlign w:val="center"/>
          </w:tcPr>
          <w:p w14:paraId="62F84020" w14:textId="77777777" w:rsidR="00274267" w:rsidRDefault="00000000">
            <w:r>
              <w:rPr>
                <w:sz w:val="20"/>
                <w:szCs w:val="20"/>
              </w:rPr>
              <w:t>Balanced measure robust to class imbalance across the 3-class output</w:t>
            </w:r>
          </w:p>
        </w:tc>
        <w:tc>
          <w:tcPr>
            <w:tcW w:w="1700" w:type="dxa"/>
            <w:tcMar>
              <w:top w:w="80" w:type="dxa"/>
              <w:left w:w="100" w:type="dxa"/>
              <w:bottom w:w="80" w:type="dxa"/>
              <w:right w:w="100" w:type="dxa"/>
            </w:tcMar>
            <w:vAlign w:val="center"/>
          </w:tcPr>
          <w:p w14:paraId="68C0E623" w14:textId="77777777" w:rsidR="00274267" w:rsidRDefault="00000000">
            <w:r>
              <w:rPr>
                <w:sz w:val="20"/>
                <w:szCs w:val="20"/>
              </w:rPr>
              <w:t>≥ 0.60</w:t>
            </w:r>
          </w:p>
        </w:tc>
        <w:tc>
          <w:tcPr>
            <w:tcW w:w="2000" w:type="dxa"/>
            <w:tcMar>
              <w:top w:w="80" w:type="dxa"/>
              <w:left w:w="100" w:type="dxa"/>
              <w:bottom w:w="80" w:type="dxa"/>
              <w:right w:w="100" w:type="dxa"/>
            </w:tcMar>
            <w:vAlign w:val="center"/>
          </w:tcPr>
          <w:p w14:paraId="4B49B6BD" w14:textId="77777777" w:rsidR="00274267" w:rsidRDefault="00000000">
            <w:r>
              <w:rPr>
                <w:sz w:val="20"/>
                <w:szCs w:val="20"/>
              </w:rPr>
              <w:t>Offline evaluation notebook</w:t>
            </w:r>
          </w:p>
        </w:tc>
      </w:tr>
      <w:tr w:rsidR="00274267" w14:paraId="669FCD79"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67FA80BF" w14:textId="77777777" w:rsidR="00274267" w:rsidRDefault="00000000">
            <w:r>
              <w:rPr>
                <w:sz w:val="20"/>
                <w:szCs w:val="20"/>
              </w:rPr>
              <w:t>Confusion Matrix</w:t>
            </w:r>
          </w:p>
        </w:tc>
        <w:tc>
          <w:tcPr>
            <w:tcW w:w="2900" w:type="dxa"/>
            <w:shd w:val="clear" w:color="auto" w:fill="F2F2F2"/>
            <w:tcMar>
              <w:top w:w="80" w:type="dxa"/>
              <w:left w:w="100" w:type="dxa"/>
              <w:bottom w:w="80" w:type="dxa"/>
              <w:right w:w="100" w:type="dxa"/>
            </w:tcMar>
            <w:vAlign w:val="center"/>
          </w:tcPr>
          <w:p w14:paraId="102A182D" w14:textId="77777777" w:rsidR="00274267" w:rsidRDefault="00000000">
            <w:r>
              <w:rPr>
                <w:sz w:val="20"/>
                <w:szCs w:val="20"/>
              </w:rPr>
              <w:t>Full breakdown of predicted vs. actual risk class</w:t>
            </w:r>
          </w:p>
        </w:tc>
        <w:tc>
          <w:tcPr>
            <w:tcW w:w="1700" w:type="dxa"/>
            <w:shd w:val="clear" w:color="auto" w:fill="F2F2F2"/>
            <w:tcMar>
              <w:top w:w="80" w:type="dxa"/>
              <w:left w:w="100" w:type="dxa"/>
              <w:bottom w:w="80" w:type="dxa"/>
              <w:right w:w="100" w:type="dxa"/>
            </w:tcMar>
            <w:vAlign w:val="center"/>
          </w:tcPr>
          <w:p w14:paraId="39EE2255" w14:textId="77777777" w:rsidR="00274267" w:rsidRDefault="00000000">
            <w:r>
              <w:rPr>
                <w:sz w:val="20"/>
                <w:szCs w:val="20"/>
              </w:rPr>
              <w:t>Reviewed qualitatively, no single threshold</w:t>
            </w:r>
          </w:p>
        </w:tc>
        <w:tc>
          <w:tcPr>
            <w:tcW w:w="2000" w:type="dxa"/>
            <w:shd w:val="clear" w:color="auto" w:fill="F2F2F2"/>
            <w:tcMar>
              <w:top w:w="80" w:type="dxa"/>
              <w:left w:w="100" w:type="dxa"/>
              <w:bottom w:w="80" w:type="dxa"/>
              <w:right w:w="100" w:type="dxa"/>
            </w:tcMar>
            <w:vAlign w:val="center"/>
          </w:tcPr>
          <w:p w14:paraId="7FA7E241" w14:textId="77777777" w:rsidR="00274267" w:rsidRDefault="00000000">
            <w:r>
              <w:rPr>
                <w:sz w:val="20"/>
                <w:szCs w:val="20"/>
              </w:rPr>
              <w:t>Offline evaluation notebook</w:t>
            </w:r>
          </w:p>
        </w:tc>
      </w:tr>
      <w:tr w:rsidR="00274267" w14:paraId="026303C7" w14:textId="77777777">
        <w:tblPrEx>
          <w:tblCellMar>
            <w:top w:w="0" w:type="dxa"/>
            <w:bottom w:w="0" w:type="dxa"/>
          </w:tblCellMar>
        </w:tblPrEx>
        <w:tc>
          <w:tcPr>
            <w:tcW w:w="2300" w:type="dxa"/>
            <w:tcMar>
              <w:top w:w="80" w:type="dxa"/>
              <w:left w:w="100" w:type="dxa"/>
              <w:bottom w:w="80" w:type="dxa"/>
              <w:right w:w="100" w:type="dxa"/>
            </w:tcMar>
            <w:vAlign w:val="center"/>
          </w:tcPr>
          <w:p w14:paraId="1B9A9086" w14:textId="77777777" w:rsidR="00274267" w:rsidRDefault="00000000">
            <w:r>
              <w:rPr>
                <w:sz w:val="20"/>
                <w:szCs w:val="20"/>
              </w:rPr>
              <w:t>Expected Calibration Error (ECE)</w:t>
            </w:r>
          </w:p>
        </w:tc>
        <w:tc>
          <w:tcPr>
            <w:tcW w:w="2900" w:type="dxa"/>
            <w:tcMar>
              <w:top w:w="80" w:type="dxa"/>
              <w:left w:w="100" w:type="dxa"/>
              <w:bottom w:w="80" w:type="dxa"/>
              <w:right w:w="100" w:type="dxa"/>
            </w:tcMar>
            <w:vAlign w:val="center"/>
          </w:tcPr>
          <w:p w14:paraId="13A717EF" w14:textId="77777777" w:rsidR="00274267" w:rsidRDefault="00000000">
            <w:r>
              <w:rPr>
                <w:sz w:val="20"/>
                <w:szCs w:val="20"/>
              </w:rPr>
              <w:t>Gap between predicted confidence and empirical accuracy</w:t>
            </w:r>
          </w:p>
        </w:tc>
        <w:tc>
          <w:tcPr>
            <w:tcW w:w="1700" w:type="dxa"/>
            <w:tcMar>
              <w:top w:w="80" w:type="dxa"/>
              <w:left w:w="100" w:type="dxa"/>
              <w:bottom w:w="80" w:type="dxa"/>
              <w:right w:w="100" w:type="dxa"/>
            </w:tcMar>
            <w:vAlign w:val="center"/>
          </w:tcPr>
          <w:p w14:paraId="0C4DE898" w14:textId="77777777" w:rsidR="00274267" w:rsidRDefault="00000000">
            <w:r>
              <w:rPr>
                <w:sz w:val="20"/>
                <w:szCs w:val="20"/>
              </w:rPr>
              <w:t>≤ 0.10</w:t>
            </w:r>
          </w:p>
        </w:tc>
        <w:tc>
          <w:tcPr>
            <w:tcW w:w="2000" w:type="dxa"/>
            <w:tcMar>
              <w:top w:w="80" w:type="dxa"/>
              <w:left w:w="100" w:type="dxa"/>
              <w:bottom w:w="80" w:type="dxa"/>
              <w:right w:w="100" w:type="dxa"/>
            </w:tcMar>
            <w:vAlign w:val="center"/>
          </w:tcPr>
          <w:p w14:paraId="23E0CE9C" w14:textId="77777777" w:rsidR="00274267" w:rsidRDefault="00000000">
            <w:r>
              <w:rPr>
                <w:sz w:val="20"/>
                <w:szCs w:val="20"/>
              </w:rPr>
              <w:t>Offline calibration analysis (Section 7.1 uncertainty estimation)</w:t>
            </w:r>
          </w:p>
        </w:tc>
      </w:tr>
      <w:tr w:rsidR="00274267" w14:paraId="79C7E07D"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2B949940" w14:textId="77777777" w:rsidR="00274267" w:rsidRDefault="00000000">
            <w:r>
              <w:rPr>
                <w:sz w:val="20"/>
                <w:szCs w:val="20"/>
              </w:rPr>
              <w:lastRenderedPageBreak/>
              <w:t>MOTA / MOTP / ID-switch rate</w:t>
            </w:r>
          </w:p>
        </w:tc>
        <w:tc>
          <w:tcPr>
            <w:tcW w:w="2900" w:type="dxa"/>
            <w:shd w:val="clear" w:color="auto" w:fill="F2F2F2"/>
            <w:tcMar>
              <w:top w:w="80" w:type="dxa"/>
              <w:left w:w="100" w:type="dxa"/>
              <w:bottom w:w="80" w:type="dxa"/>
              <w:right w:w="100" w:type="dxa"/>
            </w:tcMar>
            <w:vAlign w:val="center"/>
          </w:tcPr>
          <w:p w14:paraId="7EC7E951" w14:textId="77777777" w:rsidR="00274267" w:rsidRDefault="00000000">
            <w:r>
              <w:rPr>
                <w:sz w:val="20"/>
                <w:szCs w:val="20"/>
              </w:rPr>
              <w:t>Standard multi-object tracking accuracy/precision and identity-switch count</w:t>
            </w:r>
          </w:p>
        </w:tc>
        <w:tc>
          <w:tcPr>
            <w:tcW w:w="1700" w:type="dxa"/>
            <w:shd w:val="clear" w:color="auto" w:fill="F2F2F2"/>
            <w:tcMar>
              <w:top w:w="80" w:type="dxa"/>
              <w:left w:w="100" w:type="dxa"/>
              <w:bottom w:w="80" w:type="dxa"/>
              <w:right w:w="100" w:type="dxa"/>
            </w:tcMar>
            <w:vAlign w:val="center"/>
          </w:tcPr>
          <w:p w14:paraId="564EBAB1" w14:textId="77777777" w:rsidR="00274267" w:rsidRDefault="00000000">
            <w:r>
              <w:rPr>
                <w:sz w:val="20"/>
                <w:szCs w:val="20"/>
              </w:rPr>
              <w:t>≥ 0.65 / low ID-switch rate</w:t>
            </w:r>
          </w:p>
        </w:tc>
        <w:tc>
          <w:tcPr>
            <w:tcW w:w="2000" w:type="dxa"/>
            <w:shd w:val="clear" w:color="auto" w:fill="F2F2F2"/>
            <w:tcMar>
              <w:top w:w="80" w:type="dxa"/>
              <w:left w:w="100" w:type="dxa"/>
              <w:bottom w:w="80" w:type="dxa"/>
              <w:right w:w="100" w:type="dxa"/>
            </w:tcMar>
            <w:vAlign w:val="center"/>
          </w:tcPr>
          <w:p w14:paraId="255CF24B" w14:textId="77777777" w:rsidR="00274267" w:rsidRDefault="00000000">
            <w:r>
              <w:rPr>
                <w:sz w:val="20"/>
                <w:szCs w:val="20"/>
              </w:rPr>
              <w:t>Evaluated against PETS2009/UMN ground-truth tracks</w:t>
            </w:r>
          </w:p>
        </w:tc>
      </w:tr>
      <w:tr w:rsidR="00274267" w14:paraId="4CD37E04" w14:textId="77777777">
        <w:tblPrEx>
          <w:tblCellMar>
            <w:top w:w="0" w:type="dxa"/>
            <w:bottom w:w="0" w:type="dxa"/>
          </w:tblCellMar>
        </w:tblPrEx>
        <w:tc>
          <w:tcPr>
            <w:tcW w:w="2300" w:type="dxa"/>
            <w:tcMar>
              <w:top w:w="80" w:type="dxa"/>
              <w:left w:w="100" w:type="dxa"/>
              <w:bottom w:w="80" w:type="dxa"/>
              <w:right w:w="100" w:type="dxa"/>
            </w:tcMar>
            <w:vAlign w:val="center"/>
          </w:tcPr>
          <w:p w14:paraId="03FC12ED" w14:textId="77777777" w:rsidR="00274267" w:rsidRDefault="00000000">
            <w:r>
              <w:rPr>
                <w:sz w:val="20"/>
                <w:szCs w:val="20"/>
              </w:rPr>
              <w:t>End-to-end latency / FPS</w:t>
            </w:r>
          </w:p>
        </w:tc>
        <w:tc>
          <w:tcPr>
            <w:tcW w:w="2900" w:type="dxa"/>
            <w:tcMar>
              <w:top w:w="80" w:type="dxa"/>
              <w:left w:w="100" w:type="dxa"/>
              <w:bottom w:w="80" w:type="dxa"/>
              <w:right w:w="100" w:type="dxa"/>
            </w:tcMar>
            <w:vAlign w:val="center"/>
          </w:tcPr>
          <w:p w14:paraId="786EB6C8" w14:textId="77777777" w:rsidR="00274267" w:rsidRDefault="00000000">
            <w:r>
              <w:rPr>
                <w:sz w:val="20"/>
                <w:szCs w:val="20"/>
              </w:rPr>
              <w:t>Wall-clock time and effective frame rate for a 30s/480p clip</w:t>
            </w:r>
          </w:p>
        </w:tc>
        <w:tc>
          <w:tcPr>
            <w:tcW w:w="1700" w:type="dxa"/>
            <w:tcMar>
              <w:top w:w="80" w:type="dxa"/>
              <w:left w:w="100" w:type="dxa"/>
              <w:bottom w:w="80" w:type="dxa"/>
              <w:right w:w="100" w:type="dxa"/>
            </w:tcMar>
            <w:vAlign w:val="center"/>
          </w:tcPr>
          <w:p w14:paraId="4A6708B2" w14:textId="77777777" w:rsidR="00274267" w:rsidRDefault="00000000">
            <w:r>
              <w:rPr>
                <w:sz w:val="20"/>
                <w:szCs w:val="20"/>
              </w:rPr>
              <w:t>Meets Section 3.2.1 target</w:t>
            </w:r>
          </w:p>
        </w:tc>
        <w:tc>
          <w:tcPr>
            <w:tcW w:w="2000" w:type="dxa"/>
            <w:tcMar>
              <w:top w:w="80" w:type="dxa"/>
              <w:left w:w="100" w:type="dxa"/>
              <w:bottom w:w="80" w:type="dxa"/>
              <w:right w:w="100" w:type="dxa"/>
            </w:tcMar>
            <w:vAlign w:val="center"/>
          </w:tcPr>
          <w:p w14:paraId="6DC5802F" w14:textId="77777777" w:rsidR="00274267" w:rsidRDefault="00000000">
            <w:r>
              <w:rPr>
                <w:sz w:val="20"/>
                <w:szCs w:val="20"/>
              </w:rPr>
              <w:t>Measured on deployment CPU tier</w:t>
            </w:r>
          </w:p>
        </w:tc>
      </w:tr>
      <w:tr w:rsidR="00274267" w14:paraId="074B7609" w14:textId="77777777">
        <w:tblPrEx>
          <w:tblCellMar>
            <w:top w:w="0" w:type="dxa"/>
            <w:bottom w:w="0" w:type="dxa"/>
          </w:tblCellMar>
        </w:tblPrEx>
        <w:tc>
          <w:tcPr>
            <w:tcW w:w="2300" w:type="dxa"/>
            <w:shd w:val="clear" w:color="auto" w:fill="F2F2F2"/>
            <w:tcMar>
              <w:top w:w="80" w:type="dxa"/>
              <w:left w:w="100" w:type="dxa"/>
              <w:bottom w:w="80" w:type="dxa"/>
              <w:right w:w="100" w:type="dxa"/>
            </w:tcMar>
            <w:vAlign w:val="center"/>
          </w:tcPr>
          <w:p w14:paraId="68962B81" w14:textId="77777777" w:rsidR="00274267" w:rsidRDefault="00000000">
            <w:r>
              <w:rPr>
                <w:sz w:val="20"/>
                <w:szCs w:val="20"/>
              </w:rPr>
              <w:t>CPU / memory utilization</w:t>
            </w:r>
          </w:p>
        </w:tc>
        <w:tc>
          <w:tcPr>
            <w:tcW w:w="2900" w:type="dxa"/>
            <w:shd w:val="clear" w:color="auto" w:fill="F2F2F2"/>
            <w:tcMar>
              <w:top w:w="80" w:type="dxa"/>
              <w:left w:w="100" w:type="dxa"/>
              <w:bottom w:w="80" w:type="dxa"/>
              <w:right w:w="100" w:type="dxa"/>
            </w:tcMar>
            <w:vAlign w:val="center"/>
          </w:tcPr>
          <w:p w14:paraId="640FDBB6" w14:textId="77777777" w:rsidR="00274267" w:rsidRDefault="00000000">
            <w:r>
              <w:rPr>
                <w:sz w:val="20"/>
                <w:szCs w:val="20"/>
              </w:rPr>
              <w:t>Peak resource consumption during inference</w:t>
            </w:r>
          </w:p>
        </w:tc>
        <w:tc>
          <w:tcPr>
            <w:tcW w:w="1700" w:type="dxa"/>
            <w:shd w:val="clear" w:color="auto" w:fill="F2F2F2"/>
            <w:tcMar>
              <w:top w:w="80" w:type="dxa"/>
              <w:left w:w="100" w:type="dxa"/>
              <w:bottom w:w="80" w:type="dxa"/>
              <w:right w:w="100" w:type="dxa"/>
            </w:tcMar>
            <w:vAlign w:val="center"/>
          </w:tcPr>
          <w:p w14:paraId="4F6CCBE1" w14:textId="77777777" w:rsidR="00274267" w:rsidRDefault="00000000">
            <w:r>
              <w:rPr>
                <w:sz w:val="20"/>
                <w:szCs w:val="20"/>
              </w:rPr>
              <w:t>Within Hugging Face Spaces free-tier limits</w:t>
            </w:r>
          </w:p>
        </w:tc>
        <w:tc>
          <w:tcPr>
            <w:tcW w:w="2000" w:type="dxa"/>
            <w:shd w:val="clear" w:color="auto" w:fill="F2F2F2"/>
            <w:tcMar>
              <w:top w:w="80" w:type="dxa"/>
              <w:left w:w="100" w:type="dxa"/>
              <w:bottom w:w="80" w:type="dxa"/>
              <w:right w:w="100" w:type="dxa"/>
            </w:tcMar>
            <w:vAlign w:val="center"/>
          </w:tcPr>
          <w:p w14:paraId="1BD64CC2" w14:textId="77777777" w:rsidR="00274267" w:rsidRDefault="00000000">
            <w:r>
              <w:rPr>
                <w:sz w:val="20"/>
                <w:szCs w:val="20"/>
              </w:rPr>
              <w:t>Measured during load/smoke testing</w:t>
            </w:r>
          </w:p>
        </w:tc>
      </w:tr>
      <w:tr w:rsidR="00274267" w14:paraId="3B415FCA" w14:textId="77777777">
        <w:tblPrEx>
          <w:tblCellMar>
            <w:top w:w="0" w:type="dxa"/>
            <w:bottom w:w="0" w:type="dxa"/>
          </w:tblCellMar>
        </w:tblPrEx>
        <w:tc>
          <w:tcPr>
            <w:tcW w:w="2300" w:type="dxa"/>
            <w:tcMar>
              <w:top w:w="80" w:type="dxa"/>
              <w:left w:w="100" w:type="dxa"/>
              <w:bottom w:w="80" w:type="dxa"/>
              <w:right w:w="100" w:type="dxa"/>
            </w:tcMar>
            <w:vAlign w:val="center"/>
          </w:tcPr>
          <w:p w14:paraId="74FBFCA6" w14:textId="77777777" w:rsidR="00274267" w:rsidRDefault="00000000">
            <w:r>
              <w:rPr>
                <w:sz w:val="20"/>
                <w:szCs w:val="20"/>
              </w:rPr>
              <w:t>Graph-feature ablation</w:t>
            </w:r>
          </w:p>
        </w:tc>
        <w:tc>
          <w:tcPr>
            <w:tcW w:w="2900" w:type="dxa"/>
            <w:tcMar>
              <w:top w:w="80" w:type="dxa"/>
              <w:left w:w="100" w:type="dxa"/>
              <w:bottom w:w="80" w:type="dxa"/>
              <w:right w:w="100" w:type="dxa"/>
            </w:tcMar>
            <w:vAlign w:val="center"/>
          </w:tcPr>
          <w:p w14:paraId="02187427" w14:textId="77777777" w:rsidR="00274267" w:rsidRDefault="00000000">
            <w:r>
              <w:rPr>
                <w:sz w:val="20"/>
                <w:szCs w:val="20"/>
              </w:rPr>
              <w:t>Change in F1 when removing density-gradient or velocity-divergence edge features</w:t>
            </w:r>
          </w:p>
        </w:tc>
        <w:tc>
          <w:tcPr>
            <w:tcW w:w="1700" w:type="dxa"/>
            <w:tcMar>
              <w:top w:w="80" w:type="dxa"/>
              <w:left w:w="100" w:type="dxa"/>
              <w:bottom w:w="80" w:type="dxa"/>
              <w:right w:w="100" w:type="dxa"/>
            </w:tcMar>
            <w:vAlign w:val="center"/>
          </w:tcPr>
          <w:p w14:paraId="7F2CBBC7" w14:textId="77777777" w:rsidR="00274267" w:rsidRDefault="00000000">
            <w:r>
              <w:rPr>
                <w:sz w:val="20"/>
                <w:szCs w:val="20"/>
              </w:rPr>
              <w:t xml:space="preserve">Reported, not </w:t>
            </w:r>
            <w:proofErr w:type="spellStart"/>
            <w:r>
              <w:rPr>
                <w:sz w:val="20"/>
                <w:szCs w:val="20"/>
              </w:rPr>
              <w:t>thresholded</w:t>
            </w:r>
            <w:proofErr w:type="spellEnd"/>
          </w:p>
        </w:tc>
        <w:tc>
          <w:tcPr>
            <w:tcW w:w="2000" w:type="dxa"/>
            <w:tcMar>
              <w:top w:w="80" w:type="dxa"/>
              <w:left w:w="100" w:type="dxa"/>
              <w:bottom w:w="80" w:type="dxa"/>
              <w:right w:w="100" w:type="dxa"/>
            </w:tcMar>
            <w:vAlign w:val="center"/>
          </w:tcPr>
          <w:p w14:paraId="722CC9A9" w14:textId="77777777" w:rsidR="00274267" w:rsidRDefault="00000000">
            <w:r>
              <w:rPr>
                <w:sz w:val="20"/>
                <w:szCs w:val="20"/>
              </w:rPr>
              <w:t>Offline ablation study</w:t>
            </w:r>
          </w:p>
        </w:tc>
      </w:tr>
    </w:tbl>
    <w:p w14:paraId="5604AAEA" w14:textId="77777777" w:rsidR="00274267" w:rsidRDefault="00274267">
      <w:pPr>
        <w:spacing w:after="160"/>
      </w:pPr>
    </w:p>
    <w:p w14:paraId="0C1DA761" w14:textId="77777777" w:rsidR="00274267" w:rsidRDefault="00000000">
      <w:pPr>
        <w:pStyle w:val="Heading2"/>
        <w:spacing w:before="260" w:after="120"/>
      </w:pPr>
      <w:r>
        <w:rPr>
          <w:b/>
          <w:bCs/>
          <w:color w:val="1F3864"/>
        </w:rPr>
        <w:t>6.7 Risks &amp; Mitigation</w:t>
      </w:r>
    </w:p>
    <w:p w14:paraId="68AAFBF1" w14:textId="77777777" w:rsidR="00274267" w:rsidRDefault="00000000">
      <w:pPr>
        <w:spacing w:after="160"/>
      </w:pPr>
      <w:r>
        <w:t>The table below identifies key project risks, their likelihood and impact, and the corresponding mitigation strategy adopted, given the project's zero-cost, solo-developer constraints (Section 2.4).</w:t>
      </w:r>
    </w:p>
    <w:tbl>
      <w:tblPr>
        <w:tblW w:w="92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900"/>
        <w:gridCol w:w="2600"/>
        <w:gridCol w:w="1200"/>
        <w:gridCol w:w="1000"/>
        <w:gridCol w:w="3500"/>
      </w:tblGrid>
      <w:tr w:rsidR="00274267" w14:paraId="73784903" w14:textId="77777777">
        <w:tblPrEx>
          <w:tblCellMar>
            <w:top w:w="0" w:type="dxa"/>
            <w:bottom w:w="0" w:type="dxa"/>
          </w:tblCellMar>
        </w:tblPrEx>
        <w:trPr>
          <w:tblHeader/>
        </w:trPr>
        <w:tc>
          <w:tcPr>
            <w:tcW w:w="900" w:type="dxa"/>
            <w:shd w:val="clear" w:color="auto" w:fill="DCE6F2"/>
            <w:tcMar>
              <w:top w:w="80" w:type="dxa"/>
              <w:left w:w="100" w:type="dxa"/>
              <w:bottom w:w="80" w:type="dxa"/>
              <w:right w:w="100" w:type="dxa"/>
            </w:tcMar>
            <w:vAlign w:val="center"/>
          </w:tcPr>
          <w:p w14:paraId="0290463D" w14:textId="77777777" w:rsidR="00274267" w:rsidRDefault="00000000">
            <w:r>
              <w:rPr>
                <w:b/>
                <w:bCs/>
                <w:sz w:val="20"/>
                <w:szCs w:val="20"/>
              </w:rPr>
              <w:t>Risk ID</w:t>
            </w:r>
          </w:p>
        </w:tc>
        <w:tc>
          <w:tcPr>
            <w:tcW w:w="2600" w:type="dxa"/>
            <w:shd w:val="clear" w:color="auto" w:fill="DCE6F2"/>
            <w:tcMar>
              <w:top w:w="80" w:type="dxa"/>
              <w:left w:w="100" w:type="dxa"/>
              <w:bottom w:w="80" w:type="dxa"/>
              <w:right w:w="100" w:type="dxa"/>
            </w:tcMar>
            <w:vAlign w:val="center"/>
          </w:tcPr>
          <w:p w14:paraId="73E34509" w14:textId="77777777" w:rsidR="00274267" w:rsidRDefault="00000000">
            <w:r>
              <w:rPr>
                <w:b/>
                <w:bCs/>
                <w:sz w:val="20"/>
                <w:szCs w:val="20"/>
              </w:rPr>
              <w:t>Risk Description</w:t>
            </w:r>
          </w:p>
        </w:tc>
        <w:tc>
          <w:tcPr>
            <w:tcW w:w="1200" w:type="dxa"/>
            <w:shd w:val="clear" w:color="auto" w:fill="DCE6F2"/>
            <w:tcMar>
              <w:top w:w="80" w:type="dxa"/>
              <w:left w:w="100" w:type="dxa"/>
              <w:bottom w:w="80" w:type="dxa"/>
              <w:right w:w="100" w:type="dxa"/>
            </w:tcMar>
            <w:vAlign w:val="center"/>
          </w:tcPr>
          <w:p w14:paraId="70DC50EC" w14:textId="77777777" w:rsidR="00274267" w:rsidRDefault="00000000">
            <w:r>
              <w:rPr>
                <w:b/>
                <w:bCs/>
                <w:sz w:val="20"/>
                <w:szCs w:val="20"/>
              </w:rPr>
              <w:t>Likelihood</w:t>
            </w:r>
          </w:p>
        </w:tc>
        <w:tc>
          <w:tcPr>
            <w:tcW w:w="1000" w:type="dxa"/>
            <w:shd w:val="clear" w:color="auto" w:fill="DCE6F2"/>
            <w:tcMar>
              <w:top w:w="80" w:type="dxa"/>
              <w:left w:w="100" w:type="dxa"/>
              <w:bottom w:w="80" w:type="dxa"/>
              <w:right w:w="100" w:type="dxa"/>
            </w:tcMar>
            <w:vAlign w:val="center"/>
          </w:tcPr>
          <w:p w14:paraId="4F1958CE" w14:textId="77777777" w:rsidR="00274267" w:rsidRDefault="00000000">
            <w:r>
              <w:rPr>
                <w:b/>
                <w:bCs/>
                <w:sz w:val="20"/>
                <w:szCs w:val="20"/>
              </w:rPr>
              <w:t>Impact</w:t>
            </w:r>
          </w:p>
        </w:tc>
        <w:tc>
          <w:tcPr>
            <w:tcW w:w="3500" w:type="dxa"/>
            <w:shd w:val="clear" w:color="auto" w:fill="DCE6F2"/>
            <w:tcMar>
              <w:top w:w="80" w:type="dxa"/>
              <w:left w:w="100" w:type="dxa"/>
              <w:bottom w:w="80" w:type="dxa"/>
              <w:right w:w="100" w:type="dxa"/>
            </w:tcMar>
            <w:vAlign w:val="center"/>
          </w:tcPr>
          <w:p w14:paraId="1A70C668" w14:textId="77777777" w:rsidR="00274267" w:rsidRDefault="00000000">
            <w:r>
              <w:rPr>
                <w:b/>
                <w:bCs/>
                <w:sz w:val="20"/>
                <w:szCs w:val="20"/>
              </w:rPr>
              <w:t>Mitigation Strategy</w:t>
            </w:r>
          </w:p>
        </w:tc>
      </w:tr>
      <w:tr w:rsidR="00274267" w14:paraId="6596C9AA" w14:textId="77777777">
        <w:tblPrEx>
          <w:tblCellMar>
            <w:top w:w="0" w:type="dxa"/>
            <w:bottom w:w="0" w:type="dxa"/>
          </w:tblCellMar>
        </w:tblPrEx>
        <w:tc>
          <w:tcPr>
            <w:tcW w:w="900" w:type="dxa"/>
            <w:tcMar>
              <w:top w:w="80" w:type="dxa"/>
              <w:left w:w="100" w:type="dxa"/>
              <w:bottom w:w="80" w:type="dxa"/>
              <w:right w:w="100" w:type="dxa"/>
            </w:tcMar>
            <w:vAlign w:val="center"/>
          </w:tcPr>
          <w:p w14:paraId="6895F1FF" w14:textId="77777777" w:rsidR="00274267" w:rsidRDefault="00000000">
            <w:r>
              <w:rPr>
                <w:sz w:val="20"/>
                <w:szCs w:val="20"/>
              </w:rPr>
              <w:t>R-01</w:t>
            </w:r>
          </w:p>
        </w:tc>
        <w:tc>
          <w:tcPr>
            <w:tcW w:w="2600" w:type="dxa"/>
            <w:tcMar>
              <w:top w:w="80" w:type="dxa"/>
              <w:left w:w="100" w:type="dxa"/>
              <w:bottom w:w="80" w:type="dxa"/>
              <w:right w:w="100" w:type="dxa"/>
            </w:tcMar>
            <w:vAlign w:val="center"/>
          </w:tcPr>
          <w:p w14:paraId="5B71B1DB" w14:textId="77777777" w:rsidR="00274267" w:rsidRDefault="00000000">
            <w:r>
              <w:rPr>
                <w:sz w:val="20"/>
                <w:szCs w:val="20"/>
              </w:rPr>
              <w:t>Sim-to-real gap causes poor generalization to real-world footage</w:t>
            </w:r>
          </w:p>
        </w:tc>
        <w:tc>
          <w:tcPr>
            <w:tcW w:w="1200" w:type="dxa"/>
            <w:tcMar>
              <w:top w:w="80" w:type="dxa"/>
              <w:left w:w="100" w:type="dxa"/>
              <w:bottom w:w="80" w:type="dxa"/>
              <w:right w:w="100" w:type="dxa"/>
            </w:tcMar>
            <w:vAlign w:val="center"/>
          </w:tcPr>
          <w:p w14:paraId="33C0FFD1" w14:textId="77777777" w:rsidR="00274267" w:rsidRDefault="00000000">
            <w:r>
              <w:rPr>
                <w:sz w:val="20"/>
                <w:szCs w:val="20"/>
              </w:rPr>
              <w:t>Medium</w:t>
            </w:r>
          </w:p>
        </w:tc>
        <w:tc>
          <w:tcPr>
            <w:tcW w:w="1000" w:type="dxa"/>
            <w:tcMar>
              <w:top w:w="80" w:type="dxa"/>
              <w:left w:w="100" w:type="dxa"/>
              <w:bottom w:w="80" w:type="dxa"/>
              <w:right w:w="100" w:type="dxa"/>
            </w:tcMar>
            <w:vAlign w:val="center"/>
          </w:tcPr>
          <w:p w14:paraId="0E22C5ED" w14:textId="77777777" w:rsidR="00274267" w:rsidRDefault="00000000">
            <w:r>
              <w:rPr>
                <w:sz w:val="20"/>
                <w:szCs w:val="20"/>
              </w:rPr>
              <w:t>High</w:t>
            </w:r>
          </w:p>
        </w:tc>
        <w:tc>
          <w:tcPr>
            <w:tcW w:w="3500" w:type="dxa"/>
            <w:tcMar>
              <w:top w:w="80" w:type="dxa"/>
              <w:left w:w="100" w:type="dxa"/>
              <w:bottom w:w="80" w:type="dxa"/>
              <w:right w:w="100" w:type="dxa"/>
            </w:tcMar>
            <w:vAlign w:val="center"/>
          </w:tcPr>
          <w:p w14:paraId="670FD622" w14:textId="77777777" w:rsidR="00274267" w:rsidRDefault="00000000">
            <w:r>
              <w:rPr>
                <w:sz w:val="20"/>
                <w:szCs w:val="20"/>
              </w:rPr>
              <w:t>Supplement training/validation with public real datasets (UMN, PETS2009); explicitly document the limitation (Section 2.7); track Crowd Simulation Learner (Section 7.3) as a future mitigation.</w:t>
            </w:r>
          </w:p>
        </w:tc>
      </w:tr>
      <w:tr w:rsidR="00274267" w14:paraId="13B9216B"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4C36D80" w14:textId="77777777" w:rsidR="00274267" w:rsidRDefault="00000000">
            <w:r>
              <w:rPr>
                <w:sz w:val="20"/>
                <w:szCs w:val="20"/>
              </w:rPr>
              <w:t>R-02</w:t>
            </w:r>
          </w:p>
        </w:tc>
        <w:tc>
          <w:tcPr>
            <w:tcW w:w="2600" w:type="dxa"/>
            <w:shd w:val="clear" w:color="auto" w:fill="F2F2F2"/>
            <w:tcMar>
              <w:top w:w="80" w:type="dxa"/>
              <w:left w:w="100" w:type="dxa"/>
              <w:bottom w:w="80" w:type="dxa"/>
              <w:right w:w="100" w:type="dxa"/>
            </w:tcMar>
            <w:vAlign w:val="center"/>
          </w:tcPr>
          <w:p w14:paraId="384CB32C" w14:textId="77777777" w:rsidR="00274267" w:rsidRDefault="00000000">
            <w:r>
              <w:rPr>
                <w:sz w:val="20"/>
                <w:szCs w:val="20"/>
              </w:rPr>
              <w:t>Free-tier compute/session limits interrupt model training</w:t>
            </w:r>
          </w:p>
        </w:tc>
        <w:tc>
          <w:tcPr>
            <w:tcW w:w="1200" w:type="dxa"/>
            <w:shd w:val="clear" w:color="auto" w:fill="F2F2F2"/>
            <w:tcMar>
              <w:top w:w="80" w:type="dxa"/>
              <w:left w:w="100" w:type="dxa"/>
              <w:bottom w:w="80" w:type="dxa"/>
              <w:right w:w="100" w:type="dxa"/>
            </w:tcMar>
            <w:vAlign w:val="center"/>
          </w:tcPr>
          <w:p w14:paraId="7182797F" w14:textId="77777777" w:rsidR="00274267" w:rsidRDefault="00000000">
            <w:r>
              <w:rPr>
                <w:sz w:val="20"/>
                <w:szCs w:val="20"/>
              </w:rPr>
              <w:t>High</w:t>
            </w:r>
          </w:p>
        </w:tc>
        <w:tc>
          <w:tcPr>
            <w:tcW w:w="1000" w:type="dxa"/>
            <w:shd w:val="clear" w:color="auto" w:fill="F2F2F2"/>
            <w:tcMar>
              <w:top w:w="80" w:type="dxa"/>
              <w:left w:w="100" w:type="dxa"/>
              <w:bottom w:w="80" w:type="dxa"/>
              <w:right w:w="100" w:type="dxa"/>
            </w:tcMar>
            <w:vAlign w:val="center"/>
          </w:tcPr>
          <w:p w14:paraId="357BE729" w14:textId="77777777" w:rsidR="00274267" w:rsidRDefault="00000000">
            <w:r>
              <w:rPr>
                <w:sz w:val="20"/>
                <w:szCs w:val="20"/>
              </w:rPr>
              <w:t>Medium</w:t>
            </w:r>
          </w:p>
        </w:tc>
        <w:tc>
          <w:tcPr>
            <w:tcW w:w="3500" w:type="dxa"/>
            <w:shd w:val="clear" w:color="auto" w:fill="F2F2F2"/>
            <w:tcMar>
              <w:top w:w="80" w:type="dxa"/>
              <w:left w:w="100" w:type="dxa"/>
              <w:bottom w:w="80" w:type="dxa"/>
              <w:right w:w="100" w:type="dxa"/>
            </w:tcMar>
            <w:vAlign w:val="center"/>
          </w:tcPr>
          <w:p w14:paraId="6D5FEAA1" w14:textId="77777777" w:rsidR="00274267" w:rsidRDefault="00000000">
            <w:r>
              <w:rPr>
                <w:sz w:val="20"/>
                <w:szCs w:val="20"/>
              </w:rPr>
              <w:t>Checkpoint training runs; use Kaggle as backup compute (Section 5.4); keep model size small (YOLOv8n, shallow GNN).</w:t>
            </w:r>
          </w:p>
        </w:tc>
      </w:tr>
      <w:tr w:rsidR="00274267" w14:paraId="7B77FEB7" w14:textId="77777777">
        <w:tblPrEx>
          <w:tblCellMar>
            <w:top w:w="0" w:type="dxa"/>
            <w:bottom w:w="0" w:type="dxa"/>
          </w:tblCellMar>
        </w:tblPrEx>
        <w:tc>
          <w:tcPr>
            <w:tcW w:w="900" w:type="dxa"/>
            <w:tcMar>
              <w:top w:w="80" w:type="dxa"/>
              <w:left w:w="100" w:type="dxa"/>
              <w:bottom w:w="80" w:type="dxa"/>
              <w:right w:w="100" w:type="dxa"/>
            </w:tcMar>
            <w:vAlign w:val="center"/>
          </w:tcPr>
          <w:p w14:paraId="4043D452" w14:textId="77777777" w:rsidR="00274267" w:rsidRDefault="00000000">
            <w:r>
              <w:rPr>
                <w:sz w:val="20"/>
                <w:szCs w:val="20"/>
              </w:rPr>
              <w:t>R-03</w:t>
            </w:r>
          </w:p>
        </w:tc>
        <w:tc>
          <w:tcPr>
            <w:tcW w:w="2600" w:type="dxa"/>
            <w:tcMar>
              <w:top w:w="80" w:type="dxa"/>
              <w:left w:w="100" w:type="dxa"/>
              <w:bottom w:w="80" w:type="dxa"/>
              <w:right w:w="100" w:type="dxa"/>
            </w:tcMar>
            <w:vAlign w:val="center"/>
          </w:tcPr>
          <w:p w14:paraId="05352E73" w14:textId="77777777" w:rsidR="00274267" w:rsidRDefault="00000000">
            <w:r>
              <w:rPr>
                <w:sz w:val="20"/>
                <w:szCs w:val="20"/>
              </w:rPr>
              <w:t>Free CPU hosting tier is insufficient to meet latency targets</w:t>
            </w:r>
          </w:p>
        </w:tc>
        <w:tc>
          <w:tcPr>
            <w:tcW w:w="1200" w:type="dxa"/>
            <w:tcMar>
              <w:top w:w="80" w:type="dxa"/>
              <w:left w:w="100" w:type="dxa"/>
              <w:bottom w:w="80" w:type="dxa"/>
              <w:right w:w="100" w:type="dxa"/>
            </w:tcMar>
            <w:vAlign w:val="center"/>
          </w:tcPr>
          <w:p w14:paraId="6443B164" w14:textId="77777777" w:rsidR="00274267" w:rsidRDefault="00000000">
            <w:r>
              <w:rPr>
                <w:sz w:val="20"/>
                <w:szCs w:val="20"/>
              </w:rPr>
              <w:t>Medium</w:t>
            </w:r>
          </w:p>
        </w:tc>
        <w:tc>
          <w:tcPr>
            <w:tcW w:w="1000" w:type="dxa"/>
            <w:tcMar>
              <w:top w:w="80" w:type="dxa"/>
              <w:left w:w="100" w:type="dxa"/>
              <w:bottom w:w="80" w:type="dxa"/>
              <w:right w:w="100" w:type="dxa"/>
            </w:tcMar>
            <w:vAlign w:val="center"/>
          </w:tcPr>
          <w:p w14:paraId="13F92B56" w14:textId="77777777" w:rsidR="00274267" w:rsidRDefault="00000000">
            <w:r>
              <w:rPr>
                <w:sz w:val="20"/>
                <w:szCs w:val="20"/>
              </w:rPr>
              <w:t>Medium</w:t>
            </w:r>
          </w:p>
        </w:tc>
        <w:tc>
          <w:tcPr>
            <w:tcW w:w="3500" w:type="dxa"/>
            <w:tcMar>
              <w:top w:w="80" w:type="dxa"/>
              <w:left w:w="100" w:type="dxa"/>
              <w:bottom w:w="80" w:type="dxa"/>
              <w:right w:w="100" w:type="dxa"/>
            </w:tcMar>
            <w:vAlign w:val="center"/>
          </w:tcPr>
          <w:p w14:paraId="59004C32" w14:textId="77777777" w:rsidR="00274267" w:rsidRDefault="00000000">
            <w:r>
              <w:rPr>
                <w:sz w:val="20"/>
                <w:szCs w:val="20"/>
              </w:rPr>
              <w:t>Export to ONNX for lean inference; make frame sampling rate configurable (Section 3.2.1); document target vs. actual timing.</w:t>
            </w:r>
          </w:p>
        </w:tc>
      </w:tr>
      <w:tr w:rsidR="00274267" w14:paraId="0A4565D5"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4573A98B" w14:textId="77777777" w:rsidR="00274267" w:rsidRDefault="00000000">
            <w:r>
              <w:rPr>
                <w:sz w:val="20"/>
                <w:szCs w:val="20"/>
              </w:rPr>
              <w:t>R-04</w:t>
            </w:r>
          </w:p>
        </w:tc>
        <w:tc>
          <w:tcPr>
            <w:tcW w:w="2600" w:type="dxa"/>
            <w:shd w:val="clear" w:color="auto" w:fill="F2F2F2"/>
            <w:tcMar>
              <w:top w:w="80" w:type="dxa"/>
              <w:left w:w="100" w:type="dxa"/>
              <w:bottom w:w="80" w:type="dxa"/>
              <w:right w:w="100" w:type="dxa"/>
            </w:tcMar>
            <w:vAlign w:val="center"/>
          </w:tcPr>
          <w:p w14:paraId="013C051A" w14:textId="77777777" w:rsidR="00274267" w:rsidRDefault="00000000">
            <w:r>
              <w:rPr>
                <w:sz w:val="20"/>
                <w:szCs w:val="20"/>
              </w:rPr>
              <w:t>Public dataset license or availability changes</w:t>
            </w:r>
          </w:p>
        </w:tc>
        <w:tc>
          <w:tcPr>
            <w:tcW w:w="1200" w:type="dxa"/>
            <w:shd w:val="clear" w:color="auto" w:fill="F2F2F2"/>
            <w:tcMar>
              <w:top w:w="80" w:type="dxa"/>
              <w:left w:w="100" w:type="dxa"/>
              <w:bottom w:w="80" w:type="dxa"/>
              <w:right w:w="100" w:type="dxa"/>
            </w:tcMar>
            <w:vAlign w:val="center"/>
          </w:tcPr>
          <w:p w14:paraId="769C747C" w14:textId="77777777" w:rsidR="00274267" w:rsidRDefault="00000000">
            <w:r>
              <w:rPr>
                <w:sz w:val="20"/>
                <w:szCs w:val="20"/>
              </w:rPr>
              <w:t>Low</w:t>
            </w:r>
          </w:p>
        </w:tc>
        <w:tc>
          <w:tcPr>
            <w:tcW w:w="1000" w:type="dxa"/>
            <w:shd w:val="clear" w:color="auto" w:fill="F2F2F2"/>
            <w:tcMar>
              <w:top w:w="80" w:type="dxa"/>
              <w:left w:w="100" w:type="dxa"/>
              <w:bottom w:w="80" w:type="dxa"/>
              <w:right w:w="100" w:type="dxa"/>
            </w:tcMar>
            <w:vAlign w:val="center"/>
          </w:tcPr>
          <w:p w14:paraId="6B2DA22C" w14:textId="77777777" w:rsidR="00274267" w:rsidRDefault="00000000">
            <w:r>
              <w:rPr>
                <w:sz w:val="20"/>
                <w:szCs w:val="20"/>
              </w:rPr>
              <w:t>Medium</w:t>
            </w:r>
          </w:p>
        </w:tc>
        <w:tc>
          <w:tcPr>
            <w:tcW w:w="3500" w:type="dxa"/>
            <w:shd w:val="clear" w:color="auto" w:fill="F2F2F2"/>
            <w:tcMar>
              <w:top w:w="80" w:type="dxa"/>
              <w:left w:w="100" w:type="dxa"/>
              <w:bottom w:w="80" w:type="dxa"/>
              <w:right w:w="100" w:type="dxa"/>
            </w:tcMar>
            <w:vAlign w:val="center"/>
          </w:tcPr>
          <w:p w14:paraId="50B3515E" w14:textId="77777777" w:rsidR="00274267" w:rsidRDefault="00000000">
            <w:r>
              <w:rPr>
                <w:sz w:val="20"/>
                <w:szCs w:val="20"/>
              </w:rPr>
              <w:t>Cache local copies during development; document the dependency explicitly (Section 2.5).</w:t>
            </w:r>
          </w:p>
        </w:tc>
      </w:tr>
      <w:tr w:rsidR="00274267" w14:paraId="2F283F2E" w14:textId="77777777">
        <w:tblPrEx>
          <w:tblCellMar>
            <w:top w:w="0" w:type="dxa"/>
            <w:bottom w:w="0" w:type="dxa"/>
          </w:tblCellMar>
        </w:tblPrEx>
        <w:tc>
          <w:tcPr>
            <w:tcW w:w="900" w:type="dxa"/>
            <w:tcMar>
              <w:top w:w="80" w:type="dxa"/>
              <w:left w:w="100" w:type="dxa"/>
              <w:bottom w:w="80" w:type="dxa"/>
              <w:right w:w="100" w:type="dxa"/>
            </w:tcMar>
            <w:vAlign w:val="center"/>
          </w:tcPr>
          <w:p w14:paraId="23605853" w14:textId="77777777" w:rsidR="00274267" w:rsidRDefault="00000000">
            <w:r>
              <w:rPr>
                <w:sz w:val="20"/>
                <w:szCs w:val="20"/>
              </w:rPr>
              <w:t>R-05</w:t>
            </w:r>
          </w:p>
        </w:tc>
        <w:tc>
          <w:tcPr>
            <w:tcW w:w="2600" w:type="dxa"/>
            <w:tcMar>
              <w:top w:w="80" w:type="dxa"/>
              <w:left w:w="100" w:type="dxa"/>
              <w:bottom w:w="80" w:type="dxa"/>
              <w:right w:w="100" w:type="dxa"/>
            </w:tcMar>
            <w:vAlign w:val="center"/>
          </w:tcPr>
          <w:p w14:paraId="4229279E" w14:textId="77777777" w:rsidR="00274267" w:rsidRDefault="00000000">
            <w:r>
              <w:rPr>
                <w:sz w:val="20"/>
                <w:szCs w:val="20"/>
              </w:rPr>
              <w:t>Tracking fails under dense occlusion or extreme crowd density</w:t>
            </w:r>
          </w:p>
        </w:tc>
        <w:tc>
          <w:tcPr>
            <w:tcW w:w="1200" w:type="dxa"/>
            <w:tcMar>
              <w:top w:w="80" w:type="dxa"/>
              <w:left w:w="100" w:type="dxa"/>
              <w:bottom w:w="80" w:type="dxa"/>
              <w:right w:w="100" w:type="dxa"/>
            </w:tcMar>
            <w:vAlign w:val="center"/>
          </w:tcPr>
          <w:p w14:paraId="3FE1AC78" w14:textId="77777777" w:rsidR="00274267" w:rsidRDefault="00000000">
            <w:r>
              <w:rPr>
                <w:sz w:val="20"/>
                <w:szCs w:val="20"/>
              </w:rPr>
              <w:t>Medium</w:t>
            </w:r>
          </w:p>
        </w:tc>
        <w:tc>
          <w:tcPr>
            <w:tcW w:w="1000" w:type="dxa"/>
            <w:tcMar>
              <w:top w:w="80" w:type="dxa"/>
              <w:left w:w="100" w:type="dxa"/>
              <w:bottom w:w="80" w:type="dxa"/>
              <w:right w:w="100" w:type="dxa"/>
            </w:tcMar>
            <w:vAlign w:val="center"/>
          </w:tcPr>
          <w:p w14:paraId="4FA249CA" w14:textId="77777777" w:rsidR="00274267" w:rsidRDefault="00000000">
            <w:r>
              <w:rPr>
                <w:sz w:val="20"/>
                <w:szCs w:val="20"/>
              </w:rPr>
              <w:t>Medium</w:t>
            </w:r>
          </w:p>
        </w:tc>
        <w:tc>
          <w:tcPr>
            <w:tcW w:w="3500" w:type="dxa"/>
            <w:tcMar>
              <w:top w:w="80" w:type="dxa"/>
              <w:left w:w="100" w:type="dxa"/>
              <w:bottom w:w="80" w:type="dxa"/>
              <w:right w:w="100" w:type="dxa"/>
            </w:tcMar>
            <w:vAlign w:val="center"/>
          </w:tcPr>
          <w:p w14:paraId="1FF5AE31" w14:textId="77777777" w:rsidR="00274267" w:rsidRDefault="00000000">
            <w:r>
              <w:rPr>
                <w:sz w:val="20"/>
                <w:szCs w:val="20"/>
              </w:rPr>
              <w:t>Document as a known limitation (Section 2.7); consider re-identification enhancements under Multi-Camera Memory (Section 7.2) as future work.</w:t>
            </w:r>
          </w:p>
        </w:tc>
      </w:tr>
      <w:tr w:rsidR="00274267" w14:paraId="036BF3BB"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60C9616" w14:textId="77777777" w:rsidR="00274267" w:rsidRDefault="00000000">
            <w:r>
              <w:rPr>
                <w:sz w:val="20"/>
                <w:szCs w:val="20"/>
              </w:rPr>
              <w:lastRenderedPageBreak/>
              <w:t>R-06</w:t>
            </w:r>
          </w:p>
        </w:tc>
        <w:tc>
          <w:tcPr>
            <w:tcW w:w="2600" w:type="dxa"/>
            <w:shd w:val="clear" w:color="auto" w:fill="F2F2F2"/>
            <w:tcMar>
              <w:top w:w="80" w:type="dxa"/>
              <w:left w:w="100" w:type="dxa"/>
              <w:bottom w:w="80" w:type="dxa"/>
              <w:right w:w="100" w:type="dxa"/>
            </w:tcMar>
            <w:vAlign w:val="center"/>
          </w:tcPr>
          <w:p w14:paraId="1BE6A3AF" w14:textId="77777777" w:rsidR="00274267" w:rsidRDefault="00000000">
            <w:r>
              <w:rPr>
                <w:sz w:val="20"/>
                <w:szCs w:val="20"/>
              </w:rPr>
              <w:t>Hugging Face Spaces free tier is deprecated, limited, or unavailable</w:t>
            </w:r>
          </w:p>
        </w:tc>
        <w:tc>
          <w:tcPr>
            <w:tcW w:w="1200" w:type="dxa"/>
            <w:shd w:val="clear" w:color="auto" w:fill="F2F2F2"/>
            <w:tcMar>
              <w:top w:w="80" w:type="dxa"/>
              <w:left w:w="100" w:type="dxa"/>
              <w:bottom w:w="80" w:type="dxa"/>
              <w:right w:w="100" w:type="dxa"/>
            </w:tcMar>
            <w:vAlign w:val="center"/>
          </w:tcPr>
          <w:p w14:paraId="7A22344E" w14:textId="77777777" w:rsidR="00274267" w:rsidRDefault="00000000">
            <w:r>
              <w:rPr>
                <w:sz w:val="20"/>
                <w:szCs w:val="20"/>
              </w:rPr>
              <w:t>Low</w:t>
            </w:r>
          </w:p>
        </w:tc>
        <w:tc>
          <w:tcPr>
            <w:tcW w:w="1000" w:type="dxa"/>
            <w:shd w:val="clear" w:color="auto" w:fill="F2F2F2"/>
            <w:tcMar>
              <w:top w:w="80" w:type="dxa"/>
              <w:left w:w="100" w:type="dxa"/>
              <w:bottom w:w="80" w:type="dxa"/>
              <w:right w:w="100" w:type="dxa"/>
            </w:tcMar>
            <w:vAlign w:val="center"/>
          </w:tcPr>
          <w:p w14:paraId="0D3D9C56" w14:textId="77777777" w:rsidR="00274267" w:rsidRDefault="00000000">
            <w:r>
              <w:rPr>
                <w:sz w:val="20"/>
                <w:szCs w:val="20"/>
              </w:rPr>
              <w:t>High</w:t>
            </w:r>
          </w:p>
        </w:tc>
        <w:tc>
          <w:tcPr>
            <w:tcW w:w="3500" w:type="dxa"/>
            <w:shd w:val="clear" w:color="auto" w:fill="F2F2F2"/>
            <w:tcMar>
              <w:top w:w="80" w:type="dxa"/>
              <w:left w:w="100" w:type="dxa"/>
              <w:bottom w:w="80" w:type="dxa"/>
              <w:right w:w="100" w:type="dxa"/>
            </w:tcMar>
            <w:vAlign w:val="center"/>
          </w:tcPr>
          <w:p w14:paraId="0FA3366F" w14:textId="77777777" w:rsidR="00274267" w:rsidRDefault="00000000">
            <w:r>
              <w:rPr>
                <w:sz w:val="20"/>
                <w:szCs w:val="20"/>
              </w:rPr>
              <w:t xml:space="preserve">Maintain a </w:t>
            </w:r>
            <w:proofErr w:type="spellStart"/>
            <w:r>
              <w:rPr>
                <w:sz w:val="20"/>
                <w:szCs w:val="20"/>
              </w:rPr>
              <w:t>Dockerfile</w:t>
            </w:r>
            <w:proofErr w:type="spellEnd"/>
            <w:r>
              <w:rPr>
                <w:sz w:val="20"/>
                <w:szCs w:val="20"/>
              </w:rPr>
              <w:t xml:space="preserve"> for redeployment to an alternative free host (Section 3.2.6, 6.4).</w:t>
            </w:r>
          </w:p>
        </w:tc>
      </w:tr>
      <w:tr w:rsidR="00274267" w14:paraId="41E0A730" w14:textId="77777777">
        <w:tblPrEx>
          <w:tblCellMar>
            <w:top w:w="0" w:type="dxa"/>
            <w:bottom w:w="0" w:type="dxa"/>
          </w:tblCellMar>
        </w:tblPrEx>
        <w:tc>
          <w:tcPr>
            <w:tcW w:w="900" w:type="dxa"/>
            <w:tcMar>
              <w:top w:w="80" w:type="dxa"/>
              <w:left w:w="100" w:type="dxa"/>
              <w:bottom w:w="80" w:type="dxa"/>
              <w:right w:w="100" w:type="dxa"/>
            </w:tcMar>
            <w:vAlign w:val="center"/>
          </w:tcPr>
          <w:p w14:paraId="5F71F146" w14:textId="77777777" w:rsidR="00274267" w:rsidRDefault="00000000">
            <w:r>
              <w:rPr>
                <w:sz w:val="20"/>
                <w:szCs w:val="20"/>
              </w:rPr>
              <w:t>R-07</w:t>
            </w:r>
          </w:p>
        </w:tc>
        <w:tc>
          <w:tcPr>
            <w:tcW w:w="2600" w:type="dxa"/>
            <w:tcMar>
              <w:top w:w="80" w:type="dxa"/>
              <w:left w:w="100" w:type="dxa"/>
              <w:bottom w:w="80" w:type="dxa"/>
              <w:right w:w="100" w:type="dxa"/>
            </w:tcMar>
            <w:vAlign w:val="center"/>
          </w:tcPr>
          <w:p w14:paraId="3141E7F1" w14:textId="77777777" w:rsidR="00274267" w:rsidRDefault="00000000">
            <w:r>
              <w:rPr>
                <w:sz w:val="20"/>
                <w:szCs w:val="20"/>
              </w:rPr>
              <w:t>Reviewers misinterpret roadmap items (Section 7) as already delivered</w:t>
            </w:r>
          </w:p>
        </w:tc>
        <w:tc>
          <w:tcPr>
            <w:tcW w:w="1200" w:type="dxa"/>
            <w:tcMar>
              <w:top w:w="80" w:type="dxa"/>
              <w:left w:w="100" w:type="dxa"/>
              <w:bottom w:w="80" w:type="dxa"/>
              <w:right w:w="100" w:type="dxa"/>
            </w:tcMar>
            <w:vAlign w:val="center"/>
          </w:tcPr>
          <w:p w14:paraId="486BD667" w14:textId="77777777" w:rsidR="00274267" w:rsidRDefault="00000000">
            <w:r>
              <w:rPr>
                <w:sz w:val="20"/>
                <w:szCs w:val="20"/>
              </w:rPr>
              <w:t>Medium</w:t>
            </w:r>
          </w:p>
        </w:tc>
        <w:tc>
          <w:tcPr>
            <w:tcW w:w="1000" w:type="dxa"/>
            <w:tcMar>
              <w:top w:w="80" w:type="dxa"/>
              <w:left w:w="100" w:type="dxa"/>
              <w:bottom w:w="80" w:type="dxa"/>
              <w:right w:w="100" w:type="dxa"/>
            </w:tcMar>
            <w:vAlign w:val="center"/>
          </w:tcPr>
          <w:p w14:paraId="6C0CFCB1" w14:textId="77777777" w:rsidR="00274267" w:rsidRDefault="00000000">
            <w:r>
              <w:rPr>
                <w:sz w:val="20"/>
                <w:szCs w:val="20"/>
              </w:rPr>
              <w:t>Medium</w:t>
            </w:r>
          </w:p>
        </w:tc>
        <w:tc>
          <w:tcPr>
            <w:tcW w:w="3500" w:type="dxa"/>
            <w:tcMar>
              <w:top w:w="80" w:type="dxa"/>
              <w:left w:w="100" w:type="dxa"/>
              <w:bottom w:w="80" w:type="dxa"/>
              <w:right w:w="100" w:type="dxa"/>
            </w:tcMar>
            <w:vAlign w:val="center"/>
          </w:tcPr>
          <w:p w14:paraId="4946F2E2" w14:textId="77777777" w:rsidR="00274267" w:rsidRDefault="00000000">
            <w:r>
              <w:rPr>
                <w:sz w:val="20"/>
                <w:szCs w:val="20"/>
              </w:rPr>
              <w:t xml:space="preserve">Explicit MVP-vs-roadmap </w:t>
            </w:r>
            <w:proofErr w:type="spellStart"/>
            <w:r>
              <w:rPr>
                <w:sz w:val="20"/>
                <w:szCs w:val="20"/>
              </w:rPr>
              <w:t>labeling</w:t>
            </w:r>
            <w:proofErr w:type="spellEnd"/>
            <w:r>
              <w:rPr>
                <w:sz w:val="20"/>
                <w:szCs w:val="20"/>
              </w:rPr>
              <w:t xml:space="preserve"> in the Section 7 introduction and in Section 4.4's layer description.</w:t>
            </w:r>
          </w:p>
        </w:tc>
      </w:tr>
      <w:tr w:rsidR="00274267" w14:paraId="74383397"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27AA32B" w14:textId="77777777" w:rsidR="00274267" w:rsidRDefault="00000000">
            <w:r>
              <w:rPr>
                <w:sz w:val="20"/>
                <w:szCs w:val="20"/>
              </w:rPr>
              <w:t>R-08</w:t>
            </w:r>
          </w:p>
        </w:tc>
        <w:tc>
          <w:tcPr>
            <w:tcW w:w="2600" w:type="dxa"/>
            <w:shd w:val="clear" w:color="auto" w:fill="F2F2F2"/>
            <w:tcMar>
              <w:top w:w="80" w:type="dxa"/>
              <w:left w:w="100" w:type="dxa"/>
              <w:bottom w:w="80" w:type="dxa"/>
              <w:right w:w="100" w:type="dxa"/>
            </w:tcMar>
            <w:vAlign w:val="center"/>
          </w:tcPr>
          <w:p w14:paraId="15D29472" w14:textId="77777777" w:rsidR="00274267" w:rsidRDefault="00000000">
            <w:r>
              <w:rPr>
                <w:sz w:val="20"/>
                <w:szCs w:val="20"/>
              </w:rPr>
              <w:t>Malformed or unexpected uploads crash the pipeline</w:t>
            </w:r>
          </w:p>
        </w:tc>
        <w:tc>
          <w:tcPr>
            <w:tcW w:w="1200" w:type="dxa"/>
            <w:shd w:val="clear" w:color="auto" w:fill="F2F2F2"/>
            <w:tcMar>
              <w:top w:w="80" w:type="dxa"/>
              <w:left w:w="100" w:type="dxa"/>
              <w:bottom w:w="80" w:type="dxa"/>
              <w:right w:w="100" w:type="dxa"/>
            </w:tcMar>
            <w:vAlign w:val="center"/>
          </w:tcPr>
          <w:p w14:paraId="4A959B80" w14:textId="77777777" w:rsidR="00274267" w:rsidRDefault="00000000">
            <w:r>
              <w:rPr>
                <w:sz w:val="20"/>
                <w:szCs w:val="20"/>
              </w:rPr>
              <w:t>Medium</w:t>
            </w:r>
          </w:p>
        </w:tc>
        <w:tc>
          <w:tcPr>
            <w:tcW w:w="1000" w:type="dxa"/>
            <w:shd w:val="clear" w:color="auto" w:fill="F2F2F2"/>
            <w:tcMar>
              <w:top w:w="80" w:type="dxa"/>
              <w:left w:w="100" w:type="dxa"/>
              <w:bottom w:w="80" w:type="dxa"/>
              <w:right w:w="100" w:type="dxa"/>
            </w:tcMar>
            <w:vAlign w:val="center"/>
          </w:tcPr>
          <w:p w14:paraId="687B5F47" w14:textId="77777777" w:rsidR="00274267" w:rsidRDefault="00000000">
            <w:r>
              <w:rPr>
                <w:sz w:val="20"/>
                <w:szCs w:val="20"/>
              </w:rPr>
              <w:t>Medium</w:t>
            </w:r>
          </w:p>
        </w:tc>
        <w:tc>
          <w:tcPr>
            <w:tcW w:w="3500" w:type="dxa"/>
            <w:shd w:val="clear" w:color="auto" w:fill="F2F2F2"/>
            <w:tcMar>
              <w:top w:w="80" w:type="dxa"/>
              <w:left w:w="100" w:type="dxa"/>
              <w:bottom w:w="80" w:type="dxa"/>
              <w:right w:w="100" w:type="dxa"/>
            </w:tcMar>
            <w:vAlign w:val="center"/>
          </w:tcPr>
          <w:p w14:paraId="60032891" w14:textId="77777777" w:rsidR="00274267" w:rsidRDefault="00000000">
            <w:r>
              <w:rPr>
                <w:sz w:val="20"/>
                <w:szCs w:val="20"/>
              </w:rPr>
              <w:t>Input validation (Section 3.2.2) combined with the standardized Error Handling table (Section 3.2.4.1).</w:t>
            </w:r>
          </w:p>
        </w:tc>
      </w:tr>
    </w:tbl>
    <w:p w14:paraId="2B201DCB" w14:textId="77777777" w:rsidR="00274267" w:rsidRDefault="00274267">
      <w:pPr>
        <w:spacing w:after="160"/>
      </w:pPr>
    </w:p>
    <w:p w14:paraId="0A23CAFE" w14:textId="77777777" w:rsidR="00274267" w:rsidRDefault="00000000">
      <w:pPr>
        <w:pStyle w:val="Heading1"/>
        <w:spacing w:before="360" w:after="160"/>
      </w:pPr>
      <w:r>
        <w:rPr>
          <w:b/>
          <w:bCs/>
          <w:color w:val="1F3864"/>
          <w:sz w:val="30"/>
          <w:szCs w:val="30"/>
        </w:rPr>
        <w:t>7. Future Considerations / Roadmap</w:t>
      </w:r>
    </w:p>
    <w:p w14:paraId="1A2F2860" w14:textId="77777777" w:rsidR="00274267" w:rsidRDefault="00000000">
      <w:pPr>
        <w:spacing w:after="160"/>
      </w:pPr>
      <w:r>
        <w:t>This section documents the project's evolution from a single application into a modular, three-layer platform: the Core Engine (planned MVP), Intelligence Modules (near-to-medium-term, pluggable), and Research Modules (long-term, exploratory). Only the Core Engine is a committed deliverable of the current MVP defined in Section 3. Intelligence and Research Modules are documented to establish architectural direction and research awareness; they should be presented to reviewers as roadmap and vision, not as work completed or in progress.</w:t>
      </w:r>
    </w:p>
    <w:p w14:paraId="1E2CA3E6" w14:textId="77777777" w:rsidR="00274267" w:rsidRDefault="00000000">
      <w:pPr>
        <w:pStyle w:val="Heading2"/>
        <w:spacing w:before="260" w:after="120"/>
      </w:pPr>
      <w:r>
        <w:rPr>
          <w:b/>
          <w:bCs/>
          <w:color w:val="1F3864"/>
        </w:rPr>
        <w:t>7.1 Layer 1 — Core Engine (Planned MVP Scope)</w:t>
      </w:r>
    </w:p>
    <w:p w14:paraId="31986ACC" w14:textId="77777777" w:rsidR="00274267" w:rsidRDefault="00000000">
      <w:pPr>
        <w:spacing w:after="160"/>
      </w:pPr>
      <w:r>
        <w:t>The Core Engine is the foundation all other layers build on. It corresponds directly to the functional requirements in Section 3.1, the components in Section 4.5, and the model design in Section 4.6:</w:t>
      </w:r>
    </w:p>
    <w:p w14:paraId="3F45EF73" w14:textId="77777777" w:rsidR="00274267" w:rsidRDefault="00000000">
      <w:pPr>
        <w:pStyle w:val="ListParagraph"/>
        <w:numPr>
          <w:ilvl w:val="0"/>
          <w:numId w:val="1"/>
        </w:numPr>
        <w:spacing w:after="90"/>
      </w:pPr>
      <w:r>
        <w:t>Detection — YOLOv8n person detection per frame.</w:t>
      </w:r>
    </w:p>
    <w:p w14:paraId="78FFD25C" w14:textId="77777777" w:rsidR="00274267" w:rsidRDefault="00000000">
      <w:pPr>
        <w:pStyle w:val="ListParagraph"/>
        <w:numPr>
          <w:ilvl w:val="0"/>
          <w:numId w:val="1"/>
        </w:numPr>
        <w:spacing w:after="90"/>
      </w:pPr>
      <w:r>
        <w:t xml:space="preserve">Tracking — </w:t>
      </w:r>
      <w:proofErr w:type="spellStart"/>
      <w:r>
        <w:t>ByteTrack</w:t>
      </w:r>
      <w:proofErr w:type="spellEnd"/>
      <w:r>
        <w:t xml:space="preserve"> persistent identity assignment across frames.</w:t>
      </w:r>
    </w:p>
    <w:p w14:paraId="09360D7C" w14:textId="77777777" w:rsidR="00274267" w:rsidRDefault="00000000">
      <w:pPr>
        <w:pStyle w:val="ListParagraph"/>
        <w:numPr>
          <w:ilvl w:val="0"/>
          <w:numId w:val="1"/>
        </w:numPr>
        <w:spacing w:after="90"/>
      </w:pPr>
      <w:r>
        <w:t>Interaction Graph — per-frame graph construction with proximity, relative-velocity, and density-gradient edge features.</w:t>
      </w:r>
    </w:p>
    <w:p w14:paraId="79AFFD79" w14:textId="77777777" w:rsidR="00274267" w:rsidRDefault="00000000">
      <w:pPr>
        <w:pStyle w:val="ListParagraph"/>
        <w:numPr>
          <w:ilvl w:val="0"/>
          <w:numId w:val="1"/>
        </w:numPr>
        <w:spacing w:after="90"/>
      </w:pPr>
      <w:r>
        <w:t>GNN Risk Prediction — GAT + temporal (GRU) model producing the Safe / Congesting / Critical classification.</w:t>
      </w:r>
    </w:p>
    <w:p w14:paraId="6F9C0A55" w14:textId="77777777" w:rsidR="00274267" w:rsidRDefault="00000000">
      <w:pPr>
        <w:spacing w:after="160"/>
      </w:pPr>
      <w:r>
        <w:t>Recommended near-term hardening of the Core Engine, feasible within the zero-cost constraint, before building Intelligence Modules on top of it:</w:t>
      </w:r>
    </w:p>
    <w:p w14:paraId="504556FD" w14:textId="77777777" w:rsidR="00274267" w:rsidRDefault="00000000">
      <w:pPr>
        <w:pStyle w:val="ListParagraph"/>
        <w:numPr>
          <w:ilvl w:val="0"/>
          <w:numId w:val="1"/>
        </w:numPr>
        <w:spacing w:after="90"/>
      </w:pPr>
      <w:r>
        <w:t>Richer graph edge features — heading similarity, acceleration, trajectory curvature, interaction duration, local clustering coefficient.</w:t>
      </w:r>
    </w:p>
    <w:p w14:paraId="0F270859" w14:textId="77777777" w:rsidR="00274267" w:rsidRDefault="00000000">
      <w:pPr>
        <w:pStyle w:val="ListParagraph"/>
        <w:numPr>
          <w:ilvl w:val="0"/>
          <w:numId w:val="1"/>
        </w:numPr>
        <w:spacing w:after="90"/>
      </w:pPr>
      <w:r>
        <w:t>Multi-class risk severity (Very Low / Low / Moderate / High / Critical), extending the existing 3-class output head.</w:t>
      </w:r>
    </w:p>
    <w:p w14:paraId="6777E90A" w14:textId="77777777" w:rsidR="00274267" w:rsidRDefault="00000000">
      <w:pPr>
        <w:pStyle w:val="ListParagraph"/>
        <w:numPr>
          <w:ilvl w:val="0"/>
          <w:numId w:val="1"/>
        </w:numPr>
        <w:spacing w:after="90"/>
      </w:pPr>
      <w:r>
        <w:t>Basic uncertainty estimation (e.g., MC-dropout or a small ensemble) attached to each risk prediction.</w:t>
      </w:r>
    </w:p>
    <w:p w14:paraId="7E341300" w14:textId="77777777" w:rsidR="00274267" w:rsidRDefault="00000000">
      <w:pPr>
        <w:pStyle w:val="ListParagraph"/>
        <w:numPr>
          <w:ilvl w:val="0"/>
          <w:numId w:val="1"/>
        </w:numPr>
        <w:spacing w:after="90"/>
      </w:pPr>
      <w:r>
        <w:t xml:space="preserve">Explainable AI (feature importance) via </w:t>
      </w:r>
      <w:proofErr w:type="spellStart"/>
      <w:r>
        <w:t>torch_</w:t>
      </w:r>
      <w:proofErr w:type="gramStart"/>
      <w:r>
        <w:t>geometric.explain</w:t>
      </w:r>
      <w:proofErr w:type="spellEnd"/>
      <w:proofErr w:type="gramEnd"/>
      <w:r>
        <w:t xml:space="preserve"> or attention-weight visualization on the GAT layer.</w:t>
      </w:r>
    </w:p>
    <w:p w14:paraId="2EC9D632" w14:textId="77777777" w:rsidR="00274267" w:rsidRDefault="00000000">
      <w:pPr>
        <w:pStyle w:val="Heading2"/>
        <w:spacing w:before="260" w:after="120"/>
      </w:pPr>
      <w:r>
        <w:rPr>
          <w:b/>
          <w:bCs/>
          <w:color w:val="1F3864"/>
        </w:rPr>
        <w:t>7.2 Layer 2 — Intelligence Modules (Near-to-Medium-Term, Pluggable)</w:t>
      </w:r>
    </w:p>
    <w:p w14:paraId="102B04EC" w14:textId="77777777" w:rsidR="00274267" w:rsidRDefault="00000000">
      <w:pPr>
        <w:spacing w:after="160"/>
      </w:pPr>
      <w:r>
        <w:lastRenderedPageBreak/>
        <w:t>Intelligence Modules are independent capabilities that consume Core Engine output (tracks, interaction graphs, risk embeddings) without modifying the Core Engine itself. Each is designed to be addable/removable without breaking the base pipeline.</w:t>
      </w:r>
    </w:p>
    <w:p w14:paraId="5D689385" w14:textId="77777777" w:rsidR="00274267" w:rsidRDefault="00000000">
      <w:pPr>
        <w:pStyle w:val="Heading4"/>
        <w:spacing w:before="160" w:after="80"/>
      </w:pPr>
      <w:proofErr w:type="spellStart"/>
      <w:r>
        <w:rPr>
          <w:b/>
          <w:bCs/>
          <w:color w:val="595959"/>
          <w:sz w:val="21"/>
          <w:szCs w:val="21"/>
        </w:rPr>
        <w:t>PanicWave</w:t>
      </w:r>
      <w:proofErr w:type="spellEnd"/>
      <w:r>
        <w:rPr>
          <w:b/>
          <w:bCs/>
          <w:color w:val="595959"/>
          <w:sz w:val="21"/>
          <w:szCs w:val="21"/>
        </w:rPr>
        <w:t xml:space="preserve"> Predictor</w:t>
      </w:r>
    </w:p>
    <w:p w14:paraId="0FF04197" w14:textId="77777777" w:rsidR="00274267" w:rsidRDefault="00000000">
      <w:pPr>
        <w:pStyle w:val="ListParagraph"/>
        <w:numPr>
          <w:ilvl w:val="0"/>
          <w:numId w:val="1"/>
        </w:numPr>
        <w:spacing w:after="90"/>
      </w:pPr>
      <w:proofErr w:type="spellStart"/>
      <w:r>
        <w:t>Spatio</w:t>
      </w:r>
      <w:proofErr w:type="spellEnd"/>
      <w:r>
        <w:t>-temporal risk prediction — forecasting crowd risk state 3–10 seconds ahead of the current frame.</w:t>
      </w:r>
    </w:p>
    <w:p w14:paraId="0F110364" w14:textId="77777777" w:rsidR="00274267" w:rsidRDefault="00000000">
      <w:pPr>
        <w:pStyle w:val="ListParagraph"/>
        <w:numPr>
          <w:ilvl w:val="0"/>
          <w:numId w:val="1"/>
        </w:numPr>
        <w:spacing w:after="90"/>
      </w:pPr>
      <w:r>
        <w:t>Early panic prediction and stampede probability estimation, built on the forecasted risk state.</w:t>
      </w:r>
    </w:p>
    <w:p w14:paraId="1ABBDC63" w14:textId="77777777" w:rsidR="00274267" w:rsidRDefault="00000000">
      <w:pPr>
        <w:pStyle w:val="ListParagraph"/>
        <w:numPr>
          <w:ilvl w:val="0"/>
          <w:numId w:val="1"/>
        </w:numPr>
        <w:spacing w:after="90"/>
      </w:pPr>
      <w:r>
        <w:t>Risk evolution timeline prediction, extending the existing risk timeline (Section 3.4.1) with a forecast horizon.</w:t>
      </w:r>
    </w:p>
    <w:p w14:paraId="34027943" w14:textId="77777777" w:rsidR="00274267" w:rsidRDefault="00000000">
      <w:pPr>
        <w:pStyle w:val="Heading4"/>
        <w:spacing w:before="160" w:after="80"/>
      </w:pPr>
      <w:r>
        <w:rPr>
          <w:b/>
          <w:bCs/>
          <w:color w:val="595959"/>
          <w:sz w:val="21"/>
          <w:szCs w:val="21"/>
        </w:rPr>
        <w:t>Crowd Energy Map</w:t>
      </w:r>
    </w:p>
    <w:p w14:paraId="5DF2DB20" w14:textId="77777777" w:rsidR="00274267" w:rsidRDefault="00000000">
      <w:pPr>
        <w:pStyle w:val="ListParagraph"/>
        <w:numPr>
          <w:ilvl w:val="0"/>
          <w:numId w:val="1"/>
        </w:numPr>
        <w:spacing w:after="90"/>
      </w:pPr>
      <w:r>
        <w:t>Perspective-aware density estimation and a continuous crowd 'energy' surface derived from local velocity/acceleration magnitude, as a complement to the discrete risk heatmap.</w:t>
      </w:r>
    </w:p>
    <w:p w14:paraId="48CD4805" w14:textId="77777777" w:rsidR="00274267" w:rsidRDefault="00000000">
      <w:pPr>
        <w:pStyle w:val="ListParagraph"/>
        <w:numPr>
          <w:ilvl w:val="0"/>
          <w:numId w:val="1"/>
        </w:numPr>
        <w:spacing w:after="90"/>
      </w:pPr>
      <w:r>
        <w:t>Real-time crowd heatmap and region-based risk statistics for the dashboard (Section 3.3.1).</w:t>
      </w:r>
    </w:p>
    <w:p w14:paraId="0650C927" w14:textId="77777777" w:rsidR="00274267" w:rsidRDefault="00000000">
      <w:pPr>
        <w:pStyle w:val="Heading4"/>
        <w:spacing w:before="160" w:after="80"/>
      </w:pPr>
      <w:r>
        <w:rPr>
          <w:b/>
          <w:bCs/>
          <w:color w:val="595959"/>
          <w:sz w:val="21"/>
          <w:szCs w:val="21"/>
        </w:rPr>
        <w:t>Queue Intelligence</w:t>
      </w:r>
    </w:p>
    <w:p w14:paraId="64418EC5" w14:textId="77777777" w:rsidR="00274267" w:rsidRDefault="00000000">
      <w:pPr>
        <w:pStyle w:val="ListParagraph"/>
        <w:numPr>
          <w:ilvl w:val="0"/>
          <w:numId w:val="1"/>
        </w:numPr>
        <w:spacing w:after="90"/>
      </w:pPr>
      <w:r>
        <w:t>Bottleneck forecasting and exit-congestion prediction based on flow-rate analysis at defined ROIs.</w:t>
      </w:r>
    </w:p>
    <w:p w14:paraId="420EFED9" w14:textId="77777777" w:rsidR="00274267" w:rsidRDefault="00000000">
      <w:pPr>
        <w:pStyle w:val="ListParagraph"/>
        <w:numPr>
          <w:ilvl w:val="0"/>
          <w:numId w:val="1"/>
        </w:numPr>
        <w:spacing w:after="90"/>
      </w:pPr>
      <w:r>
        <w:t>Automatic Region of Interest (ROI) detection, to identify queue/choke points without manual configuration.</w:t>
      </w:r>
    </w:p>
    <w:p w14:paraId="54539828" w14:textId="77777777" w:rsidR="00274267" w:rsidRDefault="00000000">
      <w:pPr>
        <w:pStyle w:val="Heading4"/>
        <w:spacing w:before="160" w:after="80"/>
      </w:pPr>
      <w:r>
        <w:rPr>
          <w:b/>
          <w:bCs/>
          <w:color w:val="595959"/>
          <w:sz w:val="21"/>
          <w:szCs w:val="21"/>
        </w:rPr>
        <w:t>Conflict Predictor</w:t>
      </w:r>
    </w:p>
    <w:p w14:paraId="260121C1" w14:textId="77777777" w:rsidR="00274267" w:rsidRDefault="00000000">
      <w:pPr>
        <w:pStyle w:val="ListParagraph"/>
        <w:numPr>
          <w:ilvl w:val="0"/>
          <w:numId w:val="1"/>
        </w:numPr>
        <w:spacing w:after="90"/>
      </w:pPr>
      <w:r>
        <w:t>Edge risk prediction — anticipating dangerous pairwise interactions before they occur, using the existing interaction-graph edge features.</w:t>
      </w:r>
    </w:p>
    <w:p w14:paraId="1478C02F" w14:textId="77777777" w:rsidR="00274267" w:rsidRDefault="00000000">
      <w:pPr>
        <w:pStyle w:val="ListParagraph"/>
        <w:numPr>
          <w:ilvl w:val="0"/>
          <w:numId w:val="1"/>
        </w:numPr>
        <w:spacing w:after="90"/>
      </w:pPr>
      <w:r>
        <w:t xml:space="preserve">Crowd </w:t>
      </w:r>
      <w:proofErr w:type="spellStart"/>
      <w:r>
        <w:t>behavior</w:t>
      </w:r>
      <w:proofErr w:type="spellEnd"/>
      <w:r>
        <w:t xml:space="preserve"> classification (Normal, Congestion, Panic, Evacuation, Bidirectional Conflict).</w:t>
      </w:r>
    </w:p>
    <w:p w14:paraId="77718118" w14:textId="77777777" w:rsidR="00274267" w:rsidRDefault="00000000">
      <w:pPr>
        <w:pStyle w:val="Heading4"/>
        <w:spacing w:before="160" w:after="80"/>
      </w:pPr>
      <w:proofErr w:type="spellStart"/>
      <w:r>
        <w:rPr>
          <w:b/>
          <w:bCs/>
          <w:color w:val="595959"/>
          <w:sz w:val="21"/>
          <w:szCs w:val="21"/>
        </w:rPr>
        <w:t>EscapeRoute</w:t>
      </w:r>
      <w:proofErr w:type="spellEnd"/>
      <w:r>
        <w:rPr>
          <w:b/>
          <w:bCs/>
          <w:color w:val="595959"/>
          <w:sz w:val="21"/>
          <w:szCs w:val="21"/>
        </w:rPr>
        <w:t xml:space="preserve"> Optimizer</w:t>
      </w:r>
    </w:p>
    <w:p w14:paraId="5872747F" w14:textId="77777777" w:rsidR="00274267" w:rsidRDefault="00000000">
      <w:pPr>
        <w:pStyle w:val="ListParagraph"/>
        <w:numPr>
          <w:ilvl w:val="0"/>
          <w:numId w:val="1"/>
        </w:numPr>
        <w:spacing w:after="90"/>
      </w:pPr>
      <w:r>
        <w:t>Crowd flow simulation and dynamic evacuation route recommendation, using Core Engine risk output as a cost input to a routing algorithm.</w:t>
      </w:r>
    </w:p>
    <w:p w14:paraId="39EC12DD" w14:textId="77777777" w:rsidR="00274267" w:rsidRDefault="00000000">
      <w:pPr>
        <w:pStyle w:val="Heading4"/>
        <w:spacing w:before="160" w:after="80"/>
      </w:pPr>
      <w:r>
        <w:rPr>
          <w:b/>
          <w:bCs/>
          <w:color w:val="595959"/>
          <w:sz w:val="21"/>
          <w:szCs w:val="21"/>
        </w:rPr>
        <w:t>Multi-Camera Memory</w:t>
      </w:r>
    </w:p>
    <w:p w14:paraId="309C8340" w14:textId="77777777" w:rsidR="00274267" w:rsidRDefault="00000000">
      <w:pPr>
        <w:pStyle w:val="ListParagraph"/>
        <w:numPr>
          <w:ilvl w:val="0"/>
          <w:numId w:val="1"/>
        </w:numPr>
        <w:spacing w:after="90"/>
      </w:pPr>
      <w:r>
        <w:t>Multi-camera crowd tracking and cross-camera person re-identification, extending single-camera tracking to a multi-view setting.</w:t>
      </w:r>
    </w:p>
    <w:p w14:paraId="7F63F55A" w14:textId="77777777" w:rsidR="00274267" w:rsidRDefault="00000000">
      <w:pPr>
        <w:pStyle w:val="ListParagraph"/>
        <w:numPr>
          <w:ilvl w:val="0"/>
          <w:numId w:val="1"/>
        </w:numPr>
        <w:spacing w:after="90"/>
      </w:pPr>
      <w:r>
        <w:t>Occlusion handling and recovery, improving track continuity within and across camera views.</w:t>
      </w:r>
    </w:p>
    <w:p w14:paraId="38C88C5C" w14:textId="77777777" w:rsidR="00274267" w:rsidRDefault="00000000">
      <w:pPr>
        <w:spacing w:after="160"/>
      </w:pPr>
      <w:r>
        <w:t>Supporting analytics and deployment items relevant across Intelligence Modules:</w:t>
      </w:r>
    </w:p>
    <w:p w14:paraId="00BD7945" w14:textId="77777777" w:rsidR="00274267" w:rsidRDefault="00000000">
      <w:pPr>
        <w:pStyle w:val="ListParagraph"/>
        <w:numPr>
          <w:ilvl w:val="0"/>
          <w:numId w:val="1"/>
        </w:numPr>
        <w:spacing w:after="90"/>
      </w:pPr>
      <w:r>
        <w:t>Explainable risk reports and feature-contribution visualization per module.</w:t>
      </w:r>
    </w:p>
    <w:p w14:paraId="7FE2095B" w14:textId="77777777" w:rsidR="00274267" w:rsidRDefault="00000000">
      <w:pPr>
        <w:pStyle w:val="ListParagraph"/>
        <w:numPr>
          <w:ilvl w:val="0"/>
          <w:numId w:val="1"/>
        </w:numPr>
        <w:spacing w:after="90"/>
      </w:pPr>
      <w:r>
        <w:t>Interaction graph visualization, event replay/playback, and AI decision logs.</w:t>
      </w:r>
    </w:p>
    <w:p w14:paraId="1D8DD83B" w14:textId="77777777" w:rsidR="00274267" w:rsidRDefault="00000000">
      <w:pPr>
        <w:pStyle w:val="ListParagraph"/>
        <w:numPr>
          <w:ilvl w:val="0"/>
          <w:numId w:val="1"/>
        </w:numPr>
        <w:spacing w:after="90"/>
      </w:pPr>
      <w:r>
        <w:t>Downloadable analytics report (PDF/CSV) and incident playback interface.</w:t>
      </w:r>
    </w:p>
    <w:p w14:paraId="65AD0B4D" w14:textId="77777777" w:rsidR="00274267" w:rsidRDefault="00000000">
      <w:pPr>
        <w:pStyle w:val="ListParagraph"/>
        <w:numPr>
          <w:ilvl w:val="0"/>
          <w:numId w:val="1"/>
        </w:numPr>
        <w:spacing w:after="90"/>
      </w:pPr>
      <w:r>
        <w:t>Cloud-based inference API with REST/WebSocket support, to serve modules independently of the demo UI.</w:t>
      </w:r>
    </w:p>
    <w:p w14:paraId="3A9767D5" w14:textId="77777777" w:rsidR="00274267" w:rsidRDefault="00000000">
      <w:pPr>
        <w:pStyle w:val="Heading2"/>
        <w:spacing w:before="260" w:after="120"/>
      </w:pPr>
      <w:r>
        <w:rPr>
          <w:b/>
          <w:bCs/>
          <w:color w:val="1F3864"/>
        </w:rPr>
        <w:t>7.3 Layer 3 — Research Modules (Long-Term, Exploratory)</w:t>
      </w:r>
    </w:p>
    <w:p w14:paraId="5D772E91" w14:textId="77777777" w:rsidR="00274267" w:rsidRDefault="00000000">
      <w:pPr>
        <w:spacing w:after="160"/>
      </w:pPr>
      <w:r>
        <w:lastRenderedPageBreak/>
        <w:t>Research Modules require resources (real-world panic/incident data, GPU/edge hardware, multi-camera deployments, or organizational partnership) well outside the current zero-cost, solo-developer scope. They are documented to demonstrate awareness of the broader research space, not as planned work.</w:t>
      </w:r>
    </w:p>
    <w:p w14:paraId="404268DC" w14:textId="77777777" w:rsidR="00274267" w:rsidRDefault="00000000">
      <w:pPr>
        <w:pStyle w:val="Heading4"/>
        <w:spacing w:before="160" w:after="80"/>
      </w:pPr>
      <w:proofErr w:type="spellStart"/>
      <w:r>
        <w:rPr>
          <w:b/>
          <w:bCs/>
          <w:color w:val="595959"/>
          <w:sz w:val="21"/>
          <w:szCs w:val="21"/>
        </w:rPr>
        <w:t>CrowdGenome</w:t>
      </w:r>
      <w:proofErr w:type="spellEnd"/>
      <w:r>
        <w:rPr>
          <w:b/>
          <w:bCs/>
          <w:color w:val="595959"/>
          <w:sz w:val="21"/>
          <w:szCs w:val="21"/>
        </w:rPr>
        <w:t xml:space="preserve"> AI</w:t>
      </w:r>
    </w:p>
    <w:p w14:paraId="4EBDA73F" w14:textId="77777777" w:rsidR="00274267" w:rsidRDefault="00000000">
      <w:pPr>
        <w:pStyle w:val="ListParagraph"/>
        <w:numPr>
          <w:ilvl w:val="0"/>
          <w:numId w:val="1"/>
        </w:numPr>
        <w:spacing w:after="90"/>
      </w:pPr>
      <w:r>
        <w:t xml:space="preserve">Crowd </w:t>
      </w:r>
      <w:proofErr w:type="spellStart"/>
      <w:r>
        <w:t>behavior</w:t>
      </w:r>
      <w:proofErr w:type="spellEnd"/>
      <w:r>
        <w:t xml:space="preserve"> embedding / 'Crowd DNA' representation learning.</w:t>
      </w:r>
    </w:p>
    <w:p w14:paraId="5CC6083B" w14:textId="77777777" w:rsidR="00274267" w:rsidRDefault="00000000">
      <w:pPr>
        <w:pStyle w:val="ListParagraph"/>
        <w:numPr>
          <w:ilvl w:val="0"/>
          <w:numId w:val="1"/>
        </w:numPr>
        <w:spacing w:after="90"/>
      </w:pPr>
      <w:r>
        <w:t>Self-supervised pretraining for crowd representation learning, and eventual movement toward a crowd-</w:t>
      </w:r>
      <w:proofErr w:type="spellStart"/>
      <w:r>
        <w:t>behavior</w:t>
      </w:r>
      <w:proofErr w:type="spellEnd"/>
      <w:r>
        <w:t xml:space="preserve"> foundation model.</w:t>
      </w:r>
    </w:p>
    <w:p w14:paraId="3436B24D" w14:textId="77777777" w:rsidR="00274267" w:rsidRDefault="00000000">
      <w:pPr>
        <w:pStyle w:val="Heading4"/>
        <w:spacing w:before="160" w:after="80"/>
      </w:pPr>
      <w:r>
        <w:rPr>
          <w:b/>
          <w:bCs/>
          <w:color w:val="595959"/>
          <w:sz w:val="21"/>
          <w:szCs w:val="21"/>
        </w:rPr>
        <w:t>Crowd Digital Twin</w:t>
      </w:r>
    </w:p>
    <w:p w14:paraId="3162F8E8" w14:textId="77777777" w:rsidR="00274267" w:rsidRDefault="00000000">
      <w:pPr>
        <w:pStyle w:val="ListParagraph"/>
        <w:numPr>
          <w:ilvl w:val="0"/>
          <w:numId w:val="1"/>
        </w:numPr>
        <w:spacing w:after="90"/>
      </w:pPr>
      <w:r>
        <w:t xml:space="preserve">A persistent, simulation-backed digital twin of a monitored venue, combining live Core Engine output with </w:t>
      </w:r>
      <w:proofErr w:type="spellStart"/>
      <w:r>
        <w:t>PySocialForce</w:t>
      </w:r>
      <w:proofErr w:type="spellEnd"/>
      <w:r>
        <w:t>-based simulation for what-if analysis.</w:t>
      </w:r>
    </w:p>
    <w:p w14:paraId="3CF3BA51" w14:textId="77777777" w:rsidR="00274267" w:rsidRDefault="00000000">
      <w:pPr>
        <w:pStyle w:val="ListParagraph"/>
        <w:numPr>
          <w:ilvl w:val="0"/>
          <w:numId w:val="1"/>
        </w:numPr>
        <w:spacing w:after="90"/>
      </w:pPr>
      <w:r>
        <w:t>City-scale crowd intelligence, aggregating multiple venue-level digital twins.</w:t>
      </w:r>
    </w:p>
    <w:p w14:paraId="6D3F8DB0" w14:textId="77777777" w:rsidR="00274267" w:rsidRDefault="00000000">
      <w:pPr>
        <w:pStyle w:val="Heading4"/>
        <w:spacing w:before="160" w:after="80"/>
      </w:pPr>
      <w:r>
        <w:rPr>
          <w:b/>
          <w:bCs/>
          <w:color w:val="595959"/>
          <w:sz w:val="21"/>
          <w:szCs w:val="21"/>
        </w:rPr>
        <w:t>Human Swarm Intelligence</w:t>
      </w:r>
    </w:p>
    <w:p w14:paraId="3A2B9817" w14:textId="77777777" w:rsidR="00274267" w:rsidRDefault="00000000">
      <w:pPr>
        <w:pStyle w:val="ListParagraph"/>
        <w:numPr>
          <w:ilvl w:val="0"/>
          <w:numId w:val="1"/>
        </w:numPr>
        <w:spacing w:after="90"/>
      </w:pPr>
      <w:r>
        <w:t xml:space="preserve">Swarm intelligence-based crowd </w:t>
      </w:r>
      <w:proofErr w:type="spellStart"/>
      <w:r>
        <w:t>modeling</w:t>
      </w:r>
      <w:proofErr w:type="spellEnd"/>
      <w:r>
        <w:t xml:space="preserve"> and multi-agent AI for crowd simulation, as an alternative/complementary </w:t>
      </w:r>
      <w:proofErr w:type="spellStart"/>
      <w:r>
        <w:t>modeling</w:t>
      </w:r>
      <w:proofErr w:type="spellEnd"/>
      <w:r>
        <w:t xml:space="preserve"> paradigm to the graph-based approach.</w:t>
      </w:r>
    </w:p>
    <w:p w14:paraId="35768DA3" w14:textId="77777777" w:rsidR="00274267" w:rsidRDefault="00000000">
      <w:pPr>
        <w:pStyle w:val="Heading4"/>
        <w:spacing w:before="160" w:after="80"/>
      </w:pPr>
      <w:r>
        <w:rPr>
          <w:b/>
          <w:bCs/>
          <w:color w:val="595959"/>
          <w:sz w:val="21"/>
          <w:szCs w:val="21"/>
        </w:rPr>
        <w:t>Crowd Simulation Learner</w:t>
      </w:r>
    </w:p>
    <w:p w14:paraId="2024738B" w14:textId="77777777" w:rsidR="00274267" w:rsidRDefault="00000000">
      <w:pPr>
        <w:pStyle w:val="ListParagraph"/>
        <w:numPr>
          <w:ilvl w:val="0"/>
          <w:numId w:val="1"/>
        </w:numPr>
        <w:spacing w:after="90"/>
      </w:pPr>
      <w:r>
        <w:t>Domain adaptation from simulation to real-world data, directly addressing the sim-to-real gap noted in Section 2.5 and 2.7.</w:t>
      </w:r>
    </w:p>
    <w:p w14:paraId="3171605B" w14:textId="77777777" w:rsidR="00274267" w:rsidRDefault="00000000">
      <w:pPr>
        <w:pStyle w:val="ListParagraph"/>
        <w:numPr>
          <w:ilvl w:val="0"/>
          <w:numId w:val="1"/>
        </w:numPr>
        <w:spacing w:after="90"/>
      </w:pPr>
      <w:r>
        <w:t xml:space="preserve">Active learning and semi-supervised learning pipelines to reduce </w:t>
      </w:r>
      <w:proofErr w:type="spellStart"/>
      <w:r>
        <w:t>labeling</w:t>
      </w:r>
      <w:proofErr w:type="spellEnd"/>
      <w:r>
        <w:t xml:space="preserve"> cost as real data becomes available.</w:t>
      </w:r>
    </w:p>
    <w:p w14:paraId="658A5A20" w14:textId="77777777" w:rsidR="00274267" w:rsidRDefault="00000000">
      <w:pPr>
        <w:pStyle w:val="ListParagraph"/>
        <w:numPr>
          <w:ilvl w:val="0"/>
          <w:numId w:val="1"/>
        </w:numPr>
        <w:spacing w:after="90"/>
      </w:pPr>
      <w:r>
        <w:t>Continual learning; reinforcement learning for evacuation planning; federated learning (noted as future scope only, given infrastructure demands).</w:t>
      </w:r>
    </w:p>
    <w:p w14:paraId="07B05A04" w14:textId="77777777" w:rsidR="00274267" w:rsidRDefault="00000000">
      <w:pPr>
        <w:pStyle w:val="Heading4"/>
        <w:spacing w:before="160" w:after="80"/>
      </w:pPr>
      <w:r>
        <w:rPr>
          <w:b/>
          <w:bCs/>
          <w:color w:val="595959"/>
          <w:sz w:val="21"/>
          <w:szCs w:val="21"/>
        </w:rPr>
        <w:t>Invisible Leader Detection</w:t>
      </w:r>
    </w:p>
    <w:p w14:paraId="1379FD82" w14:textId="77777777" w:rsidR="00274267" w:rsidRDefault="00000000">
      <w:pPr>
        <w:pStyle w:val="ListParagraph"/>
        <w:numPr>
          <w:ilvl w:val="0"/>
          <w:numId w:val="1"/>
        </w:numPr>
        <w:spacing w:after="90"/>
      </w:pPr>
      <w:r>
        <w:t xml:space="preserve">Crowd influence analysis — identifying individuals whose movement disproportionately predicts subsequent crowd </w:t>
      </w:r>
      <w:proofErr w:type="spellStart"/>
      <w:r>
        <w:t>behavior</w:t>
      </w:r>
      <w:proofErr w:type="spellEnd"/>
      <w:r>
        <w:t>.</w:t>
      </w:r>
    </w:p>
    <w:p w14:paraId="49FF2497" w14:textId="77777777" w:rsidR="00274267" w:rsidRDefault="00000000">
      <w:pPr>
        <w:pStyle w:val="ListParagraph"/>
        <w:numPr>
          <w:ilvl w:val="0"/>
          <w:numId w:val="1"/>
        </w:numPr>
        <w:spacing w:after="90"/>
      </w:pPr>
      <w:r>
        <w:t>Graph centrality and interaction metrics; community detection within crowds, to support influence analysis.</w:t>
      </w:r>
    </w:p>
    <w:p w14:paraId="5C2B8FD1" w14:textId="77777777" w:rsidR="00274267" w:rsidRDefault="00000000">
      <w:pPr>
        <w:spacing w:after="160"/>
      </w:pPr>
      <w:r>
        <w:t>Additional long-term directions noted for completeness, not tied to a specific module above:</w:t>
      </w:r>
    </w:p>
    <w:p w14:paraId="0E393266" w14:textId="77777777" w:rsidR="00274267" w:rsidRDefault="00000000">
      <w:pPr>
        <w:pStyle w:val="ListParagraph"/>
        <w:numPr>
          <w:ilvl w:val="0"/>
          <w:numId w:val="1"/>
        </w:numPr>
        <w:spacing w:after="90"/>
      </w:pPr>
      <w:r>
        <w:t>Human intent prediction and crowd emotion estimation.</w:t>
      </w:r>
    </w:p>
    <w:p w14:paraId="434F34FE" w14:textId="77777777" w:rsidR="00274267" w:rsidRDefault="00000000">
      <w:pPr>
        <w:pStyle w:val="ListParagraph"/>
        <w:numPr>
          <w:ilvl w:val="0"/>
          <w:numId w:val="1"/>
        </w:numPr>
        <w:spacing w:after="90"/>
      </w:pPr>
      <w:r>
        <w:t xml:space="preserve">Integration with large vision-language models (e.g., </w:t>
      </w:r>
      <w:proofErr w:type="spellStart"/>
      <w:r>
        <w:t>LLaVA</w:t>
      </w:r>
      <w:proofErr w:type="spellEnd"/>
      <w:r>
        <w:t>, Qwen-VL, GPT-4.1 Vision) for scene-level reasoning.</w:t>
      </w:r>
    </w:p>
    <w:p w14:paraId="50B0C81E" w14:textId="77777777" w:rsidR="00274267" w:rsidRDefault="00000000">
      <w:pPr>
        <w:pStyle w:val="ListParagraph"/>
        <w:numPr>
          <w:ilvl w:val="0"/>
          <w:numId w:val="1"/>
        </w:numPr>
        <w:spacing w:after="90"/>
      </w:pPr>
      <w:r>
        <w:t>Autonomous event management assistant.</w:t>
      </w:r>
    </w:p>
    <w:p w14:paraId="28FA0A8E" w14:textId="77777777" w:rsidR="00274267" w:rsidRDefault="00000000">
      <w:pPr>
        <w:pStyle w:val="ListParagraph"/>
        <w:numPr>
          <w:ilvl w:val="0"/>
          <w:numId w:val="1"/>
        </w:numPr>
        <w:spacing w:after="90"/>
      </w:pPr>
      <w:r>
        <w:t>Real-time live camera support and edge deployment (e.g., Jetson Orin, Raspberry Pi AI) — contingent on hardware/GPU access outside the current free-tier constraint.</w:t>
      </w:r>
    </w:p>
    <w:p w14:paraId="1B73B365" w14:textId="77777777" w:rsidR="00274267" w:rsidRDefault="00000000">
      <w:pPr>
        <w:pStyle w:val="ListParagraph"/>
        <w:numPr>
          <w:ilvl w:val="0"/>
          <w:numId w:val="1"/>
        </w:numPr>
        <w:spacing w:after="90"/>
      </w:pPr>
      <w:r>
        <w:t>Kubernetes-based distributed multi-camera processing, as a scaling path once Multi-Camera Memory (Section 7.2) is implemented.</w:t>
      </w:r>
    </w:p>
    <w:p w14:paraId="40B5D9F2" w14:textId="77777777" w:rsidR="00274267" w:rsidRDefault="00000000">
      <w:pPr>
        <w:pStyle w:val="Heading2"/>
        <w:spacing w:before="260" w:after="120"/>
      </w:pPr>
      <w:r>
        <w:rPr>
          <w:b/>
          <w:bCs/>
          <w:color w:val="1F3864"/>
        </w:rPr>
        <w:t>7.4 Evaluation Metrics Roadmap</w:t>
      </w:r>
    </w:p>
    <w:p w14:paraId="1B76F1DB" w14:textId="77777777" w:rsidR="00274267" w:rsidRDefault="00000000">
      <w:pPr>
        <w:spacing w:after="160"/>
      </w:pPr>
      <w:r>
        <w:t xml:space="preserve">The current, formalized evaluation metrics used to assess the MVP are defined in Section 6.6. As Layer 1 hardening items (Section 7.1) are added — multi-class severity, uncertainty estimation, explainability — </w:t>
      </w:r>
      <w:r>
        <w:lastRenderedPageBreak/>
        <w:t>the metric set is expected to expand to include calibration error across additional classes and attention-weight-based explainability scores.</w:t>
      </w:r>
    </w:p>
    <w:p w14:paraId="3D292956" w14:textId="77777777" w:rsidR="00274267" w:rsidRDefault="00000000">
      <w:pPr>
        <w:pStyle w:val="Heading2"/>
        <w:spacing w:before="260" w:after="120"/>
      </w:pPr>
      <w:r>
        <w:rPr>
          <w:b/>
          <w:bCs/>
          <w:color w:val="1F3864"/>
        </w:rPr>
        <w:t>7.5 Scalability Plans</w:t>
      </w:r>
    </w:p>
    <w:p w14:paraId="6F23ACB8" w14:textId="77777777" w:rsidR="00274267" w:rsidRDefault="00000000">
      <w:pPr>
        <w:pStyle w:val="ListParagraph"/>
        <w:numPr>
          <w:ilvl w:val="0"/>
          <w:numId w:val="1"/>
        </w:numPr>
        <w:spacing w:after="90"/>
      </w:pPr>
      <w:r>
        <w:t>Migration from CPU-only inference to a paid or sponsored GPU tier if concurrent multi-user demo load, or any Layer 2/3 module, exceeds free-tier capacity.</w:t>
      </w:r>
    </w:p>
    <w:p w14:paraId="46A5FEF0" w14:textId="77777777" w:rsidR="00274267" w:rsidRDefault="00000000">
      <w:pPr>
        <w:pStyle w:val="ListParagraph"/>
        <w:numPr>
          <w:ilvl w:val="0"/>
          <w:numId w:val="1"/>
        </w:numPr>
        <w:spacing w:after="90"/>
      </w:pPr>
      <w:r>
        <w:t>Introduction of a lightweight persistent store (e.g., SQLite or another lightweight embedded database) if multi-session history or comparative analysis across uploads is required.</w:t>
      </w:r>
    </w:p>
    <w:p w14:paraId="69320CD6" w14:textId="77777777" w:rsidR="00274267" w:rsidRDefault="00000000">
      <w:pPr>
        <w:pStyle w:val="ListParagraph"/>
        <w:numPr>
          <w:ilvl w:val="0"/>
          <w:numId w:val="1"/>
        </w:numPr>
        <w:spacing w:after="90"/>
      </w:pPr>
      <w:r>
        <w:t>A plugin-style module interface (each Intelligence/Research module consuming a stable Core Engine output contract) to allow modules to be added without modifying the Core Engine.</w:t>
      </w:r>
    </w:p>
    <w:p w14:paraId="40234ACE" w14:textId="77777777" w:rsidR="00274267" w:rsidRDefault="00000000">
      <w:pPr>
        <w:pStyle w:val="Heading1"/>
        <w:spacing w:before="360" w:after="160"/>
      </w:pPr>
      <w:r>
        <w:rPr>
          <w:b/>
          <w:bCs/>
          <w:color w:val="1F3864"/>
          <w:sz w:val="30"/>
          <w:szCs w:val="30"/>
        </w:rPr>
        <w:t>8. Appendices</w:t>
      </w:r>
    </w:p>
    <w:p w14:paraId="24F98B3E" w14:textId="77777777" w:rsidR="00274267" w:rsidRDefault="00000000">
      <w:pPr>
        <w:pStyle w:val="Heading2"/>
        <w:spacing w:before="260" w:after="120"/>
      </w:pPr>
      <w:r>
        <w:rPr>
          <w:b/>
          <w:bCs/>
          <w:color w:val="1F3864"/>
        </w:rPr>
        <w:t>8.1 Glossary</w:t>
      </w:r>
    </w:p>
    <w:p w14:paraId="145F8B2A" w14:textId="77777777" w:rsidR="00274267" w:rsidRDefault="00000000">
      <w:pPr>
        <w:spacing w:after="160"/>
      </w:pPr>
      <w:r>
        <w:t>See Section 1.3 (Definitions, Acronyms, and Abbreviations) for core terminology used throughout this document.</w:t>
      </w:r>
    </w:p>
    <w:p w14:paraId="306A823B" w14:textId="77777777" w:rsidR="00274267" w:rsidRDefault="00000000">
      <w:pPr>
        <w:pStyle w:val="Heading2"/>
        <w:spacing w:before="260" w:after="120"/>
      </w:pPr>
      <w:r>
        <w:rPr>
          <w:b/>
          <w:bCs/>
          <w:color w:val="1F3864"/>
        </w:rPr>
        <w:t>8.2 Use Cases</w:t>
      </w:r>
    </w:p>
    <w:p w14:paraId="0112DF37" w14:textId="77777777" w:rsidR="00274267" w:rsidRDefault="00000000">
      <w:pPr>
        <w:pStyle w:val="Heading3"/>
        <w:spacing w:before="200" w:after="100"/>
      </w:pPr>
      <w:r>
        <w:rPr>
          <w:b/>
          <w:bCs/>
          <w:color w:val="2E5FA3"/>
          <w:sz w:val="23"/>
          <w:szCs w:val="23"/>
        </w:rPr>
        <w:t xml:space="preserve">Use Case: Upload and </w:t>
      </w:r>
      <w:proofErr w:type="spellStart"/>
      <w:r>
        <w:rPr>
          <w:b/>
          <w:bCs/>
          <w:color w:val="2E5FA3"/>
          <w:sz w:val="23"/>
          <w:szCs w:val="23"/>
        </w:rPr>
        <w:t>Analyze</w:t>
      </w:r>
      <w:proofErr w:type="spellEnd"/>
      <w:r>
        <w:rPr>
          <w:b/>
          <w:bCs/>
          <w:color w:val="2E5FA3"/>
          <w:sz w:val="23"/>
          <w:szCs w:val="23"/>
        </w:rPr>
        <w:t xml:space="preserve"> a Crowd Video Clip</w:t>
      </w:r>
    </w:p>
    <w:tbl>
      <w:tblPr>
        <w:tblW w:w="9900" w:type="dxa"/>
        <w:tblBorders>
          <w:top w:val="single" w:sz="4" w:space="0" w:color="B7B7B7"/>
          <w:left w:val="single" w:sz="4" w:space="0" w:color="B7B7B7"/>
          <w:bottom w:val="single" w:sz="4" w:space="0" w:color="B7B7B7"/>
          <w:right w:val="single" w:sz="4" w:space="0" w:color="B7B7B7"/>
          <w:insideH w:val="single" w:sz="4" w:space="0" w:color="D0D0D0"/>
          <w:insideV w:val="single" w:sz="4" w:space="0" w:color="D0D0D0"/>
        </w:tblBorders>
        <w:tblCellMar>
          <w:left w:w="10" w:type="dxa"/>
          <w:right w:w="10" w:type="dxa"/>
        </w:tblCellMar>
        <w:tblLook w:val="04A0" w:firstRow="1" w:lastRow="0" w:firstColumn="1" w:lastColumn="0" w:noHBand="0" w:noVBand="1"/>
      </w:tblPr>
      <w:tblGrid>
        <w:gridCol w:w="2200"/>
        <w:gridCol w:w="7700"/>
      </w:tblGrid>
      <w:tr w:rsidR="00274267" w14:paraId="430E1EC9" w14:textId="77777777">
        <w:tblPrEx>
          <w:tblCellMar>
            <w:top w:w="0" w:type="dxa"/>
            <w:bottom w:w="0" w:type="dxa"/>
          </w:tblCellMar>
        </w:tblPrEx>
        <w:trPr>
          <w:tblHeader/>
        </w:trPr>
        <w:tc>
          <w:tcPr>
            <w:tcW w:w="2200" w:type="dxa"/>
            <w:shd w:val="clear" w:color="auto" w:fill="DCE6F2"/>
            <w:tcMar>
              <w:top w:w="80" w:type="dxa"/>
              <w:left w:w="100" w:type="dxa"/>
              <w:bottom w:w="80" w:type="dxa"/>
              <w:right w:w="100" w:type="dxa"/>
            </w:tcMar>
            <w:vAlign w:val="center"/>
          </w:tcPr>
          <w:p w14:paraId="4C09E2EC" w14:textId="77777777" w:rsidR="00274267" w:rsidRDefault="00000000">
            <w:r>
              <w:rPr>
                <w:b/>
                <w:bCs/>
                <w:sz w:val="20"/>
                <w:szCs w:val="20"/>
              </w:rPr>
              <w:t>Field</w:t>
            </w:r>
          </w:p>
        </w:tc>
        <w:tc>
          <w:tcPr>
            <w:tcW w:w="7700" w:type="dxa"/>
            <w:shd w:val="clear" w:color="auto" w:fill="DCE6F2"/>
            <w:tcMar>
              <w:top w:w="80" w:type="dxa"/>
              <w:left w:w="100" w:type="dxa"/>
              <w:bottom w:w="80" w:type="dxa"/>
              <w:right w:w="100" w:type="dxa"/>
            </w:tcMar>
            <w:vAlign w:val="center"/>
          </w:tcPr>
          <w:p w14:paraId="32535C71" w14:textId="77777777" w:rsidR="00274267" w:rsidRDefault="00000000">
            <w:r>
              <w:rPr>
                <w:b/>
                <w:bCs/>
                <w:sz w:val="20"/>
                <w:szCs w:val="20"/>
              </w:rPr>
              <w:t>Description</w:t>
            </w:r>
          </w:p>
        </w:tc>
      </w:tr>
      <w:tr w:rsidR="00274267" w14:paraId="39C1F83D" w14:textId="77777777">
        <w:tblPrEx>
          <w:tblCellMar>
            <w:top w:w="0" w:type="dxa"/>
            <w:bottom w:w="0" w:type="dxa"/>
          </w:tblCellMar>
        </w:tblPrEx>
        <w:tc>
          <w:tcPr>
            <w:tcW w:w="2200" w:type="dxa"/>
            <w:tcMar>
              <w:top w:w="80" w:type="dxa"/>
              <w:left w:w="100" w:type="dxa"/>
              <w:bottom w:w="80" w:type="dxa"/>
              <w:right w:w="100" w:type="dxa"/>
            </w:tcMar>
            <w:vAlign w:val="center"/>
          </w:tcPr>
          <w:p w14:paraId="0FBFE6A8" w14:textId="77777777" w:rsidR="00274267" w:rsidRDefault="00000000">
            <w:r>
              <w:rPr>
                <w:sz w:val="20"/>
                <w:szCs w:val="20"/>
              </w:rPr>
              <w:t>Actor</w:t>
            </w:r>
          </w:p>
        </w:tc>
        <w:tc>
          <w:tcPr>
            <w:tcW w:w="7700" w:type="dxa"/>
            <w:tcMar>
              <w:top w:w="80" w:type="dxa"/>
              <w:left w:w="100" w:type="dxa"/>
              <w:bottom w:w="80" w:type="dxa"/>
              <w:right w:w="100" w:type="dxa"/>
            </w:tcMar>
            <w:vAlign w:val="center"/>
          </w:tcPr>
          <w:p w14:paraId="50006225" w14:textId="77777777" w:rsidR="00274267" w:rsidRDefault="00000000">
            <w:r>
              <w:rPr>
                <w:sz w:val="20"/>
                <w:szCs w:val="20"/>
              </w:rPr>
              <w:t>Demo Viewer / Reviewer</w:t>
            </w:r>
          </w:p>
        </w:tc>
      </w:tr>
      <w:tr w:rsidR="00274267" w14:paraId="18BA04F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15D0AFC" w14:textId="77777777" w:rsidR="00274267" w:rsidRDefault="00000000">
            <w:r>
              <w:rPr>
                <w:sz w:val="20"/>
                <w:szCs w:val="20"/>
              </w:rPr>
              <w:t>Precondition</w:t>
            </w:r>
          </w:p>
        </w:tc>
        <w:tc>
          <w:tcPr>
            <w:tcW w:w="7700" w:type="dxa"/>
            <w:shd w:val="clear" w:color="auto" w:fill="F2F2F2"/>
            <w:tcMar>
              <w:top w:w="80" w:type="dxa"/>
              <w:left w:w="100" w:type="dxa"/>
              <w:bottom w:w="80" w:type="dxa"/>
              <w:right w:w="100" w:type="dxa"/>
            </w:tcMar>
            <w:vAlign w:val="center"/>
          </w:tcPr>
          <w:p w14:paraId="497B42AF" w14:textId="77777777" w:rsidR="00274267" w:rsidRDefault="00000000">
            <w:r>
              <w:rPr>
                <w:sz w:val="20"/>
                <w:szCs w:val="20"/>
              </w:rPr>
              <w:t>User has a video clip depicting a crowd scene in a supported format (MP4/AVI).</w:t>
            </w:r>
          </w:p>
        </w:tc>
      </w:tr>
      <w:tr w:rsidR="00274267" w14:paraId="3DF8E7C2" w14:textId="77777777">
        <w:tblPrEx>
          <w:tblCellMar>
            <w:top w:w="0" w:type="dxa"/>
            <w:bottom w:w="0" w:type="dxa"/>
          </w:tblCellMar>
        </w:tblPrEx>
        <w:tc>
          <w:tcPr>
            <w:tcW w:w="2200" w:type="dxa"/>
            <w:tcMar>
              <w:top w:w="80" w:type="dxa"/>
              <w:left w:w="100" w:type="dxa"/>
              <w:bottom w:w="80" w:type="dxa"/>
              <w:right w:w="100" w:type="dxa"/>
            </w:tcMar>
            <w:vAlign w:val="center"/>
          </w:tcPr>
          <w:p w14:paraId="335C9BCB" w14:textId="77777777" w:rsidR="00274267" w:rsidRDefault="00000000">
            <w:r>
              <w:rPr>
                <w:sz w:val="20"/>
                <w:szCs w:val="20"/>
              </w:rPr>
              <w:t>Trigger</w:t>
            </w:r>
          </w:p>
        </w:tc>
        <w:tc>
          <w:tcPr>
            <w:tcW w:w="7700" w:type="dxa"/>
            <w:tcMar>
              <w:top w:w="80" w:type="dxa"/>
              <w:left w:w="100" w:type="dxa"/>
              <w:bottom w:w="80" w:type="dxa"/>
              <w:right w:w="100" w:type="dxa"/>
            </w:tcMar>
            <w:vAlign w:val="center"/>
          </w:tcPr>
          <w:p w14:paraId="02D19976" w14:textId="77777777" w:rsidR="00274267" w:rsidRDefault="00000000">
            <w:r>
              <w:rPr>
                <w:sz w:val="20"/>
                <w:szCs w:val="20"/>
              </w:rPr>
              <w:t>User uploads the clip via the web interface.</w:t>
            </w:r>
          </w:p>
        </w:tc>
      </w:tr>
      <w:tr w:rsidR="00274267" w14:paraId="60401E7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0DFD78C" w14:textId="77777777" w:rsidR="00274267" w:rsidRDefault="00000000">
            <w:r>
              <w:rPr>
                <w:sz w:val="20"/>
                <w:szCs w:val="20"/>
              </w:rPr>
              <w:t>Main Flow</w:t>
            </w:r>
          </w:p>
        </w:tc>
        <w:tc>
          <w:tcPr>
            <w:tcW w:w="7700" w:type="dxa"/>
            <w:shd w:val="clear" w:color="auto" w:fill="F2F2F2"/>
            <w:tcMar>
              <w:top w:w="80" w:type="dxa"/>
              <w:left w:w="100" w:type="dxa"/>
              <w:bottom w:w="80" w:type="dxa"/>
              <w:right w:w="100" w:type="dxa"/>
            </w:tcMar>
            <w:vAlign w:val="center"/>
          </w:tcPr>
          <w:p w14:paraId="765CC6B6" w14:textId="77777777" w:rsidR="00274267" w:rsidRDefault="00000000">
            <w:r>
              <w:rPr>
                <w:sz w:val="20"/>
                <w:szCs w:val="20"/>
              </w:rPr>
              <w:t>1) User uploads clip. 2) System validates and extracts frames. 3) System runs detection, tracking, and graph construction. 4) System runs GNN inference to classify risk per region/time window. 5) System renders annotated output and risk timeline. 6) User views and downloads results.</w:t>
            </w:r>
          </w:p>
        </w:tc>
      </w:tr>
      <w:tr w:rsidR="00274267" w14:paraId="031F3FE3" w14:textId="77777777">
        <w:tblPrEx>
          <w:tblCellMar>
            <w:top w:w="0" w:type="dxa"/>
            <w:bottom w:w="0" w:type="dxa"/>
          </w:tblCellMar>
        </w:tblPrEx>
        <w:tc>
          <w:tcPr>
            <w:tcW w:w="2200" w:type="dxa"/>
            <w:tcMar>
              <w:top w:w="80" w:type="dxa"/>
              <w:left w:w="100" w:type="dxa"/>
              <w:bottom w:w="80" w:type="dxa"/>
              <w:right w:w="100" w:type="dxa"/>
            </w:tcMar>
            <w:vAlign w:val="center"/>
          </w:tcPr>
          <w:p w14:paraId="16DCA54D" w14:textId="77777777" w:rsidR="00274267" w:rsidRDefault="00000000">
            <w:r>
              <w:rPr>
                <w:sz w:val="20"/>
                <w:szCs w:val="20"/>
              </w:rPr>
              <w:t>Postcondition</w:t>
            </w:r>
          </w:p>
        </w:tc>
        <w:tc>
          <w:tcPr>
            <w:tcW w:w="7700" w:type="dxa"/>
            <w:tcMar>
              <w:top w:w="80" w:type="dxa"/>
              <w:left w:w="100" w:type="dxa"/>
              <w:bottom w:w="80" w:type="dxa"/>
              <w:right w:w="100" w:type="dxa"/>
            </w:tcMar>
            <w:vAlign w:val="center"/>
          </w:tcPr>
          <w:p w14:paraId="29BE430E" w14:textId="77777777" w:rsidR="00274267" w:rsidRDefault="00000000">
            <w:r>
              <w:rPr>
                <w:sz w:val="20"/>
                <w:szCs w:val="20"/>
              </w:rPr>
              <w:t>User has access to an annotated video and a risk timeline summarizing the clip.</w:t>
            </w:r>
          </w:p>
        </w:tc>
      </w:tr>
      <w:tr w:rsidR="00274267" w14:paraId="27EFF11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0E2AC19" w14:textId="77777777" w:rsidR="00274267" w:rsidRDefault="00000000">
            <w:r>
              <w:rPr>
                <w:sz w:val="20"/>
                <w:szCs w:val="20"/>
              </w:rPr>
              <w:t>Exception Flow</w:t>
            </w:r>
          </w:p>
        </w:tc>
        <w:tc>
          <w:tcPr>
            <w:tcW w:w="7700" w:type="dxa"/>
            <w:shd w:val="clear" w:color="auto" w:fill="F2F2F2"/>
            <w:tcMar>
              <w:top w:w="80" w:type="dxa"/>
              <w:left w:w="100" w:type="dxa"/>
              <w:bottom w:w="80" w:type="dxa"/>
              <w:right w:w="100" w:type="dxa"/>
            </w:tcMar>
            <w:vAlign w:val="center"/>
          </w:tcPr>
          <w:p w14:paraId="72F1239B" w14:textId="77777777" w:rsidR="00274267" w:rsidRDefault="00000000">
            <w:r>
              <w:rPr>
                <w:sz w:val="20"/>
                <w:szCs w:val="20"/>
              </w:rPr>
              <w:t>If the upload is invalid or processing fails, the system displays a descriptive error and does not produce partial/misleading output (see Section 3.2.4.1).</w:t>
            </w:r>
          </w:p>
        </w:tc>
      </w:tr>
    </w:tbl>
    <w:p w14:paraId="3AFFC11D" w14:textId="77777777" w:rsidR="00D13DA8" w:rsidRDefault="00D13DA8"/>
    <w:sectPr w:rsidR="00D13D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E722A"/>
    <w:multiLevelType w:val="hybridMultilevel"/>
    <w:tmpl w:val="D0FE609E"/>
    <w:lvl w:ilvl="0" w:tplc="FBCC85D6">
      <w:start w:val="1"/>
      <w:numFmt w:val="bullet"/>
      <w:lvlText w:val="●"/>
      <w:lvlJc w:val="left"/>
      <w:pPr>
        <w:ind w:left="720" w:hanging="360"/>
      </w:pPr>
    </w:lvl>
    <w:lvl w:ilvl="1" w:tplc="0C768D0C">
      <w:start w:val="1"/>
      <w:numFmt w:val="bullet"/>
      <w:lvlText w:val="○"/>
      <w:lvlJc w:val="left"/>
      <w:pPr>
        <w:ind w:left="1440" w:hanging="360"/>
      </w:pPr>
    </w:lvl>
    <w:lvl w:ilvl="2" w:tplc="936E53DE">
      <w:start w:val="1"/>
      <w:numFmt w:val="bullet"/>
      <w:lvlText w:val="■"/>
      <w:lvlJc w:val="left"/>
      <w:pPr>
        <w:ind w:left="2160" w:hanging="360"/>
      </w:pPr>
    </w:lvl>
    <w:lvl w:ilvl="3" w:tplc="CE72A14A">
      <w:start w:val="1"/>
      <w:numFmt w:val="bullet"/>
      <w:lvlText w:val="●"/>
      <w:lvlJc w:val="left"/>
      <w:pPr>
        <w:ind w:left="2880" w:hanging="360"/>
      </w:pPr>
    </w:lvl>
    <w:lvl w:ilvl="4" w:tplc="1C042114">
      <w:start w:val="1"/>
      <w:numFmt w:val="bullet"/>
      <w:lvlText w:val="○"/>
      <w:lvlJc w:val="left"/>
      <w:pPr>
        <w:ind w:left="3600" w:hanging="360"/>
      </w:pPr>
    </w:lvl>
    <w:lvl w:ilvl="5" w:tplc="4AC03C80">
      <w:start w:val="1"/>
      <w:numFmt w:val="bullet"/>
      <w:lvlText w:val="■"/>
      <w:lvlJc w:val="left"/>
      <w:pPr>
        <w:ind w:left="4320" w:hanging="360"/>
      </w:pPr>
    </w:lvl>
    <w:lvl w:ilvl="6" w:tplc="75D2558E">
      <w:start w:val="1"/>
      <w:numFmt w:val="bullet"/>
      <w:lvlText w:val="●"/>
      <w:lvlJc w:val="left"/>
      <w:pPr>
        <w:ind w:left="5040" w:hanging="360"/>
      </w:pPr>
    </w:lvl>
    <w:lvl w:ilvl="7" w:tplc="801E819C">
      <w:start w:val="1"/>
      <w:numFmt w:val="bullet"/>
      <w:lvlText w:val="●"/>
      <w:lvlJc w:val="left"/>
      <w:pPr>
        <w:ind w:left="5760" w:hanging="360"/>
      </w:pPr>
    </w:lvl>
    <w:lvl w:ilvl="8" w:tplc="C8945648">
      <w:start w:val="1"/>
      <w:numFmt w:val="bullet"/>
      <w:lvlText w:val="●"/>
      <w:lvlJc w:val="left"/>
      <w:pPr>
        <w:ind w:left="6480" w:hanging="360"/>
      </w:pPr>
    </w:lvl>
  </w:abstractNum>
  <w:num w:numId="1" w16cid:durableId="556356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67"/>
    <w:rsid w:val="00274267"/>
    <w:rsid w:val="004922C9"/>
    <w:rsid w:val="009B29C5"/>
    <w:rsid w:val="00D13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91943"/>
  <w15:docId w15:val="{E7B0391A-ACA1-493A-89D7-475D5EAEC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7843</Words>
  <Characters>44708</Characters>
  <Application>Microsoft Office Word</Application>
  <DocSecurity>0</DocSecurity>
  <Lines>372</Lines>
  <Paragraphs>104</Paragraphs>
  <ScaleCrop>false</ScaleCrop>
  <Company/>
  <LinksUpToDate>false</LinksUpToDate>
  <CharactersWithSpaces>52447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Gupta</cp:lastModifiedBy>
  <cp:revision>2</cp:revision>
  <dcterms:created xsi:type="dcterms:W3CDTF">2026-07-09T19:20:00Z</dcterms:created>
  <dcterms:modified xsi:type="dcterms:W3CDTF">2026-07-10T18:19:00Z</dcterms:modified>
</cp:coreProperties>
</file>