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Arial" w:cs="Arial" w:eastAsia="Arial" w:hAnsi="Arial"/>
          <w:b/>
          <w:bCs/>
          <w:color w:val="1F4E79"/>
          <w:sz w:val="40"/>
          <w:szCs w:val="40"/>
        </w:rPr>
        <w:t xml:space="preserve">Software Architecture and Design (SAD)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999999" w:sz="4"/>
              <w:left w:val="single" w:color="999999" w:sz="4"/>
              <w:bottom w:val="single" w:color="999999" w:sz="4"/>
              <w:right w:val="single" w:color="999999" w:sz="4"/>
            </w:tcBorders>
            <w:shd w:fill="E8EEF6" w:color="auto" w:val="clear"/>
            <w:tcMar>
              <w:top w:type="dxa" w:w="50"/>
              <w:left w:type="dxa" w:w="80"/>
              <w:bottom w:type="dxa" w:w="50"/>
              <w:right w:type="dxa" w:w="80"/>
            </w:tcMar>
          </w:tcPr>
          <w:p>
            <w:pPr>
              <w:spacing w:after="20"/>
            </w:pPr>
            <w:r>
              <w:rPr>
                <w:rFonts w:ascii="Arial" w:cs="Arial" w:eastAsia="Arial" w:hAnsi="Arial"/>
                <w:b/>
                <w:bCs/>
                <w:sz w:val="19"/>
                <w:szCs w:val="19"/>
              </w:rPr>
              <w:t xml:space="preserve">Project</w:t>
            </w:r>
          </w:p>
        </w:tc>
        <w:tc>
          <w:tcPr>
            <w:tcW w:type="dxa" w:w="74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9"/>
                <w:szCs w:val="19"/>
              </w:rPr>
              <w:t xml:space="preserve">Operation Theatre Management System (OTMS)</w:t>
            </w:r>
          </w:p>
        </w:tc>
      </w:tr>
      <w:tr>
        <w:tc>
          <w:tcPr>
            <w:tcW w:type="dxa" w:w="2200"/>
            <w:tcBorders>
              <w:top w:val="single" w:color="999999" w:sz="4"/>
              <w:left w:val="single" w:color="999999" w:sz="4"/>
              <w:bottom w:val="single" w:color="999999" w:sz="4"/>
              <w:right w:val="single" w:color="999999" w:sz="4"/>
            </w:tcBorders>
            <w:shd w:fill="E8EEF6" w:color="auto" w:val="clear"/>
            <w:tcMar>
              <w:top w:type="dxa" w:w="50"/>
              <w:left w:type="dxa" w:w="80"/>
              <w:bottom w:type="dxa" w:w="50"/>
              <w:right w:type="dxa" w:w="80"/>
            </w:tcMar>
          </w:tcPr>
          <w:p>
            <w:pPr>
              <w:spacing w:after="20"/>
            </w:pPr>
            <w:r>
              <w:rPr>
                <w:rFonts w:ascii="Arial" w:cs="Arial" w:eastAsia="Arial" w:hAnsi="Arial"/>
                <w:b/>
                <w:bCs/>
                <w:sz w:val="19"/>
                <w:szCs w:val="19"/>
              </w:rPr>
              <w:t xml:space="preserve">Version</w:t>
            </w:r>
          </w:p>
        </w:tc>
        <w:tc>
          <w:tcPr>
            <w:tcW w:type="dxa" w:w="74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9"/>
                <w:szCs w:val="19"/>
              </w:rPr>
              <w:t xml:space="preserve">1.0</w:t>
            </w:r>
          </w:p>
        </w:tc>
      </w:tr>
      <w:tr>
        <w:tc>
          <w:tcPr>
            <w:tcW w:type="dxa" w:w="2200"/>
            <w:tcBorders>
              <w:top w:val="single" w:color="999999" w:sz="4"/>
              <w:left w:val="single" w:color="999999" w:sz="4"/>
              <w:bottom w:val="single" w:color="999999" w:sz="4"/>
              <w:right w:val="single" w:color="999999" w:sz="4"/>
            </w:tcBorders>
            <w:shd w:fill="E8EEF6" w:color="auto" w:val="clear"/>
            <w:tcMar>
              <w:top w:type="dxa" w:w="50"/>
              <w:left w:type="dxa" w:w="80"/>
              <w:bottom w:type="dxa" w:w="50"/>
              <w:right w:type="dxa" w:w="80"/>
            </w:tcMar>
          </w:tcPr>
          <w:p>
            <w:pPr>
              <w:spacing w:after="20"/>
            </w:pPr>
            <w:r>
              <w:rPr>
                <w:rFonts w:ascii="Arial" w:cs="Arial" w:eastAsia="Arial" w:hAnsi="Arial"/>
                <w:b/>
                <w:bCs/>
                <w:sz w:val="19"/>
                <w:szCs w:val="19"/>
              </w:rPr>
              <w:t xml:space="preserve">Authors</w:t>
            </w:r>
          </w:p>
        </w:tc>
        <w:tc>
          <w:tcPr>
            <w:tcW w:type="dxa" w:w="74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9"/>
                <w:szCs w:val="19"/>
              </w:rPr>
              <w:t xml:space="preserve">Team 01: Pulkit Handa (PES1UG24AM209), Piyush Nadgir (PES1UG24AM190), Poorvi Rangaswamy (PES1UG24AM193), Riyana K (PES1UG24AM226)</w:t>
            </w:r>
          </w:p>
        </w:tc>
      </w:tr>
      <w:tr>
        <w:tc>
          <w:tcPr>
            <w:tcW w:type="dxa" w:w="2200"/>
            <w:tcBorders>
              <w:top w:val="single" w:color="999999" w:sz="4"/>
              <w:left w:val="single" w:color="999999" w:sz="4"/>
              <w:bottom w:val="single" w:color="999999" w:sz="4"/>
              <w:right w:val="single" w:color="999999" w:sz="4"/>
            </w:tcBorders>
            <w:shd w:fill="E8EEF6" w:color="auto" w:val="clear"/>
            <w:tcMar>
              <w:top w:type="dxa" w:w="50"/>
              <w:left w:type="dxa" w:w="80"/>
              <w:bottom w:type="dxa" w:w="50"/>
              <w:right w:type="dxa" w:w="80"/>
            </w:tcMar>
          </w:tcPr>
          <w:p>
            <w:pPr>
              <w:spacing w:after="20"/>
            </w:pPr>
            <w:r>
              <w:rPr>
                <w:rFonts w:ascii="Arial" w:cs="Arial" w:eastAsia="Arial" w:hAnsi="Arial"/>
                <w:b/>
                <w:bCs/>
                <w:sz w:val="19"/>
                <w:szCs w:val="19"/>
              </w:rPr>
              <w:t xml:space="preserve">Date</w:t>
            </w:r>
          </w:p>
        </w:tc>
        <w:tc>
          <w:tcPr>
            <w:tcW w:type="dxa" w:w="74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9"/>
                <w:szCs w:val="19"/>
              </w:rPr>
              <w:t xml:space="preserve">12-10-2026</w:t>
            </w:r>
          </w:p>
        </w:tc>
      </w:tr>
      <w:tr>
        <w:tc>
          <w:tcPr>
            <w:tcW w:type="dxa" w:w="2200"/>
            <w:tcBorders>
              <w:top w:val="single" w:color="999999" w:sz="4"/>
              <w:left w:val="single" w:color="999999" w:sz="4"/>
              <w:bottom w:val="single" w:color="999999" w:sz="4"/>
              <w:right w:val="single" w:color="999999" w:sz="4"/>
            </w:tcBorders>
            <w:shd w:fill="E8EEF6" w:color="auto" w:val="clear"/>
            <w:tcMar>
              <w:top w:type="dxa" w:w="50"/>
              <w:left w:type="dxa" w:w="80"/>
              <w:bottom w:type="dxa" w:w="50"/>
              <w:right w:type="dxa" w:w="80"/>
            </w:tcMar>
          </w:tcPr>
          <w:p>
            <w:pPr>
              <w:spacing w:after="20"/>
            </w:pPr>
            <w:r>
              <w:rPr>
                <w:rFonts w:ascii="Arial" w:cs="Arial" w:eastAsia="Arial" w:hAnsi="Arial"/>
                <w:b/>
                <w:bCs/>
                <w:sz w:val="19"/>
                <w:szCs w:val="19"/>
              </w:rPr>
              <w:t xml:space="preserve">Status</w:t>
            </w:r>
          </w:p>
        </w:tc>
        <w:tc>
          <w:tcPr>
            <w:tcW w:type="dxa" w:w="74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9"/>
                <w:szCs w:val="19"/>
              </w:rPr>
              <w:t xml:space="preserve">Final</w:t>
            </w:r>
          </w:p>
        </w:tc>
      </w:tr>
    </w:tbl>
    <w:p>
      <w:pPr>
        <w:pStyle w:val="Heading2"/>
        <w:keepNext/>
      </w:pPr>
      <w:r>
        <w:rPr>
          <w:rFonts w:ascii="Arial" w:cs="Arial" w:eastAsia="Arial" w:hAnsi="Arial"/>
        </w:rPr>
        <w:t xml:space="preserve">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600"/>
        <w:gridCol w:w="5638"/>
      </w:tblGrid>
      <w:tr>
        <w:trPr>
          <w:tblHeader/>
        </w:trPr>
        <w:tc>
          <w:tcPr>
            <w:tcW w:type="dxa" w:w="9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8"/>
                <w:szCs w:val="18"/>
              </w:rPr>
              <w:t xml:space="preserve">Version</w:t>
            </w:r>
          </w:p>
        </w:tc>
        <w:tc>
          <w:tcPr>
            <w:tcW w:type="dxa" w:w="15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8"/>
                <w:szCs w:val="18"/>
              </w:rPr>
              <w:t xml:space="preserve">Date</w:t>
            </w:r>
          </w:p>
        </w:tc>
        <w:tc>
          <w:tcPr>
            <w:tcW w:type="dxa" w:w="16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8"/>
                <w:szCs w:val="18"/>
              </w:rPr>
              <w:t xml:space="preserve">Author</w:t>
            </w:r>
          </w:p>
        </w:tc>
        <w:tc>
          <w:tcPr>
            <w:tcW w:type="dxa" w:w="5638"/>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8"/>
                <w:szCs w:val="18"/>
              </w:rPr>
              <w:t xml:space="preserve">Change summary</w:t>
            </w:r>
          </w:p>
        </w:tc>
      </w:tr>
      <w:tr>
        <w:trPr>
          <w:cantSplit/>
        </w:trP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8"/>
                <w:szCs w:val="18"/>
              </w:rPr>
              <w:t xml:space="preserve">0.9</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8"/>
                <w:szCs w:val="18"/>
              </w:rPr>
              <w:t xml:space="preserve">11-10-2026</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8"/>
                <w:szCs w:val="18"/>
              </w:rPr>
              <w:t xml:space="preserve">Team 01</w:t>
            </w:r>
          </w:p>
        </w:tc>
        <w:tc>
          <w:tcPr>
            <w:tcW w:type="dxa" w:w="56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8"/>
                <w:szCs w:val="18"/>
              </w:rPr>
              <w:t xml:space="preserve">First complete draft with diagrams</w:t>
            </w:r>
          </w:p>
        </w:tc>
      </w:tr>
      <w:tr>
        <w:trPr>
          <w:cantSplit/>
        </w:trP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8"/>
                <w:szCs w:val="18"/>
              </w:rPr>
              <w:t xml:space="preserve">1.0</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8"/>
                <w:szCs w:val="18"/>
              </w:rPr>
              <w:t xml:space="preserve">12-10-2026</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8"/>
                <w:szCs w:val="18"/>
              </w:rPr>
              <w:t xml:space="preserve">Team 01</w:t>
            </w:r>
          </w:p>
        </w:tc>
        <w:tc>
          <w:tcPr>
            <w:tcW w:type="dxa" w:w="56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8"/>
                <w:szCs w:val="18"/>
              </w:rPr>
              <w:t xml:space="preserve">Final: data stores and schema added (3.6.1), diagrams redrawn and captioned, API tables completed, UX wireframes added, traceability extended with design references, glossary and cross-references corrected</w:t>
            </w:r>
          </w:p>
        </w:tc>
      </w:tr>
    </w:tbl>
    <w:p>
      <w:pPr>
        <w:pStyle w:val="Heading2"/>
        <w:keepNext/>
      </w:pPr>
      <w:r>
        <w:rPr>
          <w:rFonts w:ascii="Arial" w:cs="Arial" w:eastAsia="Arial" w:hAnsi="Arial"/>
        </w:rPr>
        <w:t xml:space="preserve">Approvals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438"/>
      </w:tblGrid>
      <w:tr>
        <w:trPr>
          <w:tblHeader/>
        </w:trPr>
        <w:tc>
          <w:tcPr>
            <w:tcW w:type="dxa" w:w="30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8"/>
                <w:szCs w:val="18"/>
              </w:rPr>
              <w:t xml:space="preserve">Role</w:t>
            </w:r>
          </w:p>
        </w:tc>
        <w:tc>
          <w:tcPr>
            <w:tcW w:type="dxa" w:w="32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8"/>
                <w:szCs w:val="18"/>
              </w:rPr>
              <w:t xml:space="preserve">Name</w:t>
            </w:r>
          </w:p>
        </w:tc>
        <w:tc>
          <w:tcPr>
            <w:tcW w:type="dxa" w:w="3438"/>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8"/>
                <w:szCs w:val="18"/>
              </w:rPr>
              <w:t xml:space="preserve">Signature / Date</w:t>
            </w:r>
          </w:p>
        </w:tc>
      </w:tr>
      <w:tr>
        <w:trPr>
          <w:cantSplit/>
        </w:trPr>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8"/>
                <w:szCs w:val="18"/>
              </w:rPr>
              <w:t xml:space="preserve">Course Coordinator</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p>
        </w:tc>
        <w:tc>
          <w:tcPr>
            <w:tcW w:type="dxa" w:w="34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p>
        </w:tc>
      </w:tr>
      <w:tr>
        <w:trPr>
          <w:cantSplit/>
        </w:trPr>
        <w:tc>
          <w:tcPr>
            <w:tcW w:type="dxa" w:w="30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8"/>
                <w:szCs w:val="18"/>
              </w:rPr>
              <w:t xml:space="preserve">Project Guide</w:t>
            </w:r>
          </w:p>
        </w:tc>
        <w:tc>
          <w:tcPr>
            <w:tcW w:type="dxa" w:w="32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p>
        </w:tc>
        <w:tc>
          <w:tcPr>
            <w:tcW w:type="dxa" w:w="3438"/>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p>
        </w:tc>
      </w:tr>
    </w:tbl>
    <w:p>
      <w:pPr>
        <w:pStyle w:val="Heading1"/>
        <w:keepNext/>
      </w:pPr>
      <w:r>
        <w:rPr>
          <w:rFonts w:ascii="Arial" w:cs="Arial" w:eastAsia="Arial" w:hAnsi="Arial"/>
        </w:rPr>
        <w:t xml:space="preserve">1. Introduction</w:t>
      </w:r>
    </w:p>
    <w:p>
      <w:pPr>
        <w:pStyle w:val="Heading3"/>
        <w:keepNext/>
      </w:pPr>
      <w:r>
        <w:rPr>
          <w:rFonts w:ascii="Arial" w:cs="Arial" w:eastAsia="Arial" w:hAnsi="Arial"/>
        </w:rPr>
        <w:t xml:space="preserve">1.1 Purpose</w:t>
      </w:r>
    </w:p>
    <w:p>
      <w:pPr>
        <w:spacing w:after="100" w:before="0"/>
      </w:pPr>
      <w:r>
        <w:rPr>
          <w:rFonts w:ascii="Arial" w:cs="Arial" w:eastAsia="Arial" w:hAnsi="Arial"/>
        </w:rPr>
        <w:t xml:space="preserve">This document specifies the architecture and design of the Operation Theatre Management System (OTMS).</w:t>
      </w:r>
    </w:p>
    <w:p>
      <w:pPr>
        <w:pStyle w:val="Heading3"/>
        <w:keepNext/>
      </w:pPr>
      <w:r>
        <w:rPr>
          <w:rFonts w:ascii="Arial" w:cs="Arial" w:eastAsia="Arial" w:hAnsi="Arial"/>
        </w:rPr>
        <w:t xml:space="preserve">1.2 Scope</w:t>
      </w:r>
    </w:p>
    <w:p>
      <w:pPr>
        <w:spacing w:after="100" w:before="0"/>
      </w:pPr>
      <w:r>
        <w:rPr>
          <w:rFonts w:ascii="Arial" w:cs="Arial" w:eastAsia="Arial" w:hAnsi="Arial"/>
        </w:rPr>
        <w:t xml:space="preserve">Covers surgery scheduling with conflict detection, emergency prioritization and preemption, staff management with access control, equipment and theatre management, notifications and utilization reporting. Out of scope: patient clinical records, billing, and integration with external hospital systems.</w:t>
      </w:r>
    </w:p>
    <w:p>
      <w:pPr>
        <w:pStyle w:val="Heading3"/>
        <w:keepNext/>
      </w:pPr>
      <w:r>
        <w:rPr>
          <w:rFonts w:ascii="Arial" w:cs="Arial" w:eastAsia="Arial" w:hAnsi="Arial"/>
        </w:rPr>
        <w:t xml:space="preserve">1.3 Audience</w:t>
      </w:r>
    </w:p>
    <w:p>
      <w:pPr>
        <w:spacing w:after="100" w:before="0"/>
      </w:pPr>
      <w:r>
        <w:rPr>
          <w:rFonts w:ascii="Arial" w:cs="Arial" w:eastAsia="Arial" w:hAnsi="Arial"/>
        </w:rPr>
        <w:t xml:space="preserve">Developers, QA engineers, security reviewers, instructors and evaluators.</w:t>
      </w:r>
    </w:p>
    <w:p>
      <w:pPr>
        <w:pStyle w:val="Heading3"/>
        <w:keepNext/>
      </w:pPr>
      <w:r>
        <w:rPr>
          <w:rFonts w:ascii="Arial" w:cs="Arial" w:eastAsia="Arial" w:hAnsi="Arial"/>
        </w:rPr>
        <w:t xml:space="preserve">1.4 Definitions</w:t>
      </w:r>
    </w:p>
    <w:p>
      <w:pPr>
        <w:spacing w:after="100" w:before="0"/>
      </w:pPr>
      <w:r>
        <w:rPr>
          <w:rFonts w:ascii="Arial" w:cs="Arial" w:eastAsia="Arial" w:hAnsi="Arial"/>
        </w:rPr>
        <w:t xml:space="preserve">OT – Operation Theatre; OTMS – Operation Theatre Management System; RBAC – role-based access control; TLS – Transport Layer Security; REST – Representational State Transfer; API – application programming interface; STRIDE – threat categories (Spoofing, Tampering, Repudiation, Information disclosure, Denial of service, Elevation of privilege); SRS – Software Requirements Specification; STP – Software Test Plan; RTM – Requirements Traceability Matrix. The SRS holds the full list.</w:t>
      </w:r>
    </w:p>
    <w:p>
      <w:pPr>
        <w:pStyle w:val="Heading1"/>
        <w:keepNext/>
      </w:pPr>
      <w:r>
        <w:rPr>
          <w:rFonts w:ascii="Arial" w:cs="Arial" w:eastAsia="Arial" w:hAnsi="Arial"/>
        </w:rPr>
        <w:t xml:space="preserve">2. Document overview</w:t>
      </w:r>
    </w:p>
    <w:p>
      <w:pPr>
        <w:pStyle w:val="Heading3"/>
        <w:keepNext/>
      </w:pPr>
      <w:r>
        <w:rPr>
          <w:rFonts w:ascii="Arial" w:cs="Arial" w:eastAsia="Arial" w:hAnsi="Arial"/>
        </w:rPr>
        <w:t xml:space="preserve">2.1 How to use this document</w:t>
      </w:r>
    </w:p>
    <w:p>
      <w:pPr>
        <w:spacing w:after="100" w:before="0"/>
      </w:pPr>
      <w:r>
        <w:rPr>
          <w:rFonts w:ascii="Arial" w:cs="Arial" w:eastAsia="Arial" w:hAnsi="Arial"/>
        </w:rPr>
        <w:t xml:space="preserve">Section 3 describes the architecture: goals, stakeholders, component diagram and descriptions, architecture pattern, technology stack, data stores and schema, risks, traceability to requirements and security. Section 4 describes the design: sequence diagrams, API design, error handling, UX and open issues.</w:t>
      </w:r>
    </w:p>
    <w:p>
      <w:pPr>
        <w:pStyle w:val="Heading3"/>
        <w:keepNext/>
      </w:pPr>
      <w:r>
        <w:rPr>
          <w:rFonts w:ascii="Arial" w:cs="Arial" w:eastAsia="Arial" w:hAnsi="Arial"/>
        </w:rPr>
        <w:t xml:space="preserve">2.2 Related documents</w:t>
      </w:r>
    </w:p>
    <w:p>
      <w:pPr>
        <w:spacing w:after="100" w:before="0"/>
      </w:pPr>
      <w:r>
        <w:rPr>
          <w:rFonts w:ascii="Arial" w:cs="Arial" w:eastAsia="Arial" w:hAnsi="Arial"/>
        </w:rPr>
        <w:t xml:space="preserve">OTMS SRS v1.0 (requirement IDs, and the RTM in its section 8) and OTMS STP v1.0 (test cases and the test traceability matrix).</w:t>
      </w:r>
    </w:p>
    <w:p>
      <w:pPr>
        <w:pStyle w:val="Heading1"/>
        <w:keepNext/>
      </w:pPr>
      <w:r>
        <w:rPr>
          <w:rFonts w:ascii="Arial" w:cs="Arial" w:eastAsia="Arial" w:hAnsi="Arial"/>
        </w:rPr>
        <w:t xml:space="preserve">3. Architecture</w:t>
      </w:r>
    </w:p>
    <w:p>
      <w:pPr>
        <w:pStyle w:val="Heading3"/>
        <w:keepNext/>
      </w:pPr>
      <w:r>
        <w:rPr>
          <w:rFonts w:ascii="Arial" w:cs="Arial" w:eastAsia="Arial" w:hAnsi="Arial"/>
        </w:rPr>
        <w:t xml:space="preserve">3.1 Goals and constraints</w:t>
      </w:r>
    </w:p>
    <w:p>
      <w:pPr>
        <w:spacing w:after="100" w:before="0"/>
      </w:pPr>
      <w:r>
        <w:rPr>
          <w:rFonts w:ascii="Arial" w:cs="Arial" w:eastAsia="Arial" w:hAnsi="Arial"/>
        </w:rPr>
        <w:t xml:space="preserve">Goals: correct and conflict-free scheduling, fast emergency handling, secure handling of patient and staff data, and modules that four developers can build and test independently. Constraints: academic timeline, TLS 1.2+ for all traffic, and no integration with external hospital systems.</w:t>
      </w:r>
    </w:p>
    <w:p>
      <w:pPr>
        <w:pStyle w:val="Heading3"/>
        <w:keepNext/>
      </w:pPr>
      <w:r>
        <w:rPr>
          <w:rFonts w:ascii="Arial" w:cs="Arial" w:eastAsia="Arial" w:hAnsi="Arial"/>
        </w:rPr>
        <w:t xml:space="preserve">3.2 Stakeholders and concerns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8"/>
                <w:szCs w:val="18"/>
              </w:rPr>
              <w:t xml:space="preserve">Stakeholder</w:t>
            </w:r>
          </w:p>
        </w:tc>
        <w:tc>
          <w:tcPr>
            <w:tcW w:type="dxa" w:w="6638"/>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8"/>
                <w:szCs w:val="18"/>
              </w:rPr>
              <w:t xml:space="preserve">Concern</w:t>
            </w:r>
          </w:p>
        </w:tc>
      </w:tr>
      <w:tr>
        <w:trPr>
          <w:cantSplit/>
        </w:trPr>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8"/>
                <w:szCs w:val="18"/>
              </w:rPr>
              <w:t xml:space="preserve">Schedulers</w:t>
            </w:r>
          </w:p>
        </w:tc>
        <w:tc>
          <w:tcPr>
            <w:tcW w:type="dxa" w:w="66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8"/>
                <w:szCs w:val="18"/>
              </w:rPr>
              <w:t xml:space="preserve">Speed, clear conflict messages, reliability during emergencies</w:t>
            </w:r>
          </w:p>
        </w:tc>
      </w:tr>
      <w:tr>
        <w:trPr>
          <w:cantSplit/>
        </w:trPr>
        <w:tc>
          <w:tcPr>
            <w:tcW w:type="dxa" w:w="30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8"/>
                <w:szCs w:val="18"/>
              </w:rPr>
              <w:t xml:space="preserve">Doctors and nurses</w:t>
            </w:r>
          </w:p>
        </w:tc>
        <w:tc>
          <w:tcPr>
            <w:tcW w:type="dxa" w:w="6638"/>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8"/>
                <w:szCs w:val="18"/>
              </w:rPr>
              <w:t xml:space="preserve">Accurate schedule and timely notification of changes</w:t>
            </w:r>
          </w:p>
        </w:tc>
      </w:tr>
      <w:tr>
        <w:trPr>
          <w:cantSplit/>
        </w:trPr>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8"/>
                <w:szCs w:val="18"/>
              </w:rPr>
              <w:t xml:space="preserve">Hospital admin / management</w:t>
            </w:r>
          </w:p>
        </w:tc>
        <w:tc>
          <w:tcPr>
            <w:tcW w:type="dxa" w:w="66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8"/>
                <w:szCs w:val="18"/>
              </w:rPr>
              <w:t xml:space="preserve">Data accuracy, resource utilization visibility, access control</w:t>
            </w:r>
          </w:p>
        </w:tc>
      </w:tr>
      <w:tr>
        <w:trPr>
          <w:cantSplit/>
        </w:trPr>
        <w:tc>
          <w:tcPr>
            <w:tcW w:type="dxa" w:w="30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8"/>
                <w:szCs w:val="18"/>
              </w:rPr>
              <w:t xml:space="preserve">Developers</w:t>
            </w:r>
          </w:p>
        </w:tc>
        <w:tc>
          <w:tcPr>
            <w:tcW w:type="dxa" w:w="6638"/>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8"/>
                <w:szCs w:val="18"/>
              </w:rPr>
              <w:t xml:space="preserve">Modularity, clear interfaces, testability</w:t>
            </w:r>
          </w:p>
        </w:tc>
      </w:tr>
      <w:tr>
        <w:trPr>
          <w:cantSplit/>
        </w:trPr>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8"/>
                <w:szCs w:val="18"/>
              </w:rPr>
              <w:t xml:space="preserve">Evaluators</w:t>
            </w:r>
          </w:p>
        </w:tc>
        <w:tc>
          <w:tcPr>
            <w:tcW w:type="dxa" w:w="66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8"/>
                <w:szCs w:val="18"/>
              </w:rPr>
              <w:t xml:space="preserve">Traceability from requirements to design and tests</w:t>
            </w:r>
          </w:p>
        </w:tc>
      </w:tr>
    </w:tbl>
    <w:p>
      <w:pPr>
        <w:pStyle w:val="Heading2"/>
        <w:keepNext/>
      </w:pPr>
      <w:r>
        <w:rPr>
          <w:rFonts w:ascii="Arial" w:cs="Arial" w:eastAsia="Arial" w:hAnsi="Arial"/>
        </w:rPr>
        <w:t xml:space="preserve">3.3 Component diagram</w:t>
      </w:r>
    </w:p>
    <w:p>
      <w:pPr>
        <w:spacing w:after="100" w:before="0"/>
      </w:pPr>
      <w:r>
        <w:rPr>
          <w:rFonts w:ascii="Arial" w:cs="Arial" w:eastAsia="Arial" w:hAnsi="Arial"/>
        </w:rPr>
        <w:t xml:space="preserve">The system is a layered web application: a browser-based Web UI, a REST API gateway with authentication and role checks, business services (one module per team member) and a relational database. Figure 3.1 shows the components and their main calls; Section 3.4 describes each component.</w:t>
      </w:r>
    </w:p>
    <w:p>
      <w:pPr>
        <w:keepNext/>
        <w:spacing w:before="100" w:after="40"/>
        <w:jc w:val="center"/>
      </w:pPr>
      <w:r>
        <w:drawing>
          <wp:inline xmlns:a="http://schemas.openxmlformats.org/drawingml/2006/main" xmlns:pic="http://schemas.openxmlformats.org/drawingml/2006/picture">
            <wp:extent cx="4023360" cy="4356572"/>
            <wp:docPr id="2" name="Picture 2"/>
            <wp:cNvGraphicFramePr>
              <a:graphicFrameLocks noChangeAspect="1"/>
            </wp:cNvGraphicFramePr>
            <a:graphic>
              <a:graphicData uri="http://schemas.openxmlformats.org/drawingml/2006/picture">
                <pic:pic>
                  <pic:nvPicPr>
                    <pic:cNvPr id="0" name="comp.png"/>
                    <pic:cNvPicPr/>
                  </pic:nvPicPr>
                  <pic:blipFill>
                    <a:blip r:embed="rId9"/>
                    <a:stretch>
                      <a:fillRect/>
                    </a:stretch>
                  </pic:blipFill>
                  <pic:spPr>
                    <a:xfrm>
                      <a:off x="0" y="0"/>
                      <a:ext cx="4023360" cy="4356572"/>
                    </a:xfrm>
                    <a:prstGeom prst="rect"/>
                  </pic:spPr>
                </pic:pic>
              </a:graphicData>
            </a:graphic>
          </wp:inline>
        </w:drawing>
      </w:r>
    </w:p>
    <w:p>
      <w:pPr>
        <w:spacing w:after="160" w:before="0"/>
        <w:jc w:val="center"/>
      </w:pPr>
      <w:r>
        <w:rPr>
          <w:rFonts w:ascii="Arial" w:cs="Arial" w:eastAsia="Arial" w:hAnsi="Arial"/>
          <w:i/>
          <w:iCs/>
          <w:color w:val="404040"/>
          <w:sz w:val="17"/>
          <w:szCs w:val="17"/>
        </w:rPr>
        <w:t xml:space="preserve">Figure 3.1 – Component diagram of the OT Management System (layered architecture)</w:t>
      </w:r>
    </w:p>
    <w:p>
      <w:pPr>
        <w:pStyle w:val="Heading2"/>
        <w:keepNext/>
      </w:pPr>
      <w:r>
        <w:rPr>
          <w:rFonts w:ascii="Arial" w:cs="Arial" w:eastAsia="Arial" w:hAnsi="Arial"/>
        </w:rPr>
        <w:t xml:space="preserve">3.4 Component descriptions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5238"/>
        <w:gridCol w:w="1800"/>
      </w:tblGrid>
      <w:tr>
        <w:trPr>
          <w:tblHeader/>
        </w:trPr>
        <w:tc>
          <w:tcPr>
            <w:tcW w:type="dxa" w:w="26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Component</w:t>
            </w:r>
          </w:p>
        </w:tc>
        <w:tc>
          <w:tcPr>
            <w:tcW w:type="dxa" w:w="5238"/>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Responsibility</w:t>
            </w:r>
          </w:p>
        </w:tc>
        <w:tc>
          <w:tcPr>
            <w:tcW w:type="dxa" w:w="18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Owner</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7"/>
                <w:szCs w:val="17"/>
              </w:rPr>
              <w:t xml:space="preserve">Web UI</w:t>
            </w:r>
          </w:p>
        </w:tc>
        <w:tc>
          <w:tcPr>
            <w:tcW w:type="dxa" w:w="52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7"/>
                <w:szCs w:val="17"/>
              </w:rPr>
              <w:t xml:space="preserve">Role-based screens: calendar, scheduling forms, emergency banner, staff and equipment pages, reports</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7"/>
                <w:szCs w:val="17"/>
              </w:rPr>
              <w:t xml:space="preserve">Team (per module)</w:t>
            </w:r>
          </w:p>
        </w:tc>
      </w:tr>
      <w:tr>
        <w:trPr>
          <w:cantSplit/>
        </w:trPr>
        <w:tc>
          <w:tcPr>
            <w:tcW w:type="dxa" w:w="26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7"/>
                <w:szCs w:val="17"/>
              </w:rPr>
              <w:t xml:space="preserve">API Gateway + Auth / RBAC middleware</w:t>
            </w:r>
          </w:p>
        </w:tc>
        <w:tc>
          <w:tcPr>
            <w:tcW w:type="dxa" w:w="5238"/>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7"/>
                <w:szCs w:val="17"/>
              </w:rPr>
              <w:t xml:space="preserve">Single REST entry point; authenticates sessions and enforces role permissions</w:t>
            </w:r>
          </w:p>
        </w:tc>
        <w:tc>
          <w:tcPr>
            <w:tcW w:type="dxa" w:w="18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7"/>
                <w:szCs w:val="17"/>
              </w:rPr>
              <w:t xml:space="preserve">Poorvi</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7"/>
                <w:szCs w:val="17"/>
              </w:rPr>
              <w:t xml:space="preserve">Auth Service</w:t>
            </w:r>
          </w:p>
        </w:tc>
        <w:tc>
          <w:tcPr>
            <w:tcW w:type="dxa" w:w="52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7"/>
                <w:szCs w:val="17"/>
              </w:rPr>
              <w:t xml:space="preserve">Login, password hashing, lockout, roles</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7"/>
                <w:szCs w:val="17"/>
              </w:rPr>
              <w:t xml:space="preserve">Poorvi</w:t>
            </w:r>
          </w:p>
        </w:tc>
      </w:tr>
      <w:tr>
        <w:trPr>
          <w:cantSplit/>
        </w:trPr>
        <w:tc>
          <w:tcPr>
            <w:tcW w:type="dxa" w:w="26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7"/>
                <w:szCs w:val="17"/>
              </w:rPr>
              <w:t xml:space="preserve">Scheduling Service</w:t>
            </w:r>
          </w:p>
        </w:tc>
        <w:tc>
          <w:tcPr>
            <w:tcW w:type="dxa" w:w="5238"/>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7"/>
                <w:szCs w:val="17"/>
              </w:rPr>
              <w:t xml:space="preserve">Create, change, cancel surgeries; conflict detection across theatre, staff and equipment</w:t>
            </w:r>
          </w:p>
        </w:tc>
        <w:tc>
          <w:tcPr>
            <w:tcW w:type="dxa" w:w="18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7"/>
                <w:szCs w:val="17"/>
              </w:rPr>
              <w:t xml:space="preserve">Pulkit</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7"/>
                <w:szCs w:val="17"/>
              </w:rPr>
              <w:t xml:space="preserve">Emergency Service</w:t>
            </w:r>
          </w:p>
        </w:tc>
        <w:tc>
          <w:tcPr>
            <w:tcW w:type="dxa" w:w="52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7"/>
                <w:szCs w:val="17"/>
              </w:rPr>
              <w:t xml:space="preserve">Emergency intake, priority queue, slot preemption and rescheduling</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7"/>
                <w:szCs w:val="17"/>
              </w:rPr>
              <w:t xml:space="preserve">Piyush</w:t>
            </w:r>
          </w:p>
        </w:tc>
      </w:tr>
      <w:tr>
        <w:trPr>
          <w:cantSplit/>
        </w:trPr>
        <w:tc>
          <w:tcPr>
            <w:tcW w:type="dxa" w:w="26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7"/>
                <w:szCs w:val="17"/>
              </w:rPr>
              <w:t xml:space="preserve">Staff Service</w:t>
            </w:r>
          </w:p>
        </w:tc>
        <w:tc>
          <w:tcPr>
            <w:tcW w:type="dxa" w:w="5238"/>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7"/>
                <w:szCs w:val="17"/>
              </w:rPr>
              <w:t xml:space="preserve">Doctor and nurse records, shifts, availability, assignment rules</w:t>
            </w:r>
          </w:p>
        </w:tc>
        <w:tc>
          <w:tcPr>
            <w:tcW w:type="dxa" w:w="18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7"/>
                <w:szCs w:val="17"/>
              </w:rPr>
              <w:t xml:space="preserve">Poorvi</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7"/>
                <w:szCs w:val="17"/>
              </w:rPr>
              <w:t xml:space="preserve">Equipment and Resource Service</w:t>
            </w:r>
          </w:p>
        </w:tc>
        <w:tc>
          <w:tcPr>
            <w:tcW w:type="dxa" w:w="52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7"/>
                <w:szCs w:val="17"/>
              </w:rPr>
              <w:t xml:space="preserve">Equipment and theatre inventory and status (available, in use, maintenance), availability checks, and all-or-nothing allocation and release of equipment and theatre per surgery; rejects overlapping bookings</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7"/>
                <w:szCs w:val="17"/>
              </w:rPr>
              <w:t xml:space="preserve">Riyana</w:t>
            </w:r>
          </w:p>
        </w:tc>
      </w:tr>
      <w:tr>
        <w:trPr>
          <w:cantSplit/>
        </w:trPr>
        <w:tc>
          <w:tcPr>
            <w:tcW w:type="dxa" w:w="26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7"/>
                <w:szCs w:val="17"/>
              </w:rPr>
              <w:t xml:space="preserve">Reporting Service</w:t>
            </w:r>
          </w:p>
        </w:tc>
        <w:tc>
          <w:tcPr>
            <w:tcW w:type="dxa" w:w="5238"/>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7"/>
                <w:szCs w:val="17"/>
              </w:rPr>
              <w:t xml:space="preserve">Utilization reports by date range for theatres and equipment, computed from surgery and allocation records</w:t>
            </w:r>
          </w:p>
        </w:tc>
        <w:tc>
          <w:tcPr>
            <w:tcW w:type="dxa" w:w="18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7"/>
                <w:szCs w:val="17"/>
              </w:rPr>
              <w:t xml:space="preserve">Riyana</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7"/>
                <w:szCs w:val="17"/>
              </w:rPr>
              <w:t xml:space="preserve">Notification Service</w:t>
            </w:r>
          </w:p>
        </w:tc>
        <w:tc>
          <w:tcPr>
            <w:tcW w:type="dxa" w:w="52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7"/>
                <w:szCs w:val="17"/>
              </w:rPr>
              <w:t xml:space="preserve">Creates in-app notifications (optional email) for schedule changes</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7"/>
                <w:szCs w:val="17"/>
              </w:rPr>
              <w:t xml:space="preserve">Piyush</w:t>
            </w:r>
          </w:p>
        </w:tc>
      </w:tr>
      <w:tr>
        <w:trPr>
          <w:cantSplit/>
        </w:trPr>
        <w:tc>
          <w:tcPr>
            <w:tcW w:type="dxa" w:w="26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7"/>
                <w:szCs w:val="17"/>
              </w:rPr>
              <w:t xml:space="preserve">Database</w:t>
            </w:r>
          </w:p>
        </w:tc>
        <w:tc>
          <w:tcPr>
            <w:tcW w:type="dxa" w:w="5238"/>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7"/>
                <w:szCs w:val="17"/>
              </w:rPr>
              <w:t xml:space="preserve">Surgeries, staff, equipment, allocations, notifications, users, audit log</w:t>
            </w:r>
          </w:p>
        </w:tc>
        <w:tc>
          <w:tcPr>
            <w:tcW w:type="dxa" w:w="18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7"/>
                <w:szCs w:val="17"/>
              </w:rPr>
              <w:t xml:space="preserve">Team</w:t>
            </w:r>
          </w:p>
        </w:tc>
      </w:tr>
    </w:tbl>
    <w:p>
      <w:pPr>
        <w:spacing w:after="60" w:before="0"/>
      </w:pPr>
    </w:p>
    <w:p>
      <w:pPr>
        <w:pStyle w:val="Heading3"/>
        <w:keepNext/>
      </w:pPr>
      <w:r>
        <w:rPr>
          <w:rFonts w:ascii="Arial" w:cs="Arial" w:eastAsia="Arial" w:hAnsi="Arial"/>
        </w:rPr>
        <w:t xml:space="preserve">Equipment and theatre status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5"/>
        <w:gridCol w:w="2891"/>
        <w:gridCol w:w="5302"/>
      </w:tblGrid>
      <w:tr>
        <w:trPr>
          <w:cantSplit/>
          <w:tblHeader/>
        </w:trPr>
        <w:tc>
          <w:tcPr>
            <w:tcW w:type="dxa" w:w="1445"/>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Item</w:t>
            </w:r>
          </w:p>
        </w:tc>
        <w:tc>
          <w:tcPr>
            <w:tcW w:type="dxa" w:w="2891"/>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Change</w:t>
            </w:r>
          </w:p>
        </w:tc>
        <w:tc>
          <w:tcPr>
            <w:tcW w:type="dxa" w:w="5302"/>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Trigger</w:t>
            </w:r>
          </w:p>
        </w:tc>
      </w:tr>
      <w:tr>
        <w:trPr>
          <w:cantSplit/>
        </w:trPr>
        <w:tc>
          <w:tcPr>
            <w:tcW w:type="dxa" w:w="14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Equipment</w:t>
            </w:r>
          </w:p>
        </w:tc>
        <w:tc>
          <w:tcPr>
            <w:tcW w:type="dxa" w:w="289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Available → In use</w:t>
            </w:r>
          </w:p>
        </w:tc>
        <w:tc>
          <w:tcPr>
            <w:tcW w:type="dxa" w:w="530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Allocation starts with its surgery</w:t>
            </w:r>
          </w:p>
        </w:tc>
      </w:tr>
      <w:tr>
        <w:trPr>
          <w:cantSplit/>
        </w:trPr>
        <w:tc>
          <w:tcPr>
            <w:tcW w:type="dxa" w:w="14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Equipment</w:t>
            </w:r>
          </w:p>
        </w:tc>
        <w:tc>
          <w:tcPr>
            <w:tcW w:type="dxa" w:w="289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In use → Available</w:t>
            </w:r>
          </w:p>
        </w:tc>
        <w:tc>
          <w:tcPr>
            <w:tcW w:type="dxa" w:w="530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Surgery completed, cancelled or pre-empted, so its resources are released</w:t>
            </w:r>
          </w:p>
        </w:tc>
      </w:tr>
      <w:tr>
        <w:trPr>
          <w:cantSplit/>
        </w:trPr>
        <w:tc>
          <w:tcPr>
            <w:tcW w:type="dxa" w:w="14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Equipment</w:t>
            </w:r>
          </w:p>
        </w:tc>
        <w:tc>
          <w:tcPr>
            <w:tcW w:type="dxa" w:w="289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Available → Maintenance</w:t>
            </w:r>
          </w:p>
        </w:tc>
        <w:tc>
          <w:tcPr>
            <w:tcW w:type="dxa" w:w="530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Admin marks the item as under maintenance</w:t>
            </w:r>
          </w:p>
        </w:tc>
      </w:tr>
      <w:tr>
        <w:trPr>
          <w:cantSplit/>
        </w:trPr>
        <w:tc>
          <w:tcPr>
            <w:tcW w:type="dxa" w:w="14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Equipment</w:t>
            </w:r>
          </w:p>
        </w:tc>
        <w:tc>
          <w:tcPr>
            <w:tcW w:type="dxa" w:w="289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Maintenance → Available</w:t>
            </w:r>
          </w:p>
        </w:tc>
        <w:tc>
          <w:tcPr>
            <w:tcW w:type="dxa" w:w="530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Admin clears the maintenance status</w:t>
            </w:r>
          </w:p>
        </w:tc>
      </w:tr>
      <w:tr>
        <w:trPr>
          <w:cantSplit/>
        </w:trPr>
        <w:tc>
          <w:tcPr>
            <w:tcW w:type="dxa" w:w="14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Equipment</w:t>
            </w:r>
          </w:p>
        </w:tc>
        <w:tc>
          <w:tcPr>
            <w:tcW w:type="dxa" w:w="289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In use → Maintenance</w:t>
            </w:r>
          </w:p>
        </w:tc>
        <w:tc>
          <w:tcPr>
            <w:tcW w:type="dxa" w:w="530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Not allowed; the item must be released first</w:t>
            </w:r>
          </w:p>
        </w:tc>
      </w:tr>
      <w:tr>
        <w:trPr>
          <w:cantSplit/>
        </w:trPr>
        <w:tc>
          <w:tcPr>
            <w:tcW w:type="dxa" w:w="14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Theatre</w:t>
            </w:r>
          </w:p>
        </w:tc>
        <w:tc>
          <w:tcPr>
            <w:tcW w:type="dxa" w:w="289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Available, Occupied, Cleaning, Maintenance</w:t>
            </w:r>
          </w:p>
        </w:tc>
        <w:tc>
          <w:tcPr>
            <w:tcW w:type="dxa" w:w="530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Occupied while a surgery is in progress; Cleaning and Maintenance are set by an admin</w:t>
            </w:r>
          </w:p>
        </w:tc>
      </w:tr>
    </w:tbl>
    <w:p>
      <w:pPr>
        <w:spacing w:after="100" w:before="0"/>
      </w:pPr>
      <w:r>
        <w:rPr>
          <w:rFonts w:ascii="Arial" w:cs="Arial" w:eastAsia="Arial" w:hAnsi="Arial"/>
          <w:b/>
          <w:bCs/>
        </w:rPr>
        <w:t xml:space="preserve">Allocation rule.</w:t>
      </w:r>
      <w:r>
        <w:rPr>
          <w:rFonts w:ascii="Arial" w:cs="Arial" w:eastAsia="Arial" w:hAnsi="Arial"/>
        </w:rPr>
        <w:t xml:space="preserve"> A request names the theatre and equipment for a surgery’s time slot. Every item must be free for the whole slot (no overlap with another reserved or active allocation, and not under maintenance). If any item is unavailable nothing is allocated and the response (409) names the unavailable items. Releasing the same allocation twice has no further effect.</w:t>
      </w:r>
    </w:p>
    <w:p>
      <w:pPr>
        <w:pStyle w:val="Heading2"/>
        <w:keepNext/>
      </w:pPr>
      <w:r>
        <w:rPr>
          <w:rFonts w:ascii="Arial" w:cs="Arial" w:eastAsia="Arial" w:hAnsi="Arial"/>
        </w:rPr>
        <w:t xml:space="preserve">3.5 Chosen architecture pattern and rationale</w:t>
      </w:r>
    </w:p>
    <w:p>
      <w:pPr>
        <w:spacing w:after="100" w:before="0"/>
      </w:pPr>
      <w:r>
        <w:rPr>
          <w:rFonts w:ascii="Arial" w:cs="Arial" w:eastAsia="Arial" w:hAnsi="Arial"/>
        </w:rPr>
        <w:t xml:space="preserve">A layered architecture (presentation, API, business services, data) is chosen. Each business service lives in its own module with a defined interface, so one team member can work on a module without waiting for the others. Services run in one deployable application. Microservices were rejected because a separate deployment per service adds operational complexity that is unnecessary at this scale. A monolith without module boundaries was rejected because it would make parallel development and independent testing harder.</w:t>
      </w:r>
    </w:p>
    <w:p>
      <w:pPr>
        <w:pStyle w:val="Heading2"/>
        <w:keepNext/>
      </w:pPr>
      <w:r>
        <w:rPr>
          <w:rFonts w:ascii="Arial" w:cs="Arial" w:eastAsia="Arial" w:hAnsi="Arial"/>
        </w:rPr>
        <w:t xml:space="preserve">3.6 Technology stack and data stores</w:t>
      </w:r>
    </w:p>
    <w:p>
      <w:pPr>
        <w:spacing w:after="100" w:before="0"/>
      </w:pPr>
      <w:r>
        <w:rPr>
          <w:rFonts w:ascii="Arial" w:cs="Arial" w:eastAsia="Arial" w:hAnsi="Arial"/>
        </w:rPr>
        <w:t xml:space="preserve">Proposed stack (to be confirmed by the team before implementation): Python 3.11 with a REST framework (for example FastAPI), a relational database (SQLite for development, PostgreSQL for deployment), pytest for testing, GitHub Actions for continuous integration, and a browser-based front end. All traffic uses TLS 1.2 or higher.</w:t>
      </w:r>
    </w:p>
    <w:p>
      <w:pPr>
        <w:pStyle w:val="Heading3"/>
        <w:keepNext/>
      </w:pPr>
      <w:r>
        <w:rPr>
          <w:rFonts w:ascii="Arial" w:cs="Arial" w:eastAsia="Arial" w:hAnsi="Arial"/>
        </w:rPr>
        <w:t xml:space="preserve">3.6.1 Data stores and schema</w:t>
      </w:r>
    </w:p>
    <w:p>
      <w:pPr>
        <w:spacing w:after="100" w:before="0"/>
      </w:pPr>
      <w:r>
        <w:rPr>
          <w:rFonts w:ascii="Arial" w:cs="Arial" w:eastAsia="Arial" w:hAnsi="Arial"/>
        </w:rPr>
        <w:t xml:space="preserve">The system uses one relational database (SQLite in development, PostgreSQL in deployment) as its only persistent store. Reports are computed from the stored surgery and allocation records when requested; nothing is exported or cached outside the database. Figure 3.2 shows the tables and their relationships; the table below lists their key columns.</w:t>
      </w:r>
    </w:p>
    <w:p>
      <w:pPr>
        <w:keepNext/>
        <w:spacing w:before="100" w:after="40"/>
        <w:jc w:val="center"/>
      </w:pPr>
      <w:r>
        <w:drawing>
          <wp:inline xmlns:a="http://schemas.openxmlformats.org/drawingml/2006/main" xmlns:pic="http://schemas.openxmlformats.org/drawingml/2006/picture">
            <wp:extent cx="5760720" cy="1676735"/>
            <wp:docPr id="3" name="Picture 3"/>
            <wp:cNvGraphicFramePr>
              <a:graphicFrameLocks noChangeAspect="1"/>
            </wp:cNvGraphicFramePr>
            <a:graphic>
              <a:graphicData uri="http://schemas.openxmlformats.org/drawingml/2006/picture">
                <pic:pic>
                  <pic:nvPicPr>
                    <pic:cNvPr id="0" name="er.png"/>
                    <pic:cNvPicPr/>
                  </pic:nvPicPr>
                  <pic:blipFill>
                    <a:blip r:embed="rId13"/>
                    <a:stretch>
                      <a:fillRect/>
                    </a:stretch>
                  </pic:blipFill>
                  <pic:spPr>
                    <a:xfrm>
                      <a:off x="0" y="0"/>
                      <a:ext cx="5760720" cy="1676735"/>
                    </a:xfrm>
                    <a:prstGeom prst="rect"/>
                  </pic:spPr>
                </pic:pic>
              </a:graphicData>
            </a:graphic>
          </wp:inline>
        </w:drawing>
      </w:r>
    </w:p>
    <w:p>
      <w:pPr>
        <w:spacing w:after="160" w:before="0"/>
        <w:jc w:val="center"/>
      </w:pPr>
      <w:r>
        <w:rPr>
          <w:rFonts w:ascii="Arial" w:cs="Arial" w:eastAsia="Arial" w:hAnsi="Arial"/>
          <w:i/>
          <w:iCs/>
          <w:color w:val="404040"/>
          <w:sz w:val="17"/>
          <w:szCs w:val="17"/>
        </w:rPr>
        <w:t xml:space="preserve">Figure 3.2 – Data schema overview. Colour shows the owning module: green staff and access, amber scheduling, red emergency and notifications, blue equipment and resources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26"/>
        <w:gridCol w:w="4819"/>
        <w:gridCol w:w="843"/>
        <w:gridCol w:w="2350"/>
      </w:tblGrid>
      <w:tr>
        <w:trPr>
          <w:cantSplit/>
          <w:tblHeader/>
        </w:trPr>
        <w:tc>
          <w:tcPr>
            <w:tcW w:type="dxa" w:w="1626"/>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Table</w:t>
            </w:r>
          </w:p>
        </w:tc>
        <w:tc>
          <w:tcPr>
            <w:tcW w:type="dxa" w:w="4819"/>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Key columns</w:t>
            </w:r>
          </w:p>
        </w:tc>
        <w:tc>
          <w:tcPr>
            <w:tcW w:type="dxa" w:w="843"/>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Owner</w:t>
            </w:r>
          </w:p>
        </w:tc>
        <w:tc>
          <w:tcPr>
            <w:tcW w:type="dxa" w:w="235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Notes</w:t>
            </w:r>
          </w:p>
        </w:tc>
      </w:tr>
      <w:tr>
        <w:trPr>
          <w:cantSplit/>
        </w:trPr>
        <w:tc>
          <w:tcPr>
            <w:tcW w:type="dxa" w:w="16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app_user</w:t>
            </w:r>
          </w:p>
        </w:tc>
        <w:tc>
          <w:tcPr>
            <w:tcW w:type="dxa" w:w="481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user_id (PK), username (unique), password_hash, role, failed_attempts, locked_until</w:t>
            </w:r>
          </w:p>
        </w:tc>
        <w:tc>
          <w:tcPr>
            <w:tcW w:type="dxa" w:w="84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Poorvi</w:t>
            </w:r>
          </w:p>
        </w:tc>
        <w:tc>
          <w:tcPr>
            <w:tcW w:type="dxa" w:w="23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Passwords stored hashed only</w:t>
            </w:r>
          </w:p>
        </w:tc>
      </w:tr>
      <w:tr>
        <w:trPr>
          <w:cantSplit/>
        </w:trPr>
        <w:tc>
          <w:tcPr>
            <w:tcW w:type="dxa" w:w="16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staff</w:t>
            </w:r>
          </w:p>
        </w:tc>
        <w:tc>
          <w:tcPr>
            <w:tcW w:type="dxa" w:w="481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staff_id (PK), user_id (FK, optional), name, staff_type (doctor or nurse), specialization, is_active</w:t>
            </w:r>
          </w:p>
        </w:tc>
        <w:tc>
          <w:tcPr>
            <w:tcW w:type="dxa" w:w="84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Poorvi</w:t>
            </w:r>
          </w:p>
        </w:tc>
        <w:tc>
          <w:tcPr>
            <w:tcW w:type="dxa" w:w="23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Deactivated, not deleted</w:t>
            </w:r>
          </w:p>
        </w:tc>
      </w:tr>
      <w:tr>
        <w:trPr>
          <w:cantSplit/>
        </w:trPr>
        <w:tc>
          <w:tcPr>
            <w:tcW w:type="dxa" w:w="16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shift</w:t>
            </w:r>
          </w:p>
        </w:tc>
        <w:tc>
          <w:tcPr>
            <w:tcW w:type="dxa" w:w="481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shift_id (PK), staff_id (FK), start_time, end_time</w:t>
            </w:r>
          </w:p>
        </w:tc>
        <w:tc>
          <w:tcPr>
            <w:tcW w:type="dxa" w:w="84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Poorvi</w:t>
            </w:r>
          </w:p>
        </w:tc>
        <w:tc>
          <w:tcPr>
            <w:tcW w:type="dxa" w:w="23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Shifts of one person must not overlap</w:t>
            </w:r>
          </w:p>
        </w:tc>
      </w:tr>
      <w:tr>
        <w:trPr>
          <w:cantSplit/>
        </w:trPr>
        <w:tc>
          <w:tcPr>
            <w:tcW w:type="dxa" w:w="16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surgery</w:t>
            </w:r>
          </w:p>
        </w:tc>
        <w:tc>
          <w:tcPr>
            <w:tcW w:type="dxa" w:w="481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surgery_id (PK), patient_name, theatre_id (FK), start_time, end_time, priority (routine, urgent, critical), status, created_by (FK)</w:t>
            </w:r>
          </w:p>
        </w:tc>
        <w:tc>
          <w:tcPr>
            <w:tcW w:type="dxa" w:w="84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Pulkit</w:t>
            </w:r>
          </w:p>
        </w:tc>
        <w:tc>
          <w:tcPr>
            <w:tcW w:type="dxa" w:w="23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No theatre double-booking for the same time</w:t>
            </w:r>
          </w:p>
        </w:tc>
      </w:tr>
      <w:tr>
        <w:trPr>
          <w:cantSplit/>
        </w:trPr>
        <w:tc>
          <w:tcPr>
            <w:tcW w:type="dxa" w:w="16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surgery_staff</w:t>
            </w:r>
          </w:p>
        </w:tc>
        <w:tc>
          <w:tcPr>
            <w:tcW w:type="dxa" w:w="481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surgery_id (FK), staff_id (FK); both form the primary key</w:t>
            </w:r>
          </w:p>
        </w:tc>
        <w:tc>
          <w:tcPr>
            <w:tcW w:type="dxa" w:w="84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Pulkit</w:t>
            </w:r>
          </w:p>
        </w:tc>
        <w:tc>
          <w:tcPr>
            <w:tcW w:type="dxa" w:w="23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Doctors and nurses assigned to a surgery</w:t>
            </w:r>
          </w:p>
        </w:tc>
      </w:tr>
      <w:tr>
        <w:trPr>
          <w:cantSplit/>
        </w:trPr>
        <w:tc>
          <w:tcPr>
            <w:tcW w:type="dxa" w:w="16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emergency_case</w:t>
            </w:r>
          </w:p>
        </w:tc>
        <w:tc>
          <w:tcPr>
            <w:tcW w:type="dxa" w:w="481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emergency_id (PK), surgery_id (FK), logged_by (FK), logged_at</w:t>
            </w:r>
          </w:p>
        </w:tc>
        <w:tc>
          <w:tcPr>
            <w:tcW w:type="dxa" w:w="84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Piyush</w:t>
            </w:r>
          </w:p>
        </w:tc>
        <w:tc>
          <w:tcPr>
            <w:tcW w:type="dxa" w:w="23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One row per logged emergency</w:t>
            </w:r>
          </w:p>
        </w:tc>
      </w:tr>
      <w:tr>
        <w:trPr>
          <w:cantSplit/>
        </w:trPr>
        <w:tc>
          <w:tcPr>
            <w:tcW w:type="dxa" w:w="16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notification</w:t>
            </w:r>
          </w:p>
        </w:tc>
        <w:tc>
          <w:tcPr>
            <w:tcW w:type="dxa" w:w="481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notification_id (PK), user_id (FK), surgery_id (FK), message, created_at, is_read</w:t>
            </w:r>
          </w:p>
        </w:tc>
        <w:tc>
          <w:tcPr>
            <w:tcW w:type="dxa" w:w="84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Piyush</w:t>
            </w:r>
          </w:p>
        </w:tc>
        <w:tc>
          <w:tcPr>
            <w:tcW w:type="dxa" w:w="23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In-app notifications</w:t>
            </w:r>
          </w:p>
        </w:tc>
      </w:tr>
      <w:tr>
        <w:trPr>
          <w:cantSplit/>
        </w:trPr>
        <w:tc>
          <w:tcPr>
            <w:tcW w:type="dxa" w:w="16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theatre</w:t>
            </w:r>
          </w:p>
        </w:tc>
        <w:tc>
          <w:tcPr>
            <w:tcW w:type="dxa" w:w="481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theatre_id (PK), name (unique), status (available, occupied, cleaning, maintenance)</w:t>
            </w:r>
          </w:p>
        </w:tc>
        <w:tc>
          <w:tcPr>
            <w:tcW w:type="dxa" w:w="84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Riyana</w:t>
            </w:r>
          </w:p>
        </w:tc>
        <w:tc>
          <w:tcPr>
            <w:tcW w:type="dxa" w:w="23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Status changes follow Section 3.4</w:t>
            </w:r>
          </w:p>
        </w:tc>
      </w:tr>
      <w:tr>
        <w:trPr>
          <w:cantSplit/>
        </w:trPr>
        <w:tc>
          <w:tcPr>
            <w:tcW w:type="dxa" w:w="16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equipment</w:t>
            </w:r>
          </w:p>
        </w:tc>
        <w:tc>
          <w:tcPr>
            <w:tcW w:type="dxa" w:w="481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equipment_id (PK), name, category, status (available, in use, maintenance), is_active</w:t>
            </w:r>
          </w:p>
        </w:tc>
        <w:tc>
          <w:tcPr>
            <w:tcW w:type="dxa" w:w="84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Riyana</w:t>
            </w:r>
          </w:p>
        </w:tc>
        <w:tc>
          <w:tcPr>
            <w:tcW w:type="dxa" w:w="23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Deactivated, not deleted</w:t>
            </w:r>
          </w:p>
        </w:tc>
      </w:tr>
      <w:tr>
        <w:trPr>
          <w:cantSplit/>
        </w:trPr>
        <w:tc>
          <w:tcPr>
            <w:tcW w:type="dxa" w:w="16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resource_allocation</w:t>
            </w:r>
          </w:p>
        </w:tc>
        <w:tc>
          <w:tcPr>
            <w:tcW w:type="dxa" w:w="481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allocation_id (PK), surgery_id (FK), resource_type (equipment or theatre), equipment_id (FK) or theatre_id (FK), start_time, end_time, state (reserved, active, released, cancelled)</w:t>
            </w:r>
          </w:p>
        </w:tc>
        <w:tc>
          <w:tcPr>
            <w:tcW w:type="dxa" w:w="84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Riyana</w:t>
            </w:r>
          </w:p>
        </w:tc>
        <w:tc>
          <w:tcPr>
            <w:tcW w:type="dxa" w:w="23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Exactly one of equipment_id and theatre_id is set; reserved or active rows for one resource never overlap</w:t>
            </w:r>
          </w:p>
        </w:tc>
      </w:tr>
      <w:tr>
        <w:trPr>
          <w:cantSplit/>
        </w:trPr>
        <w:tc>
          <w:tcPr>
            <w:tcW w:type="dxa" w:w="16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audit_log</w:t>
            </w:r>
          </w:p>
        </w:tc>
        <w:tc>
          <w:tcPr>
            <w:tcW w:type="dxa" w:w="481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log_id (PK), user_id (FK), action, entity, entity_id, logged_at</w:t>
            </w:r>
          </w:p>
        </w:tc>
        <w:tc>
          <w:tcPr>
            <w:tcW w:type="dxa" w:w="84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Poorvi</w:t>
            </w:r>
          </w:p>
        </w:tc>
        <w:tc>
          <w:tcPr>
            <w:tcW w:type="dxa" w:w="23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Append-only</w:t>
            </w:r>
          </w:p>
        </w:tc>
      </w:tr>
    </w:tbl>
    <w:p>
      <w:pPr>
        <w:keepNext/>
        <w:spacing w:after="40" w:before="120"/>
      </w:pPr>
      <w:r>
        <w:rPr>
          <w:rFonts w:ascii="Arial" w:cs="Arial" w:eastAsia="Arial" w:hAnsi="Arial"/>
          <w:b/>
          <w:bCs/>
        </w:rPr>
        <w:t xml:space="preserve">Integrity and retention.</w:t>
      </w:r>
    </w:p>
    <w:p>
      <w:pPr>
        <w:pStyle w:val="ListParagraph"/>
        <w:numPr>
          <w:ilvl w:val="0"/>
          <w:numId w:val="2"/>
        </w:numPr>
        <w:spacing w:after="60"/>
      </w:pPr>
      <w:r>
        <w:rPr>
          <w:rFonts w:ascii="Arial" w:cs="Arial" w:eastAsia="Arial" w:hAnsi="Arial"/>
        </w:rPr>
        <w:t xml:space="preserve">Double-booking is prevented inside the save transaction: the overlap check and the insert happen together, so two simultaneous requests cannot take the same theatre, person or equipment (PostgreSQL can also enforce this with an exclusion constraint).</w:t>
      </w:r>
    </w:p>
    <w:p>
      <w:pPr>
        <w:pStyle w:val="ListParagraph"/>
        <w:numPr>
          <w:ilvl w:val="0"/>
          <w:numId w:val="2"/>
        </w:numPr>
        <w:spacing w:after="60"/>
      </w:pPr>
      <w:r>
        <w:rPr>
          <w:rFonts w:ascii="Arial" w:cs="Arial" w:eastAsia="Arial" w:hAnsi="Arial"/>
        </w:rPr>
        <w:t xml:space="preserve">Equipment, staff and allocation records are deactivated or marked released instead of being deleted, so history stays available for reports and for the data-retention requirement (OT-NF-004).</w:t>
      </w:r>
    </w:p>
    <w:p>
      <w:pPr>
        <w:pStyle w:val="ListParagraph"/>
        <w:numPr>
          <w:ilvl w:val="0"/>
          <w:numId w:val="2"/>
        </w:numPr>
        <w:spacing w:after="60"/>
      </w:pPr>
      <w:r>
        <w:rPr>
          <w:rFonts w:ascii="Arial" w:cs="Arial" w:eastAsia="Arial" w:hAnsi="Arial"/>
        </w:rPr>
        <w:t xml:space="preserve">Foreign keys are enforced; passwords are stored only as hashes; the audit log is append-only.</w:t>
      </w:r>
    </w:p>
    <w:p>
      <w:pPr>
        <w:pStyle w:val="Heading2"/>
        <w:keepNext/>
      </w:pPr>
      <w:r>
        <w:rPr>
          <w:rFonts w:ascii="Arial" w:cs="Arial" w:eastAsia="Arial" w:hAnsi="Arial"/>
        </w:rPr>
        <w:t xml:space="preserve">3.7 Risks and mitigations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tblHeader/>
        </w:trPr>
        <w:tc>
          <w:tcPr>
            <w:tcW w:type="dxa" w:w="40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Risk</w:t>
            </w:r>
          </w:p>
        </w:tc>
        <w:tc>
          <w:tcPr>
            <w:tcW w:type="dxa" w:w="5638"/>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Mitigation</w:t>
            </w:r>
          </w:p>
        </w:tc>
      </w:tr>
      <w:tr>
        <w:trPr>
          <w:cantSplit/>
        </w:trPr>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7"/>
                <w:szCs w:val="17"/>
              </w:rPr>
              <w:t xml:space="preserve">Modules built in parallel do not fit together</w:t>
            </w:r>
          </w:p>
        </w:tc>
        <w:tc>
          <w:tcPr>
            <w:tcW w:type="dxa" w:w="56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7"/>
                <w:szCs w:val="17"/>
              </w:rPr>
              <w:t xml:space="preserve">Shared models and function interfaces merged first; integration tests run on main</w:t>
            </w:r>
          </w:p>
        </w:tc>
      </w:tr>
      <w:tr>
        <w:trPr>
          <w:cantSplit/>
        </w:trPr>
        <w:tc>
          <w:tcPr>
            <w:tcW w:type="dxa" w:w="40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7"/>
                <w:szCs w:val="17"/>
              </w:rPr>
              <w:t xml:space="preserve">Double-booking caused by simultaneous requests</w:t>
            </w:r>
          </w:p>
        </w:tc>
        <w:tc>
          <w:tcPr>
            <w:tcW w:type="dxa" w:w="5638"/>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7"/>
                <w:szCs w:val="17"/>
              </w:rPr>
              <w:t xml:space="preserve">Database transactions and a uniqueness/overlap check at save time</w:t>
            </w:r>
          </w:p>
        </w:tc>
      </w:tr>
      <w:tr>
        <w:trPr>
          <w:cantSplit/>
        </w:trPr>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7"/>
                <w:szCs w:val="17"/>
              </w:rPr>
              <w:t xml:space="preserve">Emergency preemption moves a surgery incorrectly</w:t>
            </w:r>
          </w:p>
        </w:tc>
        <w:tc>
          <w:tcPr>
            <w:tcW w:type="dxa" w:w="56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7"/>
                <w:szCs w:val="17"/>
              </w:rPr>
              <w:t xml:space="preserve">Never move equal or higher priority surgeries; unit tests for every rule; audit log of every move</w:t>
            </w:r>
          </w:p>
        </w:tc>
      </w:tr>
      <w:tr>
        <w:trPr>
          <w:cantSplit/>
        </w:trPr>
        <w:tc>
          <w:tcPr>
            <w:tcW w:type="dxa" w:w="40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7"/>
                <w:szCs w:val="17"/>
              </w:rPr>
              <w:t xml:space="preserve">Unauthorized access to patient data</w:t>
            </w:r>
          </w:p>
        </w:tc>
        <w:tc>
          <w:tcPr>
            <w:tcW w:type="dxa" w:w="5638"/>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7"/>
                <w:szCs w:val="17"/>
              </w:rPr>
              <w:t xml:space="preserve">Server-side RBAC, hashed passwords, lockout, TLS</w:t>
            </w:r>
          </w:p>
        </w:tc>
      </w:tr>
      <w:tr>
        <w:trPr>
          <w:cantSplit/>
        </w:trPr>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7"/>
                <w:szCs w:val="17"/>
              </w:rPr>
              <w:t xml:space="preserve">Unequal team contribution or merge conflicts</w:t>
            </w:r>
          </w:p>
        </w:tc>
        <w:tc>
          <w:tcPr>
            <w:tcW w:type="dxa" w:w="56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7"/>
                <w:szCs w:val="17"/>
              </w:rPr>
              <w:t xml:space="preserve">One folder per owner, small PRs, mandatory review, protected main branch</w:t>
            </w:r>
          </w:p>
        </w:tc>
      </w:tr>
      <w:tr>
        <w:trPr>
          <w:cantSplit/>
        </w:trPr>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7"/>
                <w:szCs w:val="17"/>
              </w:rPr>
              <w:t xml:space="preserve">Report figures disagree with the source data</w:t>
            </w:r>
          </w:p>
        </w:tc>
        <w:tc>
          <w:tcPr>
            <w:tcW w:type="dxa" w:w="56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7"/>
                <w:szCs w:val="17"/>
              </w:rPr>
              <w:t xml:space="preserve">Compute reports directly from surgery and allocation records; test against a seeded data set with hand-computed totals</w:t>
            </w:r>
          </w:p>
        </w:tc>
      </w:tr>
      <w:tr>
        <w:trPr>
          <w:cantSplit/>
        </w:trPr>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7"/>
                <w:szCs w:val="17"/>
              </w:rPr>
              <w:t xml:space="preserve">Different behaviour between SQLite (development) and PostgreSQL (deployment)</w:t>
            </w:r>
          </w:p>
        </w:tc>
        <w:tc>
          <w:tcPr>
            <w:tcW w:type="dxa" w:w="56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7"/>
                <w:szCs w:val="17"/>
              </w:rPr>
              <w:t xml:space="preserve">Keep SQL portable and avoid engine-specific features; run the integration tests on both before the demo</w:t>
            </w:r>
          </w:p>
        </w:tc>
      </w:tr>
    </w:tbl>
    <w:p>
      <w:pPr>
        <w:pStyle w:val="Heading2"/>
        <w:keepNext/>
      </w:pPr>
      <w:r>
        <w:rPr>
          <w:rFonts w:ascii="Arial" w:cs="Arial" w:eastAsia="Arial" w:hAnsi="Arial"/>
        </w:rPr>
        <w:t xml:space="preserve">3.8 Traceability to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8"/>
        <w:gridCol w:w="3038"/>
        <w:gridCol w:w="3562"/>
      </w:tblGrid>
      <w:tr>
        <w:trPr>
          <w:cantSplit/>
          <w:tblHeader/>
        </w:trPr>
        <w:tc>
          <w:tcPr>
            <w:tcW w:type="dxa" w:w="3038"/>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Requirements</w:t>
            </w:r>
          </w:p>
        </w:tc>
        <w:tc>
          <w:tcPr>
            <w:tcW w:type="dxa" w:w="3038"/>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Component</w:t>
            </w:r>
          </w:p>
        </w:tc>
        <w:tc>
          <w:tcPr>
            <w:tcW w:type="dxa" w:w="3562"/>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Design reference</w:t>
            </w:r>
          </w:p>
        </w:tc>
      </w:tr>
      <w:tr>
        <w:trPr>
          <w:cantSplit/>
        </w:trPr>
        <w:tc>
          <w:tcPr>
            <w:tcW w:type="dxa" w:w="30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OT-F-010 to OT-F-013</w:t>
            </w:r>
          </w:p>
        </w:tc>
        <w:tc>
          <w:tcPr>
            <w:tcW w:type="dxa" w:w="30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Scheduling Service</w:t>
            </w:r>
          </w:p>
        </w:tc>
        <w:tc>
          <w:tcPr>
            <w:tcW w:type="dxa" w:w="356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4.2 Sequence Diagram 1; 4.3 /surgeries</w:t>
            </w:r>
          </w:p>
        </w:tc>
      </w:tr>
      <w:tr>
        <w:trPr>
          <w:cantSplit/>
        </w:trPr>
        <w:tc>
          <w:tcPr>
            <w:tcW w:type="dxa" w:w="30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OT-F-020 to OT-F-023, OT-NF-001</w:t>
            </w:r>
          </w:p>
        </w:tc>
        <w:tc>
          <w:tcPr>
            <w:tcW w:type="dxa" w:w="30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Emergency Service, Notification Service</w:t>
            </w:r>
          </w:p>
        </w:tc>
        <w:tc>
          <w:tcPr>
            <w:tcW w:type="dxa" w:w="356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4.2 Sequence Diagram 2; 4.3 /emergencies</w:t>
            </w:r>
          </w:p>
        </w:tc>
      </w:tr>
      <w:tr>
        <w:trPr>
          <w:cantSplit/>
        </w:trPr>
        <w:tc>
          <w:tcPr>
            <w:tcW w:type="dxa" w:w="30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OT-F-030, OT-F-031, OT-F-033</w:t>
            </w:r>
          </w:p>
        </w:tc>
        <w:tc>
          <w:tcPr>
            <w:tcW w:type="dxa" w:w="30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Staff Service</w:t>
            </w:r>
          </w:p>
        </w:tc>
        <w:tc>
          <w:tcPr>
            <w:tcW w:type="dxa" w:w="356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3.6.1 staff, shift, surgery_staff; 4.3 /staff</w:t>
            </w:r>
          </w:p>
        </w:tc>
      </w:tr>
      <w:tr>
        <w:trPr>
          <w:cantSplit/>
        </w:trPr>
        <w:tc>
          <w:tcPr>
            <w:tcW w:type="dxa" w:w="30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OT-F-032, OT-SR-002, OT-SR-003, OT-SR-004</w:t>
            </w:r>
          </w:p>
        </w:tc>
        <w:tc>
          <w:tcPr>
            <w:tcW w:type="dxa" w:w="30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Auth Service, API Gateway</w:t>
            </w:r>
          </w:p>
        </w:tc>
        <w:tc>
          <w:tcPr>
            <w:tcW w:type="dxa" w:w="356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3.9; 4.3 /auth/login</w:t>
            </w:r>
          </w:p>
        </w:tc>
      </w:tr>
      <w:tr>
        <w:trPr>
          <w:cantSplit/>
        </w:trPr>
        <w:tc>
          <w:tcPr>
            <w:tcW w:type="dxa" w:w="30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OT-F-040 to OT-F-042</w:t>
            </w:r>
          </w:p>
        </w:tc>
        <w:tc>
          <w:tcPr>
            <w:tcW w:type="dxa" w:w="30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Equipment and Resource Service</w:t>
            </w:r>
          </w:p>
        </w:tc>
        <w:tc>
          <w:tcPr>
            <w:tcW w:type="dxa" w:w="356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3.4 status rules; 3.6.1; 4.3 /equipment, /theatres, /allocations</w:t>
            </w:r>
          </w:p>
        </w:tc>
      </w:tr>
      <w:tr>
        <w:trPr>
          <w:cantSplit/>
        </w:trPr>
        <w:tc>
          <w:tcPr>
            <w:tcW w:type="dxa" w:w="30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OT-F-043, OT-NF-005</w:t>
            </w:r>
          </w:p>
        </w:tc>
        <w:tc>
          <w:tcPr>
            <w:tcW w:type="dxa" w:w="30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Reporting Service</w:t>
            </w:r>
          </w:p>
        </w:tc>
        <w:tc>
          <w:tcPr>
            <w:tcW w:type="dxa" w:w="356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4.3 /reports/utilization; 4.5 Utilization Dashboard</w:t>
            </w:r>
          </w:p>
        </w:tc>
      </w:tr>
      <w:tr>
        <w:trPr>
          <w:cantSplit/>
        </w:trPr>
        <w:tc>
          <w:tcPr>
            <w:tcW w:type="dxa" w:w="30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OT-SR-001, OT-SR-005, OT-SR-006</w:t>
            </w:r>
          </w:p>
        </w:tc>
        <w:tc>
          <w:tcPr>
            <w:tcW w:type="dxa" w:w="30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All services and Database (TLS, audit log, input validation)</w:t>
            </w:r>
          </w:p>
        </w:tc>
        <w:tc>
          <w:tcPr>
            <w:tcW w:type="dxa" w:w="356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3.9; 4.4</w:t>
            </w:r>
          </w:p>
        </w:tc>
      </w:tr>
      <w:tr>
        <w:trPr>
          <w:cantSplit/>
        </w:trPr>
        <w:tc>
          <w:tcPr>
            <w:tcW w:type="dxa" w:w="30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OT-NF-002, OT-NF-003, OT-NF-004</w:t>
            </w:r>
          </w:p>
        </w:tc>
        <w:tc>
          <w:tcPr>
            <w:tcW w:type="dxa" w:w="30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Whole system, Web UI, Database</w:t>
            </w:r>
          </w:p>
        </w:tc>
        <w:tc>
          <w:tcPr>
            <w:tcW w:type="dxa" w:w="356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4.4 monitoring; 4.5 UX; 3.6.1 retention</w:t>
            </w:r>
          </w:p>
        </w:tc>
      </w:tr>
    </w:tbl>
    <w:p>
      <w:pPr>
        <w:pStyle w:val="Heading2"/>
        <w:keepNext/>
      </w:pPr>
      <w:r>
        <w:rPr>
          <w:rFonts w:ascii="Arial" w:cs="Arial" w:eastAsia="Arial" w:hAnsi="Arial"/>
        </w:rPr>
        <w:t xml:space="preserve">3.9 Security architecture</w:t>
      </w:r>
    </w:p>
    <w:p>
      <w:pPr>
        <w:keepNext/>
        <w:spacing w:after="100" w:before="0"/>
      </w:pPr>
      <w:r>
        <w:rPr>
          <w:rFonts w:ascii="Arial" w:cs="Arial" w:eastAsia="Arial" w:hAnsi="Arial"/>
        </w:rPr>
        <w:t xml:space="preserve">Threat modeling (STRIDE):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738"/>
      </w:tblGrid>
      <w:tr>
        <w:trPr>
          <w:tblHeader/>
        </w:trPr>
        <w:tc>
          <w:tcPr>
            <w:tcW w:type="dxa" w:w="22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Threat</w:t>
            </w:r>
          </w:p>
        </w:tc>
        <w:tc>
          <w:tcPr>
            <w:tcW w:type="dxa" w:w="37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Example in OTMS</w:t>
            </w:r>
          </w:p>
        </w:tc>
        <w:tc>
          <w:tcPr>
            <w:tcW w:type="dxa" w:w="3738"/>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7"/>
                <w:szCs w:val="17"/>
              </w:rPr>
              <w:t xml:space="preserve">Spoofing</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7"/>
                <w:szCs w:val="17"/>
              </w:rPr>
              <w:t xml:space="preserve">Someone logs in as a scheduler</w:t>
            </w:r>
          </w:p>
        </w:tc>
        <w:tc>
          <w:tcPr>
            <w:tcW w:type="dxa" w:w="37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7"/>
                <w:szCs w:val="17"/>
              </w:rPr>
              <w:t xml:space="preserve">Hashed passwords, account lockout, session expiry</w:t>
            </w:r>
          </w:p>
        </w:tc>
      </w:tr>
      <w:tr>
        <w:trPr>
          <w:cantSplit/>
        </w:trPr>
        <w:tc>
          <w:tcPr>
            <w:tcW w:type="dxa" w:w="22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7"/>
                <w:szCs w:val="17"/>
              </w:rPr>
              <w:t xml:space="preserve">Tampering</w:t>
            </w:r>
          </w:p>
        </w:tc>
        <w:tc>
          <w:tcPr>
            <w:tcW w:type="dxa" w:w="37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7"/>
                <w:szCs w:val="17"/>
              </w:rPr>
              <w:t xml:space="preserve">Schedule or allocation changed without permission</w:t>
            </w:r>
          </w:p>
        </w:tc>
        <w:tc>
          <w:tcPr>
            <w:tcW w:type="dxa" w:w="3738"/>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7"/>
                <w:szCs w:val="17"/>
              </w:rPr>
              <w:t xml:space="preserve">RBAC on every endpoint, audit log, input validation</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7"/>
                <w:szCs w:val="17"/>
              </w:rPr>
              <w:t xml:space="preserve">Repudiation</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7"/>
                <w:szCs w:val="17"/>
              </w:rPr>
              <w:t xml:space="preserve">A user denies cancelling a surgery</w:t>
            </w:r>
          </w:p>
        </w:tc>
        <w:tc>
          <w:tcPr>
            <w:tcW w:type="dxa" w:w="37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7"/>
                <w:szCs w:val="17"/>
              </w:rPr>
              <w:t xml:space="preserve">Append-only audit log with user and time</w:t>
            </w:r>
          </w:p>
        </w:tc>
      </w:tr>
      <w:tr>
        <w:trPr>
          <w:cantSplit/>
        </w:trPr>
        <w:tc>
          <w:tcPr>
            <w:tcW w:type="dxa" w:w="22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7"/>
                <w:szCs w:val="17"/>
              </w:rPr>
              <w:t xml:space="preserve">Information disclosure</w:t>
            </w:r>
          </w:p>
        </w:tc>
        <w:tc>
          <w:tcPr>
            <w:tcW w:type="dxa" w:w="37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7"/>
                <w:szCs w:val="17"/>
              </w:rPr>
              <w:t xml:space="preserve">Patient or staff data read by the wrong role</w:t>
            </w:r>
          </w:p>
        </w:tc>
        <w:tc>
          <w:tcPr>
            <w:tcW w:type="dxa" w:w="3738"/>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7"/>
                <w:szCs w:val="17"/>
              </w:rPr>
              <w:t xml:space="preserve">TLS 1.2+, role checks, no sensitive data in logs</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7"/>
                <w:szCs w:val="17"/>
              </w:rPr>
              <w:t xml:space="preserve">Denial of service</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7"/>
                <w:szCs w:val="17"/>
              </w:rPr>
              <w:t xml:space="preserve">Flood of requests blocks emergency scheduling</w:t>
            </w:r>
          </w:p>
        </w:tc>
        <w:tc>
          <w:tcPr>
            <w:tcW w:type="dxa" w:w="37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7"/>
                <w:szCs w:val="17"/>
              </w:rPr>
              <w:t xml:space="preserve">Rate limiting, priority handling of emergency endpoint</w:t>
            </w:r>
          </w:p>
        </w:tc>
      </w:tr>
      <w:tr>
        <w:trPr>
          <w:cantSplit/>
        </w:trPr>
        <w:tc>
          <w:tcPr>
            <w:tcW w:type="dxa" w:w="22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7"/>
                <w:szCs w:val="17"/>
              </w:rPr>
              <w:t xml:space="preserve">Elevation of privilege</w:t>
            </w:r>
          </w:p>
        </w:tc>
        <w:tc>
          <w:tcPr>
            <w:tcW w:type="dxa" w:w="37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7"/>
                <w:szCs w:val="17"/>
              </w:rPr>
              <w:t xml:space="preserve">Nurse calls an admin endpoint</w:t>
            </w:r>
          </w:p>
        </w:tc>
        <w:tc>
          <w:tcPr>
            <w:tcW w:type="dxa" w:w="3738"/>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7"/>
                <w:szCs w:val="17"/>
              </w:rPr>
              <w:t xml:space="preserve">Server-side RBAC, deny by default</w:t>
            </w:r>
          </w:p>
        </w:tc>
      </w:tr>
    </w:tbl>
    <w:p>
      <w:pPr>
        <w:pStyle w:val="Heading1"/>
        <w:keepNext/>
      </w:pPr>
      <w:r>
        <w:rPr>
          <w:rFonts w:ascii="Arial" w:cs="Arial" w:eastAsia="Arial" w:hAnsi="Arial"/>
        </w:rPr>
        <w:t xml:space="preserve">4. Design</w:t>
      </w:r>
    </w:p>
    <w:p>
      <w:pPr>
        <w:pStyle w:val="Heading2"/>
        <w:keepNext/>
      </w:pPr>
      <w:r>
        <w:rPr>
          <w:rFonts w:ascii="Arial" w:cs="Arial" w:eastAsia="Arial" w:hAnsi="Arial"/>
        </w:rPr>
        <w:t xml:space="preserve">4.1 Design overview</w:t>
      </w:r>
    </w:p>
    <w:p>
      <w:pPr>
        <w:spacing w:after="100" w:before="0"/>
      </w:pPr>
      <w:r>
        <w:rPr>
          <w:rFonts w:ascii="Arial" w:cs="Arial" w:eastAsia="Arial" w:hAnsi="Arial"/>
        </w:rPr>
        <w:t xml:space="preserve">Each business service exposes a small set of functions and REST endpoints. Every request first passes through the API gateway, which checks the session token and the user’s role. Cross-module calls go through agreed interfaces: staff availability, equipment and theatre availability, conflict detection, rescheduling and emergency handling. Shared data models (Surgery, Doctor, Nurse, Equipment, Theatre, Priority) are kept in one common module so every service uses the same definitions.</w:t>
      </w:r>
    </w:p>
    <w:p>
      <w:pPr>
        <w:pStyle w:val="Heading2"/>
        <w:keepNext/>
      </w:pPr>
      <w:r>
        <w:rPr>
          <w:rFonts w:ascii="Arial" w:cs="Arial" w:eastAsia="Arial" w:hAnsi="Arial"/>
        </w:rPr>
        <w:t xml:space="preserve">4.2 UML sequence diagrams</w:t>
      </w:r>
    </w:p>
    <w:p>
      <w:pPr>
        <w:keepNext/>
        <w:spacing w:after="100" w:before="0"/>
      </w:pPr>
      <w:r>
        <w:rPr>
          <w:rFonts w:ascii="Arial" w:cs="Arial" w:eastAsia="Arial" w:hAnsi="Arial"/>
          <w:b/>
          <w:bCs/>
        </w:rPr>
        <w:t xml:space="preserve">Sequence Diagram 1</w:t>
      </w:r>
      <w:r>
        <w:rPr>
          <w:rFonts w:ascii="Arial" w:cs="Arial" w:eastAsia="Arial" w:hAnsi="Arial"/>
        </w:rPr>
        <w:t xml:space="preserve"> shows how a scheduler books a surgery. The Scheduling Service checks staff availability and then theatre and equipment availability. A conflict returns 409 with the reasons; otherwise the surgery is saved together with its reserved resources (OT-F-010, OT-F-013).</w:t>
      </w:r>
    </w:p>
    <w:p>
      <w:pPr>
        <w:keepNext/>
        <w:spacing w:before="100" w:after="40"/>
        <w:jc w:val="center"/>
      </w:pPr>
      <w:r>
        <w:drawing>
          <wp:inline xmlns:a="http://schemas.openxmlformats.org/drawingml/2006/main" xmlns:pic="http://schemas.openxmlformats.org/drawingml/2006/picture">
            <wp:extent cx="4572000" cy="5845969"/>
            <wp:docPr id="4" name="Picture 4"/>
            <wp:cNvGraphicFramePr>
              <a:graphicFrameLocks noChangeAspect="1"/>
            </wp:cNvGraphicFramePr>
            <a:graphic>
              <a:graphicData uri="http://schemas.openxmlformats.org/drawingml/2006/picture">
                <pic:pic>
                  <pic:nvPicPr>
                    <pic:cNvPr id="0" name="seq1.png"/>
                    <pic:cNvPicPr/>
                  </pic:nvPicPr>
                  <pic:blipFill>
                    <a:blip r:embed="rId10"/>
                    <a:stretch>
                      <a:fillRect/>
                    </a:stretch>
                  </pic:blipFill>
                  <pic:spPr>
                    <a:xfrm>
                      <a:off x="0" y="0"/>
                      <a:ext cx="4572000" cy="5845969"/>
                    </a:xfrm>
                    <a:prstGeom prst="rect"/>
                  </pic:spPr>
                </pic:pic>
              </a:graphicData>
            </a:graphic>
          </wp:inline>
        </w:drawing>
      </w:r>
    </w:p>
    <w:p>
      <w:pPr>
        <w:spacing w:after="160" w:before="0"/>
        <w:jc w:val="center"/>
      </w:pPr>
      <w:r>
        <w:rPr>
          <w:rFonts w:ascii="Arial" w:cs="Arial" w:eastAsia="Arial" w:hAnsi="Arial"/>
          <w:i/>
          <w:iCs/>
          <w:color w:val="404040"/>
          <w:sz w:val="17"/>
          <w:szCs w:val="17"/>
        </w:rPr>
        <w:t xml:space="preserve">Figure 4.1 – Schedule a surgery with conflict check</w:t>
      </w:r>
    </w:p>
    <w:p>
      <w:pPr>
        <w:keepNext/>
        <w:spacing w:after="100" w:before="0"/>
      </w:pPr>
      <w:r>
        <w:rPr>
          <w:rFonts w:ascii="Arial" w:cs="Arial" w:eastAsia="Arial" w:hAnsi="Arial"/>
          <w:b/>
          <w:bCs/>
        </w:rPr>
        <w:t xml:space="preserve">Sequence Diagram 2</w:t>
      </w:r>
      <w:r>
        <w:rPr>
          <w:rFonts w:ascii="Arial" w:cs="Arial" w:eastAsia="Arial" w:hAnsi="Arial"/>
        </w:rPr>
        <w:t xml:space="preserve"> shows an emergency pre-empting a scheduled surgery. The Emergency Service finds overlapping lower-priority surgeries. If an equal or higher priority surgery blocks the slot the request fails with 409; otherwise the affected surgeries are rescheduled, the emergency is saved and the affected staff and patients are notified (OT-F-020 to OT-F-023, OT-NF-001).</w:t>
      </w:r>
    </w:p>
    <w:p>
      <w:pPr>
        <w:keepNext/>
        <w:spacing w:before="100" w:after="40"/>
        <w:jc w:val="center"/>
      </w:pPr>
      <w:r>
        <w:drawing>
          <wp:inline xmlns:a="http://schemas.openxmlformats.org/drawingml/2006/main" xmlns:pic="http://schemas.openxmlformats.org/drawingml/2006/picture">
            <wp:extent cx="4572000" cy="6810376"/>
            <wp:docPr id="4" name="Picture 4"/>
            <wp:cNvGraphicFramePr>
              <a:graphicFrameLocks noChangeAspect="1"/>
            </wp:cNvGraphicFramePr>
            <a:graphic>
              <a:graphicData uri="http://schemas.openxmlformats.org/drawingml/2006/picture">
                <pic:pic>
                  <pic:nvPicPr>
                    <pic:cNvPr id="0" name="seq2.png"/>
                    <pic:cNvPicPr/>
                  </pic:nvPicPr>
                  <pic:blipFill>
                    <a:blip r:embed="rId11"/>
                    <a:stretch>
                      <a:fillRect/>
                    </a:stretch>
                  </pic:blipFill>
                  <pic:spPr>
                    <a:xfrm>
                      <a:off x="0" y="0"/>
                      <a:ext cx="4572000" cy="6810376"/>
                    </a:xfrm>
                    <a:prstGeom prst="rect"/>
                  </pic:spPr>
                </pic:pic>
              </a:graphicData>
            </a:graphic>
          </wp:inline>
        </w:drawing>
      </w:r>
    </w:p>
    <w:p>
      <w:pPr>
        <w:spacing w:after="160" w:before="0"/>
        <w:jc w:val="center"/>
      </w:pPr>
      <w:r>
        <w:rPr>
          <w:rFonts w:ascii="Arial" w:cs="Arial" w:eastAsia="Arial" w:hAnsi="Arial"/>
          <w:i/>
          <w:iCs/>
          <w:color w:val="404040"/>
          <w:sz w:val="17"/>
          <w:szCs w:val="17"/>
        </w:rPr>
        <w:t xml:space="preserve">Figure 4.2 – Emergency pre-empts a scheduled surgery</w:t>
      </w:r>
    </w:p>
    <w:p>
      <w:pPr>
        <w:pStyle w:val="Heading2"/>
        <w:keepNext/>
      </w:pPr>
      <w:r>
        <w:rPr>
          <w:rFonts w:ascii="Arial" w:cs="Arial" w:eastAsia="Arial" w:hAnsi="Arial"/>
        </w:rPr>
        <w:t xml:space="preserve">4.3 API design</w:t>
      </w:r>
    </w:p>
    <w:p>
      <w:pPr>
        <w:spacing w:after="100" w:before="0"/>
      </w:pPr>
      <w:r>
        <w:rPr>
          <w:rFonts w:ascii="Arial" w:cs="Arial" w:eastAsia="Arial" w:hAnsi="Arial"/>
        </w:rPr>
        <w:t xml:space="preserve">All endpoints use JSON over HTTPS and require a valid session token, except POST /auth/login. Any endpoint can also return 401 (missing or invalid token) and, where roles apply, 403 (role not allowed); role restrictions are enforced on the server. Errors use the format in Section 4.4.</w:t>
      </w:r>
    </w:p>
    <w:p>
      <w:pPr>
        <w:pStyle w:val="Heading3"/>
        <w:keepNext/>
      </w:pPr>
      <w:r>
        <w:rPr>
          <w:rFonts w:ascii="Arial" w:cs="Arial" w:eastAsia="Arial" w:hAnsi="Arial"/>
        </w:rPr>
        <w:t xml:space="preserve">Scheduling Service (Pulkit)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2600"/>
        <w:gridCol w:w="2438"/>
        <w:gridCol w:w="2000"/>
      </w:tblGrid>
      <w:tr>
        <w:trPr>
          <w:tblHeader/>
        </w:trPr>
        <w:tc>
          <w:tcPr>
            <w:tcW w:type="dxa" w:w="17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Endpoint</w:t>
            </w:r>
          </w:p>
        </w:tc>
        <w:tc>
          <w:tcPr>
            <w:tcW w:type="dxa" w:w="9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Method</w:t>
            </w:r>
          </w:p>
        </w:tc>
        <w:tc>
          <w:tcPr>
            <w:tcW w:type="dxa" w:w="26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Request</w:t>
            </w:r>
          </w:p>
        </w:tc>
        <w:tc>
          <w:tcPr>
            <w:tcW w:type="dxa" w:w="2438"/>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Response</w:t>
            </w:r>
          </w:p>
        </w:tc>
        <w:tc>
          <w:tcPr>
            <w:tcW w:type="dxa" w:w="20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Errors</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/surgeries</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POST</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{patientName, theatreId, start, end, doctorIds, nurseIds, equipmentIds, priority}</w:t>
            </w:r>
          </w:p>
        </w:tc>
        <w:tc>
          <w:tcPr>
            <w:tcW w:type="dxa" w:w="24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201 {surgeryId, status}</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400 invalid input, 403 role, 409 conflict {reasons}</w:t>
            </w:r>
          </w:p>
        </w:tc>
      </w:tr>
      <w:tr>
        <w:trPr>
          <w:cantSplit/>
        </w:trPr>
        <w:tc>
          <w:tcPr>
            <w:tcW w:type="dxa" w:w="17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/surgeries/{id}</w:t>
            </w:r>
          </w:p>
        </w:tc>
        <w:tc>
          <w:tcPr>
            <w:tcW w:type="dxa" w:w="9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PUT</w:t>
            </w:r>
          </w:p>
        </w:tc>
        <w:tc>
          <w:tcPr>
            <w:tcW w:type="dxa" w:w="26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{start, end, theatreId, doctorIds, nurseIds, equipmentIds}</w:t>
            </w:r>
          </w:p>
        </w:tc>
        <w:tc>
          <w:tcPr>
            <w:tcW w:type="dxa" w:w="2438"/>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200 {surgery}</w:t>
            </w:r>
          </w:p>
        </w:tc>
        <w:tc>
          <w:tcPr>
            <w:tcW w:type="dxa" w:w="20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404 not found, 409 conflict</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/surgeries/{id}</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DELETE</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w:t>
            </w:r>
          </w:p>
        </w:tc>
        <w:tc>
          <w:tcPr>
            <w:tcW w:type="dxa" w:w="24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200 {status: cancelled}</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404 not found, 403 role</w:t>
            </w:r>
          </w:p>
        </w:tc>
      </w:tr>
      <w:tr>
        <w:trPr>
          <w:cantSplit/>
        </w:trPr>
        <w:tc>
          <w:tcPr>
            <w:tcW w:type="dxa" w:w="17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/surgeries?date=</w:t>
            </w:r>
          </w:p>
        </w:tc>
        <w:tc>
          <w:tcPr>
            <w:tcW w:type="dxa" w:w="9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GET</w:t>
            </w:r>
          </w:p>
        </w:tc>
        <w:tc>
          <w:tcPr>
            <w:tcW w:type="dxa" w:w="26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query: date, theatreId</w:t>
            </w:r>
          </w:p>
        </w:tc>
        <w:tc>
          <w:tcPr>
            <w:tcW w:type="dxa" w:w="2438"/>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200 [surgery]</w:t>
            </w:r>
          </w:p>
        </w:tc>
        <w:tc>
          <w:tcPr>
            <w:tcW w:type="dxa" w:w="20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400 bad date</w:t>
            </w:r>
          </w:p>
        </w:tc>
      </w:tr>
    </w:tbl>
    <w:p>
      <w:pPr>
        <w:pStyle w:val="Heading3"/>
        <w:keepNext/>
      </w:pPr>
      <w:r>
        <w:rPr>
          <w:rFonts w:ascii="Arial" w:cs="Arial" w:eastAsia="Arial" w:hAnsi="Arial"/>
        </w:rPr>
        <w:t xml:space="preserve">Emergency Service (Piyush)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2600"/>
        <w:gridCol w:w="2438"/>
        <w:gridCol w:w="2000"/>
      </w:tblGrid>
      <w:tr>
        <w:trPr>
          <w:tblHeader/>
        </w:trPr>
        <w:tc>
          <w:tcPr>
            <w:tcW w:type="dxa" w:w="17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Endpoint</w:t>
            </w:r>
          </w:p>
        </w:tc>
        <w:tc>
          <w:tcPr>
            <w:tcW w:type="dxa" w:w="9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Method</w:t>
            </w:r>
          </w:p>
        </w:tc>
        <w:tc>
          <w:tcPr>
            <w:tcW w:type="dxa" w:w="26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Request</w:t>
            </w:r>
          </w:p>
        </w:tc>
        <w:tc>
          <w:tcPr>
            <w:tcW w:type="dxa" w:w="2438"/>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Response</w:t>
            </w:r>
          </w:p>
        </w:tc>
        <w:tc>
          <w:tcPr>
            <w:tcW w:type="dxa" w:w="20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Errors</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/emergencies</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POST</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{patientName, theatreId, start, end, priority: urgent|critical, doctorIds, nurseIds}</w:t>
            </w:r>
          </w:p>
        </w:tc>
        <w:tc>
          <w:tcPr>
            <w:tcW w:type="dxa" w:w="24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201 {emergencyId, slot, movedSurgeries[]}</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400 routine priority or invalid, 409 slot blocked by equal/higher priority</w:t>
            </w:r>
          </w:p>
        </w:tc>
      </w:tr>
      <w:tr>
        <w:trPr>
          <w:cantSplit/>
        </w:trPr>
        <w:tc>
          <w:tcPr>
            <w:tcW w:type="dxa" w:w="17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/emergencies/queue</w:t>
            </w:r>
          </w:p>
        </w:tc>
        <w:tc>
          <w:tcPr>
            <w:tcW w:type="dxa" w:w="9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GET</w:t>
            </w:r>
          </w:p>
        </w:tc>
        <w:tc>
          <w:tcPr>
            <w:tcW w:type="dxa" w:w="26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w:t>
            </w:r>
          </w:p>
        </w:tc>
        <w:tc>
          <w:tcPr>
            <w:tcW w:type="dxa" w:w="2438"/>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200 [emergency] ordered by priority</w:t>
            </w:r>
          </w:p>
        </w:tc>
        <w:tc>
          <w:tcPr>
            <w:tcW w:type="dxa" w:w="20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403 role</w:t>
            </w:r>
          </w:p>
        </w:tc>
      </w:tr>
    </w:tbl>
    <w:p>
      <w:pPr>
        <w:pStyle w:val="Heading3"/>
        <w:keepNext/>
      </w:pPr>
      <w:r>
        <w:rPr>
          <w:rFonts w:ascii="Arial" w:cs="Arial" w:eastAsia="Arial" w:hAnsi="Arial"/>
        </w:rPr>
        <w:t xml:space="preserve">Staff and Auth Service (Poorvi)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2600"/>
        <w:gridCol w:w="2438"/>
        <w:gridCol w:w="2000"/>
      </w:tblGrid>
      <w:tr>
        <w:trPr>
          <w:tblHeader/>
        </w:trPr>
        <w:tc>
          <w:tcPr>
            <w:tcW w:type="dxa" w:w="17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Endpoint</w:t>
            </w:r>
          </w:p>
        </w:tc>
        <w:tc>
          <w:tcPr>
            <w:tcW w:type="dxa" w:w="9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Method</w:t>
            </w:r>
          </w:p>
        </w:tc>
        <w:tc>
          <w:tcPr>
            <w:tcW w:type="dxa" w:w="26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Request</w:t>
            </w:r>
          </w:p>
        </w:tc>
        <w:tc>
          <w:tcPr>
            <w:tcW w:type="dxa" w:w="2438"/>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Response</w:t>
            </w:r>
          </w:p>
        </w:tc>
        <w:tc>
          <w:tcPr>
            <w:tcW w:type="dxa" w:w="20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Errors</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/auth/login</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POST</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{username, password}</w:t>
            </w:r>
          </w:p>
        </w:tc>
        <w:tc>
          <w:tcPr>
            <w:tcW w:type="dxa" w:w="24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200 {token, role}</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401 invalid credentials, 423 account locked</w:t>
            </w:r>
          </w:p>
        </w:tc>
      </w:tr>
      <w:tr>
        <w:trPr>
          <w:cantSplit/>
        </w:trPr>
        <w:tc>
          <w:tcPr>
            <w:tcW w:type="dxa" w:w="17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/staff</w:t>
            </w:r>
          </w:p>
        </w:tc>
        <w:tc>
          <w:tcPr>
            <w:tcW w:type="dxa" w:w="9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POST</w:t>
            </w:r>
          </w:p>
        </w:tc>
        <w:tc>
          <w:tcPr>
            <w:tcW w:type="dxa" w:w="26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{name, type: doctor|nurse, specialization}</w:t>
            </w:r>
          </w:p>
        </w:tc>
        <w:tc>
          <w:tcPr>
            <w:tcW w:type="dxa" w:w="2438"/>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201 {staffId}</w:t>
            </w:r>
          </w:p>
        </w:tc>
        <w:tc>
          <w:tcPr>
            <w:tcW w:type="dxa" w:w="20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400 invalid, 403 role</w:t>
            </w:r>
          </w:p>
        </w:tc>
      </w:tr>
      <w:tr>
        <w:trPr>
          <w:cantSplit/>
        </w:trPr>
        <w:tc>
          <w:tcPr>
            <w:tcW w:type="dxa" w:w="17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/staff</w:t>
            </w:r>
          </w:p>
        </w:tc>
        <w:tc>
          <w:tcPr>
            <w:tcW w:type="dxa" w:w="9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GET</w:t>
            </w:r>
          </w:p>
        </w:tc>
        <w:tc>
          <w:tcPr>
            <w:tcW w:type="dxa" w:w="26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query: type, specialization</w:t>
            </w:r>
          </w:p>
        </w:tc>
        <w:tc>
          <w:tcPr>
            <w:tcW w:type="dxa" w:w="2438"/>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200 [staff]</w:t>
            </w:r>
          </w:p>
        </w:tc>
        <w:tc>
          <w:tcPr>
            <w:tcW w:type="dxa" w:w="20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403 role</w:t>
            </w:r>
          </w:p>
        </w:tc>
      </w:tr>
      <w:tr>
        <w:trPr>
          <w:cantSplit/>
        </w:trPr>
        <w:tc>
          <w:tcPr>
            <w:tcW w:type="dxa" w:w="17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/staff/{id}</w:t>
            </w:r>
          </w:p>
        </w:tc>
        <w:tc>
          <w:tcPr>
            <w:tcW w:type="dxa" w:w="9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PUT</w:t>
            </w:r>
          </w:p>
        </w:tc>
        <w:tc>
          <w:tcPr>
            <w:tcW w:type="dxa" w:w="26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{name, specialization}</w:t>
            </w:r>
          </w:p>
        </w:tc>
        <w:tc>
          <w:tcPr>
            <w:tcW w:type="dxa" w:w="2438"/>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200 {staff}</w:t>
            </w:r>
          </w:p>
        </w:tc>
        <w:tc>
          <w:tcPr>
            <w:tcW w:type="dxa" w:w="20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400 invalid, 403 role, 404 not found</w:t>
            </w:r>
          </w:p>
        </w:tc>
      </w:tr>
      <w:tr>
        <w:trPr>
          <w:cantSplit/>
        </w:trPr>
        <w:tc>
          <w:tcPr>
            <w:tcW w:type="dxa" w:w="17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/staff/{id}</w:t>
            </w:r>
          </w:p>
        </w:tc>
        <w:tc>
          <w:tcPr>
            <w:tcW w:type="dxa" w:w="9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DELETE</w:t>
            </w:r>
          </w:p>
        </w:tc>
        <w:tc>
          <w:tcPr>
            <w:tcW w:type="dxa" w:w="26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w:t>
            </w:r>
          </w:p>
        </w:tc>
        <w:tc>
          <w:tcPr>
            <w:tcW w:type="dxa" w:w="2438"/>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200 {status: deactivated}</w:t>
            </w:r>
          </w:p>
        </w:tc>
        <w:tc>
          <w:tcPr>
            <w:tcW w:type="dxa" w:w="20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403 role, 404 not found</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/staff/{id}/availability</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GET</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query: start, end</w:t>
            </w:r>
          </w:p>
        </w:tc>
        <w:tc>
          <w:tcPr>
            <w:tcW w:type="dxa" w:w="24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200 {available: true|false}</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404 not found</w:t>
            </w:r>
          </w:p>
        </w:tc>
      </w:tr>
      <w:tr>
        <w:trPr>
          <w:cantSplit/>
        </w:trPr>
        <w:tc>
          <w:tcPr>
            <w:tcW w:type="dxa" w:w="17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/staff/{id}/shifts</w:t>
            </w:r>
          </w:p>
        </w:tc>
        <w:tc>
          <w:tcPr>
            <w:tcW w:type="dxa" w:w="9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PUT</w:t>
            </w:r>
          </w:p>
        </w:tc>
        <w:tc>
          <w:tcPr>
            <w:tcW w:type="dxa" w:w="26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{shifts: [{start, end}]}</w:t>
            </w:r>
          </w:p>
        </w:tc>
        <w:tc>
          <w:tcPr>
            <w:tcW w:type="dxa" w:w="2438"/>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200 {shifts}</w:t>
            </w:r>
          </w:p>
        </w:tc>
        <w:tc>
          <w:tcPr>
            <w:tcW w:type="dxa" w:w="2000"/>
            <w:tcBorders>
              <w:top w:val="single" w:color="999999" w:sz="4"/>
              <w:left w:val="single" w:color="999999" w:sz="4"/>
              <w:bottom w:val="single" w:color="999999" w:sz="4"/>
              <w:right w:val="single" w:color="999999" w:sz="4"/>
            </w:tcBorders>
            <w:shd w:fill="F3F6FA" w:color="auto" w:val="clear"/>
            <w:tcMar>
              <w:top w:type="dxa" w:w="50"/>
              <w:left w:type="dxa" w:w="80"/>
              <w:bottom w:type="dxa" w:w="50"/>
              <w:right w:type="dxa" w:w="80"/>
            </w:tcMar>
          </w:tcPr>
          <w:p>
            <w:pPr>
              <w:spacing w:after="20"/>
            </w:pPr>
            <w:r>
              <w:rPr>
                <w:rFonts w:ascii="Arial" w:cs="Arial" w:eastAsia="Arial" w:hAnsi="Arial"/>
                <w:sz w:val="15"/>
                <w:szCs w:val="15"/>
              </w:rPr>
              <w:t xml:space="preserve">400 overlap or invalid</w:t>
            </w:r>
          </w:p>
        </w:tc>
      </w:tr>
    </w:tbl>
    <w:p>
      <w:pPr>
        <w:spacing w:after="100" w:before="60"/>
      </w:pPr>
      <w:r>
        <w:rPr>
          <w:rFonts w:ascii="Arial" w:cs="Arial" w:eastAsia="Arial" w:hAnsi="Arial"/>
        </w:rPr>
        <w:t xml:space="preserve">Staff-to-surgery assignment (OT-F-033) is made through doctorIds and nurseIds on /surgeries and checked with /staff/{id}/availability.</w:t>
      </w:r>
    </w:p>
    <w:p>
      <w:pPr>
        <w:pStyle w:val="Heading3"/>
        <w:keepNext/>
      </w:pPr>
      <w:r>
        <w:rPr>
          <w:rFonts w:ascii="Arial" w:cs="Arial" w:eastAsia="Arial" w:hAnsi="Arial"/>
        </w:rPr>
        <w:t xml:space="preserve">Equipment and Reporting Service (Riyana)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
        <w:gridCol w:w="2313"/>
        <w:gridCol w:w="2120"/>
        <w:gridCol w:w="2507"/>
      </w:tblGrid>
      <w:tr>
        <w:trPr>
          <w:cantSplit/>
          <w:tblHeader/>
        </w:trPr>
        <w:tc>
          <w:tcPr>
            <w:tcW w:type="dxa" w:w="1927"/>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Endpoint</w:t>
            </w:r>
          </w:p>
        </w:tc>
        <w:tc>
          <w:tcPr>
            <w:tcW w:type="dxa" w:w="771"/>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Method</w:t>
            </w:r>
          </w:p>
        </w:tc>
        <w:tc>
          <w:tcPr>
            <w:tcW w:type="dxa" w:w="2313"/>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Request</w:t>
            </w:r>
          </w:p>
        </w:tc>
        <w:tc>
          <w:tcPr>
            <w:tcW w:type="dxa" w:w="212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Response</w:t>
            </w:r>
          </w:p>
        </w:tc>
        <w:tc>
          <w:tcPr>
            <w:tcW w:type="dxa" w:w="2507"/>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Errors</w:t>
            </w:r>
          </w:p>
        </w:tc>
      </w:tr>
      <w:tr>
        <w:trPr>
          <w:cantSplit/>
        </w:trPr>
        <w:tc>
          <w:tcPr>
            <w:tcW w:type="dxa" w:w="192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/equipment</w:t>
            </w:r>
          </w:p>
        </w:tc>
        <w:tc>
          <w:tcPr>
            <w:tcW w:type="dxa" w:w="77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POST</w:t>
            </w:r>
          </w:p>
        </w:tc>
        <w:tc>
          <w:tcPr>
            <w:tcW w:type="dxa" w:w="23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{name, category (optional), status}</w:t>
            </w:r>
          </w:p>
        </w:tc>
        <w:tc>
          <w:tcPr>
            <w:tcW w:type="dxa" w:w="21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201 {equipmentId}</w:t>
            </w:r>
          </w:p>
        </w:tc>
        <w:tc>
          <w:tcPr>
            <w:tcW w:type="dxa" w:w="250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400 invalid, 403 role</w:t>
            </w:r>
          </w:p>
        </w:tc>
      </w:tr>
      <w:tr>
        <w:trPr>
          <w:cantSplit/>
        </w:trPr>
        <w:tc>
          <w:tcPr>
            <w:tcW w:type="dxa" w:w="192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/equipment</w:t>
            </w:r>
          </w:p>
        </w:tc>
        <w:tc>
          <w:tcPr>
            <w:tcW w:type="dxa" w:w="77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GET</w:t>
            </w:r>
          </w:p>
        </w:tc>
        <w:tc>
          <w:tcPr>
            <w:tcW w:type="dxa" w:w="23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query: status, category</w:t>
            </w:r>
          </w:p>
        </w:tc>
        <w:tc>
          <w:tcPr>
            <w:tcW w:type="dxa" w:w="21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200 [equipment]</w:t>
            </w:r>
          </w:p>
        </w:tc>
        <w:tc>
          <w:tcPr>
            <w:tcW w:type="dxa" w:w="250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403 role</w:t>
            </w:r>
          </w:p>
        </w:tc>
      </w:tr>
      <w:tr>
        <w:trPr>
          <w:cantSplit/>
        </w:trPr>
        <w:tc>
          <w:tcPr>
            <w:tcW w:type="dxa" w:w="192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/equipment/{id}</w:t>
            </w:r>
          </w:p>
        </w:tc>
        <w:tc>
          <w:tcPr>
            <w:tcW w:type="dxa" w:w="77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PUT</w:t>
            </w:r>
          </w:p>
        </w:tc>
        <w:tc>
          <w:tcPr>
            <w:tcW w:type="dxa" w:w="23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{name, category, status}</w:t>
            </w:r>
          </w:p>
        </w:tc>
        <w:tc>
          <w:tcPr>
            <w:tcW w:type="dxa" w:w="21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200 {equipment}</w:t>
            </w:r>
          </w:p>
        </w:tc>
        <w:tc>
          <w:tcPr>
            <w:tcW w:type="dxa" w:w="250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400 invalid, 403 role, 404 not found</w:t>
            </w:r>
          </w:p>
        </w:tc>
      </w:tr>
      <w:tr>
        <w:trPr>
          <w:cantSplit/>
        </w:trPr>
        <w:tc>
          <w:tcPr>
            <w:tcW w:type="dxa" w:w="192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/equipment/{id}</w:t>
            </w:r>
          </w:p>
        </w:tc>
        <w:tc>
          <w:tcPr>
            <w:tcW w:type="dxa" w:w="77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DELETE</w:t>
            </w:r>
          </w:p>
        </w:tc>
        <w:tc>
          <w:tcPr>
            <w:tcW w:type="dxa" w:w="23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w:t>
            </w:r>
          </w:p>
        </w:tc>
        <w:tc>
          <w:tcPr>
            <w:tcW w:type="dxa" w:w="21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200 {status: deactivated}</w:t>
            </w:r>
          </w:p>
        </w:tc>
        <w:tc>
          <w:tcPr>
            <w:tcW w:type="dxa" w:w="250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403 role, 404 not found, 409 has future allocations</w:t>
            </w:r>
          </w:p>
        </w:tc>
      </w:tr>
      <w:tr>
        <w:trPr>
          <w:cantSplit/>
        </w:trPr>
        <w:tc>
          <w:tcPr>
            <w:tcW w:type="dxa" w:w="192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/equipment/{id}/availability</w:t>
            </w:r>
          </w:p>
        </w:tc>
        <w:tc>
          <w:tcPr>
            <w:tcW w:type="dxa" w:w="77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GET</w:t>
            </w:r>
          </w:p>
        </w:tc>
        <w:tc>
          <w:tcPr>
            <w:tcW w:type="dxa" w:w="23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query: start, end</w:t>
            </w:r>
          </w:p>
        </w:tc>
        <w:tc>
          <w:tcPr>
            <w:tcW w:type="dxa" w:w="21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200 {available: true|false}</w:t>
            </w:r>
          </w:p>
        </w:tc>
        <w:tc>
          <w:tcPr>
            <w:tcW w:type="dxa" w:w="250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400 bad range, 404 not found</w:t>
            </w:r>
          </w:p>
        </w:tc>
      </w:tr>
      <w:tr>
        <w:trPr>
          <w:cantSplit/>
        </w:trPr>
        <w:tc>
          <w:tcPr>
            <w:tcW w:type="dxa" w:w="192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/theatres</w:t>
            </w:r>
          </w:p>
        </w:tc>
        <w:tc>
          <w:tcPr>
            <w:tcW w:type="dxa" w:w="77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GET</w:t>
            </w:r>
          </w:p>
        </w:tc>
        <w:tc>
          <w:tcPr>
            <w:tcW w:type="dxa" w:w="23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w:t>
            </w:r>
          </w:p>
        </w:tc>
        <w:tc>
          <w:tcPr>
            <w:tcW w:type="dxa" w:w="21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200 [theatre] with status</w:t>
            </w:r>
          </w:p>
        </w:tc>
        <w:tc>
          <w:tcPr>
            <w:tcW w:type="dxa" w:w="250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403 role</w:t>
            </w:r>
          </w:p>
        </w:tc>
      </w:tr>
      <w:tr>
        <w:trPr>
          <w:cantSplit/>
        </w:trPr>
        <w:tc>
          <w:tcPr>
            <w:tcW w:type="dxa" w:w="192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/theatres/{id}/status</w:t>
            </w:r>
          </w:p>
        </w:tc>
        <w:tc>
          <w:tcPr>
            <w:tcW w:type="dxa" w:w="77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PATCH</w:t>
            </w:r>
          </w:p>
        </w:tc>
        <w:tc>
          <w:tcPr>
            <w:tcW w:type="dxa" w:w="23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{status}</w:t>
            </w:r>
          </w:p>
        </w:tc>
        <w:tc>
          <w:tcPr>
            <w:tcW w:type="dxa" w:w="21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200 {theatre}</w:t>
            </w:r>
          </w:p>
        </w:tc>
        <w:tc>
          <w:tcPr>
            <w:tcW w:type="dxa" w:w="250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400 invalid status, 403 role, 404 not found</w:t>
            </w:r>
          </w:p>
        </w:tc>
      </w:tr>
      <w:tr>
        <w:trPr>
          <w:cantSplit/>
        </w:trPr>
        <w:tc>
          <w:tcPr>
            <w:tcW w:type="dxa" w:w="192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/allocations</w:t>
            </w:r>
          </w:p>
        </w:tc>
        <w:tc>
          <w:tcPr>
            <w:tcW w:type="dxa" w:w="77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POST</w:t>
            </w:r>
          </w:p>
        </w:tc>
        <w:tc>
          <w:tcPr>
            <w:tcW w:type="dxa" w:w="23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{surgeryId, theatreId, equipmentIds}</w:t>
            </w:r>
          </w:p>
        </w:tc>
        <w:tc>
          <w:tcPr>
            <w:tcW w:type="dxa" w:w="21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201 {allocationId}</w:t>
            </w:r>
          </w:p>
        </w:tc>
        <w:tc>
          <w:tcPr>
            <w:tcW w:type="dxa" w:w="250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400 invalid, 403 role, 404 surgery not found, 409 resource unavailable {resources}</w:t>
            </w:r>
          </w:p>
        </w:tc>
      </w:tr>
      <w:tr>
        <w:trPr>
          <w:cantSplit/>
        </w:trPr>
        <w:tc>
          <w:tcPr>
            <w:tcW w:type="dxa" w:w="192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/allocations/{id}/release</w:t>
            </w:r>
          </w:p>
        </w:tc>
        <w:tc>
          <w:tcPr>
            <w:tcW w:type="dxa" w:w="77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POST</w:t>
            </w:r>
          </w:p>
        </w:tc>
        <w:tc>
          <w:tcPr>
            <w:tcW w:type="dxa" w:w="23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w:t>
            </w:r>
          </w:p>
        </w:tc>
        <w:tc>
          <w:tcPr>
            <w:tcW w:type="dxa" w:w="21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200 {status: released}</w:t>
            </w:r>
          </w:p>
        </w:tc>
        <w:tc>
          <w:tcPr>
            <w:tcW w:type="dxa" w:w="250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403 role, 404 not found</w:t>
            </w:r>
          </w:p>
        </w:tc>
      </w:tr>
      <w:tr>
        <w:trPr>
          <w:cantSplit/>
        </w:trPr>
        <w:tc>
          <w:tcPr>
            <w:tcW w:type="dxa" w:w="192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/reports/utilization</w:t>
            </w:r>
          </w:p>
        </w:tc>
        <w:tc>
          <w:tcPr>
            <w:tcW w:type="dxa" w:w="77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GET</w:t>
            </w:r>
          </w:p>
        </w:tc>
        <w:tc>
          <w:tcPr>
            <w:tcW w:type="dxa" w:w="231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query: from, to, theatreId (optional)</w:t>
            </w:r>
          </w:p>
        </w:tc>
        <w:tc>
          <w:tcPr>
            <w:tcW w:type="dxa" w:w="21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200 {theatres[], equipment[]} usage %</w:t>
            </w:r>
          </w:p>
        </w:tc>
        <w:tc>
          <w:tcPr>
            <w:tcW w:type="dxa" w:w="250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Arial" w:cs="Arial" w:eastAsia="Arial" w:hAnsi="Arial"/>
                <w:sz w:val="15"/>
                <w:szCs w:val="15"/>
              </w:rPr>
              <w:t xml:space="preserve">400 bad range, 403 role</w:t>
            </w:r>
          </w:p>
        </w:tc>
      </w:tr>
    </w:tbl>
    <w:p>
      <w:pPr>
        <w:pStyle w:val="Heading2"/>
        <w:keepNext/>
      </w:pPr>
      <w:r>
        <w:rPr>
          <w:rFonts w:ascii="Arial" w:cs="Arial" w:eastAsia="Arial" w:hAnsi="Arial"/>
        </w:rPr>
        <w:t xml:space="preserve">4.4 Error handling, logging and monitoring</w:t>
      </w:r>
    </w:p>
    <w:p>
      <w:pPr>
        <w:pStyle w:val="ListParagraph"/>
        <w:numPr>
          <w:ilvl w:val="0"/>
          <w:numId w:val="2"/>
        </w:numPr>
        <w:spacing w:after="60"/>
      </w:pPr>
      <w:r>
        <w:rPr>
          <w:rFonts w:ascii="Arial" w:cs="Arial" w:eastAsia="Arial" w:hAnsi="Arial"/>
        </w:rPr>
        <w:t xml:space="preserve">Standard error format {error, message, details} with correct HTTP status codes</w:t>
      </w:r>
    </w:p>
    <w:p>
      <w:pPr>
        <w:pStyle w:val="ListParagraph"/>
        <w:numPr>
          <w:ilvl w:val="0"/>
          <w:numId w:val="2"/>
        </w:numPr>
        <w:spacing w:after="60"/>
      </w:pPr>
      <w:r>
        <w:rPr>
          <w:rFonts w:ascii="Arial" w:cs="Arial" w:eastAsia="Arial" w:hAnsi="Arial"/>
        </w:rPr>
        <w:t xml:space="preserve">No passwords, tokens or unnecessary patient details in logs</w:t>
      </w:r>
    </w:p>
    <w:p>
      <w:pPr>
        <w:pStyle w:val="ListParagraph"/>
        <w:numPr>
          <w:ilvl w:val="0"/>
          <w:numId w:val="2"/>
        </w:numPr>
        <w:spacing w:after="60"/>
      </w:pPr>
      <w:r>
        <w:rPr>
          <w:rFonts w:ascii="Arial" w:cs="Arial" w:eastAsia="Arial" w:hAnsi="Arial"/>
        </w:rPr>
        <w:t xml:space="preserve">Audit log entry for every create, change, cancel and login event</w:t>
      </w:r>
    </w:p>
    <w:p>
      <w:pPr>
        <w:pStyle w:val="ListParagraph"/>
        <w:numPr>
          <w:ilvl w:val="0"/>
          <w:numId w:val="2"/>
        </w:numPr>
        <w:spacing w:after="60"/>
      </w:pPr>
      <w:r>
        <w:rPr>
          <w:rFonts w:ascii="Arial" w:cs="Arial" w:eastAsia="Arial" w:hAnsi="Arial"/>
        </w:rPr>
        <w:t xml:space="preserve">Monitoring of request failure rate, emergency allocation time and system uptime</w:t>
      </w:r>
    </w:p>
    <w:p>
      <w:pPr>
        <w:pStyle w:val="Heading2"/>
        <w:keepNext/>
      </w:pPr>
      <w:r>
        <w:rPr>
          <w:rFonts w:ascii="Arial" w:cs="Arial" w:eastAsia="Arial" w:hAnsi="Arial"/>
        </w:rPr>
        <w:t xml:space="preserve">4.5 UX design</w:t>
      </w:r>
    </w:p>
    <w:p>
      <w:pPr>
        <w:pStyle w:val="ListParagraph"/>
        <w:numPr>
          <w:ilvl w:val="0"/>
          <w:numId w:val="2"/>
        </w:numPr>
        <w:spacing w:after="60"/>
      </w:pPr>
      <w:r>
        <w:rPr>
          <w:rFonts w:ascii="Arial" w:cs="Arial" w:eastAsia="Arial" w:hAnsi="Arial"/>
        </w:rPr>
        <w:t xml:space="preserve">Role-based dashboards: scheduler sees a calendar of theatre slots; doctors and nurses see their own upcoming surgeries</w:t>
      </w:r>
    </w:p>
    <w:p>
      <w:pPr>
        <w:pStyle w:val="ListParagraph"/>
        <w:numPr>
          <w:ilvl w:val="0"/>
          <w:numId w:val="2"/>
        </w:numPr>
        <w:spacing w:after="60"/>
      </w:pPr>
      <w:r>
        <w:rPr>
          <w:rFonts w:ascii="Arial" w:cs="Arial" w:eastAsia="Arial" w:hAnsi="Arial"/>
        </w:rPr>
        <w:t xml:space="preserve">Colour-coded slots by priority with inline conflict messages that name the conflicting resource; colour is never the only signal, so status is also shown as text and an icon</w:t>
      </w:r>
    </w:p>
    <w:p>
      <w:pPr>
        <w:pStyle w:val="ListParagraph"/>
        <w:numPr>
          <w:ilvl w:val="0"/>
          <w:numId w:val="2"/>
        </w:numPr>
        <w:spacing w:after="60"/>
      </w:pPr>
      <w:r>
        <w:rPr>
          <w:rFonts w:ascii="Arial" w:cs="Arial" w:eastAsia="Arial" w:hAnsi="Arial"/>
        </w:rPr>
        <w:t xml:space="preserve">Prominent emergency banner and a one-screen emergency form</w:t>
      </w:r>
    </w:p>
    <w:p>
      <w:pPr>
        <w:pStyle w:val="ListParagraph"/>
        <w:numPr>
          <w:ilvl w:val="0"/>
          <w:numId w:val="2"/>
        </w:numPr>
        <w:spacing w:after="60"/>
      </w:pPr>
      <w:r>
        <w:rPr>
          <w:rFonts w:ascii="Arial" w:cs="Arial" w:eastAsia="Arial" w:hAnsi="Arial"/>
        </w:rPr>
        <w:t xml:space="preserve">Readable font sizes, keyboard navigation and a high-contrast mode</w:t>
      </w:r>
    </w:p>
    <w:p>
      <w:pPr>
        <w:pStyle w:val="ListParagraph"/>
        <w:numPr>
          <w:ilvl w:val="0"/>
          <w:numId w:val="2"/>
        </w:numPr>
        <w:spacing w:after="60"/>
      </w:pPr>
      <w:r>
        <w:rPr>
          <w:rFonts w:ascii="Arial" w:cs="Arial" w:eastAsia="Arial" w:hAnsi="Arial"/>
        </w:rPr>
        <w:t xml:space="preserve">Target: schedule a surgery in at most 8 interactions (OT-NF-003)</w:t>
      </w:r>
    </w:p>
    <w:p>
      <w:pPr>
        <w:pStyle w:val="ListParagraph"/>
        <w:numPr>
          <w:ilvl w:val="0"/>
          <w:numId w:val="2"/>
        </w:numPr>
        <w:spacing w:after="60"/>
      </w:pPr>
      <w:r>
        <w:rPr>
          <w:rFonts w:ascii="Arial" w:cs="Arial" w:eastAsia="Arial" w:hAnsi="Arial"/>
        </w:rPr>
        <w:t xml:space="preserve">Equipment &amp; Theatre Board: theatre status tiles and an equipment list with search, status filter and per-item actions (edit, change status, allocate), as in Figure 4.3</w:t>
      </w:r>
    </w:p>
    <w:p>
      <w:pPr>
        <w:pStyle w:val="ListParagraph"/>
        <w:numPr>
          <w:ilvl w:val="0"/>
          <w:numId w:val="2"/>
        </w:numPr>
        <w:spacing w:after="60"/>
      </w:pPr>
      <w:r>
        <w:rPr>
          <w:rFonts w:ascii="Arial" w:cs="Arial" w:eastAsia="Arial" w:hAnsi="Arial"/>
        </w:rPr>
        <w:t xml:space="preserve">Utilization Dashboard: key figures, utilization per theatre, top equipment by usage and a date-range filter, with the report available for export, as in Figure 4.4</w:t>
      </w:r>
    </w:p>
    <w:p>
      <w:pPr>
        <w:pStyle w:val="ListParagraph"/>
        <w:numPr>
          <w:ilvl w:val="0"/>
          <w:numId w:val="2"/>
        </w:numPr>
        <w:spacing w:after="60"/>
      </w:pPr>
      <w:r>
        <w:rPr>
          <w:rFonts w:ascii="Arial" w:cs="Arial" w:eastAsia="Arial" w:hAnsi="Arial"/>
        </w:rPr>
        <w:t xml:space="preserve">When allocating equipment while scheduling, only items free for the surgery’s time slot are offered; a conflict names the item</w:t>
      </w:r>
    </w:p>
    <w:p>
      <w:pPr>
        <w:pStyle w:val="ListParagraph"/>
        <w:numPr>
          <w:ilvl w:val="0"/>
          <w:numId w:val="2"/>
        </w:numPr>
        <w:spacing w:after="60"/>
      </w:pPr>
      <w:r>
        <w:rPr>
          <w:rFonts w:ascii="Arial" w:cs="Arial" w:eastAsia="Arial" w:hAnsi="Arial"/>
        </w:rPr>
        <w:t xml:space="preserve">Destructive actions (deactivating equipment or staff, releasing resources) ask for confirmation</w:t>
      </w:r>
    </w:p>
    <w:p>
      <w:pPr>
        <w:keepNext/>
        <w:spacing w:before="100" w:after="40"/>
        <w:jc w:val="center"/>
      </w:pPr>
      <w:r>
        <w:drawing>
          <wp:inline xmlns:a="http://schemas.openxmlformats.org/drawingml/2006/main" xmlns:pic="http://schemas.openxmlformats.org/drawingml/2006/picture">
            <wp:extent cx="4572000" cy="3206338"/>
            <wp:docPr id="5" name="Picture 5"/>
            <wp:cNvGraphicFramePr>
              <a:graphicFrameLocks noChangeAspect="1"/>
            </wp:cNvGraphicFramePr>
            <a:graphic>
              <a:graphicData uri="http://schemas.openxmlformats.org/drawingml/2006/picture">
                <pic:pic>
                  <pic:nvPicPr>
                    <pic:cNvPr id="0" name="wf_board.png"/>
                    <pic:cNvPicPr/>
                  </pic:nvPicPr>
                  <pic:blipFill>
                    <a:blip r:embed="rId14"/>
                    <a:stretch>
                      <a:fillRect/>
                    </a:stretch>
                  </pic:blipFill>
                  <pic:spPr>
                    <a:xfrm>
                      <a:off x="0" y="0"/>
                      <a:ext cx="4572000" cy="3206338"/>
                    </a:xfrm>
                    <a:prstGeom prst="rect"/>
                  </pic:spPr>
                </pic:pic>
              </a:graphicData>
            </a:graphic>
          </wp:inline>
        </w:drawing>
      </w:r>
    </w:p>
    <w:p>
      <w:pPr>
        <w:spacing w:after="160" w:before="0"/>
        <w:jc w:val="center"/>
      </w:pPr>
      <w:r>
        <w:rPr>
          <w:rFonts w:ascii="Arial" w:cs="Arial" w:eastAsia="Arial" w:hAnsi="Arial"/>
          <w:i/>
          <w:iCs/>
          <w:color w:val="404040"/>
          <w:sz w:val="17"/>
          <w:szCs w:val="17"/>
        </w:rPr>
        <w:t xml:space="preserve">Figure 4.3 – Wireframe: Equipment &amp; Theatre Board</w:t>
      </w:r>
    </w:p>
    <w:p>
      <w:pPr>
        <w:keepNext/>
        <w:spacing w:before="100" w:after="40"/>
        <w:jc w:val="center"/>
      </w:pPr>
      <w:r>
        <w:drawing>
          <wp:inline xmlns:a="http://schemas.openxmlformats.org/drawingml/2006/main" xmlns:pic="http://schemas.openxmlformats.org/drawingml/2006/picture">
            <wp:extent cx="4572000" cy="3206338"/>
            <wp:docPr id="5" name="Picture 5"/>
            <wp:cNvGraphicFramePr>
              <a:graphicFrameLocks noChangeAspect="1"/>
            </wp:cNvGraphicFramePr>
            <a:graphic>
              <a:graphicData uri="http://schemas.openxmlformats.org/drawingml/2006/picture">
                <pic:pic>
                  <pic:nvPicPr>
                    <pic:cNvPr id="0" name="wf_dash.png"/>
                    <pic:cNvPicPr/>
                  </pic:nvPicPr>
                  <pic:blipFill>
                    <a:blip r:embed="rId15"/>
                    <a:stretch>
                      <a:fillRect/>
                    </a:stretch>
                  </pic:blipFill>
                  <pic:spPr>
                    <a:xfrm>
                      <a:off x="0" y="0"/>
                      <a:ext cx="4572000" cy="3206338"/>
                    </a:xfrm>
                    <a:prstGeom prst="rect"/>
                  </pic:spPr>
                </pic:pic>
              </a:graphicData>
            </a:graphic>
          </wp:inline>
        </w:drawing>
      </w:r>
    </w:p>
    <w:p>
      <w:pPr>
        <w:spacing w:after="160" w:before="0"/>
        <w:jc w:val="center"/>
      </w:pPr>
      <w:r>
        <w:rPr>
          <w:rFonts w:ascii="Arial" w:cs="Arial" w:eastAsia="Arial" w:hAnsi="Arial"/>
          <w:i/>
          <w:iCs/>
          <w:color w:val="404040"/>
          <w:sz w:val="17"/>
          <w:szCs w:val="17"/>
        </w:rPr>
        <w:t xml:space="preserve">Figure 4.4 – Wireframe: Utilization Dashboard (sample values for illustration)</w:t>
      </w:r>
    </w:p>
    <w:p>
      <w:pPr>
        <w:pStyle w:val="Heading2"/>
        <w:keepNext/>
      </w:pPr>
      <w:r>
        <w:rPr>
          <w:rFonts w:ascii="Arial" w:cs="Arial" w:eastAsia="Arial" w:hAnsi="Arial"/>
        </w:rPr>
        <w:t xml:space="preserve">4.6 Open issues and next steps</w:t>
      </w:r>
    </w:p>
    <w:p>
      <w:pPr>
        <w:pStyle w:val="ListParagraph"/>
        <w:numPr>
          <w:ilvl w:val="0"/>
          <w:numId w:val="2"/>
        </w:numPr>
        <w:spacing w:after="60"/>
      </w:pPr>
      <w:r>
        <w:rPr>
          <w:rFonts w:ascii="Arial" w:cs="Arial" w:eastAsia="Arial" w:hAnsi="Arial"/>
        </w:rPr>
        <w:t xml:space="preserve">Confirm the technology stack as a team before implementation starts</w:t>
      </w:r>
    </w:p>
    <w:p>
      <w:pPr>
        <w:pStyle w:val="ListParagraph"/>
        <w:numPr>
          <w:ilvl w:val="0"/>
          <w:numId w:val="2"/>
        </w:numPr>
        <w:spacing w:after="60"/>
      </w:pPr>
      <w:r>
        <w:rPr>
          <w:rFonts w:ascii="Arial" w:cs="Arial" w:eastAsia="Arial" w:hAnsi="Arial"/>
        </w:rPr>
        <w:t xml:space="preserve">Decide whether email notifications are included or only in-app notifications</w:t>
      </w:r>
    </w:p>
    <w:p>
      <w:pPr>
        <w:pStyle w:val="ListParagraph"/>
        <w:numPr>
          <w:ilvl w:val="0"/>
          <w:numId w:val="2"/>
        </w:numPr>
        <w:spacing w:after="60"/>
      </w:pPr>
      <w:r>
        <w:rPr>
          <w:rFonts w:ascii="Arial" w:cs="Arial" w:eastAsia="Arial" w:hAnsi="Arial"/>
        </w:rPr>
        <w:t xml:space="preserve">Future enhancements: calendar sync, patient record integration, automatic suggestion of alternative slots, scheduled equipment maintenance windows and barcode scanning of equipment tags</w:t>
      </w:r>
    </w:p>
    <w:p>
      <w:pPr>
        <w:pStyle w:val="ListParagraph"/>
        <w:numPr>
          <w:ilvl w:val="0"/>
          <w:numId w:val="2"/>
        </w:numPr>
        <w:spacing w:after="60"/>
      </w:pPr>
      <w:r>
        <w:rPr>
          <w:rFonts w:ascii="Arial" w:cs="Arial" w:eastAsia="Arial" w:hAnsi="Arial"/>
        </w:rPr>
        <w:t xml:space="preserve">Define an endpoint for reading in-app notifications (the Notification Service currently has no read API in Section 4.3)</w:t>
      </w:r>
    </w:p>
    <w:p>
      <w:pPr>
        <w:pStyle w:val="Heading1"/>
        <w:keepNext/>
      </w:pPr>
      <w:r>
        <w:rPr>
          <w:rFonts w:ascii="Arial" w:cs="Arial" w:eastAsia="Arial" w:hAnsi="Arial"/>
        </w:rPr>
        <w:t xml:space="preserve">5. Appendices</w:t>
      </w:r>
    </w:p>
    <w:p>
      <w:pPr>
        <w:spacing w:after="100" w:before="0"/>
      </w:pPr>
      <w:r>
        <w:rPr>
          <w:rFonts w:ascii="Arial" w:cs="Arial" w:eastAsia="Arial" w:hAnsi="Arial"/>
        </w:rPr>
        <w:t xml:space="preserve">5.1 Glossary: see Section 1.4 (OT, OTMS, RBAC, TLS, REST, API, STRIDE, SRS, STP, RTM).</w:t>
      </w:r>
    </w:p>
    <w:p>
      <w:pPr>
        <w:spacing w:after="100" w:before="0"/>
      </w:pPr>
      <w:r>
        <w:rPr>
          <w:rFonts w:ascii="Arial" w:cs="Arial" w:eastAsia="Arial" w:hAnsi="Arial"/>
        </w:rPr>
        <w:t xml:space="preserve">5.2 References: IEEE 42010, OWASP Top 10, NIST SP 800-160, WCAG 2.1, OTMS SRS v1.0, OTMS STP v1.0.</w:t>
      </w:r>
    </w:p>
    <w:p>
      <w:pPr>
        <w:spacing w:after="100" w:before="0"/>
      </w:pPr>
      <w:r>
        <w:rPr>
          <w:rFonts w:ascii="Arial" w:cs="Arial" w:eastAsia="Arial" w:hAnsi="Arial"/>
        </w:rPr>
        <w:t xml:space="preserve">5.3 Tools: Graphviz and Matplotlib (diagrams), Postman (API), GitHub (version control and CI).</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77777"/>
        <w:sz w:val="16"/>
        <w:szCs w:val="16"/>
      </w:rPr>
      <w:t xml:space="preserve">OTMS Software Architecture and Design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spacing w:before="280" w:after="100"/>
      <w:outlineLvl w:val="0"/>
    </w:pPr>
    <w:rPr>
      <w:b/>
      <w:color w:val="2E74B5"/>
      <w:sz w:val="32"/>
      <w:szCs w:val="32"/>
    </w:rPr>
  </w:style>
  <w:style w:type="paragraph" w:styleId="Heading2">
    <w:name w:val="Heading 2"/>
    <w:basedOn w:val="Normal"/>
    <w:next w:val="Normal"/>
    <w:qFormat/>
    <w:pPr>
      <w:keepNext/>
      <w:keepLines/>
      <w:spacing w:before="220" w:after="80"/>
      <w:outlineLvl w:val="1"/>
    </w:pPr>
    <w:rPr>
      <w:b/>
      <w:color w:val="2E74B5"/>
      <w:sz w:val="26"/>
      <w:szCs w:val="26"/>
    </w:rPr>
  </w:style>
  <w:style w:type="paragraph" w:styleId="Heading3">
    <w:name w:val="Heading 3"/>
    <w:basedOn w:val="Normal"/>
    <w:next w:val="Normal"/>
    <w:qFormat/>
    <w:pPr>
      <w:keepNext/>
      <w:keepLines/>
      <w:spacing w:before="160" w:after="60"/>
      <w:outlineLvl w:val="2"/>
    </w:pPr>
    <w:rPr>
      <w:b/>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00" w:before="280"/>
      <w:outlineLvl w:val="0"/>
    </w:pPr>
    <w:rPr>
      <w:rFonts w:ascii="Arial" w:cs="Arial" w:eastAsia="Arial" w:hAnsi="Arial"/>
      <w:b/>
      <w:bCs/>
      <w:color w:val="1F4E79"/>
      <w:sz w:val="32"/>
      <w:szCs w:val="32"/>
    </w:rPr>
  </w:style>
  <w:style w:type="paragraph" w:styleId="Heading2">
    <w:name w:val="Heading 2"/>
    <w:basedOn w:val="Normal"/>
    <w:next w:val="Normal"/>
    <w:qFormat/>
    <w:pPr>
      <w:keepNext/>
      <w:keepLines/>
      <w:spacing w:after="80" w:before="220"/>
      <w:outlineLvl w:val="1"/>
    </w:pPr>
    <w:rPr>
      <w:rFonts w:ascii="Arial" w:cs="Arial" w:eastAsia="Arial" w:hAnsi="Arial"/>
      <w:b/>
      <w:bCs/>
      <w:color w:val="2E74B5"/>
      <w:sz w:val="26"/>
      <w:szCs w:val="26"/>
    </w:rPr>
  </w:style>
  <w:style w:type="paragraph" w:styleId="Heading3">
    <w:name w:val="Heading 3"/>
    <w:basedOn w:val="Normal"/>
    <w:next w:val="Normal"/>
    <w:qFormat/>
    <w:pPr>
      <w:keepNext/>
      <w:keepLines/>
      <w:spacing w:after="60" w:before="160"/>
      <w:outlineLvl w:val="2"/>
    </w:pPr>
    <w:rPr>
      <w:rFonts w:ascii="Arial" w:cs="Arial" w:eastAsia="Arial" w:hAnsi="Arial"/>
      <w:b/>
      <w:bCs/>
      <w:color w:val="404040"/>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2" Type="http://schemas.openxmlformats.org/officeDocument/2006/relationships/fontTable" Target="fontTable.xml"/><Relationship Id="rId9" Type="http://schemas.openxmlformats.org/officeDocument/2006/relationships/image" Target="media/image1.png"/><Relationship Id="rId13"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OTMS Software Architecture and Design (SAD) v1.0</dc:title>
  <dc:creator>Team 01</dc:creator>
  <cp:lastModifiedBy>Riyana K</cp:lastModifiedBy>
  <cp:revision>1</cp:revision>
  <dcterms:created xsi:type="dcterms:W3CDTF">2026-10-11T10:57:20.048Z</dcterms:created>
  <dcterms:modified xsi:type="dcterms:W3CDTF">2026-10-12T12:00:00Z</dcterms:modified>
</cp:coreProperties>
</file>

<file path=docProps/custom.xml><?xml version="1.0" encoding="utf-8"?>
<Properties xmlns="http://schemas.openxmlformats.org/officeDocument/2006/custom-properties" xmlns:vt="http://schemas.openxmlformats.org/officeDocument/2006/docPropsVTypes"/>
</file>