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2808C" w14:textId="58AB69CB" w:rsidR="00B102EC" w:rsidRPr="00C24068" w:rsidRDefault="00B102EC">
      <w:pPr>
        <w:rPr>
          <w:b/>
          <w:bCs/>
          <w:highlight w:val="green"/>
          <w:lang w:val="en-US"/>
        </w:rPr>
      </w:pPr>
      <w:r w:rsidRPr="00B102EC">
        <w:rPr>
          <w:b/>
          <w:bCs/>
          <w:highlight w:val="green"/>
          <w:lang w:val="en"/>
        </w:rPr>
        <w:t xml:space="preserve">Requirements for the </w:t>
      </w:r>
      <w:r w:rsidR="00A961B0" w:rsidRPr="00B102EC">
        <w:rPr>
          <w:b/>
          <w:bCs/>
          <w:highlight w:val="green"/>
          <w:lang w:val="en"/>
        </w:rPr>
        <w:t>development</w:t>
      </w:r>
      <w:r w:rsidR="00A961B0">
        <w:rPr>
          <w:b/>
          <w:bCs/>
          <w:highlight w:val="green"/>
          <w:lang w:val="en"/>
        </w:rPr>
        <w:t xml:space="preserve"> of</w:t>
      </w:r>
      <w:r>
        <w:rPr>
          <w:b/>
          <w:bCs/>
          <w:highlight w:val="green"/>
          <w:lang w:val="en"/>
        </w:rPr>
        <w:t xml:space="preserve"> POP DASHBOARDS</w:t>
      </w:r>
    </w:p>
    <w:p w14:paraId="6E172BFD" w14:textId="77777777" w:rsidR="00B102EC" w:rsidRPr="00C24068" w:rsidRDefault="00B102EC">
      <w:pPr>
        <w:rPr>
          <w:b/>
          <w:bCs/>
          <w:highlight w:val="green"/>
          <w:lang w:val="en-US"/>
        </w:rPr>
      </w:pPr>
    </w:p>
    <w:p w14:paraId="47C6D0C8" w14:textId="74962953" w:rsidR="00180D4B" w:rsidRPr="00B102EC" w:rsidRDefault="000B262B" w:rsidP="00C24068">
      <w:pPr>
        <w:pStyle w:val="Heading1"/>
        <w:numPr>
          <w:ilvl w:val="0"/>
          <w:numId w:val="13"/>
        </w:numPr>
        <w:rPr>
          <w:lang w:val="en-US"/>
        </w:rPr>
      </w:pPr>
      <w:r>
        <w:rPr>
          <w:highlight w:val="green"/>
          <w:lang w:val="en"/>
        </w:rPr>
        <w:t xml:space="preserve">EXP&amp;LOG </w:t>
      </w:r>
      <w:r w:rsidR="00A2558D" w:rsidRPr="00B102EC">
        <w:rPr>
          <w:highlight w:val="green"/>
          <w:lang w:val="en"/>
        </w:rPr>
        <w:t xml:space="preserve">DASHBOARD </w:t>
      </w:r>
    </w:p>
    <w:p w14:paraId="54D043BD" w14:textId="70600271" w:rsidR="00C24068" w:rsidRPr="00C24068" w:rsidRDefault="00C24068" w:rsidP="00C24068">
      <w:pPr>
        <w:pStyle w:val="ListParagraph"/>
        <w:numPr>
          <w:ilvl w:val="0"/>
          <w:numId w:val="1"/>
        </w:numPr>
        <w:rPr>
          <w:lang w:val="en-US"/>
        </w:rPr>
      </w:pPr>
      <w:r>
        <w:rPr>
          <w:lang w:val="en"/>
        </w:rPr>
        <w:t>Data will be display into a MAP</w:t>
      </w:r>
    </w:p>
    <w:p w14:paraId="2E4A9732" w14:textId="43B9ECD9" w:rsidR="00C24068" w:rsidRPr="00C24068" w:rsidRDefault="00C24068" w:rsidP="00C24068">
      <w:pPr>
        <w:pStyle w:val="ListParagraph"/>
        <w:numPr>
          <w:ilvl w:val="0"/>
          <w:numId w:val="1"/>
        </w:numPr>
        <w:rPr>
          <w:lang w:val="en-US"/>
        </w:rPr>
      </w:pPr>
      <w:r>
        <w:rPr>
          <w:lang w:val="en"/>
        </w:rPr>
        <w:t>For the DATA to be used by the MAP we can use the query existing in ICON MAP plus other fields highligted below:</w:t>
      </w:r>
    </w:p>
    <w:p w14:paraId="2E97D149" w14:textId="3BDA3E00" w:rsidR="00212D50" w:rsidRPr="00C24068" w:rsidRDefault="00212D50" w:rsidP="00212D50">
      <w:pPr>
        <w:pStyle w:val="ListParagraph"/>
        <w:numPr>
          <w:ilvl w:val="1"/>
          <w:numId w:val="1"/>
        </w:numPr>
        <w:rPr>
          <w:lang w:val="en-US"/>
        </w:rPr>
      </w:pPr>
      <w:r>
        <w:rPr>
          <w:lang w:val="en"/>
        </w:rPr>
        <w:t xml:space="preserve">Projects with different icon between Solar, wind, Storage and color </w:t>
      </w:r>
      <w:r w:rsidR="00C24068">
        <w:rPr>
          <w:lang w:val="en"/>
        </w:rPr>
        <w:t>different</w:t>
      </w:r>
      <w:r>
        <w:rPr>
          <w:lang w:val="en"/>
        </w:rPr>
        <w:t xml:space="preserve"> if Exp&amp;Log status Completed or ongoing</w:t>
      </w:r>
    </w:p>
    <w:p w14:paraId="2B48E042" w14:textId="6806F4A4" w:rsidR="00AC62EF" w:rsidRDefault="00A25DD3" w:rsidP="00AC62EF">
      <w:pPr>
        <w:pStyle w:val="ListParagraph"/>
        <w:numPr>
          <w:ilvl w:val="1"/>
          <w:numId w:val="1"/>
        </w:numPr>
      </w:pPr>
      <w:r>
        <w:rPr>
          <w:lang w:val="en"/>
        </w:rPr>
        <w:t xml:space="preserve"> Factories associated with mr</w:t>
      </w:r>
    </w:p>
    <w:p w14:paraId="380829A6" w14:textId="6DE429C4" w:rsidR="00AC62EF" w:rsidRDefault="00AC62EF" w:rsidP="00AC62EF">
      <w:pPr>
        <w:pStyle w:val="ListParagraph"/>
        <w:numPr>
          <w:ilvl w:val="1"/>
          <w:numId w:val="1"/>
        </w:numPr>
      </w:pPr>
      <w:r>
        <w:rPr>
          <w:lang w:val="en"/>
        </w:rPr>
        <w:t>Associated ports in the DP</w:t>
      </w:r>
    </w:p>
    <w:p w14:paraId="65233D83" w14:textId="68418BEB" w:rsidR="00A25DD3" w:rsidRPr="00C24068" w:rsidRDefault="00C24068" w:rsidP="00AC62EF">
      <w:pPr>
        <w:pStyle w:val="ListParagraph"/>
        <w:numPr>
          <w:ilvl w:val="1"/>
          <w:numId w:val="1"/>
        </w:numPr>
        <w:rPr>
          <w:lang w:val="en-US"/>
        </w:rPr>
      </w:pPr>
      <w:r>
        <w:rPr>
          <w:lang w:val="en"/>
        </w:rPr>
        <w:t xml:space="preserve">Name of </w:t>
      </w:r>
      <w:r w:rsidR="00A25DD3">
        <w:rPr>
          <w:lang w:val="en"/>
        </w:rPr>
        <w:t xml:space="preserve"> the vessel icon </w:t>
      </w:r>
      <w:r>
        <w:rPr>
          <w:lang w:val="en"/>
        </w:rPr>
        <w:t>for the vessel in transit</w:t>
      </w:r>
    </w:p>
    <w:p w14:paraId="543F09F8" w14:textId="77777777" w:rsidR="00AC62EF" w:rsidRPr="00C24068" w:rsidRDefault="00AC62EF" w:rsidP="00AC62EF">
      <w:pPr>
        <w:pStyle w:val="ListParagraph"/>
        <w:ind w:left="1440"/>
        <w:rPr>
          <w:lang w:val="en-US"/>
        </w:rPr>
      </w:pPr>
    </w:p>
    <w:p w14:paraId="4E593153" w14:textId="47BBE9D4" w:rsidR="009E4E76" w:rsidRDefault="000B4175" w:rsidP="00A2558D">
      <w:pPr>
        <w:pStyle w:val="ListParagraph"/>
        <w:numPr>
          <w:ilvl w:val="0"/>
          <w:numId w:val="1"/>
        </w:numPr>
      </w:pPr>
      <w:r w:rsidRPr="006547DB">
        <w:rPr>
          <w:b/>
          <w:bCs/>
          <w:lang w:val="en"/>
        </w:rPr>
        <w:t>Exp&amp;Log Progress</w:t>
      </w:r>
    </w:p>
    <w:p w14:paraId="20D9E962" w14:textId="031AC063" w:rsidR="000B4175" w:rsidRPr="00C24068" w:rsidRDefault="009E4E76" w:rsidP="009E4E76">
      <w:pPr>
        <w:pStyle w:val="ListParagraph"/>
        <w:numPr>
          <w:ilvl w:val="1"/>
          <w:numId w:val="1"/>
        </w:numPr>
        <w:rPr>
          <w:lang w:val="en-US"/>
        </w:rPr>
      </w:pPr>
      <w:r>
        <w:rPr>
          <w:lang w:val="en"/>
        </w:rPr>
        <w:t xml:space="preserve">displays the list of main contractors and calculates for each the total progress % of all the competitors. </w:t>
      </w:r>
    </w:p>
    <w:p w14:paraId="345339A2" w14:textId="0F063971" w:rsidR="009E4E76" w:rsidRPr="00C24068" w:rsidRDefault="009E4E76" w:rsidP="009E4E76">
      <w:pPr>
        <w:pStyle w:val="ListParagraph"/>
        <w:numPr>
          <w:ilvl w:val="1"/>
          <w:numId w:val="1"/>
        </w:numPr>
        <w:rPr>
          <w:lang w:val="en-US"/>
        </w:rPr>
      </w:pPr>
      <w:r>
        <w:rPr>
          <w:lang w:val="en"/>
        </w:rPr>
        <w:t xml:space="preserve">Allows you to see the progress detail for each sub-item/Sub-supplier </w:t>
      </w:r>
    </w:p>
    <w:p w14:paraId="7CD66C34" w14:textId="5CA92386" w:rsidR="006F66FD" w:rsidRPr="00C24068" w:rsidRDefault="006F66FD" w:rsidP="009E4E76">
      <w:pPr>
        <w:pStyle w:val="ListParagraph"/>
        <w:numPr>
          <w:ilvl w:val="1"/>
          <w:numId w:val="1"/>
        </w:numPr>
        <w:rPr>
          <w:lang w:val="en-US"/>
        </w:rPr>
      </w:pPr>
      <w:r>
        <w:rPr>
          <w:lang w:val="en"/>
        </w:rPr>
        <w:t>Ability to extract tables in excel</w:t>
      </w:r>
    </w:p>
    <w:tbl>
      <w:tblPr>
        <w:tblStyle w:val="TableGrid"/>
        <w:tblW w:w="0" w:type="auto"/>
        <w:tblInd w:w="409" w:type="dxa"/>
        <w:tblLook w:val="04A0" w:firstRow="1" w:lastRow="0" w:firstColumn="1" w:lastColumn="0" w:noHBand="0" w:noVBand="1"/>
      </w:tblPr>
      <w:tblGrid>
        <w:gridCol w:w="1192"/>
        <w:gridCol w:w="866"/>
        <w:gridCol w:w="866"/>
        <w:gridCol w:w="1067"/>
        <w:gridCol w:w="1047"/>
        <w:gridCol w:w="796"/>
      </w:tblGrid>
      <w:tr w:rsidR="00453431" w14:paraId="676E0B8E" w14:textId="00F78C11" w:rsidTr="007062B9">
        <w:tc>
          <w:tcPr>
            <w:tcW w:w="1192" w:type="dxa"/>
          </w:tcPr>
          <w:p w14:paraId="346E1417" w14:textId="650B3DDF" w:rsidR="00453431" w:rsidRDefault="00453431">
            <w:r>
              <w:rPr>
                <w:lang w:val="en"/>
              </w:rPr>
              <w:t>Main Contractor</w:t>
            </w:r>
          </w:p>
        </w:tc>
        <w:tc>
          <w:tcPr>
            <w:tcW w:w="866" w:type="dxa"/>
          </w:tcPr>
          <w:p w14:paraId="21D1BE23" w14:textId="44F3C2C3" w:rsidR="00453431" w:rsidRDefault="00453431">
            <w:r>
              <w:rPr>
                <w:lang w:val="en"/>
              </w:rPr>
              <w:t>WBS Level</w:t>
            </w:r>
          </w:p>
        </w:tc>
        <w:tc>
          <w:tcPr>
            <w:tcW w:w="866" w:type="dxa"/>
          </w:tcPr>
          <w:p w14:paraId="35FB2587" w14:textId="1CAFDD83" w:rsidR="00453431" w:rsidRDefault="00453431">
            <w:r>
              <w:rPr>
                <w:lang w:val="en"/>
              </w:rPr>
              <w:t>FAT %</w:t>
            </w:r>
          </w:p>
        </w:tc>
        <w:tc>
          <w:tcPr>
            <w:tcW w:w="1067" w:type="dxa"/>
          </w:tcPr>
          <w:p w14:paraId="450E1365" w14:textId="4B752373" w:rsidR="00453431" w:rsidRDefault="00453431">
            <w:r>
              <w:rPr>
                <w:lang w:val="en"/>
              </w:rPr>
              <w:t>Shipped %</w:t>
            </w:r>
          </w:p>
        </w:tc>
        <w:tc>
          <w:tcPr>
            <w:tcW w:w="1047" w:type="dxa"/>
          </w:tcPr>
          <w:p w14:paraId="480AF537" w14:textId="664CDD09" w:rsidR="00453431" w:rsidRDefault="00453431">
            <w:r>
              <w:rPr>
                <w:lang w:val="en"/>
              </w:rPr>
              <w:t>Custom %</w:t>
            </w:r>
          </w:p>
        </w:tc>
        <w:tc>
          <w:tcPr>
            <w:tcW w:w="796" w:type="dxa"/>
          </w:tcPr>
          <w:p w14:paraId="33C5082C" w14:textId="75616B23" w:rsidR="00453431" w:rsidRDefault="00453431">
            <w:r>
              <w:rPr>
                <w:lang w:val="en"/>
              </w:rPr>
              <w:t>On site %</w:t>
            </w:r>
          </w:p>
        </w:tc>
      </w:tr>
      <w:tr w:rsidR="00453431" w14:paraId="36771359" w14:textId="28D748F8" w:rsidTr="007062B9">
        <w:tc>
          <w:tcPr>
            <w:tcW w:w="1192" w:type="dxa"/>
          </w:tcPr>
          <w:p w14:paraId="640A53CF" w14:textId="7EAEB2DC" w:rsidR="00453431" w:rsidRDefault="00453431">
            <w:r>
              <w:rPr>
                <w:lang w:val="en"/>
              </w:rPr>
              <w:t>Vestas</w:t>
            </w:r>
          </w:p>
        </w:tc>
        <w:tc>
          <w:tcPr>
            <w:tcW w:w="866" w:type="dxa"/>
          </w:tcPr>
          <w:p w14:paraId="46843E6D" w14:textId="77777777" w:rsidR="00453431" w:rsidRDefault="00453431"/>
        </w:tc>
        <w:tc>
          <w:tcPr>
            <w:tcW w:w="866" w:type="dxa"/>
          </w:tcPr>
          <w:p w14:paraId="1A8AE4FB" w14:textId="06780C80" w:rsidR="00453431" w:rsidRDefault="00453431"/>
        </w:tc>
        <w:tc>
          <w:tcPr>
            <w:tcW w:w="1067" w:type="dxa"/>
          </w:tcPr>
          <w:p w14:paraId="74CD551C" w14:textId="77777777" w:rsidR="00453431" w:rsidRDefault="00453431"/>
        </w:tc>
        <w:tc>
          <w:tcPr>
            <w:tcW w:w="1047" w:type="dxa"/>
          </w:tcPr>
          <w:p w14:paraId="0447182C" w14:textId="77777777" w:rsidR="00453431" w:rsidRDefault="00453431"/>
        </w:tc>
        <w:tc>
          <w:tcPr>
            <w:tcW w:w="796" w:type="dxa"/>
          </w:tcPr>
          <w:p w14:paraId="66170DEC" w14:textId="77777777" w:rsidR="00453431" w:rsidRDefault="00453431"/>
        </w:tc>
      </w:tr>
      <w:tr w:rsidR="00453431" w14:paraId="0A10F51B" w14:textId="1D7E054B" w:rsidTr="007062B9">
        <w:tc>
          <w:tcPr>
            <w:tcW w:w="1192" w:type="dxa"/>
          </w:tcPr>
          <w:p w14:paraId="7EA8E7E3" w14:textId="529500D7" w:rsidR="00453431" w:rsidRDefault="00453431">
            <w:r>
              <w:rPr>
                <w:lang w:val="en"/>
              </w:rPr>
              <w:t>CHint</w:t>
            </w:r>
          </w:p>
        </w:tc>
        <w:tc>
          <w:tcPr>
            <w:tcW w:w="866" w:type="dxa"/>
          </w:tcPr>
          <w:p w14:paraId="0A974383" w14:textId="77777777" w:rsidR="00453431" w:rsidRDefault="00453431"/>
        </w:tc>
        <w:tc>
          <w:tcPr>
            <w:tcW w:w="866" w:type="dxa"/>
          </w:tcPr>
          <w:p w14:paraId="74F8397C" w14:textId="5A5BB0B7" w:rsidR="00453431" w:rsidRDefault="00453431"/>
        </w:tc>
        <w:tc>
          <w:tcPr>
            <w:tcW w:w="1067" w:type="dxa"/>
          </w:tcPr>
          <w:p w14:paraId="44067DD3" w14:textId="77777777" w:rsidR="00453431" w:rsidRDefault="00453431"/>
        </w:tc>
        <w:tc>
          <w:tcPr>
            <w:tcW w:w="1047" w:type="dxa"/>
          </w:tcPr>
          <w:p w14:paraId="4815DECB" w14:textId="77777777" w:rsidR="00453431" w:rsidRDefault="00453431"/>
        </w:tc>
        <w:tc>
          <w:tcPr>
            <w:tcW w:w="796" w:type="dxa"/>
          </w:tcPr>
          <w:p w14:paraId="069DD548" w14:textId="77777777" w:rsidR="00453431" w:rsidRDefault="00453431"/>
        </w:tc>
      </w:tr>
    </w:tbl>
    <w:tbl>
      <w:tblPr>
        <w:tblStyle w:val="TableGrid"/>
        <w:tblpPr w:leftFromText="141" w:rightFromText="141" w:vertAnchor="text" w:horzAnchor="margin" w:tblpXSpec="center" w:tblpY="673"/>
        <w:tblW w:w="0" w:type="auto"/>
        <w:tblLook w:val="04A0" w:firstRow="1" w:lastRow="0" w:firstColumn="1" w:lastColumn="0" w:noHBand="0" w:noVBand="1"/>
      </w:tblPr>
      <w:tblGrid>
        <w:gridCol w:w="904"/>
        <w:gridCol w:w="1170"/>
        <w:gridCol w:w="1160"/>
        <w:gridCol w:w="1085"/>
        <w:gridCol w:w="1085"/>
        <w:gridCol w:w="826"/>
        <w:gridCol w:w="1051"/>
        <w:gridCol w:w="1028"/>
        <w:gridCol w:w="763"/>
      </w:tblGrid>
      <w:tr w:rsidR="000B262B" w14:paraId="196AE6AB" w14:textId="77777777" w:rsidTr="007062B9">
        <w:tc>
          <w:tcPr>
            <w:tcW w:w="904" w:type="dxa"/>
          </w:tcPr>
          <w:p w14:paraId="55264866" w14:textId="77777777" w:rsidR="000B262B" w:rsidRDefault="000B262B" w:rsidP="009E4E76">
            <w:r>
              <w:rPr>
                <w:lang w:val="en"/>
              </w:rPr>
              <w:t>Item</w:t>
            </w:r>
          </w:p>
        </w:tc>
        <w:tc>
          <w:tcPr>
            <w:tcW w:w="1170" w:type="dxa"/>
          </w:tcPr>
          <w:p w14:paraId="38B4438D" w14:textId="77777777" w:rsidR="000B262B" w:rsidRDefault="000B262B" w:rsidP="009E4E76">
            <w:r>
              <w:rPr>
                <w:lang w:val="en"/>
              </w:rPr>
              <w:t>Sub-item</w:t>
            </w:r>
          </w:p>
        </w:tc>
        <w:tc>
          <w:tcPr>
            <w:tcW w:w="1160" w:type="dxa"/>
          </w:tcPr>
          <w:p w14:paraId="76905189" w14:textId="77777777" w:rsidR="000B262B" w:rsidRDefault="000B262B" w:rsidP="009E4E76">
            <w:r>
              <w:rPr>
                <w:lang w:val="en"/>
              </w:rPr>
              <w:t>Sub-supplier</w:t>
            </w:r>
          </w:p>
        </w:tc>
        <w:tc>
          <w:tcPr>
            <w:tcW w:w="1085" w:type="dxa"/>
          </w:tcPr>
          <w:p w14:paraId="3AD143F1" w14:textId="6A3FD921" w:rsidR="000B262B" w:rsidRDefault="000B262B" w:rsidP="009E4E76">
            <w:r>
              <w:rPr>
                <w:lang w:val="en"/>
              </w:rPr>
              <w:t>Quantity (MR)</w:t>
            </w:r>
          </w:p>
        </w:tc>
        <w:tc>
          <w:tcPr>
            <w:tcW w:w="1085" w:type="dxa"/>
          </w:tcPr>
          <w:p w14:paraId="2DEF238A" w14:textId="6A4D8417" w:rsidR="000B262B" w:rsidRDefault="000B262B" w:rsidP="009E4E76">
            <w:r>
              <w:rPr>
                <w:lang w:val="en"/>
              </w:rPr>
              <w:t>Quantity</w:t>
            </w:r>
          </w:p>
          <w:p w14:paraId="7FBDE646" w14:textId="4F9AEA20" w:rsidR="000B262B" w:rsidRDefault="000B262B" w:rsidP="009E4E76">
            <w:r>
              <w:rPr>
                <w:lang w:val="en"/>
              </w:rPr>
              <w:t>(DP)</w:t>
            </w:r>
          </w:p>
        </w:tc>
        <w:tc>
          <w:tcPr>
            <w:tcW w:w="826" w:type="dxa"/>
          </w:tcPr>
          <w:p w14:paraId="3338045D" w14:textId="77777777" w:rsidR="000B262B" w:rsidRDefault="000B262B" w:rsidP="009E4E76">
            <w:r>
              <w:rPr>
                <w:lang w:val="en"/>
              </w:rPr>
              <w:t>FAT %</w:t>
            </w:r>
          </w:p>
        </w:tc>
        <w:tc>
          <w:tcPr>
            <w:tcW w:w="1051" w:type="dxa"/>
          </w:tcPr>
          <w:p w14:paraId="7CA1E96A" w14:textId="77777777" w:rsidR="000B262B" w:rsidRDefault="000B262B" w:rsidP="009E4E76">
            <w:r>
              <w:rPr>
                <w:lang w:val="en"/>
              </w:rPr>
              <w:t>Shipped %</w:t>
            </w:r>
          </w:p>
        </w:tc>
        <w:tc>
          <w:tcPr>
            <w:tcW w:w="1028" w:type="dxa"/>
          </w:tcPr>
          <w:p w14:paraId="6A8475E0" w14:textId="77777777" w:rsidR="000B262B" w:rsidRDefault="000B262B" w:rsidP="009E4E76">
            <w:r>
              <w:rPr>
                <w:lang w:val="en"/>
              </w:rPr>
              <w:t>Custom %</w:t>
            </w:r>
          </w:p>
        </w:tc>
        <w:tc>
          <w:tcPr>
            <w:tcW w:w="763" w:type="dxa"/>
          </w:tcPr>
          <w:p w14:paraId="76AB01A4" w14:textId="77777777" w:rsidR="000B262B" w:rsidRDefault="000B262B" w:rsidP="009E4E76">
            <w:r>
              <w:rPr>
                <w:lang w:val="en"/>
              </w:rPr>
              <w:t>On site %</w:t>
            </w:r>
          </w:p>
        </w:tc>
      </w:tr>
      <w:tr w:rsidR="000B262B" w14:paraId="0EFA566E" w14:textId="77777777" w:rsidTr="007062B9">
        <w:tc>
          <w:tcPr>
            <w:tcW w:w="904" w:type="dxa"/>
          </w:tcPr>
          <w:p w14:paraId="351FEBCA" w14:textId="126A0C72" w:rsidR="000B262B" w:rsidRDefault="000B262B" w:rsidP="009E4E76">
            <w:r>
              <w:rPr>
                <w:lang w:val="en"/>
              </w:rPr>
              <w:t>Nacelle</w:t>
            </w:r>
          </w:p>
        </w:tc>
        <w:tc>
          <w:tcPr>
            <w:tcW w:w="1170" w:type="dxa"/>
          </w:tcPr>
          <w:p w14:paraId="24A56AAB" w14:textId="77777777" w:rsidR="000B262B" w:rsidRDefault="000B262B" w:rsidP="009E4E76">
            <w:r>
              <w:rPr>
                <w:lang w:val="en"/>
              </w:rPr>
              <w:t>Nacelle assembled</w:t>
            </w:r>
          </w:p>
        </w:tc>
        <w:tc>
          <w:tcPr>
            <w:tcW w:w="1160" w:type="dxa"/>
          </w:tcPr>
          <w:p w14:paraId="78F9E421" w14:textId="42F0890B" w:rsidR="000B262B" w:rsidRDefault="000B262B" w:rsidP="009E4E76">
            <w:r>
              <w:rPr>
                <w:lang w:val="en"/>
              </w:rPr>
              <w:t>Vestas</w:t>
            </w:r>
          </w:p>
        </w:tc>
        <w:tc>
          <w:tcPr>
            <w:tcW w:w="1085" w:type="dxa"/>
          </w:tcPr>
          <w:p w14:paraId="69938CAA" w14:textId="77777777" w:rsidR="000B262B" w:rsidRDefault="000B262B" w:rsidP="009E4E76"/>
        </w:tc>
        <w:tc>
          <w:tcPr>
            <w:tcW w:w="1085" w:type="dxa"/>
          </w:tcPr>
          <w:p w14:paraId="303275CB" w14:textId="09284960" w:rsidR="000B262B" w:rsidRDefault="000B262B" w:rsidP="009E4E76">
            <w:r>
              <w:rPr>
                <w:lang w:val="en"/>
              </w:rPr>
              <w:t>10</w:t>
            </w:r>
          </w:p>
        </w:tc>
        <w:tc>
          <w:tcPr>
            <w:tcW w:w="826" w:type="dxa"/>
          </w:tcPr>
          <w:p w14:paraId="1ADDB6ED" w14:textId="08FD0451" w:rsidR="000B262B" w:rsidRDefault="000B262B" w:rsidP="009E4E76">
            <w:r>
              <w:rPr>
                <w:lang w:val="en"/>
              </w:rPr>
              <w:t>0</w:t>
            </w:r>
          </w:p>
        </w:tc>
        <w:tc>
          <w:tcPr>
            <w:tcW w:w="1051" w:type="dxa"/>
          </w:tcPr>
          <w:p w14:paraId="39FFC380" w14:textId="79983175" w:rsidR="000B262B" w:rsidRDefault="000B262B" w:rsidP="009E4E76">
            <w:r>
              <w:rPr>
                <w:lang w:val="en"/>
              </w:rPr>
              <w:t>50</w:t>
            </w:r>
          </w:p>
        </w:tc>
        <w:tc>
          <w:tcPr>
            <w:tcW w:w="1028" w:type="dxa"/>
          </w:tcPr>
          <w:p w14:paraId="23FBD227" w14:textId="606E5A42" w:rsidR="000B262B" w:rsidRDefault="000B262B" w:rsidP="009E4E76">
            <w:r>
              <w:rPr>
                <w:lang w:val="en"/>
              </w:rPr>
              <w:t>20</w:t>
            </w:r>
          </w:p>
        </w:tc>
        <w:tc>
          <w:tcPr>
            <w:tcW w:w="763" w:type="dxa"/>
          </w:tcPr>
          <w:p w14:paraId="0EB9F50B" w14:textId="77777777" w:rsidR="000B262B" w:rsidRDefault="000B262B" w:rsidP="009E4E76"/>
        </w:tc>
      </w:tr>
      <w:tr w:rsidR="000B262B" w14:paraId="1C34FBF2" w14:textId="77777777" w:rsidTr="007062B9">
        <w:tc>
          <w:tcPr>
            <w:tcW w:w="904" w:type="dxa"/>
          </w:tcPr>
          <w:p w14:paraId="73F598F1" w14:textId="2C60EDE5" w:rsidR="000B262B" w:rsidRDefault="000B262B" w:rsidP="009E4E76">
            <w:r>
              <w:rPr>
                <w:lang w:val="en"/>
              </w:rPr>
              <w:t>Blade</w:t>
            </w:r>
          </w:p>
        </w:tc>
        <w:tc>
          <w:tcPr>
            <w:tcW w:w="1170" w:type="dxa"/>
          </w:tcPr>
          <w:p w14:paraId="2FF94A84" w14:textId="773F8570" w:rsidR="000B262B" w:rsidRDefault="000B262B" w:rsidP="009E4E76">
            <w:r>
              <w:rPr>
                <w:lang w:val="en"/>
              </w:rPr>
              <w:t>Blade set</w:t>
            </w:r>
          </w:p>
        </w:tc>
        <w:tc>
          <w:tcPr>
            <w:tcW w:w="1160" w:type="dxa"/>
          </w:tcPr>
          <w:p w14:paraId="09AC7243" w14:textId="09106874" w:rsidR="000B262B" w:rsidRDefault="000B262B" w:rsidP="009E4E76">
            <w:r>
              <w:rPr>
                <w:lang w:val="en"/>
              </w:rPr>
              <w:t>Vestas</w:t>
            </w:r>
          </w:p>
        </w:tc>
        <w:tc>
          <w:tcPr>
            <w:tcW w:w="1085" w:type="dxa"/>
          </w:tcPr>
          <w:p w14:paraId="70A7E5F7" w14:textId="77777777" w:rsidR="000B262B" w:rsidRDefault="000B262B" w:rsidP="009E4E76"/>
        </w:tc>
        <w:tc>
          <w:tcPr>
            <w:tcW w:w="1085" w:type="dxa"/>
          </w:tcPr>
          <w:p w14:paraId="37A832AE" w14:textId="5C8836B7" w:rsidR="000B262B" w:rsidRDefault="000B262B" w:rsidP="009E4E76">
            <w:r>
              <w:rPr>
                <w:lang w:val="en"/>
              </w:rPr>
              <w:t>10</w:t>
            </w:r>
          </w:p>
        </w:tc>
        <w:tc>
          <w:tcPr>
            <w:tcW w:w="826" w:type="dxa"/>
          </w:tcPr>
          <w:p w14:paraId="4AAD1BD8" w14:textId="77777777" w:rsidR="000B262B" w:rsidRDefault="000B262B" w:rsidP="009E4E76"/>
        </w:tc>
        <w:tc>
          <w:tcPr>
            <w:tcW w:w="1051" w:type="dxa"/>
          </w:tcPr>
          <w:p w14:paraId="470DB815" w14:textId="77777777" w:rsidR="000B262B" w:rsidRDefault="000B262B" w:rsidP="009E4E76"/>
        </w:tc>
        <w:tc>
          <w:tcPr>
            <w:tcW w:w="1028" w:type="dxa"/>
          </w:tcPr>
          <w:p w14:paraId="745BE3E7" w14:textId="77777777" w:rsidR="000B262B" w:rsidRDefault="000B262B" w:rsidP="009E4E76"/>
        </w:tc>
        <w:tc>
          <w:tcPr>
            <w:tcW w:w="763" w:type="dxa"/>
          </w:tcPr>
          <w:p w14:paraId="044312CD" w14:textId="77777777" w:rsidR="000B262B" w:rsidRDefault="000B262B" w:rsidP="009E4E76"/>
        </w:tc>
      </w:tr>
      <w:tr w:rsidR="000B262B" w14:paraId="5E8FA723" w14:textId="77777777" w:rsidTr="007062B9">
        <w:tc>
          <w:tcPr>
            <w:tcW w:w="904" w:type="dxa"/>
          </w:tcPr>
          <w:p w14:paraId="34D26C9D" w14:textId="77777777" w:rsidR="000B262B" w:rsidRDefault="000B262B" w:rsidP="009E4E76">
            <w:r>
              <w:rPr>
                <w:lang w:val="en"/>
              </w:rPr>
              <w:t>Tower</w:t>
            </w:r>
          </w:p>
        </w:tc>
        <w:tc>
          <w:tcPr>
            <w:tcW w:w="1170" w:type="dxa"/>
          </w:tcPr>
          <w:p w14:paraId="079D94C9" w14:textId="77777777" w:rsidR="000B262B" w:rsidRDefault="000B262B" w:rsidP="009E4E76">
            <w:r>
              <w:rPr>
                <w:lang w:val="en"/>
              </w:rPr>
              <w:t>T1</w:t>
            </w:r>
          </w:p>
        </w:tc>
        <w:tc>
          <w:tcPr>
            <w:tcW w:w="1160" w:type="dxa"/>
          </w:tcPr>
          <w:p w14:paraId="43619D04" w14:textId="67FEC567" w:rsidR="000B262B" w:rsidRDefault="000B262B" w:rsidP="009E4E76">
            <w:r>
              <w:rPr>
                <w:lang w:val="en"/>
              </w:rPr>
              <w:t>Tpi</w:t>
            </w:r>
          </w:p>
        </w:tc>
        <w:tc>
          <w:tcPr>
            <w:tcW w:w="1085" w:type="dxa"/>
          </w:tcPr>
          <w:p w14:paraId="2A7274DA" w14:textId="77777777" w:rsidR="000B262B" w:rsidRDefault="000B262B" w:rsidP="009E4E76"/>
        </w:tc>
        <w:tc>
          <w:tcPr>
            <w:tcW w:w="1085" w:type="dxa"/>
          </w:tcPr>
          <w:p w14:paraId="073E7615" w14:textId="742E2C9D" w:rsidR="000B262B" w:rsidRDefault="000B262B" w:rsidP="009E4E76">
            <w:r>
              <w:rPr>
                <w:lang w:val="en"/>
              </w:rPr>
              <w:t>10</w:t>
            </w:r>
          </w:p>
        </w:tc>
        <w:tc>
          <w:tcPr>
            <w:tcW w:w="826" w:type="dxa"/>
          </w:tcPr>
          <w:p w14:paraId="0244A5BA" w14:textId="77777777" w:rsidR="000B262B" w:rsidRDefault="000B262B" w:rsidP="009E4E76"/>
        </w:tc>
        <w:tc>
          <w:tcPr>
            <w:tcW w:w="1051" w:type="dxa"/>
          </w:tcPr>
          <w:p w14:paraId="0D4C4972" w14:textId="77777777" w:rsidR="000B262B" w:rsidRDefault="000B262B" w:rsidP="009E4E76"/>
        </w:tc>
        <w:tc>
          <w:tcPr>
            <w:tcW w:w="1028" w:type="dxa"/>
          </w:tcPr>
          <w:p w14:paraId="42AA4F17" w14:textId="77777777" w:rsidR="000B262B" w:rsidRDefault="000B262B" w:rsidP="009E4E76"/>
        </w:tc>
        <w:tc>
          <w:tcPr>
            <w:tcW w:w="763" w:type="dxa"/>
          </w:tcPr>
          <w:p w14:paraId="1AA8F36F" w14:textId="77777777" w:rsidR="000B262B" w:rsidRDefault="000B262B" w:rsidP="009E4E76"/>
        </w:tc>
      </w:tr>
    </w:tbl>
    <w:p w14:paraId="45027C21" w14:textId="39C0DAF4" w:rsidR="00A2558D" w:rsidRDefault="00A2558D"/>
    <w:p w14:paraId="369C9D3B" w14:textId="77777777" w:rsidR="009E4E76" w:rsidRDefault="009E4E76"/>
    <w:p w14:paraId="593F3523" w14:textId="557BE0B0" w:rsidR="00453431" w:rsidRPr="00C24068" w:rsidRDefault="00453431" w:rsidP="00212D50">
      <w:pPr>
        <w:ind w:left="1416"/>
        <w:rPr>
          <w:lang w:val="en-US"/>
        </w:rPr>
      </w:pPr>
      <w:r w:rsidRPr="00453431">
        <w:rPr>
          <w:b/>
          <w:bCs/>
          <w:lang w:val="en"/>
        </w:rPr>
        <w:t>Progress rule</w:t>
      </w:r>
      <w:r>
        <w:rPr>
          <w:lang w:val="en"/>
        </w:rPr>
        <w:t>: I calculate the % achieved on the basis of the dates with respect to the total Q. If the dates are missing, I adjust the previous progress to the next step.</w:t>
      </w:r>
    </w:p>
    <w:p w14:paraId="0C679882" w14:textId="118C7DA2" w:rsidR="00453431" w:rsidRPr="00C24068" w:rsidRDefault="00453431" w:rsidP="00212D50">
      <w:pPr>
        <w:pStyle w:val="ListParagraph"/>
        <w:numPr>
          <w:ilvl w:val="0"/>
          <w:numId w:val="12"/>
        </w:numPr>
        <w:ind w:left="2844"/>
        <w:rPr>
          <w:lang w:val="en-US"/>
        </w:rPr>
      </w:pPr>
      <w:r w:rsidRPr="00453431">
        <w:rPr>
          <w:lang w:val="en"/>
        </w:rPr>
        <w:t>FAT %: QTY MR and FAT Date</w:t>
      </w:r>
    </w:p>
    <w:p w14:paraId="04F4D6B8" w14:textId="77777777" w:rsidR="00453431" w:rsidRPr="00453431" w:rsidRDefault="00453431" w:rsidP="00212D50">
      <w:pPr>
        <w:pStyle w:val="ListParagraph"/>
        <w:numPr>
          <w:ilvl w:val="0"/>
          <w:numId w:val="12"/>
        </w:numPr>
        <w:ind w:left="2844"/>
        <w:rPr>
          <w:lang w:val="en-US"/>
        </w:rPr>
      </w:pPr>
      <w:r w:rsidRPr="00453431">
        <w:rPr>
          <w:lang w:val="en"/>
        </w:rPr>
        <w:t>SHIPPED%: QTY DP and Exwork data</w:t>
      </w:r>
    </w:p>
    <w:p w14:paraId="41BAA216" w14:textId="23E4A5DD" w:rsidR="00453431" w:rsidRDefault="00453431" w:rsidP="00212D50">
      <w:pPr>
        <w:pStyle w:val="ListParagraph"/>
        <w:numPr>
          <w:ilvl w:val="0"/>
          <w:numId w:val="12"/>
        </w:numPr>
        <w:ind w:left="2844"/>
        <w:rPr>
          <w:lang w:val="pt-BR"/>
        </w:rPr>
      </w:pPr>
      <w:r w:rsidRPr="000B262B">
        <w:rPr>
          <w:lang w:val="en"/>
        </w:rPr>
        <w:t>CUSTOM %: QTY DP e d</w:t>
      </w:r>
      <w:r w:rsidR="000B262B">
        <w:rPr>
          <w:lang w:val="en"/>
        </w:rPr>
        <w:t>ata Custom</w:t>
      </w:r>
    </w:p>
    <w:p w14:paraId="15BBD2CC" w14:textId="2AABCC52" w:rsidR="000B262B" w:rsidRPr="000B262B" w:rsidRDefault="000B262B" w:rsidP="00212D50">
      <w:pPr>
        <w:pStyle w:val="ListParagraph"/>
        <w:numPr>
          <w:ilvl w:val="0"/>
          <w:numId w:val="12"/>
        </w:numPr>
        <w:ind w:left="2844"/>
        <w:rPr>
          <w:lang w:val="pt-BR"/>
        </w:rPr>
      </w:pPr>
      <w:r w:rsidRPr="000B262B">
        <w:rPr>
          <w:lang w:val="en"/>
        </w:rPr>
        <w:t>ON SITE % QTY DP and Data DO</w:t>
      </w:r>
      <w:r>
        <w:rPr>
          <w:lang w:val="en"/>
        </w:rPr>
        <w:t>S finish</w:t>
      </w:r>
      <w:r w:rsidR="0072190E">
        <w:rPr>
          <w:lang w:val="en"/>
        </w:rPr>
        <w:t xml:space="preserve"> ahead</w:t>
      </w:r>
    </w:p>
    <w:p w14:paraId="67B7C4F0" w14:textId="77777777" w:rsidR="000B262B" w:rsidRPr="0072190E" w:rsidRDefault="000B262B" w:rsidP="00212D50">
      <w:pPr>
        <w:rPr>
          <w:lang w:val="en-US"/>
        </w:rPr>
      </w:pPr>
    </w:p>
    <w:p w14:paraId="0A1DAD1C" w14:textId="100B246D" w:rsidR="00AF3C8E" w:rsidRDefault="00E22D88" w:rsidP="000B262B">
      <w:pPr>
        <w:pStyle w:val="ListParagraph"/>
        <w:numPr>
          <w:ilvl w:val="0"/>
          <w:numId w:val="3"/>
        </w:numPr>
      </w:pPr>
      <w:r>
        <w:rPr>
          <w:lang w:val="en"/>
        </w:rPr>
        <w:t>N° Factories</w:t>
      </w:r>
    </w:p>
    <w:p w14:paraId="1128D1EA" w14:textId="77777777" w:rsidR="00212D50" w:rsidRDefault="00E22D88" w:rsidP="00E22D88">
      <w:pPr>
        <w:pStyle w:val="ListParagraph"/>
        <w:numPr>
          <w:ilvl w:val="0"/>
          <w:numId w:val="3"/>
        </w:numPr>
        <w:rPr>
          <w:lang w:val="en-US"/>
        </w:rPr>
      </w:pPr>
      <w:r w:rsidRPr="00E22D88">
        <w:rPr>
          <w:lang w:val="en"/>
        </w:rPr>
        <w:t>N° Main contractor</w:t>
      </w:r>
    </w:p>
    <w:p w14:paraId="16DDB423" w14:textId="1C2F72D1" w:rsidR="00E22D88" w:rsidRDefault="00212D50" w:rsidP="00E22D88">
      <w:pPr>
        <w:pStyle w:val="ListParagraph"/>
        <w:numPr>
          <w:ilvl w:val="0"/>
          <w:numId w:val="3"/>
        </w:numPr>
        <w:rPr>
          <w:lang w:val="en-US"/>
        </w:rPr>
      </w:pPr>
      <w:r>
        <w:rPr>
          <w:lang w:val="en"/>
        </w:rPr>
        <w:t xml:space="preserve">N° </w:t>
      </w:r>
      <w:r w:rsidR="00E22D88" w:rsidRPr="00E22D88">
        <w:rPr>
          <w:lang w:val="en"/>
        </w:rPr>
        <w:t>sub-supplie</w:t>
      </w:r>
      <w:r w:rsidR="00E22D88">
        <w:rPr>
          <w:lang w:val="en"/>
        </w:rPr>
        <w:t>r</w:t>
      </w:r>
    </w:p>
    <w:p w14:paraId="18341B20" w14:textId="266D258C" w:rsidR="00DF0339" w:rsidRPr="00C24068" w:rsidRDefault="00F809EE" w:rsidP="00212D50">
      <w:pPr>
        <w:pStyle w:val="ListParagraph"/>
        <w:numPr>
          <w:ilvl w:val="0"/>
          <w:numId w:val="3"/>
        </w:numPr>
        <w:rPr>
          <w:b/>
          <w:bCs/>
          <w:lang w:val="en-US"/>
        </w:rPr>
      </w:pPr>
      <w:r w:rsidRPr="00212D50">
        <w:rPr>
          <w:b/>
          <w:bCs/>
          <w:lang w:val="en"/>
        </w:rPr>
        <w:t xml:space="preserve">Delays monitoring: </w:t>
      </w:r>
      <w:r w:rsidRPr="00F809EE">
        <w:rPr>
          <w:lang w:val="en"/>
        </w:rPr>
        <w:t>report the delay tiles of the critical dashboard</w:t>
      </w:r>
    </w:p>
    <w:p w14:paraId="24ADC268" w14:textId="595C781B" w:rsidR="009C48C4" w:rsidRPr="00C24068" w:rsidRDefault="009C48C4" w:rsidP="00212D50">
      <w:pPr>
        <w:pStyle w:val="ListParagraph"/>
        <w:numPr>
          <w:ilvl w:val="0"/>
          <w:numId w:val="3"/>
        </w:numPr>
        <w:rPr>
          <w:highlight w:val="yellow"/>
          <w:lang w:val="en-US"/>
        </w:rPr>
      </w:pPr>
      <w:r w:rsidRPr="0049090B">
        <w:rPr>
          <w:b/>
          <w:bCs/>
          <w:highlight w:val="yellow"/>
          <w:lang w:val="en"/>
        </w:rPr>
        <w:t xml:space="preserve">Schedule Reliability of the project of the shipments: </w:t>
      </w:r>
      <w:r w:rsidR="0049090B" w:rsidRPr="0049090B">
        <w:rPr>
          <w:highlight w:val="yellow"/>
          <w:lang w:val="en"/>
        </w:rPr>
        <w:t>% delay of the project shipments (arrivals on site</w:t>
      </w:r>
      <w:r w:rsidR="0049090B">
        <w:rPr>
          <w:highlight w:val="yellow"/>
          <w:lang w:val="en"/>
        </w:rPr>
        <w:t xml:space="preserve">, with local and abroad detail. </w:t>
      </w:r>
    </w:p>
    <w:p w14:paraId="295995F9" w14:textId="5046BD7F" w:rsidR="009C48C4" w:rsidRPr="00C24068" w:rsidRDefault="009C48C4" w:rsidP="00212D50">
      <w:pPr>
        <w:pStyle w:val="ListParagraph"/>
        <w:numPr>
          <w:ilvl w:val="0"/>
          <w:numId w:val="3"/>
        </w:numPr>
        <w:rPr>
          <w:b/>
          <w:bCs/>
          <w:highlight w:val="yellow"/>
          <w:lang w:val="en-US"/>
        </w:rPr>
      </w:pPr>
      <w:r w:rsidRPr="0049090B">
        <w:rPr>
          <w:b/>
          <w:bCs/>
          <w:highlight w:val="yellow"/>
          <w:lang w:val="en"/>
        </w:rPr>
        <w:t xml:space="preserve">Manufacturing Project Schedule Reliability: </w:t>
      </w:r>
      <w:r w:rsidR="0049090B" w:rsidRPr="0049090B">
        <w:rPr>
          <w:highlight w:val="yellow"/>
          <w:lang w:val="en"/>
        </w:rPr>
        <w:t xml:space="preserve">% Manufacturing Delay </w:t>
      </w:r>
    </w:p>
    <w:p w14:paraId="44E08FC5" w14:textId="0B0A14C0" w:rsidR="00E86102" w:rsidRPr="00C24068" w:rsidRDefault="00E86102" w:rsidP="00E86102">
      <w:pPr>
        <w:rPr>
          <w:b/>
          <w:bCs/>
          <w:highlight w:val="yellow"/>
          <w:lang w:val="en-US"/>
        </w:rPr>
      </w:pPr>
    </w:p>
    <w:p w14:paraId="5109C26B" w14:textId="77777777" w:rsidR="00E86102" w:rsidRPr="00C24068" w:rsidRDefault="00E86102" w:rsidP="00E86102">
      <w:pPr>
        <w:pStyle w:val="ListParagraph"/>
        <w:rPr>
          <w:b/>
          <w:bCs/>
          <w:highlight w:val="green"/>
          <w:lang w:val="en-US"/>
        </w:rPr>
      </w:pPr>
    </w:p>
    <w:p w14:paraId="0F8740C0" w14:textId="5D592185" w:rsidR="000B4175" w:rsidRPr="00B102EC" w:rsidRDefault="00AC62EF" w:rsidP="00B102EC">
      <w:pPr>
        <w:pStyle w:val="ListParagraph"/>
        <w:numPr>
          <w:ilvl w:val="0"/>
          <w:numId w:val="9"/>
        </w:numPr>
        <w:rPr>
          <w:b/>
          <w:bCs/>
        </w:rPr>
      </w:pPr>
      <w:r w:rsidRPr="00B102EC">
        <w:rPr>
          <w:b/>
          <w:bCs/>
          <w:highlight w:val="green"/>
          <w:lang w:val="en"/>
        </w:rPr>
        <w:t>EXPEDITING DASHBOARD</w:t>
      </w:r>
      <w:r w:rsidR="00DC10CE" w:rsidRPr="00B102EC">
        <w:rPr>
          <w:b/>
          <w:bCs/>
          <w:lang w:val="en"/>
        </w:rPr>
        <w:t xml:space="preserve"> (</w:t>
      </w:r>
      <w:r w:rsidR="00DC10CE" w:rsidRPr="00B102EC">
        <w:rPr>
          <w:b/>
          <w:bCs/>
          <w:highlight w:val="green"/>
          <w:lang w:val="en"/>
        </w:rPr>
        <w:t>cap 5.1.1 TS)</w:t>
      </w:r>
    </w:p>
    <w:p w14:paraId="2F5469DF" w14:textId="2C81FCE7" w:rsidR="00DC10CE" w:rsidRPr="00C24068" w:rsidRDefault="00DC10CE">
      <w:pPr>
        <w:rPr>
          <w:lang w:val="en-US"/>
        </w:rPr>
      </w:pPr>
      <w:r>
        <w:rPr>
          <w:lang w:val="en"/>
        </w:rPr>
        <w:t>To be included in a section dedicated to dashboards</w:t>
      </w:r>
    </w:p>
    <w:p w14:paraId="27B6C7BE" w14:textId="77777777" w:rsidR="00DC10CE" w:rsidRPr="00C24068" w:rsidRDefault="00DC10CE" w:rsidP="00DC10CE">
      <w:pPr>
        <w:pStyle w:val="ListParagraph"/>
        <w:numPr>
          <w:ilvl w:val="0"/>
          <w:numId w:val="6"/>
        </w:numPr>
        <w:ind w:left="426"/>
        <w:rPr>
          <w:lang w:val="en-US"/>
        </w:rPr>
      </w:pPr>
      <w:r>
        <w:rPr>
          <w:lang w:val="en"/>
        </w:rPr>
        <w:t xml:space="preserve">N° of activities for each type; (EXP; FAT; FI...) to be taken from the inspection recording file. Resources involved: internal or external; possibility to filter by technology and by region (Factory or Project). </w:t>
      </w:r>
    </w:p>
    <w:p w14:paraId="2A199985" w14:textId="77777777" w:rsidR="00DC10CE" w:rsidRPr="00C24068" w:rsidRDefault="00DC10CE" w:rsidP="00DC10CE">
      <w:pPr>
        <w:pStyle w:val="ListParagraph"/>
        <w:numPr>
          <w:ilvl w:val="0"/>
          <w:numId w:val="6"/>
        </w:numPr>
        <w:ind w:left="426"/>
        <w:rPr>
          <w:lang w:val="en-US"/>
        </w:rPr>
      </w:pPr>
      <w:r>
        <w:rPr>
          <w:lang w:val="en"/>
        </w:rPr>
        <w:t xml:space="preserve">The graph must be able to show in which quarter of the year the activity was carried out. </w:t>
      </w:r>
    </w:p>
    <w:p w14:paraId="33234076" w14:textId="77777777" w:rsidR="00DC10CE" w:rsidRDefault="00DC10CE" w:rsidP="00DC10CE">
      <w:pPr>
        <w:pStyle w:val="ListParagraph"/>
        <w:ind w:left="426"/>
      </w:pPr>
      <w:r>
        <w:rPr>
          <w:noProof/>
        </w:rPr>
        <w:drawing>
          <wp:inline distT="0" distB="0" distL="0" distR="0" wp14:anchorId="527AD820" wp14:editId="4DC21B84">
            <wp:extent cx="5470422" cy="29673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5599" cy="2970163"/>
                    </a:xfrm>
                    <a:prstGeom prst="rect">
                      <a:avLst/>
                    </a:prstGeom>
                  </pic:spPr>
                </pic:pic>
              </a:graphicData>
            </a:graphic>
          </wp:inline>
        </w:drawing>
      </w:r>
    </w:p>
    <w:p w14:paraId="6A6CAABC" w14:textId="77777777" w:rsidR="00DC10CE" w:rsidRDefault="00DC10CE" w:rsidP="00DC10CE">
      <w:pPr>
        <w:pStyle w:val="ListParagraph"/>
        <w:ind w:left="426"/>
      </w:pPr>
    </w:p>
    <w:p w14:paraId="65DECD27" w14:textId="77777777" w:rsidR="00DC10CE" w:rsidRDefault="00DC10CE" w:rsidP="00DC10CE">
      <w:pPr>
        <w:pStyle w:val="ListParagraph"/>
        <w:ind w:left="426"/>
      </w:pPr>
      <w:r>
        <w:rPr>
          <w:noProof/>
        </w:rPr>
        <w:drawing>
          <wp:inline distT="0" distB="0" distL="0" distR="0" wp14:anchorId="2AA67344" wp14:editId="4EA0C926">
            <wp:extent cx="5469890" cy="289328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1030" cy="2909758"/>
                    </a:xfrm>
                    <a:prstGeom prst="rect">
                      <a:avLst/>
                    </a:prstGeom>
                  </pic:spPr>
                </pic:pic>
              </a:graphicData>
            </a:graphic>
          </wp:inline>
        </w:drawing>
      </w:r>
    </w:p>
    <w:p w14:paraId="2F714FB9" w14:textId="77777777" w:rsidR="00DC10CE" w:rsidRDefault="00DC10CE" w:rsidP="00DC10CE">
      <w:pPr>
        <w:pStyle w:val="ListParagraph"/>
        <w:ind w:left="426"/>
      </w:pPr>
    </w:p>
    <w:p w14:paraId="290C3E08" w14:textId="79015DE0" w:rsidR="00DC10CE" w:rsidRPr="00C24068" w:rsidRDefault="00DC10CE" w:rsidP="00DC10CE">
      <w:pPr>
        <w:pStyle w:val="ListParagraph"/>
        <w:numPr>
          <w:ilvl w:val="0"/>
          <w:numId w:val="6"/>
        </w:numPr>
        <w:ind w:left="426"/>
        <w:rPr>
          <w:lang w:val="en-US"/>
        </w:rPr>
      </w:pPr>
      <w:r w:rsidRPr="000A1743">
        <w:rPr>
          <w:lang w:val="en"/>
        </w:rPr>
        <w:t>MONTHLY REPORT (</w:t>
      </w:r>
      <w:r w:rsidRPr="00D94C0E">
        <w:rPr>
          <w:highlight w:val="green"/>
          <w:lang w:val="en"/>
        </w:rPr>
        <w:t>requirement required in TS 5.7</w:t>
      </w:r>
      <w:r w:rsidR="001B05AD">
        <w:rPr>
          <w:lang w:val="en"/>
        </w:rPr>
        <w:t xml:space="preserve">) – source of inspection log data: monthly report is updated representing a list of activities managed by each team and by the individual Expediting Specialist highlighting the activities for which some information to be provided is pending. Trend activity from month to month should be monitored. Below example of selectable dashboard filters </w:t>
      </w:r>
    </w:p>
    <w:p w14:paraId="55B479DE" w14:textId="77777777" w:rsidR="00DC10CE" w:rsidRDefault="00DC10CE" w:rsidP="00DC10CE">
      <w:pPr>
        <w:pStyle w:val="ListParagraph"/>
        <w:ind w:left="426"/>
        <w:jc w:val="center"/>
      </w:pPr>
      <w:r w:rsidRPr="006D6F68">
        <w:rPr>
          <w:noProof/>
        </w:rPr>
        <w:lastRenderedPageBreak/>
        <w:drawing>
          <wp:inline distT="0" distB="0" distL="0" distR="0" wp14:anchorId="0951A1A8" wp14:editId="1BB35E42">
            <wp:extent cx="4951081" cy="2615268"/>
            <wp:effectExtent l="19050" t="19050" r="21590" b="139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071" cy="2619489"/>
                    </a:xfrm>
                    <a:prstGeom prst="rect">
                      <a:avLst/>
                    </a:prstGeom>
                    <a:ln>
                      <a:solidFill>
                        <a:schemeClr val="accent1"/>
                      </a:solidFill>
                    </a:ln>
                  </pic:spPr>
                </pic:pic>
              </a:graphicData>
            </a:graphic>
          </wp:inline>
        </w:drawing>
      </w:r>
    </w:p>
    <w:p w14:paraId="07B42600" w14:textId="77777777" w:rsidR="00DC10CE" w:rsidRPr="00D81963" w:rsidRDefault="00DC10CE" w:rsidP="00DC10CE">
      <w:pPr>
        <w:jc w:val="center"/>
        <w:rPr>
          <w:b/>
          <w:bCs/>
        </w:rPr>
      </w:pPr>
      <w:r w:rsidRPr="00C47C9C">
        <w:rPr>
          <w:noProof/>
        </w:rPr>
        <w:drawing>
          <wp:inline distT="0" distB="0" distL="0" distR="0" wp14:anchorId="4B33D49B" wp14:editId="1E7014DA">
            <wp:extent cx="5257800" cy="2565619"/>
            <wp:effectExtent l="19050" t="19050" r="19050" b="254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8542" cy="2585500"/>
                    </a:xfrm>
                    <a:prstGeom prst="rect">
                      <a:avLst/>
                    </a:prstGeom>
                    <a:ln>
                      <a:solidFill>
                        <a:schemeClr val="accent1"/>
                      </a:solidFill>
                    </a:ln>
                  </pic:spPr>
                </pic:pic>
              </a:graphicData>
            </a:graphic>
          </wp:inline>
        </w:drawing>
      </w:r>
    </w:p>
    <w:p w14:paraId="25227424" w14:textId="77777777" w:rsidR="00DC10CE" w:rsidRDefault="00DC10CE" w:rsidP="00DC10CE">
      <w:pPr>
        <w:pStyle w:val="ListParagraph"/>
        <w:ind w:left="567"/>
        <w:rPr>
          <w:b/>
          <w:bCs/>
        </w:rPr>
      </w:pPr>
    </w:p>
    <w:p w14:paraId="35CE4E03" w14:textId="1778FC2E" w:rsidR="00DC10CE" w:rsidRPr="0006309E" w:rsidRDefault="0006309E" w:rsidP="0006309E">
      <w:pPr>
        <w:pStyle w:val="ListParagraph"/>
        <w:numPr>
          <w:ilvl w:val="0"/>
          <w:numId w:val="9"/>
        </w:numPr>
        <w:rPr>
          <w:b/>
          <w:bCs/>
        </w:rPr>
      </w:pPr>
      <w:r w:rsidRPr="0006309E">
        <w:rPr>
          <w:b/>
          <w:bCs/>
          <w:highlight w:val="green"/>
          <w:lang w:val="en"/>
        </w:rPr>
        <w:t>BUDGET DASHBOARD (cap 5.1.1 TS)</w:t>
      </w:r>
    </w:p>
    <w:p w14:paraId="51A7A19F" w14:textId="51AC8B15" w:rsidR="00212D50" w:rsidRPr="005D568F" w:rsidRDefault="00212D50" w:rsidP="00212D50">
      <w:r w:rsidRPr="00212D50">
        <w:rPr>
          <w:kern w:val="22"/>
          <w:lang w:val="en"/>
        </w:rPr>
        <w:t>must display:</w:t>
      </w:r>
    </w:p>
    <w:p w14:paraId="26F04414" w14:textId="77777777" w:rsidR="00212D50" w:rsidRPr="00C24068" w:rsidRDefault="00212D50" w:rsidP="00212D50">
      <w:pPr>
        <w:pStyle w:val="ListParagraph"/>
        <w:numPr>
          <w:ilvl w:val="0"/>
          <w:numId w:val="3"/>
        </w:numPr>
        <w:rPr>
          <w:lang w:val="en-US"/>
        </w:rPr>
      </w:pPr>
      <w:r w:rsidRPr="001B5FAB">
        <w:rPr>
          <w:kern w:val="22"/>
          <w:lang w:val="en"/>
        </w:rPr>
        <w:t>the "Assumption book" budget (obtained from the badget tool</w:t>
      </w:r>
      <w:r>
        <w:rPr>
          <w:kern w:val="22"/>
          <w:lang w:val="en"/>
        </w:rPr>
        <w:t xml:space="preserve"> – to be implemented</w:t>
      </w:r>
      <w:r w:rsidRPr="001B5FAB">
        <w:rPr>
          <w:kern w:val="22"/>
          <w:lang w:val="en"/>
        </w:rPr>
        <w:t>)</w:t>
      </w:r>
    </w:p>
    <w:p w14:paraId="6A707BA5" w14:textId="77777777" w:rsidR="00212D50" w:rsidRPr="00C24068" w:rsidRDefault="00212D50" w:rsidP="00212D50">
      <w:pPr>
        <w:pStyle w:val="ListParagraph"/>
        <w:numPr>
          <w:ilvl w:val="0"/>
          <w:numId w:val="3"/>
        </w:numPr>
        <w:rPr>
          <w:lang w:val="en-US"/>
        </w:rPr>
      </w:pPr>
      <w:r w:rsidRPr="001B5FAB">
        <w:rPr>
          <w:kern w:val="22"/>
          <w:lang w:val="en"/>
        </w:rPr>
        <w:t>budget approved to Project (manually entered by ExpS)</w:t>
      </w:r>
    </w:p>
    <w:p w14:paraId="7844549C" w14:textId="77777777" w:rsidR="00212D50" w:rsidRPr="00C24068" w:rsidRDefault="00212D50" w:rsidP="00212D50">
      <w:pPr>
        <w:pStyle w:val="ListParagraph"/>
        <w:numPr>
          <w:ilvl w:val="0"/>
          <w:numId w:val="3"/>
        </w:numPr>
        <w:rPr>
          <w:lang w:val="en-US"/>
        </w:rPr>
      </w:pPr>
      <w:r w:rsidRPr="001B5FAB">
        <w:rPr>
          <w:kern w:val="22"/>
          <w:lang w:val="en"/>
        </w:rPr>
        <w:t>budget from Expediting Plan (automatically calculated in POP)</w:t>
      </w:r>
    </w:p>
    <w:p w14:paraId="706EE58C" w14:textId="77777777" w:rsidR="00212D50" w:rsidRPr="00C24068" w:rsidRDefault="00212D50" w:rsidP="00212D50">
      <w:pPr>
        <w:pStyle w:val="ListParagraph"/>
        <w:numPr>
          <w:ilvl w:val="0"/>
          <w:numId w:val="3"/>
        </w:numPr>
        <w:rPr>
          <w:lang w:val="en-US"/>
        </w:rPr>
      </w:pPr>
      <w:r w:rsidRPr="001B5FAB">
        <w:rPr>
          <w:kern w:val="22"/>
          <w:lang w:val="en"/>
        </w:rPr>
        <w:t>final budget (</w:t>
      </w:r>
      <w:r w:rsidRPr="007E7031">
        <w:rPr>
          <w:lang w:val="en"/>
        </w:rPr>
        <w:t>calculated by the inspection contract management section)</w:t>
      </w:r>
    </w:p>
    <w:p w14:paraId="1B31F802" w14:textId="77777777" w:rsidR="0006309E" w:rsidRPr="00C24068" w:rsidRDefault="0006309E" w:rsidP="0006309E">
      <w:pPr>
        <w:rPr>
          <w:lang w:val="en-US"/>
        </w:rPr>
      </w:pPr>
    </w:p>
    <w:p w14:paraId="5BADF384" w14:textId="01EA9A00" w:rsidR="00DC10CE" w:rsidRPr="0006309E" w:rsidRDefault="0006309E" w:rsidP="0006309E">
      <w:pPr>
        <w:pStyle w:val="ListParagraph"/>
        <w:numPr>
          <w:ilvl w:val="0"/>
          <w:numId w:val="9"/>
        </w:numPr>
        <w:rPr>
          <w:lang w:val="en-US"/>
        </w:rPr>
      </w:pPr>
      <w:r w:rsidRPr="0006309E">
        <w:rPr>
          <w:b/>
          <w:bCs/>
          <w:highlight w:val="green"/>
          <w:lang w:val="en"/>
        </w:rPr>
        <w:t>INSPECTION BODIES DASHBOARD (TS 5.6</w:t>
      </w:r>
      <w:r w:rsidR="00DC10CE" w:rsidRPr="0006309E">
        <w:rPr>
          <w:b/>
          <w:bCs/>
          <w:lang w:val="en"/>
        </w:rPr>
        <w:t>)</w:t>
      </w:r>
      <w:r w:rsidR="003C737C">
        <w:rPr>
          <w:lang w:val="en"/>
        </w:rPr>
        <w:t xml:space="preserve"> –  data</w:t>
      </w:r>
      <w:r>
        <w:rPr>
          <w:lang w:val="en"/>
        </w:rPr>
        <w:t xml:space="preserve"> </w:t>
      </w:r>
      <w:r w:rsidR="003C737C">
        <w:rPr>
          <w:lang w:val="en"/>
        </w:rPr>
        <w:t>source contract management section</w:t>
      </w:r>
    </w:p>
    <w:p w14:paraId="3B63EDE3" w14:textId="441FC56E" w:rsidR="00DC10CE" w:rsidRPr="00C24068" w:rsidRDefault="00DC10CE" w:rsidP="00DC10CE">
      <w:pPr>
        <w:ind w:left="360"/>
        <w:rPr>
          <w:highlight w:val="yellow"/>
          <w:lang w:val="en-US"/>
        </w:rPr>
      </w:pPr>
      <w:r w:rsidRPr="00E13C93">
        <w:rPr>
          <w:lang w:val="en"/>
        </w:rPr>
        <w:t>The</w:t>
      </w:r>
      <w:r w:rsidRPr="00212D50">
        <w:rPr>
          <w:highlight w:val="yellow"/>
          <w:lang w:val="en"/>
        </w:rPr>
        <w:t>Platform must ensure the correct management and monitoring of its contractual details:</w:t>
      </w:r>
    </w:p>
    <w:p w14:paraId="03A9FCA1" w14:textId="77777777" w:rsidR="00DC10CE" w:rsidRPr="00212D50" w:rsidRDefault="00DC10CE" w:rsidP="00DC10CE">
      <w:pPr>
        <w:pStyle w:val="ListParagraph"/>
        <w:numPr>
          <w:ilvl w:val="0"/>
          <w:numId w:val="7"/>
        </w:numPr>
        <w:rPr>
          <w:highlight w:val="yellow"/>
        </w:rPr>
      </w:pPr>
      <w:r w:rsidRPr="00212D50">
        <w:rPr>
          <w:highlight w:val="yellow"/>
          <w:lang w:val="en"/>
        </w:rPr>
        <w:t>Duration of the contract;</w:t>
      </w:r>
    </w:p>
    <w:p w14:paraId="2B4D53D4" w14:textId="77777777" w:rsidR="00DC10CE" w:rsidRPr="00C24068" w:rsidRDefault="00DC10CE" w:rsidP="00DC10CE">
      <w:pPr>
        <w:pStyle w:val="ListParagraph"/>
        <w:numPr>
          <w:ilvl w:val="0"/>
          <w:numId w:val="7"/>
        </w:numPr>
        <w:rPr>
          <w:highlight w:val="yellow"/>
          <w:lang w:val="en-US"/>
        </w:rPr>
      </w:pPr>
      <w:r w:rsidRPr="00212D50">
        <w:rPr>
          <w:highlight w:val="yellow"/>
          <w:lang w:val="en"/>
        </w:rPr>
        <w:t>Amount/budget of the contract, together with the accounting management of the services entrusted;</w:t>
      </w:r>
    </w:p>
    <w:p w14:paraId="5095AD5A" w14:textId="77777777" w:rsidR="00DC10CE" w:rsidRPr="00C24068" w:rsidRDefault="00DC10CE" w:rsidP="00DC10CE">
      <w:pPr>
        <w:pStyle w:val="ListParagraph"/>
        <w:numPr>
          <w:ilvl w:val="0"/>
          <w:numId w:val="7"/>
        </w:numPr>
        <w:rPr>
          <w:highlight w:val="yellow"/>
          <w:lang w:val="en-US"/>
        </w:rPr>
      </w:pPr>
      <w:r w:rsidRPr="00212D50">
        <w:rPr>
          <w:highlight w:val="yellow"/>
          <w:lang w:val="en"/>
        </w:rPr>
        <w:t>Analysis (quantity and type) of the activities assigned and carried out;</w:t>
      </w:r>
    </w:p>
    <w:p w14:paraId="5F28F821" w14:textId="77777777" w:rsidR="0006309E" w:rsidRPr="00C24068" w:rsidRDefault="0006309E" w:rsidP="0006309E">
      <w:pPr>
        <w:rPr>
          <w:b/>
          <w:bCs/>
          <w:lang w:val="en-US"/>
        </w:rPr>
      </w:pPr>
    </w:p>
    <w:p w14:paraId="37F35294" w14:textId="568B4260" w:rsidR="00DC10CE" w:rsidRPr="00212D50" w:rsidRDefault="0006309E" w:rsidP="00212D50">
      <w:pPr>
        <w:pStyle w:val="ListParagraph"/>
        <w:numPr>
          <w:ilvl w:val="0"/>
          <w:numId w:val="9"/>
        </w:numPr>
        <w:rPr>
          <w:b/>
          <w:bCs/>
          <w:lang w:val="en-US"/>
        </w:rPr>
      </w:pPr>
      <w:r w:rsidRPr="00212D50">
        <w:rPr>
          <w:b/>
          <w:bCs/>
          <w:highlight w:val="green"/>
          <w:lang w:val="en"/>
        </w:rPr>
        <w:lastRenderedPageBreak/>
        <w:t>FACTORY ASSESSMENT DASHBOARD(TS 5.5):</w:t>
      </w:r>
    </w:p>
    <w:p w14:paraId="62EEA066" w14:textId="77777777" w:rsidR="00C8677D" w:rsidRPr="00C8677D" w:rsidRDefault="00C8677D" w:rsidP="00C8677D">
      <w:pPr>
        <w:pStyle w:val="ListParagraph"/>
        <w:rPr>
          <w:b/>
          <w:bCs/>
          <w:lang w:val="en-US"/>
        </w:rPr>
      </w:pPr>
    </w:p>
    <w:p w14:paraId="0CB3BE94" w14:textId="2DB6097F" w:rsidR="00DC10CE" w:rsidRPr="00C24068" w:rsidRDefault="00DC10CE" w:rsidP="00DC10CE">
      <w:pPr>
        <w:pStyle w:val="ListParagraph"/>
        <w:numPr>
          <w:ilvl w:val="1"/>
          <w:numId w:val="4"/>
        </w:numPr>
        <w:ind w:left="567"/>
        <w:rPr>
          <w:highlight w:val="yellow"/>
          <w:lang w:val="en-US"/>
        </w:rPr>
      </w:pPr>
      <w:r w:rsidRPr="00212D50">
        <w:rPr>
          <w:highlight w:val="yellow"/>
          <w:lang w:val="en"/>
        </w:rPr>
        <w:t xml:space="preserve">graphical representation of FAs performed by filtering by Country / Item / Main Contractor / year of execution and expiration date </w:t>
      </w:r>
    </w:p>
    <w:p w14:paraId="66A2D9D4" w14:textId="77777777" w:rsidR="00DC10CE" w:rsidRPr="00C24068" w:rsidRDefault="00DC10CE" w:rsidP="00DC10CE">
      <w:pPr>
        <w:pStyle w:val="ListParagraph"/>
        <w:numPr>
          <w:ilvl w:val="1"/>
          <w:numId w:val="4"/>
        </w:numPr>
        <w:ind w:left="567"/>
        <w:rPr>
          <w:highlight w:val="yellow"/>
          <w:lang w:val="en-US"/>
        </w:rPr>
      </w:pPr>
      <w:r w:rsidRPr="00212D50">
        <w:rPr>
          <w:highlight w:val="yellow"/>
          <w:lang w:val="en"/>
        </w:rPr>
        <w:t>Possibility to choose different FAs from different factories to be able to compare the scores (total and individual checklists) highlighting any "expired" FAs</w:t>
      </w:r>
    </w:p>
    <w:p w14:paraId="108B7E59" w14:textId="77777777" w:rsidR="00DC10CE" w:rsidRPr="00C24068" w:rsidRDefault="00DC10CE" w:rsidP="00DC10CE">
      <w:pPr>
        <w:pStyle w:val="ListParagraph"/>
        <w:numPr>
          <w:ilvl w:val="1"/>
          <w:numId w:val="4"/>
        </w:numPr>
        <w:ind w:left="567"/>
        <w:rPr>
          <w:highlight w:val="yellow"/>
          <w:lang w:val="en-US"/>
        </w:rPr>
      </w:pPr>
      <w:r w:rsidRPr="00212D50">
        <w:rPr>
          <w:highlight w:val="yellow"/>
          <w:lang w:val="en"/>
        </w:rPr>
        <w:t>Tabular representation of FA executed – Score – Expired/Valid (with the possibility of filtering by Country/Item/Main Contractor)</w:t>
      </w:r>
    </w:p>
    <w:p w14:paraId="0FB3824D" w14:textId="77777777" w:rsidR="00AC62EF" w:rsidRPr="00C24068" w:rsidRDefault="00AC62EF">
      <w:pPr>
        <w:rPr>
          <w:lang w:val="en-US"/>
        </w:rPr>
      </w:pPr>
    </w:p>
    <w:p w14:paraId="226D703B" w14:textId="2CBC502D" w:rsidR="000B4175" w:rsidRDefault="00DC10CE" w:rsidP="00212D50">
      <w:pPr>
        <w:pStyle w:val="ListParagraph"/>
        <w:numPr>
          <w:ilvl w:val="0"/>
          <w:numId w:val="9"/>
        </w:numPr>
        <w:rPr>
          <w:b/>
          <w:bCs/>
        </w:rPr>
      </w:pPr>
      <w:r w:rsidRPr="007604D3">
        <w:rPr>
          <w:b/>
          <w:bCs/>
          <w:highlight w:val="green"/>
          <w:lang w:val="en"/>
        </w:rPr>
        <w:t>LOGISTIC</w:t>
      </w:r>
      <w:r w:rsidR="00E22D88">
        <w:rPr>
          <w:b/>
          <w:bCs/>
          <w:highlight w:val="green"/>
          <w:lang w:val="en"/>
        </w:rPr>
        <w:t>S</w:t>
      </w:r>
      <w:r w:rsidRPr="007604D3">
        <w:rPr>
          <w:b/>
          <w:bCs/>
          <w:highlight w:val="green"/>
          <w:lang w:val="en"/>
        </w:rPr>
        <w:t xml:space="preserve"> DASHBOARD (TS Chap. 8)</w:t>
      </w:r>
    </w:p>
    <w:p w14:paraId="24C74283" w14:textId="675115C0" w:rsidR="00BF368D" w:rsidRPr="00C24068" w:rsidRDefault="00AA2DF6" w:rsidP="00BF368D">
      <w:pPr>
        <w:pStyle w:val="ListParagraph"/>
        <w:rPr>
          <w:lang w:val="en-US"/>
        </w:rPr>
      </w:pPr>
      <w:r w:rsidRPr="00E22D88">
        <w:rPr>
          <w:lang w:val="en"/>
        </w:rPr>
        <w:t>The dashboard must contain filters: project, AC, Project Country, Tech, Item, E</w:t>
      </w:r>
      <w:r w:rsidR="00E22D88">
        <w:rPr>
          <w:lang w:val="en"/>
        </w:rPr>
        <w:t>xp&amp;Log status</w:t>
      </w:r>
    </w:p>
    <w:p w14:paraId="4903DE33" w14:textId="77777777" w:rsidR="00212D50" w:rsidRDefault="00212D50" w:rsidP="00212D50">
      <w:pPr>
        <w:pStyle w:val="ListParagraph"/>
        <w:numPr>
          <w:ilvl w:val="0"/>
          <w:numId w:val="3"/>
        </w:numPr>
        <w:rPr>
          <w:b/>
          <w:bCs/>
        </w:rPr>
      </w:pPr>
      <w:r>
        <w:rPr>
          <w:b/>
          <w:bCs/>
          <w:lang w:val="en"/>
        </w:rPr>
        <w:t>Shipment tracking:</w:t>
      </w:r>
    </w:p>
    <w:p w14:paraId="347013F5" w14:textId="77777777" w:rsidR="00212D50" w:rsidRPr="00C24068" w:rsidRDefault="00212D50" w:rsidP="00212D50">
      <w:pPr>
        <w:pStyle w:val="ListParagraph"/>
        <w:numPr>
          <w:ilvl w:val="1"/>
          <w:numId w:val="3"/>
        </w:numPr>
        <w:rPr>
          <w:b/>
          <w:bCs/>
          <w:lang w:val="en-US"/>
        </w:rPr>
      </w:pPr>
      <w:r w:rsidRPr="006547DB">
        <w:rPr>
          <w:b/>
          <w:bCs/>
          <w:lang w:val="en"/>
        </w:rPr>
        <w:t xml:space="preserve">N° </w:t>
      </w:r>
      <w:r>
        <w:rPr>
          <w:b/>
          <w:bCs/>
          <w:lang w:val="en"/>
        </w:rPr>
        <w:t xml:space="preserve">containers delivered on site </w:t>
      </w:r>
      <w:r w:rsidRPr="005D568F">
        <w:rPr>
          <w:lang w:val="en"/>
        </w:rPr>
        <w:t>(rules already implemented for APIs)</w:t>
      </w:r>
    </w:p>
    <w:p w14:paraId="4ABA7824" w14:textId="77777777" w:rsidR="00212D50" w:rsidRPr="00C24068" w:rsidRDefault="00212D50" w:rsidP="00212D50">
      <w:pPr>
        <w:pStyle w:val="ListParagraph"/>
        <w:numPr>
          <w:ilvl w:val="1"/>
          <w:numId w:val="3"/>
        </w:numPr>
        <w:rPr>
          <w:b/>
          <w:bCs/>
          <w:lang w:val="en-US"/>
        </w:rPr>
      </w:pPr>
      <w:r w:rsidRPr="006547DB">
        <w:rPr>
          <w:b/>
          <w:bCs/>
          <w:lang w:val="en"/>
        </w:rPr>
        <w:t xml:space="preserve">N° oversize components </w:t>
      </w:r>
      <w:r>
        <w:rPr>
          <w:b/>
          <w:bCs/>
          <w:lang w:val="en"/>
        </w:rPr>
        <w:t xml:space="preserve">delivered on site </w:t>
      </w:r>
      <w:r w:rsidRPr="005D568F">
        <w:rPr>
          <w:lang w:val="en"/>
        </w:rPr>
        <w:t>(rules already implemented for APIs)</w:t>
      </w:r>
    </w:p>
    <w:p w14:paraId="6E9FEA9F" w14:textId="77777777" w:rsidR="00212D50" w:rsidRPr="00C24068" w:rsidRDefault="00212D50" w:rsidP="00212D50">
      <w:pPr>
        <w:pStyle w:val="ListParagraph"/>
        <w:numPr>
          <w:ilvl w:val="1"/>
          <w:numId w:val="3"/>
        </w:numPr>
        <w:rPr>
          <w:b/>
          <w:bCs/>
          <w:lang w:val="en-US"/>
        </w:rPr>
      </w:pPr>
      <w:r w:rsidRPr="006F66FD">
        <w:rPr>
          <w:b/>
          <w:bCs/>
          <w:lang w:val="en"/>
        </w:rPr>
        <w:t>N° batch</w:t>
      </w:r>
      <w:r>
        <w:rPr>
          <w:b/>
          <w:bCs/>
          <w:lang w:val="en"/>
        </w:rPr>
        <w:t>/ shipment</w:t>
      </w:r>
      <w:r w:rsidRPr="005D568F">
        <w:rPr>
          <w:lang w:val="en"/>
        </w:rPr>
        <w:t xml:space="preserve"> (DP line) </w:t>
      </w:r>
      <w:r w:rsidRPr="006F66FD">
        <w:rPr>
          <w:b/>
          <w:bCs/>
          <w:lang w:val="en"/>
        </w:rPr>
        <w:t>delivered on site</w:t>
      </w:r>
    </w:p>
    <w:p w14:paraId="07F8C509" w14:textId="77777777" w:rsidR="00212D50" w:rsidRPr="006F66FD" w:rsidRDefault="00212D50" w:rsidP="00212D50">
      <w:pPr>
        <w:pStyle w:val="ListParagraph"/>
        <w:numPr>
          <w:ilvl w:val="1"/>
          <w:numId w:val="3"/>
        </w:numPr>
        <w:rPr>
          <w:b/>
          <w:bCs/>
        </w:rPr>
      </w:pPr>
      <w:r>
        <w:rPr>
          <w:b/>
          <w:bCs/>
          <w:lang w:val="en"/>
        </w:rPr>
        <w:t xml:space="preserve">N° shipping delivered </w:t>
      </w:r>
    </w:p>
    <w:p w14:paraId="6B5015F5" w14:textId="77777777" w:rsidR="00212D50" w:rsidRPr="00C24068" w:rsidRDefault="00212D50" w:rsidP="00212D50">
      <w:pPr>
        <w:pStyle w:val="ListParagraph"/>
        <w:numPr>
          <w:ilvl w:val="1"/>
          <w:numId w:val="3"/>
        </w:numPr>
        <w:rPr>
          <w:lang w:val="en-US"/>
        </w:rPr>
      </w:pPr>
      <w:r w:rsidRPr="00212D50">
        <w:rPr>
          <w:b/>
          <w:bCs/>
          <w:lang w:val="en"/>
        </w:rPr>
        <w:t xml:space="preserve">N° shipments in progress </w:t>
      </w:r>
      <w:r w:rsidRPr="005D568F">
        <w:rPr>
          <w:lang w:val="en"/>
        </w:rPr>
        <w:t>(evaluated by check on exworks dates and arrival at the finish forecast site)</w:t>
      </w:r>
    </w:p>
    <w:p w14:paraId="449FC020" w14:textId="3B84A8E4" w:rsidR="00BF368D" w:rsidRPr="00C24068" w:rsidRDefault="00BF368D" w:rsidP="00212D50">
      <w:pPr>
        <w:pStyle w:val="ListParagraph"/>
        <w:numPr>
          <w:ilvl w:val="1"/>
          <w:numId w:val="3"/>
        </w:numPr>
        <w:rPr>
          <w:lang w:val="en-US"/>
        </w:rPr>
      </w:pPr>
      <w:r w:rsidRPr="00212D50">
        <w:rPr>
          <w:b/>
          <w:bCs/>
          <w:lang w:val="en"/>
        </w:rPr>
        <w:t xml:space="preserve">Next shipments in the prox 2 week: </w:t>
      </w:r>
      <w:r w:rsidR="00E86102" w:rsidRPr="00E86102">
        <w:rPr>
          <w:lang w:val="en"/>
        </w:rPr>
        <w:t>check on exwork and delivery on site, with distinction of naval shipments</w:t>
      </w:r>
    </w:p>
    <w:p w14:paraId="272FBA05" w14:textId="7E36512F" w:rsidR="00BF368D" w:rsidRPr="00C24068" w:rsidRDefault="00BF368D" w:rsidP="00212D50">
      <w:pPr>
        <w:pStyle w:val="ListParagraph"/>
        <w:numPr>
          <w:ilvl w:val="1"/>
          <w:numId w:val="3"/>
        </w:numPr>
        <w:rPr>
          <w:b/>
          <w:bCs/>
          <w:lang w:val="en-US"/>
        </w:rPr>
      </w:pPr>
      <w:r>
        <w:rPr>
          <w:b/>
          <w:bCs/>
          <w:lang w:val="en"/>
        </w:rPr>
        <w:t>Used Shipping Routes</w:t>
      </w:r>
      <w:r w:rsidR="00B2150D">
        <w:rPr>
          <w:b/>
          <w:bCs/>
          <w:lang w:val="en"/>
        </w:rPr>
        <w:t xml:space="preserve">: </w:t>
      </w:r>
      <w:r w:rsidR="00B2150D" w:rsidRPr="00B2150D">
        <w:rPr>
          <w:lang w:val="en"/>
        </w:rPr>
        <w:t>from POL to POD</w:t>
      </w:r>
    </w:p>
    <w:p w14:paraId="6AE7C7E8" w14:textId="7F01D50A" w:rsidR="00BF368D" w:rsidRPr="00BF368D" w:rsidRDefault="009C48C4" w:rsidP="00BF368D">
      <w:pPr>
        <w:pStyle w:val="ListParagraph"/>
        <w:numPr>
          <w:ilvl w:val="0"/>
          <w:numId w:val="3"/>
        </w:numPr>
        <w:rPr>
          <w:b/>
          <w:bCs/>
        </w:rPr>
      </w:pPr>
      <w:r w:rsidRPr="008A12AC">
        <w:rPr>
          <w:b/>
          <w:bCs/>
          <w:highlight w:val="yellow"/>
          <w:lang w:val="en"/>
        </w:rPr>
        <w:t>Schedule Reliability Global</w:t>
      </w:r>
      <w:r w:rsidR="00B2150D">
        <w:rPr>
          <w:b/>
          <w:bCs/>
          <w:lang w:val="en"/>
        </w:rPr>
        <w:t xml:space="preserve">: </w:t>
      </w:r>
    </w:p>
    <w:p w14:paraId="4E662409" w14:textId="77777777" w:rsidR="00D80B54" w:rsidRPr="00B2150D" w:rsidRDefault="00D80B54" w:rsidP="00B2150D">
      <w:pPr>
        <w:rPr>
          <w:b/>
          <w:bCs/>
        </w:rPr>
      </w:pPr>
    </w:p>
    <w:p w14:paraId="60F3EDB2" w14:textId="73B6FCBD" w:rsidR="00B102EC" w:rsidRPr="00B102EC" w:rsidRDefault="00212D50" w:rsidP="00B102EC">
      <w:pPr>
        <w:rPr>
          <w:b/>
          <w:bCs/>
        </w:rPr>
      </w:pPr>
      <w:r>
        <w:rPr>
          <w:b/>
          <w:bCs/>
          <w:lang w:val="en"/>
        </w:rPr>
        <w:t>---------</w:t>
      </w:r>
    </w:p>
    <w:p w14:paraId="08E2F087" w14:textId="05320F89" w:rsidR="00A2558D" w:rsidRDefault="00A2558D"/>
    <w:p w14:paraId="6C8ABFDA" w14:textId="4684A9E0" w:rsidR="00A2558D" w:rsidRPr="00C24068" w:rsidRDefault="00C84C5D" w:rsidP="000B4175">
      <w:pPr>
        <w:rPr>
          <w:b/>
          <w:bCs/>
          <w:lang w:val="en-US"/>
        </w:rPr>
      </w:pPr>
      <w:r w:rsidRPr="00CD20C6">
        <w:rPr>
          <w:b/>
          <w:bCs/>
          <w:lang w:val="en"/>
        </w:rPr>
        <w:t>Extraction for each project – to be inserted in the project workspace:</w:t>
      </w:r>
    </w:p>
    <w:p w14:paraId="1C953BBF" w14:textId="77777777" w:rsidR="00C84C5D" w:rsidRPr="00EF579D" w:rsidRDefault="00C84C5D" w:rsidP="00C84C5D">
      <w:pPr>
        <w:pStyle w:val="ListParagraph"/>
        <w:numPr>
          <w:ilvl w:val="0"/>
          <w:numId w:val="3"/>
        </w:numPr>
      </w:pPr>
      <w:r w:rsidRPr="00F809EE">
        <w:rPr>
          <w:kern w:val="22"/>
          <w:lang w:val="en"/>
        </w:rPr>
        <w:t>Only for SOLAR project and for item PV MODULE create a report extractable in ex</w:t>
      </w:r>
      <w:r>
        <w:rPr>
          <w:kern w:val="22"/>
          <w:lang w:val="en"/>
        </w:rPr>
        <w:t>cel</w:t>
      </w:r>
      <w:r w:rsidRPr="00F809EE">
        <w:rPr>
          <w:kern w:val="22"/>
          <w:lang w:val="en"/>
        </w:rPr>
        <w:t xml:space="preserve"> "</w:t>
      </w:r>
      <w:r w:rsidRPr="00F809EE">
        <w:rPr>
          <w:b/>
          <w:bCs/>
          <w:lang w:val="en"/>
        </w:rPr>
        <w:t>Containers delivery at site</w:t>
      </w:r>
      <w:r w:rsidRPr="00F809EE">
        <w:rPr>
          <w:kern w:val="22"/>
          <w:lang w:val="en"/>
        </w:rPr>
        <w:t xml:space="preserve">" (eg. </w:t>
      </w:r>
      <w:r>
        <w:rPr>
          <w:lang w:val="en"/>
        </w:rPr>
        <w:t xml:space="preserve"> </w:t>
      </w:r>
      <w:r w:rsidRPr="00EF579D">
        <w:rPr>
          <w:kern w:val="22"/>
          <w:lang w:val="en"/>
        </w:rPr>
        <w:t>SPAIN file)</w:t>
      </w:r>
    </w:p>
    <w:bookmarkStart w:id="0" w:name="_MON_1718184248"/>
    <w:bookmarkEnd w:id="0"/>
    <w:p w14:paraId="2421D62C" w14:textId="3E86AA11" w:rsidR="00C84C5D" w:rsidRDefault="004C2B24" w:rsidP="00C84C5D">
      <w:pPr>
        <w:pStyle w:val="ListParagraph"/>
        <w:rPr>
          <w:lang w:val="en-US"/>
        </w:rPr>
      </w:pPr>
      <w:r>
        <w:rPr>
          <w:noProof/>
          <w:lang w:val="en-US"/>
        </w:rPr>
        <w:object w:dxaOrig="1534" w:dyaOrig="997" w14:anchorId="5752B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0.25pt" o:ole="">
            <v:imagedata r:id="rId15" o:title=""/>
          </v:shape>
          <o:OLEObject Type="Embed" ProgID="Excel.Sheet.12" ShapeID="_x0000_i1025" DrawAspect="Icon" ObjectID="_1723013754" r:id="rId16"/>
        </w:object>
      </w:r>
    </w:p>
    <w:p w14:paraId="7C7CB5AE" w14:textId="45E044C1" w:rsidR="00C84C5D" w:rsidRDefault="00C84C5D" w:rsidP="000B4175"/>
    <w:sectPr w:rsidR="00C84C5D">
      <w:head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C57CE" w14:textId="77777777" w:rsidR="00A77E97" w:rsidRDefault="00A77E97" w:rsidP="00954A47">
      <w:pPr>
        <w:spacing w:after="0" w:line="240" w:lineRule="auto"/>
      </w:pPr>
      <w:r>
        <w:rPr>
          <w:lang w:val="en"/>
        </w:rPr>
        <w:separator/>
      </w:r>
    </w:p>
  </w:endnote>
  <w:endnote w:type="continuationSeparator" w:id="0">
    <w:p w14:paraId="469D840A" w14:textId="77777777" w:rsidR="00A77E97" w:rsidRDefault="00A77E97" w:rsidP="00954A47">
      <w:pPr>
        <w:spacing w:after="0" w:line="240" w:lineRule="auto"/>
      </w:pPr>
      <w:r>
        <w:rPr>
          <w:lang w:val="en"/>
        </w:rPr>
        <w:continuationSeparator/>
      </w:r>
    </w:p>
  </w:endnote>
  <w:endnote w:type="continuationNotice" w:id="1">
    <w:p w14:paraId="4AA01620" w14:textId="77777777" w:rsidR="00A77E97" w:rsidRDefault="00A77E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0ABB" w14:textId="77777777" w:rsidR="00A77E97" w:rsidRDefault="00A77E97" w:rsidP="00954A47">
      <w:pPr>
        <w:spacing w:after="0" w:line="240" w:lineRule="auto"/>
      </w:pPr>
      <w:r>
        <w:rPr>
          <w:lang w:val="en"/>
        </w:rPr>
        <w:separator/>
      </w:r>
    </w:p>
  </w:footnote>
  <w:footnote w:type="continuationSeparator" w:id="0">
    <w:p w14:paraId="60D27494" w14:textId="77777777" w:rsidR="00A77E97" w:rsidRDefault="00A77E97" w:rsidP="00954A47">
      <w:pPr>
        <w:spacing w:after="0" w:line="240" w:lineRule="auto"/>
      </w:pPr>
      <w:r>
        <w:rPr>
          <w:lang w:val="en"/>
        </w:rPr>
        <w:continuationSeparator/>
      </w:r>
    </w:p>
  </w:footnote>
  <w:footnote w:type="continuationNotice" w:id="1">
    <w:p w14:paraId="1D1E9015" w14:textId="77777777" w:rsidR="00A77E97" w:rsidRDefault="00A77E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81CCA" w14:textId="15C7C239" w:rsidR="00954A47" w:rsidRDefault="00760DA5">
    <w:pPr>
      <w:pStyle w:val="Header"/>
    </w:pPr>
    <w:r>
      <w:rPr>
        <w:noProof/>
      </w:rPr>
      <w:pict w14:anchorId="37C82F34">
        <v:shapetype id="_x0000_t202" coordsize="21600,21600" o:spt="202" path="m,l,21600r21600,l21600,xe">
          <v:stroke joinstyle="miter"/>
          <v:path gradientshapeok="t" o:connecttype="rect"/>
        </v:shapetype>
        <v:shape id="MSIPCM454d4c52a2784a5d345ddc6e" o:spid="_x0000_s1025" type="#_x0000_t202" alt="{&quot;HashCode&quot;:-75512786,&quot;Height&quot;:841.0,&quot;Width&quot;:595.0,&quot;Placement&quot;:&quot;Header&quot;,&quot;Index&quot;:&quot;Primary&quot;,&quot;Section&quot;:1,&quot;Top&quot;:0.0,&quot;Left&quot;:0.0}" style="position:absolute;margin-left:0;margin-top:15pt;width:595.3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t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" o:allowincell="f" filled="f" stroked="f" strokeweight=".5pt">
          <v:textbox inset=",0,,0">
            <w:txbxContent>
              <w:p w14:paraId="451EEFB0" w14:textId="0825A0CD" w:rsidR="00954A47" w:rsidRPr="00954A47" w:rsidRDefault="00954A47" w:rsidP="00954A47">
                <w:pPr>
                  <w:spacing w:after="0"/>
                  <w:jc w:val="center"/>
                  <w:rPr>
                    <w:rFonts w:ascii="Arial" w:hAnsi="Arial" w:cs="Arial"/>
                    <w:color w:val="000000"/>
                    <w:sz w:val="16"/>
                  </w:rPr>
                </w:pPr>
                <w:r w:rsidRPr="00954A47">
                  <w:rPr>
                    <w:color w:val="000000"/>
                    <w:sz w:val="16"/>
                    <w:lang w:val="en"/>
                  </w:rPr>
                  <w:t>INTERNAL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5B8"/>
    <w:multiLevelType w:val="hybridMultilevel"/>
    <w:tmpl w:val="D398E654"/>
    <w:lvl w:ilvl="0" w:tplc="04100001">
      <w:start w:val="1"/>
      <w:numFmt w:val="bullet"/>
      <w:lvlText w:val=""/>
      <w:lvlJc w:val="left"/>
      <w:pPr>
        <w:ind w:left="1428" w:hanging="360"/>
      </w:pPr>
      <w:rPr>
        <w:rFonts w:ascii="Symbol" w:hAnsi="Symbol"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207B3F6A"/>
    <w:multiLevelType w:val="hybridMultilevel"/>
    <w:tmpl w:val="03BA4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287BF5"/>
    <w:multiLevelType w:val="hybridMultilevel"/>
    <w:tmpl w:val="91D63C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3C3198C"/>
    <w:multiLevelType w:val="hybridMultilevel"/>
    <w:tmpl w:val="42F6568A"/>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341B33B6"/>
    <w:multiLevelType w:val="hybridMultilevel"/>
    <w:tmpl w:val="3A16C5F2"/>
    <w:lvl w:ilvl="0" w:tplc="1EC860C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64E7DEF"/>
    <w:multiLevelType w:val="hybridMultilevel"/>
    <w:tmpl w:val="1CBE17C8"/>
    <w:lvl w:ilvl="0" w:tplc="8722920A">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424E2C"/>
    <w:multiLevelType w:val="hybridMultilevel"/>
    <w:tmpl w:val="B85ADAF6"/>
    <w:lvl w:ilvl="0" w:tplc="8722920A">
      <w:start w:val="1"/>
      <w:numFmt w:val="decimal"/>
      <w:lvlText w:val="%1."/>
      <w:lvlJc w:val="left"/>
      <w:pPr>
        <w:ind w:left="1440" w:hanging="360"/>
      </w:pPr>
      <w:rPr>
        <w:rFonts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522C36D3"/>
    <w:multiLevelType w:val="hybridMultilevel"/>
    <w:tmpl w:val="FD1E30B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EEE788A"/>
    <w:multiLevelType w:val="hybridMultilevel"/>
    <w:tmpl w:val="55947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5F4189"/>
    <w:multiLevelType w:val="hybridMultilevel"/>
    <w:tmpl w:val="851886B4"/>
    <w:lvl w:ilvl="0" w:tplc="C5C827E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744EF1"/>
    <w:multiLevelType w:val="hybridMultilevel"/>
    <w:tmpl w:val="A46417D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EF03DE"/>
    <w:multiLevelType w:val="hybridMultilevel"/>
    <w:tmpl w:val="5FCEE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DF73889"/>
    <w:multiLevelType w:val="hybridMultilevel"/>
    <w:tmpl w:val="22522C80"/>
    <w:lvl w:ilvl="0" w:tplc="C5C827EA">
      <w:numFmt w:val="bullet"/>
      <w:lvlText w:val="-"/>
      <w:lvlJc w:val="left"/>
      <w:pPr>
        <w:ind w:left="1211" w:hanging="360"/>
      </w:pPr>
      <w:rPr>
        <w:rFonts w:ascii="Calibri" w:eastAsiaTheme="minorHAnsi" w:hAnsi="Calibri" w:cs="Calibri"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744378141">
    <w:abstractNumId w:val="9"/>
  </w:num>
  <w:num w:numId="2" w16cid:durableId="902520040">
    <w:abstractNumId w:val="3"/>
  </w:num>
  <w:num w:numId="3" w16cid:durableId="556477372">
    <w:abstractNumId w:val="12"/>
  </w:num>
  <w:num w:numId="4" w16cid:durableId="518278721">
    <w:abstractNumId w:val="6"/>
  </w:num>
  <w:num w:numId="5" w16cid:durableId="1738043540">
    <w:abstractNumId w:val="10"/>
  </w:num>
  <w:num w:numId="6" w16cid:durableId="11347453">
    <w:abstractNumId w:val="8"/>
  </w:num>
  <w:num w:numId="7" w16cid:durableId="586382948">
    <w:abstractNumId w:val="2"/>
  </w:num>
  <w:num w:numId="8" w16cid:durableId="146435658">
    <w:abstractNumId w:val="11"/>
  </w:num>
  <w:num w:numId="9" w16cid:durableId="347562217">
    <w:abstractNumId w:val="7"/>
  </w:num>
  <w:num w:numId="10" w16cid:durableId="1225947942">
    <w:abstractNumId w:val="5"/>
  </w:num>
  <w:num w:numId="11" w16cid:durableId="571817136">
    <w:abstractNumId w:val="4"/>
  </w:num>
  <w:num w:numId="12" w16cid:durableId="475607788">
    <w:abstractNumId w:val="0"/>
  </w:num>
  <w:num w:numId="13" w16cid:durableId="2087724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2558D"/>
    <w:rsid w:val="0006309E"/>
    <w:rsid w:val="00074431"/>
    <w:rsid w:val="000B262B"/>
    <w:rsid w:val="000B4175"/>
    <w:rsid w:val="00180D4B"/>
    <w:rsid w:val="001B05AD"/>
    <w:rsid w:val="001B5FAB"/>
    <w:rsid w:val="00212D50"/>
    <w:rsid w:val="0025764F"/>
    <w:rsid w:val="0028123E"/>
    <w:rsid w:val="00311A71"/>
    <w:rsid w:val="00365E89"/>
    <w:rsid w:val="00374EC7"/>
    <w:rsid w:val="003C737C"/>
    <w:rsid w:val="00437D11"/>
    <w:rsid w:val="00453431"/>
    <w:rsid w:val="0049090B"/>
    <w:rsid w:val="004C2B24"/>
    <w:rsid w:val="005C62AE"/>
    <w:rsid w:val="005D568F"/>
    <w:rsid w:val="006547DB"/>
    <w:rsid w:val="006649DE"/>
    <w:rsid w:val="006F66FD"/>
    <w:rsid w:val="007062B9"/>
    <w:rsid w:val="00706A77"/>
    <w:rsid w:val="0072190E"/>
    <w:rsid w:val="007604D3"/>
    <w:rsid w:val="00760DA5"/>
    <w:rsid w:val="007C0DFB"/>
    <w:rsid w:val="007C586E"/>
    <w:rsid w:val="00836DF5"/>
    <w:rsid w:val="008A12AC"/>
    <w:rsid w:val="00954A47"/>
    <w:rsid w:val="009C48C4"/>
    <w:rsid w:val="009E4E76"/>
    <w:rsid w:val="00A2558D"/>
    <w:rsid w:val="00A25DD3"/>
    <w:rsid w:val="00A57243"/>
    <w:rsid w:val="00A76712"/>
    <w:rsid w:val="00A77E97"/>
    <w:rsid w:val="00A961B0"/>
    <w:rsid w:val="00AA2DF6"/>
    <w:rsid w:val="00AC62EF"/>
    <w:rsid w:val="00AF3C8E"/>
    <w:rsid w:val="00B102EC"/>
    <w:rsid w:val="00B2150D"/>
    <w:rsid w:val="00BF368D"/>
    <w:rsid w:val="00C07BCC"/>
    <w:rsid w:val="00C24068"/>
    <w:rsid w:val="00C84C5D"/>
    <w:rsid w:val="00C8677D"/>
    <w:rsid w:val="00CD20C6"/>
    <w:rsid w:val="00CE1034"/>
    <w:rsid w:val="00D80B54"/>
    <w:rsid w:val="00D82D02"/>
    <w:rsid w:val="00DC10CE"/>
    <w:rsid w:val="00DE3B59"/>
    <w:rsid w:val="00DF0339"/>
    <w:rsid w:val="00E131F8"/>
    <w:rsid w:val="00E22D88"/>
    <w:rsid w:val="00E85D62"/>
    <w:rsid w:val="00E86102"/>
    <w:rsid w:val="00EF579D"/>
    <w:rsid w:val="00F05040"/>
    <w:rsid w:val="00F565CA"/>
    <w:rsid w:val="00F809EE"/>
    <w:rsid w:val="00FF7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58048"/>
  <w15:docId w15:val="{305EC068-5511-438D-A622-A3597179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58D"/>
    <w:pPr>
      <w:ind w:left="720"/>
      <w:contextualSpacing/>
    </w:pPr>
  </w:style>
  <w:style w:type="table" w:styleId="TableGrid">
    <w:name w:val="Table Grid"/>
    <w:basedOn w:val="TableNormal"/>
    <w:uiPriority w:val="39"/>
    <w:rsid w:val="000B4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A47"/>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4A47"/>
  </w:style>
  <w:style w:type="paragraph" w:styleId="Footer">
    <w:name w:val="footer"/>
    <w:basedOn w:val="Normal"/>
    <w:link w:val="FooterChar"/>
    <w:uiPriority w:val="99"/>
    <w:unhideWhenUsed/>
    <w:rsid w:val="00954A47"/>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4A47"/>
  </w:style>
  <w:style w:type="character" w:styleId="PlaceholderText">
    <w:name w:val="Placeholder Text"/>
    <w:basedOn w:val="DefaultParagraphFont"/>
    <w:uiPriority w:val="99"/>
    <w:semiHidden/>
    <w:rsid w:val="00C24068"/>
    <w:rPr>
      <w:color w:val="808080"/>
    </w:rPr>
  </w:style>
  <w:style w:type="character" w:customStyle="1" w:styleId="Heading1Char">
    <w:name w:val="Heading 1 Char"/>
    <w:basedOn w:val="DefaultParagraphFont"/>
    <w:link w:val="Heading1"/>
    <w:uiPriority w:val="9"/>
    <w:rsid w:val="00C2406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4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B5CB71-6B2E-482F-BE3B-C19B4057A9AB}">
  <ds:schemaRefs>
    <ds:schemaRef ds:uri="http://schemas.microsoft.com/office/2006/metadata/properties"/>
    <ds:schemaRef ds:uri="http://schemas.microsoft.com/office/infopath/2007/PartnerControls"/>
    <ds:schemaRef ds:uri="a7c89d3c-3f32-49ec-8670-16a3c9b9ca0e"/>
    <ds:schemaRef ds:uri="e90985eb-1d07-46ee-90b3-de79bbf0ca49"/>
  </ds:schemaRefs>
</ds:datastoreItem>
</file>

<file path=customXml/itemProps2.xml><?xml version="1.0" encoding="utf-8"?>
<ds:datastoreItem xmlns:ds="http://schemas.openxmlformats.org/officeDocument/2006/customXml" ds:itemID="{DA981ED6-1651-4100-91B0-D0D089A65C9C}"/>
</file>

<file path=customXml/itemProps3.xml><?xml version="1.0" encoding="utf-8"?>
<ds:datastoreItem xmlns:ds="http://schemas.openxmlformats.org/officeDocument/2006/customXml" ds:itemID="{0E4B7B43-2C02-49F6-A6E6-C353F5D68A1A}">
  <ds:schemaRefs>
    <ds:schemaRef ds:uri="http://schemas.openxmlformats.org/officeDocument/2006/bibliography"/>
  </ds:schemaRefs>
</ds:datastoreItem>
</file>

<file path=customXml/itemProps4.xml><?xml version="1.0" encoding="utf-8"?>
<ds:datastoreItem xmlns:ds="http://schemas.openxmlformats.org/officeDocument/2006/customXml" ds:itemID="{AFADC753-3E4C-4285-9DF1-A5E598B302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4</Pages>
  <Words>657</Words>
  <Characters>3748</Characters>
  <Application>Microsoft Office Word</Application>
  <DocSecurity>0</DocSecurity>
  <Lines>31</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Rallo Caterina (REN-E&amp;C)</dc:creator>
  <cp:keywords/>
  <dc:description/>
  <cp:lastModifiedBy>Abhishek Rai</cp:lastModifiedBy>
  <cp:revision>1</cp:revision>
  <dcterms:created xsi:type="dcterms:W3CDTF">2022-05-17T12:20:00Z</dcterms:created>
  <dcterms:modified xsi:type="dcterms:W3CDTF">2022-08-26T04:39:00Z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ad33d-ed35-43c0-b526-22bc83c17deb_Enabled">
    <vt:lpwstr>true</vt:lpwstr>
  </property>
  <property fmtid="{D5CDD505-2E9C-101B-9397-08002B2CF9AE}" pid="3" name="MSIP_Label_797ad33d-ed35-43c0-b526-22bc83c17deb_SetDate">
    <vt:lpwstr>2022-07-14T13:05:37Z</vt:lpwstr>
  </property>
  <property fmtid="{D5CDD505-2E9C-101B-9397-08002B2CF9AE}" pid="4" name="MSIP_Label_797ad33d-ed35-43c0-b526-22bc83c17deb_Method">
    <vt:lpwstr>Standard</vt:lpwstr>
  </property>
  <property fmtid="{D5CDD505-2E9C-101B-9397-08002B2CF9AE}" pid="5" name="MSIP_Label_797ad33d-ed35-43c0-b526-22bc83c17deb_Name">
    <vt:lpwstr>797ad33d-ed35-43c0-b526-22bc83c17deb</vt:lpwstr>
  </property>
  <property fmtid="{D5CDD505-2E9C-101B-9397-08002B2CF9AE}" pid="6" name="MSIP_Label_797ad33d-ed35-43c0-b526-22bc83c17deb_SiteId">
    <vt:lpwstr>d539d4bf-5610-471a-afc2-1c76685cfefa</vt:lpwstr>
  </property>
  <property fmtid="{D5CDD505-2E9C-101B-9397-08002B2CF9AE}" pid="7" name="MSIP_Label_797ad33d-ed35-43c0-b526-22bc83c17deb_ActionId">
    <vt:lpwstr>162a7484-70b6-4e3f-b02b-a59b7a733738</vt:lpwstr>
  </property>
  <property fmtid="{D5CDD505-2E9C-101B-9397-08002B2CF9AE}" pid="8" name="MSIP_Label_797ad33d-ed35-43c0-b526-22bc83c17deb_ContentBits">
    <vt:lpwstr>1</vt:lpwstr>
  </property>
  <property fmtid="{D5CDD505-2E9C-101B-9397-08002B2CF9AE}" pid="9" name="ContentTypeId">
    <vt:lpwstr>0x010100969B9AF3418F1E4FAF64542603C36E5D</vt:lpwstr>
  </property>
  <property fmtid="{D5CDD505-2E9C-101B-9397-08002B2CF9AE}" pid="10" name="MediaServiceImageTags">
    <vt:lpwstr/>
  </property>
  <property fmtid="{D5CDD505-2E9C-101B-9397-08002B2CF9AE}" pid="11" name="Order">
    <vt:r8>238300</vt:r8>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y fmtid="{D5CDD505-2E9C-101B-9397-08002B2CF9AE}" pid="16" name="TriggerFlowInfo">
    <vt:lpwstr/>
  </property>
</Properties>
</file>