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5824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50D33DB4" w:rsidR="0055336E" w:rsidRPr="005F528D" w:rsidRDefault="00395A2A" w:rsidP="0055336E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</w:t>
                            </w:r>
                            <w:r w:rsidR="0055336E" w:rsidRPr="0055336E">
                              <w:t xml:space="preserve"> </w:t>
                            </w:r>
                            <w:r w:rsidR="0055336E" w:rsidRPr="0055336E">
                              <w:rPr>
                                <w:color w:val="FFFFFF"/>
                                <w:sz w:val="52"/>
                                <w:szCs w:val="52"/>
                              </w:rPr>
                              <w:t>Step Ownership</w:t>
                            </w:r>
                            <w:r w:rsidR="0055336E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 and E</w:t>
                            </w:r>
                            <w:r w:rsidR="0055336E" w:rsidRPr="0055336E">
                              <w:rPr>
                                <w:color w:val="FFFFFF"/>
                                <w:sz w:val="52"/>
                                <w:szCs w:val="52"/>
                              </w:rPr>
                              <w:t>mail notification</w:t>
                            </w:r>
                          </w:p>
                          <w:p w14:paraId="53FCF746" w14:textId="7A1001E6" w:rsidR="00395A2A" w:rsidRPr="005F528D" w:rsidRDefault="00395A2A" w:rsidP="004E37CE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887" id="Rectangle 3" o:spid="_x0000_s1026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 fillcolor="#4472c4 [3204]" stroked="f" strokeweight="1pt">
                <v:textbox>
                  <w:txbxContent>
                    <w:p w14:paraId="2AE5FBE3" w14:textId="50D33DB4" w:rsidR="0055336E" w:rsidRPr="005F528D" w:rsidRDefault="00395A2A" w:rsidP="0055336E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</w:t>
                      </w:r>
                      <w:r w:rsidR="0055336E" w:rsidRPr="0055336E">
                        <w:t xml:space="preserve"> </w:t>
                      </w:r>
                      <w:r w:rsidR="0055336E" w:rsidRPr="0055336E">
                        <w:rPr>
                          <w:color w:val="FFFFFF"/>
                          <w:sz w:val="52"/>
                          <w:szCs w:val="52"/>
                        </w:rPr>
                        <w:t>Step Ownership</w:t>
                      </w:r>
                      <w:r w:rsidR="0055336E">
                        <w:rPr>
                          <w:color w:val="FFFFFF"/>
                          <w:sz w:val="52"/>
                          <w:szCs w:val="52"/>
                        </w:rPr>
                        <w:t xml:space="preserve"> and E</w:t>
                      </w:r>
                      <w:r w:rsidR="0055336E" w:rsidRPr="0055336E">
                        <w:rPr>
                          <w:color w:val="FFFFFF"/>
                          <w:sz w:val="52"/>
                          <w:szCs w:val="52"/>
                        </w:rPr>
                        <w:t>mail notification</w:t>
                      </w:r>
                    </w:p>
                    <w:p w14:paraId="53FCF746" w14:textId="7A1001E6" w:rsidR="00395A2A" w:rsidRPr="005F528D" w:rsidRDefault="00395A2A" w:rsidP="004E37CE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100E5098" w:rsidR="00395A2A" w:rsidRPr="00FE0A5F" w:rsidRDefault="0055336E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21/02/2023</w:t>
            </w:r>
          </w:p>
        </w:tc>
        <w:tc>
          <w:tcPr>
            <w:tcW w:w="4156" w:type="dxa"/>
          </w:tcPr>
          <w:p w14:paraId="78E96752" w14:textId="790C7177" w:rsidR="00395A2A" w:rsidRPr="00FE0A5F" w:rsidRDefault="0055336E" w:rsidP="2A136F45">
            <w:pPr>
              <w:rPr>
                <w:color w:val="595959" w:themeColor="text1" w:themeTint="A6"/>
                <w:lang w:val="en-US"/>
              </w:rPr>
            </w:pPr>
            <w:r w:rsidRPr="0055336E">
              <w:rPr>
                <w:color w:val="595959" w:themeColor="text1" w:themeTint="A6"/>
                <w:lang w:val="en-US"/>
              </w:rPr>
              <w:t>Step Ownership</w:t>
            </w:r>
            <w:r>
              <w:rPr>
                <w:color w:val="595959" w:themeColor="text1" w:themeTint="A6"/>
                <w:lang w:val="en-US"/>
              </w:rPr>
              <w:t xml:space="preserve"> and E</w:t>
            </w:r>
            <w:r w:rsidRPr="0055336E">
              <w:rPr>
                <w:color w:val="595959" w:themeColor="text1" w:themeTint="A6"/>
                <w:lang w:val="en-US"/>
              </w:rPr>
              <w:t xml:space="preserve">mail notification 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>© 2015 Project Objects Srl</w:t>
                            </w:r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>Via Pellettier,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Tel. 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777" id="Rectangle 18" o:spid="_x0000_s1027" style="position:absolute;margin-left:-85.15pt;margin-top:20.55pt;width:610.5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 filled="f" stroked="f" strokeweight="1pt">
                <v:textbox>
                  <w:txbxContent>
                    <w:p w14:paraId="2AA72108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>© 2015 Project Objects Srl</w:t>
                      </w:r>
                    </w:p>
                    <w:p w14:paraId="68AAF942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>Via Pellettier, 4 – 20900 Monza (MB) - Italy</w:t>
                      </w:r>
                    </w:p>
                    <w:p w14:paraId="02295284" w14:textId="77777777" w:rsidR="00395A2A" w:rsidRPr="003516CB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Tel. +39 039  -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2E61A578" w14:textId="3B4C88BB" w:rsidR="0055336E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876423" w:history="1">
            <w:r w:rsidR="0055336E" w:rsidRPr="00276B69">
              <w:rPr>
                <w:rStyle w:val="Hyperlink"/>
                <w:noProof/>
                <w:lang w:val="en-GB"/>
              </w:rPr>
              <w:t>1.</w:t>
            </w:r>
            <w:r w:rsidR="0055336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336E" w:rsidRPr="00276B69">
              <w:rPr>
                <w:rStyle w:val="Hyperlink"/>
                <w:noProof/>
                <w:lang w:val="en-GB"/>
              </w:rPr>
              <w:t>Step Ownership/email notification (for calloffs and all other workflows)</w:t>
            </w:r>
            <w:r w:rsidR="0055336E">
              <w:rPr>
                <w:noProof/>
                <w:webHidden/>
              </w:rPr>
              <w:tab/>
            </w:r>
            <w:r w:rsidR="0055336E">
              <w:rPr>
                <w:noProof/>
                <w:webHidden/>
              </w:rPr>
              <w:fldChar w:fldCharType="begin"/>
            </w:r>
            <w:r w:rsidR="0055336E">
              <w:rPr>
                <w:noProof/>
                <w:webHidden/>
              </w:rPr>
              <w:instrText xml:space="preserve"> PAGEREF _Toc127876423 \h </w:instrText>
            </w:r>
            <w:r w:rsidR="0055336E">
              <w:rPr>
                <w:noProof/>
                <w:webHidden/>
              </w:rPr>
            </w:r>
            <w:r w:rsidR="0055336E">
              <w:rPr>
                <w:noProof/>
                <w:webHidden/>
              </w:rPr>
              <w:fldChar w:fldCharType="separate"/>
            </w:r>
            <w:r w:rsidR="0055336E">
              <w:rPr>
                <w:noProof/>
                <w:webHidden/>
              </w:rPr>
              <w:t>3</w:t>
            </w:r>
            <w:r w:rsidR="0055336E">
              <w:rPr>
                <w:noProof/>
                <w:webHidden/>
              </w:rPr>
              <w:fldChar w:fldCharType="end"/>
            </w:r>
          </w:hyperlink>
        </w:p>
        <w:p w14:paraId="7315B5B9" w14:textId="722C365D" w:rsidR="0055336E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7876424" w:history="1">
            <w:r w:rsidR="0055336E" w:rsidRPr="00276B69">
              <w:rPr>
                <w:rStyle w:val="Hyperlink"/>
                <w:noProof/>
                <w:lang w:val="en-GB"/>
              </w:rPr>
              <w:t>2.</w:t>
            </w:r>
            <w:r w:rsidR="0055336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336E" w:rsidRPr="00276B69">
              <w:rPr>
                <w:rStyle w:val="Hyperlink"/>
                <w:noProof/>
                <w:lang w:val="en-GB"/>
              </w:rPr>
              <w:t>Project Change Orders - Enhancements 1 (additional Field)</w:t>
            </w:r>
            <w:r w:rsidR="0055336E">
              <w:rPr>
                <w:noProof/>
                <w:webHidden/>
              </w:rPr>
              <w:tab/>
            </w:r>
            <w:r w:rsidR="0055336E">
              <w:rPr>
                <w:noProof/>
                <w:webHidden/>
              </w:rPr>
              <w:fldChar w:fldCharType="begin"/>
            </w:r>
            <w:r w:rsidR="0055336E">
              <w:rPr>
                <w:noProof/>
                <w:webHidden/>
              </w:rPr>
              <w:instrText xml:space="preserve"> PAGEREF _Toc127876424 \h </w:instrText>
            </w:r>
            <w:r w:rsidR="0055336E">
              <w:rPr>
                <w:noProof/>
                <w:webHidden/>
              </w:rPr>
            </w:r>
            <w:r w:rsidR="0055336E">
              <w:rPr>
                <w:noProof/>
                <w:webHidden/>
              </w:rPr>
              <w:fldChar w:fldCharType="separate"/>
            </w:r>
            <w:r w:rsidR="0055336E">
              <w:rPr>
                <w:noProof/>
                <w:webHidden/>
              </w:rPr>
              <w:t>3</w:t>
            </w:r>
            <w:r w:rsidR="0055336E">
              <w:rPr>
                <w:noProof/>
                <w:webHidden/>
              </w:rPr>
              <w:fldChar w:fldCharType="end"/>
            </w:r>
          </w:hyperlink>
        </w:p>
        <w:p w14:paraId="22E95ED6" w14:textId="256F693C" w:rsidR="0055336E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7876425" w:history="1">
            <w:r w:rsidR="0055336E" w:rsidRPr="00276B69">
              <w:rPr>
                <w:rStyle w:val="Hyperlink"/>
                <w:noProof/>
              </w:rPr>
              <w:t>3.</w:t>
            </w:r>
            <w:r w:rsidR="0055336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336E" w:rsidRPr="00276B69">
              <w:rPr>
                <w:rStyle w:val="Hyperlink"/>
                <w:noProof/>
                <w:lang w:val="en-GB"/>
              </w:rPr>
              <w:t>Project Change Orders - Enhancements 5 (existing field to be added in PDF)</w:t>
            </w:r>
            <w:r w:rsidR="0055336E">
              <w:rPr>
                <w:noProof/>
                <w:webHidden/>
              </w:rPr>
              <w:tab/>
            </w:r>
            <w:r w:rsidR="0055336E">
              <w:rPr>
                <w:noProof/>
                <w:webHidden/>
              </w:rPr>
              <w:fldChar w:fldCharType="begin"/>
            </w:r>
            <w:r w:rsidR="0055336E">
              <w:rPr>
                <w:noProof/>
                <w:webHidden/>
              </w:rPr>
              <w:instrText xml:space="preserve"> PAGEREF _Toc127876425 \h </w:instrText>
            </w:r>
            <w:r w:rsidR="0055336E">
              <w:rPr>
                <w:noProof/>
                <w:webHidden/>
              </w:rPr>
            </w:r>
            <w:r w:rsidR="0055336E">
              <w:rPr>
                <w:noProof/>
                <w:webHidden/>
              </w:rPr>
              <w:fldChar w:fldCharType="separate"/>
            </w:r>
            <w:r w:rsidR="0055336E">
              <w:rPr>
                <w:noProof/>
                <w:webHidden/>
              </w:rPr>
              <w:t>4</w:t>
            </w:r>
            <w:r w:rsidR="0055336E">
              <w:rPr>
                <w:noProof/>
                <w:webHidden/>
              </w:rPr>
              <w:fldChar w:fldCharType="end"/>
            </w:r>
          </w:hyperlink>
        </w:p>
        <w:p w14:paraId="6DE80F7B" w14:textId="7E7FFA0A" w:rsidR="0055336E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7876426" w:history="1">
            <w:r w:rsidR="0055336E" w:rsidRPr="00276B69">
              <w:rPr>
                <w:rStyle w:val="Hyperlink"/>
                <w:noProof/>
                <w:lang w:val="en-GB"/>
              </w:rPr>
              <w:t>4.</w:t>
            </w:r>
            <w:r w:rsidR="0055336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5336E" w:rsidRPr="00276B69">
              <w:rPr>
                <w:rStyle w:val="Hyperlink"/>
                <w:noProof/>
                <w:lang w:val="en-GB"/>
              </w:rPr>
              <w:t>Claim Action table is required to be exposed to POP Dashboards</w:t>
            </w:r>
            <w:r w:rsidR="0055336E">
              <w:rPr>
                <w:noProof/>
                <w:webHidden/>
              </w:rPr>
              <w:tab/>
            </w:r>
            <w:r w:rsidR="0055336E">
              <w:rPr>
                <w:noProof/>
                <w:webHidden/>
              </w:rPr>
              <w:fldChar w:fldCharType="begin"/>
            </w:r>
            <w:r w:rsidR="0055336E">
              <w:rPr>
                <w:noProof/>
                <w:webHidden/>
              </w:rPr>
              <w:instrText xml:space="preserve"> PAGEREF _Toc127876426 \h </w:instrText>
            </w:r>
            <w:r w:rsidR="0055336E">
              <w:rPr>
                <w:noProof/>
                <w:webHidden/>
              </w:rPr>
            </w:r>
            <w:r w:rsidR="0055336E">
              <w:rPr>
                <w:noProof/>
                <w:webHidden/>
              </w:rPr>
              <w:fldChar w:fldCharType="separate"/>
            </w:r>
            <w:r w:rsidR="0055336E">
              <w:rPr>
                <w:noProof/>
                <w:webHidden/>
              </w:rPr>
              <w:t>4</w:t>
            </w:r>
            <w:r w:rsidR="0055336E">
              <w:rPr>
                <w:noProof/>
                <w:webHidden/>
              </w:rPr>
              <w:fldChar w:fldCharType="end"/>
            </w:r>
          </w:hyperlink>
        </w:p>
        <w:p w14:paraId="14DF2C69" w14:textId="7AA6D66B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2C566271" w14:textId="021816A7" w:rsidR="00B37320" w:rsidRDefault="00F116BC" w:rsidP="00B37320">
      <w:pPr>
        <w:pStyle w:val="Heading1"/>
        <w:ind w:left="720"/>
        <w:rPr>
          <w:lang w:val="en-GB"/>
        </w:rPr>
      </w:pPr>
      <w:bookmarkStart w:id="0" w:name="_Toc127876423"/>
      <w:r w:rsidRPr="00F116BC">
        <w:rPr>
          <w:lang w:val="en-GB"/>
        </w:rPr>
        <w:lastRenderedPageBreak/>
        <w:t>Step Ownership</w:t>
      </w:r>
      <w:r w:rsidR="0055336E">
        <w:rPr>
          <w:lang w:val="en-GB"/>
        </w:rPr>
        <w:t xml:space="preserve"> and </w:t>
      </w:r>
      <w:r w:rsidRPr="00F116BC">
        <w:rPr>
          <w:lang w:val="en-GB"/>
        </w:rPr>
        <w:t>email notification (for calloffs and all other workflows)</w:t>
      </w:r>
      <w:bookmarkEnd w:id="0"/>
    </w:p>
    <w:p w14:paraId="6DCB3864" w14:textId="77777777" w:rsidR="004C5195" w:rsidRDefault="00647CE7" w:rsidP="00647CE7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>Implementation logic</w:t>
      </w:r>
    </w:p>
    <w:p w14:paraId="0031549E" w14:textId="11F48CD3" w:rsidR="00647CE7" w:rsidRDefault="00647CE7" w:rsidP="004C5195">
      <w:pPr>
        <w:pStyle w:val="ListParagraph"/>
        <w:ind w:left="360"/>
        <w:rPr>
          <w:b/>
          <w:bCs/>
        </w:rPr>
      </w:pPr>
      <w:r w:rsidRPr="2DBA7790">
        <w:rPr>
          <w:b/>
          <w:bCs/>
        </w:rPr>
        <w:t xml:space="preserve"> </w:t>
      </w:r>
    </w:p>
    <w:p w14:paraId="180E7D76" w14:textId="377F8CC4" w:rsidR="00647CE7" w:rsidRPr="00D874CF" w:rsidRDefault="004C5195" w:rsidP="0055336E">
      <w:pPr>
        <w:pStyle w:val="ListParagraph"/>
        <w:ind w:left="360"/>
      </w:pPr>
      <w:r>
        <w:t xml:space="preserve">It is required by Enel </w:t>
      </w:r>
      <w:r w:rsidR="00A06AC9">
        <w:t xml:space="preserve">to apply </w:t>
      </w:r>
      <w:r w:rsidR="0055336E">
        <w:t>new</w:t>
      </w:r>
      <w:r w:rsidR="00A06AC9">
        <w:t xml:space="preserve"> logic of </w:t>
      </w:r>
      <w:r w:rsidR="00A06AC9" w:rsidRPr="00A06AC9">
        <w:t xml:space="preserve">Step Ownership/email </w:t>
      </w:r>
      <w:r w:rsidR="00FC26FB" w:rsidRPr="00A06AC9">
        <w:t xml:space="preserve">notification </w:t>
      </w:r>
      <w:r w:rsidR="00FC26FB">
        <w:t>for</w:t>
      </w:r>
      <w:r>
        <w:t xml:space="preserve"> ALL POP Workflows (existing and future)</w:t>
      </w:r>
      <w:r w:rsidR="00A06AC9">
        <w:t xml:space="preserve"> </w:t>
      </w:r>
      <w:r w:rsidR="00647CE7">
        <w:br/>
      </w:r>
    </w:p>
    <w:p w14:paraId="7EEFD5AE" w14:textId="77777777" w:rsidR="00647CE7" w:rsidRPr="00F77C93" w:rsidRDefault="00647CE7" w:rsidP="00647CE7">
      <w:pPr>
        <w:pStyle w:val="ListParagraph"/>
        <w:ind w:left="360"/>
        <w:rPr>
          <w:b/>
          <w:bCs/>
        </w:rPr>
      </w:pPr>
    </w:p>
    <w:p w14:paraId="51E56ECB" w14:textId="77777777" w:rsidR="00647CE7" w:rsidRPr="00D874CF" w:rsidRDefault="00647CE7" w:rsidP="00647CE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69D841E0" w14:textId="77777777" w:rsidR="00647CE7" w:rsidRPr="00BA5A37" w:rsidRDefault="00647CE7" w:rsidP="00647CE7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0D37C532" w14:textId="2DCB250D" w:rsidR="004C5195" w:rsidRDefault="004C5195" w:rsidP="000305A4">
      <w:pPr>
        <w:pStyle w:val="ListParagraph"/>
        <w:numPr>
          <w:ilvl w:val="0"/>
          <w:numId w:val="5"/>
        </w:numPr>
      </w:pPr>
      <w:r>
        <w:t xml:space="preserve">for </w:t>
      </w:r>
      <w:r w:rsidRPr="003252D9">
        <w:rPr>
          <w:b/>
          <w:bCs/>
        </w:rPr>
        <w:t>all POP workflows</w:t>
      </w:r>
      <w:r>
        <w:t xml:space="preserve"> (</w:t>
      </w:r>
      <w:r w:rsidR="00D51116">
        <w:t xml:space="preserve">as </w:t>
      </w:r>
      <w:r>
        <w:t>Example</w:t>
      </w:r>
      <w:r w:rsidR="00D51116">
        <w:t>s</w:t>
      </w:r>
      <w:r>
        <w:t xml:space="preserve"> PRJ Direct Assignments</w:t>
      </w:r>
      <w:r w:rsidR="00A27E7A">
        <w:t>, FWA Change Orders, PR No SAP Countries</w:t>
      </w:r>
      <w:r>
        <w:t xml:space="preserve">) that has an </w:t>
      </w:r>
      <w:r w:rsidRPr="003252D9">
        <w:rPr>
          <w:b/>
          <w:bCs/>
        </w:rPr>
        <w:t>Approver</w:t>
      </w:r>
      <w:r>
        <w:t xml:space="preserve"> to be selected in dropdown, that the next step must go only to that user selected as approver</w:t>
      </w:r>
      <w:r w:rsidR="00FC26FB">
        <w:t xml:space="preserve"> (only that user can edit the Step)</w:t>
      </w:r>
      <w:r>
        <w:t>, and email notification as well to that user</w:t>
      </w:r>
      <w:r w:rsidR="00FC26FB" w:rsidRPr="00FC26FB">
        <w:t xml:space="preserve"> </w:t>
      </w:r>
      <w:r w:rsidR="00FC26FB">
        <w:t>only</w:t>
      </w:r>
      <w:r>
        <w:t xml:space="preserve">. </w:t>
      </w:r>
    </w:p>
    <w:p w14:paraId="59632197" w14:textId="77777777" w:rsidR="003252D9" w:rsidRDefault="003252D9" w:rsidP="003252D9">
      <w:pPr>
        <w:pStyle w:val="ListParagraph"/>
      </w:pPr>
    </w:p>
    <w:p w14:paraId="2F94C3FD" w14:textId="6819F187" w:rsidR="004C5195" w:rsidRDefault="004C5195" w:rsidP="004C5195">
      <w:pPr>
        <w:pStyle w:val="ListParagraph"/>
        <w:numPr>
          <w:ilvl w:val="0"/>
          <w:numId w:val="5"/>
        </w:numPr>
      </w:pPr>
      <w:r>
        <w:t xml:space="preserve">for </w:t>
      </w:r>
      <w:r w:rsidRPr="004C5195">
        <w:rPr>
          <w:b/>
          <w:bCs/>
        </w:rPr>
        <w:t>all POP workflows</w:t>
      </w:r>
      <w:r>
        <w:t xml:space="preserve"> example Calloffs WF, when user reject (Send back) the form, to </w:t>
      </w:r>
      <w:r w:rsidRPr="004C5195">
        <w:rPr>
          <w:b/>
          <w:bCs/>
        </w:rPr>
        <w:t>originator</w:t>
      </w:r>
      <w:r>
        <w:t xml:space="preserve"> (first Step), Ownership and email notification must go only to </w:t>
      </w:r>
      <w:r w:rsidRPr="004C5195">
        <w:rPr>
          <w:b/>
          <w:bCs/>
        </w:rPr>
        <w:t>originator</w:t>
      </w:r>
      <w:r>
        <w:t xml:space="preserve"> </w:t>
      </w:r>
      <w:r w:rsidRPr="004C5195">
        <w:rPr>
          <w:b/>
          <w:bCs/>
        </w:rPr>
        <w:t>user</w:t>
      </w:r>
      <w:r>
        <w:t xml:space="preserve"> (the User Released the form)</w:t>
      </w:r>
    </w:p>
    <w:p w14:paraId="3B685CCF" w14:textId="77777777" w:rsidR="004C5195" w:rsidRDefault="004C5195" w:rsidP="004C5195">
      <w:pPr>
        <w:pStyle w:val="ListParagraph"/>
      </w:pPr>
    </w:p>
    <w:p w14:paraId="3011D370" w14:textId="77777777" w:rsidR="0055336E" w:rsidRDefault="0055336E" w:rsidP="004C5195">
      <w:pPr>
        <w:pStyle w:val="ListParagraph"/>
      </w:pPr>
    </w:p>
    <w:p w14:paraId="2C0790A0" w14:textId="77777777" w:rsidR="0055336E" w:rsidRDefault="0055336E" w:rsidP="004C5195">
      <w:pPr>
        <w:pStyle w:val="ListParagraph"/>
      </w:pPr>
    </w:p>
    <w:p w14:paraId="05A804B1" w14:textId="77777777" w:rsidR="00F272B4" w:rsidRPr="00F272B4" w:rsidRDefault="00F272B4" w:rsidP="00647CE7">
      <w:pPr>
        <w:spacing w:after="160" w:line="259" w:lineRule="auto"/>
        <w:rPr>
          <w:i/>
          <w:iCs/>
          <w:sz w:val="16"/>
          <w:szCs w:val="16"/>
        </w:rPr>
      </w:pPr>
    </w:p>
    <w:p w14:paraId="26B5E646" w14:textId="77777777" w:rsidR="00647CE7" w:rsidRPr="00F45E32" w:rsidRDefault="00647CE7" w:rsidP="00647CE7">
      <w:pPr>
        <w:pStyle w:val="Heading1"/>
        <w:ind w:left="719"/>
        <w:rPr>
          <w:lang w:val="en-GB"/>
        </w:rPr>
      </w:pPr>
      <w:bookmarkStart w:id="1" w:name="_Toc127876424"/>
      <w:r w:rsidRPr="00F8605E">
        <w:rPr>
          <w:lang w:val="en-GB"/>
        </w:rPr>
        <w:t>Project Change Orders - Enhancements 1 (additional Field</w:t>
      </w:r>
      <w:r>
        <w:rPr>
          <w:lang w:val="en-GB"/>
        </w:rPr>
        <w:t>)</w:t>
      </w:r>
      <w:bookmarkEnd w:id="1"/>
    </w:p>
    <w:p w14:paraId="2B4FD430" w14:textId="77777777" w:rsidR="00647CE7" w:rsidRDefault="00647CE7" w:rsidP="00647CE7">
      <w:pPr>
        <w:ind w:left="426"/>
      </w:pPr>
    </w:p>
    <w:p w14:paraId="308BF73A" w14:textId="77777777" w:rsidR="00647CE7" w:rsidRDefault="00647CE7" w:rsidP="00647CE7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049831FB" w14:textId="77777777" w:rsidR="00647CE7" w:rsidRDefault="00647CE7" w:rsidP="00647CE7">
      <w:pPr>
        <w:pStyle w:val="ListParagraph"/>
        <w:ind w:left="360"/>
        <w:rPr>
          <w:b/>
          <w:bCs/>
        </w:rPr>
      </w:pPr>
    </w:p>
    <w:p w14:paraId="7DAD6EE5" w14:textId="3AFDBD84" w:rsidR="00647CE7" w:rsidRPr="00F77C93" w:rsidRDefault="00132C22" w:rsidP="002955FF">
      <w:pPr>
        <w:ind w:left="719"/>
        <w:rPr>
          <w:b/>
          <w:bCs/>
        </w:rPr>
      </w:pPr>
      <w:r>
        <w:t>It is required to add an a</w:t>
      </w:r>
      <w:r w:rsidRPr="00132C22">
        <w:t>dditional Note field (to be printed also in the pdf file</w:t>
      </w:r>
      <w:r>
        <w:t xml:space="preserve"> and exposed to Dashboard</w:t>
      </w:r>
      <w:r w:rsidR="008D0698">
        <w:t xml:space="preserve"> and API</w:t>
      </w:r>
      <w:r w:rsidRPr="00132C22">
        <w:t xml:space="preserve">) to explain the budget coverage with respect to last approved capex, after the </w:t>
      </w:r>
      <w:r w:rsidR="00A5322F">
        <w:t>Field</w:t>
      </w:r>
      <w:r w:rsidRPr="00132C22">
        <w:t xml:space="preserve"> </w:t>
      </w:r>
      <w:r w:rsidR="00A41430">
        <w:t>“</w:t>
      </w:r>
      <w:r w:rsidR="00A41430" w:rsidRPr="00A41430">
        <w:t>The FTJ is within the threshold parameters for project reapproval of (%</w:t>
      </w:r>
      <w:r w:rsidR="00A41430" w:rsidRPr="00A41430">
        <w:t>)”</w:t>
      </w:r>
      <w:r w:rsidR="00647CE7">
        <w:br/>
      </w:r>
    </w:p>
    <w:p w14:paraId="01844B38" w14:textId="77777777" w:rsidR="00647CE7" w:rsidRPr="00D874CF" w:rsidRDefault="00647CE7" w:rsidP="00647CE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4B4658EB" w14:textId="77777777" w:rsidR="00647CE7" w:rsidRPr="00BA5A37" w:rsidRDefault="00647CE7" w:rsidP="00647CE7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7FC5B295" w14:textId="77777777" w:rsidR="008D0698" w:rsidRDefault="008D0698" w:rsidP="008D0698">
      <w:pPr>
        <w:pStyle w:val="ListParagraph"/>
        <w:numPr>
          <w:ilvl w:val="0"/>
          <w:numId w:val="5"/>
        </w:numPr>
      </w:pPr>
      <w:r>
        <w:t xml:space="preserve">Add new </w:t>
      </w:r>
      <w:r w:rsidRPr="00107E1A">
        <w:rPr>
          <w:b/>
          <w:bCs/>
        </w:rPr>
        <w:t>Note</w:t>
      </w:r>
      <w:r>
        <w:t xml:space="preserve"> Field : </w:t>
      </w:r>
      <w:r w:rsidRPr="00EA52D6">
        <w:rPr>
          <w:b/>
          <w:bCs/>
        </w:rPr>
        <w:t>Capex Coverage Explanation</w:t>
      </w:r>
    </w:p>
    <w:p w14:paraId="5E60FA6F" w14:textId="77777777" w:rsidR="008D0698" w:rsidRDefault="008D0698" w:rsidP="008D0698">
      <w:pPr>
        <w:pStyle w:val="ListParagraph"/>
        <w:numPr>
          <w:ilvl w:val="0"/>
          <w:numId w:val="5"/>
        </w:numPr>
      </w:pPr>
      <w:r>
        <w:t xml:space="preserve">Position: </w:t>
      </w:r>
      <w:r w:rsidRPr="00EA52D6">
        <w:rPr>
          <w:b/>
          <w:bCs/>
        </w:rPr>
        <w:t>Before Method of Estimating Value</w:t>
      </w:r>
    </w:p>
    <w:p w14:paraId="49745B5A" w14:textId="77777777" w:rsidR="008D0698" w:rsidRDefault="008D0698" w:rsidP="008D0698">
      <w:pPr>
        <w:pStyle w:val="ListParagraph"/>
        <w:numPr>
          <w:ilvl w:val="0"/>
          <w:numId w:val="5"/>
        </w:numPr>
      </w:pPr>
      <w:r>
        <w:t xml:space="preserve">Add this field in </w:t>
      </w:r>
      <w:r w:rsidRPr="00EA52D6">
        <w:rPr>
          <w:b/>
          <w:bCs/>
        </w:rPr>
        <w:t>PDF</w:t>
      </w:r>
      <w:r>
        <w:t xml:space="preserve"> </w:t>
      </w:r>
      <w:r w:rsidRPr="00EA52D6">
        <w:rPr>
          <w:b/>
          <w:bCs/>
        </w:rPr>
        <w:t>Before Method of Estimating Value</w:t>
      </w:r>
    </w:p>
    <w:p w14:paraId="0FE15C2C" w14:textId="562091E4" w:rsidR="008D0698" w:rsidRDefault="008D0698" w:rsidP="008D0698">
      <w:pPr>
        <w:pStyle w:val="ListParagraph"/>
        <w:numPr>
          <w:ilvl w:val="0"/>
          <w:numId w:val="5"/>
        </w:numPr>
      </w:pPr>
      <w:r>
        <w:t>Add this field in Dashboard PRJ Change Order Data Source</w:t>
      </w:r>
    </w:p>
    <w:p w14:paraId="315DBDED" w14:textId="552CF5A3" w:rsidR="008D0698" w:rsidRDefault="008D0698" w:rsidP="008D0698">
      <w:pPr>
        <w:pStyle w:val="ListParagraph"/>
        <w:numPr>
          <w:ilvl w:val="0"/>
          <w:numId w:val="5"/>
        </w:numPr>
      </w:pPr>
      <w:r>
        <w:t xml:space="preserve">Add this field in </w:t>
      </w:r>
      <w:r w:rsidR="002955FF">
        <w:t xml:space="preserve">existing </w:t>
      </w:r>
      <w:r>
        <w:t>Expose API</w:t>
      </w:r>
    </w:p>
    <w:p w14:paraId="043342C8" w14:textId="77777777" w:rsidR="0055336E" w:rsidRDefault="0055336E" w:rsidP="0055336E">
      <w:pPr>
        <w:pStyle w:val="ListParagraph"/>
      </w:pPr>
    </w:p>
    <w:p w14:paraId="2543316C" w14:textId="77777777" w:rsidR="008D0698" w:rsidRDefault="008D0698" w:rsidP="008D0698"/>
    <w:p w14:paraId="07878F99" w14:textId="5E0934BB" w:rsidR="00647CE7" w:rsidRPr="00A27E7A" w:rsidRDefault="00A944AD" w:rsidP="00BB6CC1">
      <w:pPr>
        <w:pStyle w:val="Heading1"/>
        <w:ind w:left="426"/>
        <w:rPr>
          <w:lang w:val="en-US"/>
        </w:rPr>
      </w:pPr>
      <w:bookmarkStart w:id="2" w:name="_Toc127876425"/>
      <w:r w:rsidRPr="00A944AD">
        <w:rPr>
          <w:lang w:val="en-GB"/>
        </w:rPr>
        <w:lastRenderedPageBreak/>
        <w:t>Project Change Orders - Enhancements 5 (existing field to be added in PDF)</w:t>
      </w:r>
      <w:bookmarkEnd w:id="2"/>
    </w:p>
    <w:p w14:paraId="769C85BE" w14:textId="77777777" w:rsidR="00647CE7" w:rsidRDefault="00647CE7" w:rsidP="00647CE7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6DC3CDD2" w14:textId="77777777" w:rsidR="00647CE7" w:rsidRDefault="00647CE7" w:rsidP="00647CE7">
      <w:pPr>
        <w:pStyle w:val="ListParagraph"/>
        <w:ind w:left="360"/>
        <w:rPr>
          <w:b/>
          <w:bCs/>
        </w:rPr>
      </w:pPr>
    </w:p>
    <w:p w14:paraId="4C1219EB" w14:textId="3F984E1A" w:rsidR="00F34FEA" w:rsidRPr="00F77C93" w:rsidRDefault="00F34FEA" w:rsidP="00F34FEA">
      <w:pPr>
        <w:pStyle w:val="ListParagraph"/>
        <w:ind w:left="360"/>
        <w:rPr>
          <w:b/>
          <w:bCs/>
        </w:rPr>
      </w:pPr>
      <w:r>
        <w:t>It is required to add</w:t>
      </w:r>
      <w:r w:rsidRPr="00F34FEA">
        <w:t xml:space="preserve"> existing Field called: "</w:t>
      </w:r>
      <w:r w:rsidRPr="00F34FEA">
        <w:rPr>
          <w:b/>
          <w:bCs/>
        </w:rPr>
        <w:t>Explanation</w:t>
      </w:r>
      <w:r w:rsidRPr="00F34FEA">
        <w:t xml:space="preserve">" </w:t>
      </w:r>
      <w:r>
        <w:t>to</w:t>
      </w:r>
      <w:r w:rsidRPr="00F34FEA">
        <w:t xml:space="preserve"> the PDF</w:t>
      </w:r>
      <w:r>
        <w:t xml:space="preserve"> export</w:t>
      </w:r>
    </w:p>
    <w:p w14:paraId="4157E11C" w14:textId="77777777" w:rsidR="00647CE7" w:rsidRPr="00F77C93" w:rsidRDefault="00647CE7" w:rsidP="00647CE7">
      <w:pPr>
        <w:pStyle w:val="ListParagraph"/>
        <w:ind w:left="360"/>
        <w:rPr>
          <w:b/>
          <w:bCs/>
        </w:rPr>
      </w:pPr>
    </w:p>
    <w:p w14:paraId="0EA677C9" w14:textId="7EBF3900" w:rsidR="00647CE7" w:rsidRPr="0066446C" w:rsidRDefault="00647CE7" w:rsidP="0066446C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162B9073" w14:textId="77777777" w:rsidR="0066446C" w:rsidRPr="0066446C" w:rsidRDefault="0066446C" w:rsidP="0066446C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6AED28DF" w14:textId="77777777" w:rsidR="0066446C" w:rsidRDefault="0066446C" w:rsidP="0066446C">
      <w:pPr>
        <w:pStyle w:val="ListParagraph"/>
        <w:numPr>
          <w:ilvl w:val="0"/>
          <w:numId w:val="5"/>
        </w:numPr>
      </w:pPr>
      <w:r>
        <w:t>Add existing field called: "</w:t>
      </w:r>
      <w:r w:rsidRPr="0066446C">
        <w:rPr>
          <w:b/>
          <w:bCs/>
        </w:rPr>
        <w:t>Explanation</w:t>
      </w:r>
      <w:r>
        <w:t>" to PDF</w:t>
      </w:r>
    </w:p>
    <w:p w14:paraId="5541730A" w14:textId="4CBCD3BE" w:rsidR="0066446C" w:rsidRDefault="0066446C" w:rsidP="0066446C">
      <w:pPr>
        <w:pStyle w:val="ListParagraph"/>
        <w:numPr>
          <w:ilvl w:val="0"/>
          <w:numId w:val="5"/>
        </w:numPr>
      </w:pPr>
      <w:r>
        <w:t xml:space="preserve">Position in </w:t>
      </w:r>
      <w:r w:rsidRPr="00A80276">
        <w:rPr>
          <w:b/>
          <w:bCs/>
        </w:rPr>
        <w:t>PDF</w:t>
      </w:r>
      <w:r>
        <w:t xml:space="preserve">: </w:t>
      </w:r>
      <w:r w:rsidRPr="00A80276">
        <w:rPr>
          <w:b/>
          <w:bCs/>
        </w:rPr>
        <w:t>After</w:t>
      </w:r>
      <w:r>
        <w:t xml:space="preserve"> </w:t>
      </w:r>
      <w:r w:rsidR="00A80276">
        <w:t>the field “</w:t>
      </w:r>
      <w:r w:rsidRPr="00A80276">
        <w:rPr>
          <w:b/>
          <w:bCs/>
        </w:rPr>
        <w:t>Method of Estimating Value</w:t>
      </w:r>
      <w:r w:rsidR="00A80276">
        <w:t>”</w:t>
      </w:r>
    </w:p>
    <w:p w14:paraId="1E7C40C3" w14:textId="77777777" w:rsidR="00A21F0A" w:rsidRDefault="00A21F0A" w:rsidP="00A21F0A">
      <w:pPr>
        <w:pStyle w:val="ListParagraph"/>
      </w:pPr>
    </w:p>
    <w:p w14:paraId="214BC182" w14:textId="77777777" w:rsidR="00A21F0A" w:rsidRDefault="00A21F0A" w:rsidP="00A21F0A">
      <w:pPr>
        <w:pStyle w:val="ListParagraph"/>
      </w:pPr>
    </w:p>
    <w:p w14:paraId="234E099A" w14:textId="12910C7B" w:rsidR="00647CE7" w:rsidRPr="00F45E32" w:rsidRDefault="00040273" w:rsidP="00647CE7">
      <w:pPr>
        <w:pStyle w:val="Heading1"/>
        <w:ind w:left="719"/>
        <w:rPr>
          <w:lang w:val="en-GB"/>
        </w:rPr>
      </w:pPr>
      <w:bookmarkStart w:id="3" w:name="_Toc127876426"/>
      <w:r w:rsidRPr="00040273">
        <w:rPr>
          <w:lang w:val="en-GB"/>
        </w:rPr>
        <w:t>Claim Action table is required to be exposed to POP Dashboards</w:t>
      </w:r>
      <w:bookmarkEnd w:id="3"/>
    </w:p>
    <w:p w14:paraId="54876646" w14:textId="77777777" w:rsidR="00647CE7" w:rsidRDefault="00647CE7" w:rsidP="00647CE7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696B6C89" w14:textId="77777777" w:rsidR="00647CE7" w:rsidRDefault="00647CE7" w:rsidP="00647CE7">
      <w:pPr>
        <w:pStyle w:val="ListParagraph"/>
        <w:ind w:left="360"/>
        <w:rPr>
          <w:b/>
          <w:bCs/>
        </w:rPr>
      </w:pPr>
    </w:p>
    <w:p w14:paraId="5C154779" w14:textId="76F597EF" w:rsidR="00336A9D" w:rsidRDefault="00F34FEA" w:rsidP="00336A9D">
      <w:pPr>
        <w:pStyle w:val="ListParagraph"/>
        <w:ind w:left="360"/>
      </w:pPr>
      <w:r>
        <w:t xml:space="preserve">It is required to </w:t>
      </w:r>
      <w:r w:rsidR="00336A9D" w:rsidRPr="00336A9D">
        <w:t>exposed to POP Dashboards</w:t>
      </w:r>
      <w:r w:rsidR="00336A9D">
        <w:t xml:space="preserve"> </w:t>
      </w:r>
      <w:r w:rsidR="00336A9D" w:rsidRPr="00336A9D">
        <w:t xml:space="preserve">Claim Action table </w:t>
      </w:r>
      <w:r w:rsidR="00336A9D">
        <w:t>UC.</w:t>
      </w:r>
    </w:p>
    <w:p w14:paraId="0E8D31F6" w14:textId="77777777" w:rsidR="00336A9D" w:rsidRDefault="00336A9D" w:rsidP="00336A9D">
      <w:pPr>
        <w:rPr>
          <w:b/>
          <w:bCs/>
        </w:rPr>
      </w:pPr>
    </w:p>
    <w:p w14:paraId="402D819E" w14:textId="225AC03A" w:rsidR="00647CE7" w:rsidRPr="00336A9D" w:rsidRDefault="00647CE7" w:rsidP="00336A9D">
      <w:pPr>
        <w:pStyle w:val="ListParagraph"/>
        <w:numPr>
          <w:ilvl w:val="0"/>
          <w:numId w:val="2"/>
        </w:numPr>
        <w:rPr>
          <w:b/>
          <w:bCs/>
        </w:rPr>
      </w:pPr>
      <w:r w:rsidRPr="00336A9D">
        <w:rPr>
          <w:b/>
          <w:bCs/>
        </w:rPr>
        <w:t>General implementation requisite</w:t>
      </w:r>
    </w:p>
    <w:p w14:paraId="2CD259D3" w14:textId="77777777" w:rsidR="00647CE7" w:rsidRPr="00BA5A37" w:rsidRDefault="00647CE7" w:rsidP="00647CE7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01E84462" w14:textId="6AD33F46" w:rsidR="007432D4" w:rsidRDefault="00450E80" w:rsidP="00647CE7">
      <w:pPr>
        <w:pStyle w:val="ListParagraph"/>
        <w:numPr>
          <w:ilvl w:val="0"/>
          <w:numId w:val="5"/>
        </w:numPr>
      </w:pPr>
      <w:r>
        <w:t xml:space="preserve">Create a data </w:t>
      </w:r>
      <w:r w:rsidR="00A569A3">
        <w:t>s</w:t>
      </w:r>
      <w:r>
        <w:t>ource for Dashboard with data contained in Claim ACTION tab User Control.</w:t>
      </w:r>
    </w:p>
    <w:p w14:paraId="1CCCBBD0" w14:textId="5E0F0965" w:rsidR="00647CE7" w:rsidRDefault="007432D4" w:rsidP="00647CE7">
      <w:pPr>
        <w:pStyle w:val="ListParagraph"/>
        <w:numPr>
          <w:ilvl w:val="0"/>
          <w:numId w:val="5"/>
        </w:numPr>
      </w:pPr>
      <w:r>
        <w:t>the data must include all the information contained in the UC Actions.</w:t>
      </w:r>
    </w:p>
    <w:p w14:paraId="39FF1D01" w14:textId="3373B806" w:rsidR="007432D4" w:rsidRDefault="00CC269E" w:rsidP="00647CE7">
      <w:pPr>
        <w:pStyle w:val="ListParagraph"/>
        <w:numPr>
          <w:ilvl w:val="0"/>
          <w:numId w:val="5"/>
        </w:numPr>
      </w:pPr>
      <w:r>
        <w:t xml:space="preserve">Please consider that this new data source will be used in Claim Dashboard, therefore in order to link with exist Claim </w:t>
      </w:r>
      <w:r w:rsidR="005259C1">
        <w:t xml:space="preserve">data source, for the fields necessary to link the data to the claim, </w:t>
      </w:r>
      <w:r w:rsidR="00A569A3">
        <w:t xml:space="preserve"> please use the same field name/format. (a</w:t>
      </w:r>
      <w:r w:rsidR="00C7717B">
        <w:t>s</w:t>
      </w:r>
      <w:r w:rsidR="00363E50">
        <w:t xml:space="preserve"> example</w:t>
      </w:r>
      <w:r w:rsidR="00A569A3">
        <w:t xml:space="preserve"> Contract </w:t>
      </w:r>
      <w:r w:rsidR="007E4628">
        <w:t xml:space="preserve">NR/Contract Number </w:t>
      </w:r>
      <w:r w:rsidR="00A569A3">
        <w:t xml:space="preserve"> and Claim ID</w:t>
      </w:r>
      <w:r w:rsidR="007E4628">
        <w:t>/Claim Code)</w:t>
      </w:r>
    </w:p>
    <w:p w14:paraId="40AFEAE6" w14:textId="6FD04AD1" w:rsidR="00B75995" w:rsidRDefault="00B75995" w:rsidP="00647CE7">
      <w:pPr>
        <w:pStyle w:val="ListParagraph"/>
        <w:numPr>
          <w:ilvl w:val="0"/>
          <w:numId w:val="5"/>
        </w:numPr>
      </w:pPr>
      <w:r>
        <w:t>For the field Supplier, please expose also the CODE as per in main Claim Form</w:t>
      </w:r>
      <w:r w:rsidR="00D87AE5">
        <w:t xml:space="preserve"> (in UC the Code </w:t>
      </w:r>
      <w:r w:rsidR="00A11C9B">
        <w:t>is</w:t>
      </w:r>
      <w:r w:rsidR="00D87AE5">
        <w:t xml:space="preserve"> not visible but in dashboard the fields should be the same as per Claim Form)</w:t>
      </w:r>
    </w:p>
    <w:p w14:paraId="468976DD" w14:textId="03DEB093" w:rsidR="65E9B506" w:rsidRDefault="65E9B506" w:rsidP="65E9B506">
      <w:pPr>
        <w:spacing w:after="160" w:line="259" w:lineRule="auto"/>
      </w:pPr>
    </w:p>
    <w:p w14:paraId="1713BC92" w14:textId="77777777" w:rsidR="0095716A" w:rsidRDefault="0095716A" w:rsidP="0095716A">
      <w:pPr>
        <w:pStyle w:val="ListParagraph"/>
      </w:pPr>
    </w:p>
    <w:p w14:paraId="407CEA0F" w14:textId="3F23F703" w:rsidR="00601C97" w:rsidRDefault="00601C97" w:rsidP="00601C97">
      <w:pPr>
        <w:pStyle w:val="ListParagraph"/>
      </w:pPr>
    </w:p>
    <w:p w14:paraId="0AD4FDDA" w14:textId="77777777" w:rsidR="00601C97" w:rsidRDefault="00601C97" w:rsidP="00601C97">
      <w:pPr>
        <w:pStyle w:val="ListParagraph"/>
      </w:pPr>
    </w:p>
    <w:p w14:paraId="0C5DDFCB" w14:textId="77777777" w:rsidR="005E389A" w:rsidRDefault="005E389A" w:rsidP="005E389A">
      <w:pPr>
        <w:ind w:left="360"/>
      </w:pPr>
    </w:p>
    <w:p w14:paraId="69DBFF74" w14:textId="41464077" w:rsidR="00104FFD" w:rsidRPr="00896514" w:rsidRDefault="00104FFD" w:rsidP="005E389A">
      <w:pPr>
        <w:ind w:left="360"/>
        <w:rPr>
          <w:lang w:val="en-GB"/>
        </w:rPr>
      </w:pPr>
    </w:p>
    <w:sectPr w:rsidR="00104FFD" w:rsidRPr="00896514" w:rsidSect="00BC25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93" w:right="1440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4907" w14:textId="77777777" w:rsidR="00D3304F" w:rsidRDefault="00D3304F" w:rsidP="00395A2A">
      <w:r>
        <w:separator/>
      </w:r>
    </w:p>
  </w:endnote>
  <w:endnote w:type="continuationSeparator" w:id="0">
    <w:p w14:paraId="58A50712" w14:textId="77777777" w:rsidR="00D3304F" w:rsidRDefault="00D3304F" w:rsidP="00395A2A">
      <w:r>
        <w:continuationSeparator/>
      </w:r>
    </w:p>
  </w:endnote>
  <w:endnote w:type="continuationNotice" w:id="1">
    <w:p w14:paraId="6882E7AF" w14:textId="77777777" w:rsidR="00D3304F" w:rsidRDefault="00D33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2032067"/>
      <w:docPartObj>
        <w:docPartGallery w:val="Page Numbers (Bottom of Page)"/>
        <w:docPartUnique/>
      </w:docPartObj>
    </w:sdtPr>
    <w:sdtContent>
      <w:p w14:paraId="24FD6B9D" w14:textId="6D829BB9" w:rsidR="00395A2A" w:rsidRDefault="00395A2A" w:rsidP="00934C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B333" w14:textId="77777777" w:rsidR="00D3304F" w:rsidRDefault="00D3304F" w:rsidP="00395A2A">
      <w:r>
        <w:separator/>
      </w:r>
    </w:p>
  </w:footnote>
  <w:footnote w:type="continuationSeparator" w:id="0">
    <w:p w14:paraId="1E61BDAF" w14:textId="77777777" w:rsidR="00D3304F" w:rsidRDefault="00D3304F" w:rsidP="00395A2A">
      <w:r>
        <w:continuationSeparator/>
      </w:r>
    </w:p>
  </w:footnote>
  <w:footnote w:type="continuationNotice" w:id="1">
    <w:p w14:paraId="49983500" w14:textId="77777777" w:rsidR="00D3304F" w:rsidRDefault="00D330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77777777" w:rsidR="000E0ABF" w:rsidRDefault="000E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7777777" w:rsidR="000E0ABF" w:rsidRDefault="000E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4" w15:restartNumberingAfterBreak="0">
    <w:nsid w:val="4BFF2ED7"/>
    <w:multiLevelType w:val="hybridMultilevel"/>
    <w:tmpl w:val="D7CC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7CB0D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83248">
    <w:abstractNumId w:val="3"/>
  </w:num>
  <w:num w:numId="2" w16cid:durableId="1801847317">
    <w:abstractNumId w:val="0"/>
  </w:num>
  <w:num w:numId="3" w16cid:durableId="1599217275">
    <w:abstractNumId w:val="1"/>
  </w:num>
  <w:num w:numId="4" w16cid:durableId="1238982713">
    <w:abstractNumId w:val="5"/>
  </w:num>
  <w:num w:numId="5" w16cid:durableId="1487744166">
    <w:abstractNumId w:val="2"/>
  </w:num>
  <w:num w:numId="6" w16cid:durableId="202239382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23EE"/>
    <w:rsid w:val="000143E7"/>
    <w:rsid w:val="00040273"/>
    <w:rsid w:val="00051C93"/>
    <w:rsid w:val="000645C9"/>
    <w:rsid w:val="00064A48"/>
    <w:rsid w:val="00091542"/>
    <w:rsid w:val="000C450E"/>
    <w:rsid w:val="000E0ABF"/>
    <w:rsid w:val="000E25D7"/>
    <w:rsid w:val="000F2C51"/>
    <w:rsid w:val="00102674"/>
    <w:rsid w:val="00104FFD"/>
    <w:rsid w:val="00107E1A"/>
    <w:rsid w:val="001104BD"/>
    <w:rsid w:val="001160B9"/>
    <w:rsid w:val="001171DC"/>
    <w:rsid w:val="00117939"/>
    <w:rsid w:val="00132C22"/>
    <w:rsid w:val="00137BD5"/>
    <w:rsid w:val="001503DF"/>
    <w:rsid w:val="0015503F"/>
    <w:rsid w:val="001622D6"/>
    <w:rsid w:val="0019470A"/>
    <w:rsid w:val="001A30B5"/>
    <w:rsid w:val="001A5F2B"/>
    <w:rsid w:val="001B34DE"/>
    <w:rsid w:val="001C4886"/>
    <w:rsid w:val="001D6199"/>
    <w:rsid w:val="001F0379"/>
    <w:rsid w:val="001F4D48"/>
    <w:rsid w:val="0022455D"/>
    <w:rsid w:val="00250D17"/>
    <w:rsid w:val="0025577B"/>
    <w:rsid w:val="00275BF2"/>
    <w:rsid w:val="00276E16"/>
    <w:rsid w:val="00281583"/>
    <w:rsid w:val="002955FF"/>
    <w:rsid w:val="0029668D"/>
    <w:rsid w:val="002B094B"/>
    <w:rsid w:val="002C2F7E"/>
    <w:rsid w:val="002C7574"/>
    <w:rsid w:val="002D0001"/>
    <w:rsid w:val="002E0E5F"/>
    <w:rsid w:val="003000A0"/>
    <w:rsid w:val="003252D9"/>
    <w:rsid w:val="00336A9D"/>
    <w:rsid w:val="0034002F"/>
    <w:rsid w:val="0035088C"/>
    <w:rsid w:val="00355909"/>
    <w:rsid w:val="00363E50"/>
    <w:rsid w:val="0037486D"/>
    <w:rsid w:val="00394D4F"/>
    <w:rsid w:val="00395A2A"/>
    <w:rsid w:val="003A08F6"/>
    <w:rsid w:val="003D0268"/>
    <w:rsid w:val="003D104B"/>
    <w:rsid w:val="003E2381"/>
    <w:rsid w:val="003E2A34"/>
    <w:rsid w:val="003E2CE3"/>
    <w:rsid w:val="003E37B4"/>
    <w:rsid w:val="003E4C6F"/>
    <w:rsid w:val="003F336D"/>
    <w:rsid w:val="003F4638"/>
    <w:rsid w:val="003F668D"/>
    <w:rsid w:val="00402A46"/>
    <w:rsid w:val="004114FC"/>
    <w:rsid w:val="00412037"/>
    <w:rsid w:val="0042051B"/>
    <w:rsid w:val="00422295"/>
    <w:rsid w:val="0044795B"/>
    <w:rsid w:val="00450E80"/>
    <w:rsid w:val="00461505"/>
    <w:rsid w:val="00463EE4"/>
    <w:rsid w:val="004843F2"/>
    <w:rsid w:val="00485177"/>
    <w:rsid w:val="00491A2F"/>
    <w:rsid w:val="00493AF0"/>
    <w:rsid w:val="004A7B49"/>
    <w:rsid w:val="004B0182"/>
    <w:rsid w:val="004B7EFA"/>
    <w:rsid w:val="004C15B6"/>
    <w:rsid w:val="004C2C5B"/>
    <w:rsid w:val="004C5195"/>
    <w:rsid w:val="004D09EF"/>
    <w:rsid w:val="004D573C"/>
    <w:rsid w:val="004E37CE"/>
    <w:rsid w:val="004E6FFE"/>
    <w:rsid w:val="00512516"/>
    <w:rsid w:val="00520631"/>
    <w:rsid w:val="005259C1"/>
    <w:rsid w:val="00526587"/>
    <w:rsid w:val="00527A6D"/>
    <w:rsid w:val="00546F56"/>
    <w:rsid w:val="0055336E"/>
    <w:rsid w:val="0056468D"/>
    <w:rsid w:val="005837D2"/>
    <w:rsid w:val="00597782"/>
    <w:rsid w:val="005C3CD6"/>
    <w:rsid w:val="005C4FE0"/>
    <w:rsid w:val="005E389A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47CE7"/>
    <w:rsid w:val="00653EBB"/>
    <w:rsid w:val="00661EC0"/>
    <w:rsid w:val="0066446C"/>
    <w:rsid w:val="00671F1C"/>
    <w:rsid w:val="006B4F4F"/>
    <w:rsid w:val="006C709E"/>
    <w:rsid w:val="006D0231"/>
    <w:rsid w:val="006D2850"/>
    <w:rsid w:val="006D540A"/>
    <w:rsid w:val="006D644F"/>
    <w:rsid w:val="006F0723"/>
    <w:rsid w:val="006F3E40"/>
    <w:rsid w:val="0070458B"/>
    <w:rsid w:val="00714EB7"/>
    <w:rsid w:val="007221C2"/>
    <w:rsid w:val="007432D4"/>
    <w:rsid w:val="0075134F"/>
    <w:rsid w:val="00764D68"/>
    <w:rsid w:val="00766068"/>
    <w:rsid w:val="00782F30"/>
    <w:rsid w:val="007852F7"/>
    <w:rsid w:val="00787D0B"/>
    <w:rsid w:val="0079211C"/>
    <w:rsid w:val="007B3DC7"/>
    <w:rsid w:val="007B62D0"/>
    <w:rsid w:val="007C3479"/>
    <w:rsid w:val="007C7C88"/>
    <w:rsid w:val="007E4628"/>
    <w:rsid w:val="007E475D"/>
    <w:rsid w:val="007E65FE"/>
    <w:rsid w:val="007F3B5F"/>
    <w:rsid w:val="00803C9E"/>
    <w:rsid w:val="008066C9"/>
    <w:rsid w:val="00810146"/>
    <w:rsid w:val="00830CE8"/>
    <w:rsid w:val="00834CEC"/>
    <w:rsid w:val="00842379"/>
    <w:rsid w:val="0084517B"/>
    <w:rsid w:val="00863E32"/>
    <w:rsid w:val="00864E26"/>
    <w:rsid w:val="008857C6"/>
    <w:rsid w:val="00895D85"/>
    <w:rsid w:val="00896514"/>
    <w:rsid w:val="008A3EA1"/>
    <w:rsid w:val="008B262D"/>
    <w:rsid w:val="008C2877"/>
    <w:rsid w:val="008C3736"/>
    <w:rsid w:val="008D0698"/>
    <w:rsid w:val="008D08D9"/>
    <w:rsid w:val="008D4E4E"/>
    <w:rsid w:val="008D6968"/>
    <w:rsid w:val="0090051D"/>
    <w:rsid w:val="0090437F"/>
    <w:rsid w:val="0095716A"/>
    <w:rsid w:val="00965EBF"/>
    <w:rsid w:val="009735E0"/>
    <w:rsid w:val="00996F39"/>
    <w:rsid w:val="009B6599"/>
    <w:rsid w:val="009D2A3C"/>
    <w:rsid w:val="009E422D"/>
    <w:rsid w:val="00A06AC9"/>
    <w:rsid w:val="00A0737A"/>
    <w:rsid w:val="00A11C9B"/>
    <w:rsid w:val="00A21F0A"/>
    <w:rsid w:val="00A2411D"/>
    <w:rsid w:val="00A27E7A"/>
    <w:rsid w:val="00A331D3"/>
    <w:rsid w:val="00A34C46"/>
    <w:rsid w:val="00A40009"/>
    <w:rsid w:val="00A41430"/>
    <w:rsid w:val="00A44C0B"/>
    <w:rsid w:val="00A4577C"/>
    <w:rsid w:val="00A469C0"/>
    <w:rsid w:val="00A5322F"/>
    <w:rsid w:val="00A569A3"/>
    <w:rsid w:val="00A57237"/>
    <w:rsid w:val="00A6065D"/>
    <w:rsid w:val="00A73720"/>
    <w:rsid w:val="00A80276"/>
    <w:rsid w:val="00A80C15"/>
    <w:rsid w:val="00A860CF"/>
    <w:rsid w:val="00A90C15"/>
    <w:rsid w:val="00A944AD"/>
    <w:rsid w:val="00AB4FF3"/>
    <w:rsid w:val="00AC06A5"/>
    <w:rsid w:val="00AC2D9D"/>
    <w:rsid w:val="00AC3F4C"/>
    <w:rsid w:val="00AC7290"/>
    <w:rsid w:val="00AD6688"/>
    <w:rsid w:val="00AE164B"/>
    <w:rsid w:val="00AE5255"/>
    <w:rsid w:val="00AE6528"/>
    <w:rsid w:val="00B133C8"/>
    <w:rsid w:val="00B173F2"/>
    <w:rsid w:val="00B306BF"/>
    <w:rsid w:val="00B37320"/>
    <w:rsid w:val="00B556DF"/>
    <w:rsid w:val="00B631D4"/>
    <w:rsid w:val="00B73E10"/>
    <w:rsid w:val="00B75995"/>
    <w:rsid w:val="00B75D61"/>
    <w:rsid w:val="00B77386"/>
    <w:rsid w:val="00B80247"/>
    <w:rsid w:val="00B93B1E"/>
    <w:rsid w:val="00B9750B"/>
    <w:rsid w:val="00BB080E"/>
    <w:rsid w:val="00BB648F"/>
    <w:rsid w:val="00BB737B"/>
    <w:rsid w:val="00BC259E"/>
    <w:rsid w:val="00BD2391"/>
    <w:rsid w:val="00BE39E2"/>
    <w:rsid w:val="00BF5388"/>
    <w:rsid w:val="00C0089D"/>
    <w:rsid w:val="00C0630C"/>
    <w:rsid w:val="00C12F01"/>
    <w:rsid w:val="00C23CF5"/>
    <w:rsid w:val="00C300AA"/>
    <w:rsid w:val="00C35F5E"/>
    <w:rsid w:val="00C41685"/>
    <w:rsid w:val="00C46D7C"/>
    <w:rsid w:val="00C544B9"/>
    <w:rsid w:val="00C65883"/>
    <w:rsid w:val="00C76F86"/>
    <w:rsid w:val="00C7717B"/>
    <w:rsid w:val="00C83F73"/>
    <w:rsid w:val="00C903AF"/>
    <w:rsid w:val="00C95868"/>
    <w:rsid w:val="00CC269E"/>
    <w:rsid w:val="00CC4D3C"/>
    <w:rsid w:val="00CC6053"/>
    <w:rsid w:val="00CD27F7"/>
    <w:rsid w:val="00CD55CB"/>
    <w:rsid w:val="00CE2C04"/>
    <w:rsid w:val="00CE3165"/>
    <w:rsid w:val="00D0135D"/>
    <w:rsid w:val="00D01EA1"/>
    <w:rsid w:val="00D06E90"/>
    <w:rsid w:val="00D07DDD"/>
    <w:rsid w:val="00D249A5"/>
    <w:rsid w:val="00D27606"/>
    <w:rsid w:val="00D3304F"/>
    <w:rsid w:val="00D3470D"/>
    <w:rsid w:val="00D51116"/>
    <w:rsid w:val="00D55841"/>
    <w:rsid w:val="00D874CF"/>
    <w:rsid w:val="00D87AE5"/>
    <w:rsid w:val="00DB63B1"/>
    <w:rsid w:val="00DC556C"/>
    <w:rsid w:val="00DD28D2"/>
    <w:rsid w:val="00DD4683"/>
    <w:rsid w:val="00E015A3"/>
    <w:rsid w:val="00E20A9F"/>
    <w:rsid w:val="00E22511"/>
    <w:rsid w:val="00E271E8"/>
    <w:rsid w:val="00E73144"/>
    <w:rsid w:val="00E77C3E"/>
    <w:rsid w:val="00EA0C90"/>
    <w:rsid w:val="00EA13A3"/>
    <w:rsid w:val="00EA52D6"/>
    <w:rsid w:val="00EB4546"/>
    <w:rsid w:val="00EC4ED6"/>
    <w:rsid w:val="00ED0C80"/>
    <w:rsid w:val="00ED16B5"/>
    <w:rsid w:val="00EE3946"/>
    <w:rsid w:val="00F04900"/>
    <w:rsid w:val="00F116BC"/>
    <w:rsid w:val="00F20A99"/>
    <w:rsid w:val="00F272B4"/>
    <w:rsid w:val="00F32709"/>
    <w:rsid w:val="00F34FEA"/>
    <w:rsid w:val="00F45E32"/>
    <w:rsid w:val="00F525CC"/>
    <w:rsid w:val="00F52CA6"/>
    <w:rsid w:val="00F56CBD"/>
    <w:rsid w:val="00F71036"/>
    <w:rsid w:val="00F75C37"/>
    <w:rsid w:val="00F8605E"/>
    <w:rsid w:val="00F8690E"/>
    <w:rsid w:val="00F87848"/>
    <w:rsid w:val="00FB5983"/>
    <w:rsid w:val="00FC26FB"/>
    <w:rsid w:val="00FD3982"/>
    <w:rsid w:val="00FD6F10"/>
    <w:rsid w:val="00FE05E4"/>
    <w:rsid w:val="00FE7CF4"/>
    <w:rsid w:val="0F7F4898"/>
    <w:rsid w:val="11EDC609"/>
    <w:rsid w:val="1AB77E03"/>
    <w:rsid w:val="2543781B"/>
    <w:rsid w:val="2A136F45"/>
    <w:rsid w:val="35C20F39"/>
    <w:rsid w:val="3EB6734A"/>
    <w:rsid w:val="3F6B8230"/>
    <w:rsid w:val="458D15F1"/>
    <w:rsid w:val="46940BF9"/>
    <w:rsid w:val="4C4F620D"/>
    <w:rsid w:val="4F0EA495"/>
    <w:rsid w:val="53676A73"/>
    <w:rsid w:val="65E9B506"/>
    <w:rsid w:val="7C299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A4F6FF-D547-4316-A1A7-9460F947908F}"/>
</file>

<file path=customXml/itemProps2.xml><?xml version="1.0" encoding="utf-8"?>
<ds:datastoreItem xmlns:ds="http://schemas.openxmlformats.org/officeDocument/2006/customXml" ds:itemID="{AB6B7AAE-C8D7-4A0D-8F47-EA801A419106}">
  <ds:schemaRefs>
    <ds:schemaRef ds:uri="http://schemas.microsoft.com/office/2006/metadata/properties"/>
    <ds:schemaRef ds:uri="http://schemas.microsoft.com/office/infopath/2007/PartnerControls"/>
    <ds:schemaRef ds:uri="7cb7e138-ec9e-4756-b81c-c7f07c84e19b"/>
    <ds:schemaRef ds:uri="19ad4aa2-7265-45dd-b556-e01cd7478fe7"/>
  </ds:schemaRefs>
</ds:datastoreItem>
</file>

<file path=customXml/itemProps3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Guido Riccardi</cp:lastModifiedBy>
  <cp:revision>220</cp:revision>
  <dcterms:created xsi:type="dcterms:W3CDTF">2021-06-11T09:31:00Z</dcterms:created>
  <dcterms:modified xsi:type="dcterms:W3CDTF">2023-02-21T13:31:00Z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Order">
    <vt:r8>238700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