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EE9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40C59D" w14:textId="4C870E89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2E9F120" w14:textId="4BEC61FA" w:rsidR="003260A6" w:rsidRPr="00A6242D" w:rsidRDefault="00153CF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ascii="Open Sans" w:hAnsi="Open Sans" w:cs="Open Sans"/>
          <w:b/>
          <w:bCs/>
          <w:noProof/>
          <w:color w:val="808080"/>
          <w:sz w:val="18"/>
          <w:szCs w:val="18"/>
          <w:lang w:val="en-US"/>
        </w:rPr>
        <w:drawing>
          <wp:inline distT="0" distB="0" distL="0" distR="0" wp14:anchorId="46779CF2" wp14:editId="32571206">
            <wp:extent cx="3352800" cy="731520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3157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E75B2D8" w14:textId="77777777" w:rsidR="003260A6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6459A4" wp14:editId="28CFC0B2">
                <wp:simplePos x="0" y="0"/>
                <wp:positionH relativeFrom="column">
                  <wp:posOffset>-1170305</wp:posOffset>
                </wp:positionH>
                <wp:positionV relativeFrom="paragraph">
                  <wp:posOffset>266065</wp:posOffset>
                </wp:positionV>
                <wp:extent cx="708025" cy="2115185"/>
                <wp:effectExtent l="0" t="0" r="317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57A3" id="Rectangle 3" o:spid="_x0000_s1026" style="position:absolute;margin-left:-92.15pt;margin-top:20.95pt;width:55.75pt;height:166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" fillcolor="#9bbb59 [3206]" stroked="f" strokeweight="2pt"/>
            </w:pict>
          </mc:Fallback>
        </mc:AlternateContent>
      </w:r>
      <w:r w:rsidR="007B5321"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203784" wp14:editId="7FFEAE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317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AF3F" w14:textId="6A938DCD" w:rsidR="00C738CE" w:rsidRPr="00C738CE" w:rsidRDefault="00F03421" w:rsidP="00C738C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NIMT </w:t>
                            </w:r>
                            <w:r w:rsidR="00C66AF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SAP Functional Flow</w:t>
                            </w:r>
                          </w:p>
                          <w:p w14:paraId="5BEE634D" w14:textId="1222F09A" w:rsidR="00766393" w:rsidRPr="00766393" w:rsidRDefault="00766393" w:rsidP="00766393">
                            <w:pPr>
                              <w:pStyle w:val="DocTitle"/>
                              <w:jc w:val="both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0"/>
                                <w:sz w:val="52"/>
                              </w:rPr>
                            </w:pPr>
                          </w:p>
                          <w:p w14:paraId="63646AB2" w14:textId="77777777" w:rsidR="00EF6408" w:rsidRPr="00A93C20" w:rsidRDefault="00EF6408" w:rsidP="00326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3784" id="Rectangle 10" o:spid="_x0000_s1026" style="position:absolute;left:0;text-align:left;margin-left:-36pt;margin-top:20.95pt;width:561.7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" fillcolor="#4f81bd [3204]" stroked="f" strokeweight="2pt">
                <v:textbox>
                  <w:txbxContent>
                    <w:p w14:paraId="3538AF3F" w14:textId="6A938DCD" w:rsidR="00C738CE" w:rsidRPr="00C738CE" w:rsidRDefault="00F03421" w:rsidP="00C738C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NIMT </w:t>
                      </w:r>
                      <w:r w:rsidR="00C66AF2">
                        <w:rPr>
                          <w:b/>
                          <w:bCs/>
                          <w:sz w:val="44"/>
                          <w:szCs w:val="44"/>
                        </w:rPr>
                        <w:t>SAP Functional Flow</w:t>
                      </w:r>
                    </w:p>
                    <w:p w14:paraId="5BEE634D" w14:textId="1222F09A" w:rsidR="00766393" w:rsidRPr="00766393" w:rsidRDefault="00766393" w:rsidP="00766393">
                      <w:pPr>
                        <w:pStyle w:val="DocTitle"/>
                        <w:jc w:val="both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0"/>
                          <w:sz w:val="52"/>
                        </w:rPr>
                      </w:pPr>
                    </w:p>
                    <w:p w14:paraId="63646AB2" w14:textId="77777777" w:rsidR="00EF6408" w:rsidRPr="00A93C20" w:rsidRDefault="00EF6408" w:rsidP="003260A6"/>
                  </w:txbxContent>
                </v:textbox>
              </v:rect>
            </w:pict>
          </mc:Fallback>
        </mc:AlternateContent>
      </w:r>
    </w:p>
    <w:p w14:paraId="445AD2F3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B5B7CE1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D2C451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3C22593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A28638E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A7FE852" w14:textId="77777777" w:rsidR="003260A6" w:rsidRPr="00A6242D" w:rsidRDefault="004F30B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8756B06" wp14:editId="7B97BBA3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B7ECA7" w14:textId="09D62444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Revision</w:t>
                            </w:r>
                            <w:r w:rsidR="005B7900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7168A1">
                              <w:rPr>
                                <w:color w:val="595959" w:themeColor="text1" w:themeTint="A6"/>
                              </w:rPr>
                              <w:t>1.0</w:t>
                            </w:r>
                          </w:p>
                          <w:p w14:paraId="64FE7CBC" w14:textId="4AA4F574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Date</w:t>
                            </w:r>
                            <w:r w:rsidR="00024B4B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8E49F3">
                              <w:rPr>
                                <w:color w:val="595959" w:themeColor="text1" w:themeTint="A6"/>
                              </w:rPr>
                              <w:t>03</w:t>
                            </w:r>
                            <w:r w:rsidR="00BC0901">
                              <w:rPr>
                                <w:color w:val="595959" w:themeColor="text1" w:themeTint="A6"/>
                              </w:rPr>
                              <w:t>/</w:t>
                            </w:r>
                            <w:r w:rsidR="008E49F3">
                              <w:rPr>
                                <w:color w:val="595959" w:themeColor="text1" w:themeTint="A6"/>
                              </w:rPr>
                              <w:t>November</w:t>
                            </w:r>
                            <w:r w:rsidR="00BC0901">
                              <w:rPr>
                                <w:color w:val="595959" w:themeColor="text1" w:themeTint="A6"/>
                              </w:rPr>
                              <w:t>/202</w:t>
                            </w:r>
                            <w:r w:rsidR="00B1666B">
                              <w:rPr>
                                <w:color w:val="595959" w:themeColor="text1" w:themeTint="A6"/>
                              </w:rPr>
                              <w:t>3</w:t>
                            </w:r>
                          </w:p>
                          <w:p w14:paraId="12042FBD" w14:textId="0ABA5520" w:rsidR="00EF6408" w:rsidRPr="00A93C20" w:rsidRDefault="00B34597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45A81E4E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6B0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19.85pt;margin-top:25.2pt;width:166.7pt;height:92.25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" fillcolor="window" stroked="f" strokeweight=".5pt">
                <v:textbox>
                  <w:txbxContent>
                    <w:p w14:paraId="02B7ECA7" w14:textId="09D62444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Revision</w:t>
                      </w:r>
                      <w:r w:rsidR="005B7900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7168A1">
                        <w:rPr>
                          <w:color w:val="595959" w:themeColor="text1" w:themeTint="A6"/>
                        </w:rPr>
                        <w:t>1.0</w:t>
                      </w:r>
                    </w:p>
                    <w:p w14:paraId="64FE7CBC" w14:textId="4AA4F574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Date</w:t>
                      </w:r>
                      <w:r w:rsidR="00024B4B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8E49F3">
                        <w:rPr>
                          <w:color w:val="595959" w:themeColor="text1" w:themeTint="A6"/>
                        </w:rPr>
                        <w:t>03</w:t>
                      </w:r>
                      <w:r w:rsidR="00BC0901">
                        <w:rPr>
                          <w:color w:val="595959" w:themeColor="text1" w:themeTint="A6"/>
                        </w:rPr>
                        <w:t>/</w:t>
                      </w:r>
                      <w:r w:rsidR="008E49F3">
                        <w:rPr>
                          <w:color w:val="595959" w:themeColor="text1" w:themeTint="A6"/>
                        </w:rPr>
                        <w:t>November</w:t>
                      </w:r>
                      <w:r w:rsidR="00BC0901">
                        <w:rPr>
                          <w:color w:val="595959" w:themeColor="text1" w:themeTint="A6"/>
                        </w:rPr>
                        <w:t>/202</w:t>
                      </w:r>
                      <w:r w:rsidR="00B1666B">
                        <w:rPr>
                          <w:color w:val="595959" w:themeColor="text1" w:themeTint="A6"/>
                        </w:rPr>
                        <w:t>3</w:t>
                      </w:r>
                    </w:p>
                    <w:p w14:paraId="12042FBD" w14:textId="0ABA5520" w:rsidR="00EF6408" w:rsidRPr="00A93C20" w:rsidRDefault="00B34597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14:paraId="45A81E4E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00724C" w14:textId="77777777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42DA5A7" w14:textId="77777777" w:rsidR="00D05598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066317" wp14:editId="1B141B09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AF6F4" w14:textId="520E254B" w:rsidR="00EF6408" w:rsidRPr="00A93C20" w:rsidRDefault="00A93C20" w:rsidP="00D544B2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</w:p>
                          <w:p w14:paraId="2D70B753" w14:textId="6F11CECE" w:rsidR="00EF6408" w:rsidRPr="00A93C20" w:rsidRDefault="006A15E4" w:rsidP="00B71A5C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hyperlink r:id="rId13" w:history="1">
                              <w:r w:rsidR="001D6760" w:rsidRPr="00B96E9C">
                                <w:rPr>
                                  <w:rStyle w:val="Hyperlink"/>
                                  <w:rFonts w:cs="Tahoma"/>
                                  <w:sz w:val="24"/>
                                  <w:szCs w:val="24"/>
                                  <w:lang w:eastAsia="en-GB"/>
                                </w:rPr>
                                <w:t>support@uppwise.com</w:t>
                              </w:r>
                            </w:hyperlink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hyperlink r:id="rId14" w:history="1">
                              <w:r w:rsidR="009455E5" w:rsidRPr="00B96E9C">
                                <w:rPr>
                                  <w:rStyle w:val="Hyperlink"/>
                                  <w:sz w:val="24"/>
                                </w:rPr>
                                <w:t>www.uppwise.com</w:t>
                              </w:r>
                            </w:hyperlink>
                          </w:p>
                          <w:p w14:paraId="5835A5F8" w14:textId="77777777" w:rsidR="00EF6408" w:rsidRPr="00A403C5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  <w:p w14:paraId="1D2D0B7D" w14:textId="77777777" w:rsidR="00EF6408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6317" id="Text Box 19" o:spid="_x0000_s1028" type="#_x0000_t202" style="position:absolute;left:0;text-align:left;margin-left:-9pt;margin-top:17.8pt;width:237.4pt;height:2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" stroked="f">
                <v:textbox>
                  <w:txbxContent>
                    <w:p w14:paraId="48CAF6F4" w14:textId="520E254B" w:rsidR="00EF6408" w:rsidRPr="00A93C20" w:rsidRDefault="00A93C20" w:rsidP="00D544B2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</w:p>
                    <w:p w14:paraId="2D70B753" w14:textId="6F11CECE" w:rsidR="00EF6408" w:rsidRPr="00A93C20" w:rsidRDefault="002B3848" w:rsidP="00B71A5C">
                      <w:pPr>
                        <w:spacing w:after="0" w:line="240" w:lineRule="auto"/>
                        <w:rPr>
                          <w:sz w:val="24"/>
                        </w:rPr>
                      </w:pPr>
                      <w:hyperlink r:id="rId15" w:history="1">
                        <w:r w:rsidR="001D6760" w:rsidRPr="00B96E9C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eastAsia="en-GB"/>
                          </w:rPr>
                          <w:t>support@uppwise.com</w:t>
                        </w:r>
                      </w:hyperlink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hyperlink r:id="rId16" w:history="1">
                        <w:r w:rsidR="009455E5" w:rsidRPr="00B96E9C">
                          <w:rPr>
                            <w:rStyle w:val="Hyperlink"/>
                            <w:sz w:val="24"/>
                          </w:rPr>
                          <w:t>www.uppwise.com</w:t>
                        </w:r>
                      </w:hyperlink>
                    </w:p>
                    <w:p w14:paraId="5835A5F8" w14:textId="77777777" w:rsidR="00EF6408" w:rsidRPr="00A403C5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  <w:p w14:paraId="1D2D0B7D" w14:textId="77777777" w:rsidR="00EF6408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8BB8D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97FFFCA" w14:textId="77777777" w:rsidR="003260A6" w:rsidRPr="00A6242D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1E84D3FB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8C517BA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C2C28B6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522CEC4" w14:textId="77777777" w:rsidR="003260A6" w:rsidRPr="00A6242D" w:rsidRDefault="005B7900" w:rsidP="005B7900">
      <w:pPr>
        <w:tabs>
          <w:tab w:val="left" w:pos="4215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536330C2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E51BBED" w14:textId="77777777" w:rsidR="00275A21" w:rsidRDefault="00275A21" w:rsidP="00B1666B">
      <w:pPr>
        <w:tabs>
          <w:tab w:val="left" w:pos="310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NIMT (Nestle Integrated Management Tool)</w:t>
      </w:r>
    </w:p>
    <w:p w14:paraId="457AD4E4" w14:textId="77777777" w:rsidR="006A2C7B" w:rsidRDefault="006A2C7B" w:rsidP="00B1666B">
      <w:pPr>
        <w:tabs>
          <w:tab w:val="left" w:pos="3102"/>
        </w:tabs>
        <w:rPr>
          <w:b/>
          <w:bCs/>
          <w:sz w:val="32"/>
          <w:szCs w:val="32"/>
        </w:rPr>
      </w:pPr>
    </w:p>
    <w:p w14:paraId="20E4B546" w14:textId="3565CC1A" w:rsidR="00642BD1" w:rsidRDefault="00275A21" w:rsidP="00B1666B">
      <w:pPr>
        <w:tabs>
          <w:tab w:val="left" w:pos="3102"/>
        </w:tabs>
      </w:pPr>
      <w:r>
        <w:t xml:space="preserve">NIMT Tools in </w:t>
      </w:r>
      <w:r w:rsidR="001A3ED5">
        <w:t>d</w:t>
      </w:r>
      <w:r>
        <w:t xml:space="preserve">esigned to </w:t>
      </w:r>
      <w:r w:rsidR="00CC6F63">
        <w:t>Manage the projects of Nestle</w:t>
      </w:r>
      <w:r w:rsidR="00916A56">
        <w:t xml:space="preserve">, involving the project budget </w:t>
      </w:r>
      <w:r w:rsidR="001A3ED5">
        <w:t>definition over the Cost Breakdown Structure</w:t>
      </w:r>
      <w:r w:rsidR="00642BD1">
        <w:t>. They are managing there</w:t>
      </w:r>
      <w:r w:rsidR="00D05D53">
        <w:t xml:space="preserve"> </w:t>
      </w:r>
      <w:r w:rsidR="00642BD1">
        <w:t xml:space="preserve">cost </w:t>
      </w:r>
      <w:r w:rsidR="00492CC2">
        <w:t>data through SAP.</w:t>
      </w:r>
    </w:p>
    <w:p w14:paraId="200B339F" w14:textId="77777777" w:rsidR="00642BD1" w:rsidRDefault="00642BD1" w:rsidP="00B1666B">
      <w:pPr>
        <w:tabs>
          <w:tab w:val="left" w:pos="3102"/>
        </w:tabs>
      </w:pPr>
    </w:p>
    <w:p w14:paraId="7984146F" w14:textId="5BE6BAFD" w:rsidR="00790DB5" w:rsidRDefault="00F73BE8" w:rsidP="00B1666B">
      <w:pPr>
        <w:tabs>
          <w:tab w:val="left" w:pos="3102"/>
        </w:tabs>
      </w:pPr>
      <w:r>
        <w:t xml:space="preserve"> </w:t>
      </w:r>
      <w:r w:rsidR="00492CC2">
        <w:t>A</w:t>
      </w:r>
      <w:r>
        <w:t>fter the</w:t>
      </w:r>
      <w:r w:rsidR="00492CC2">
        <w:t xml:space="preserve"> Credit final</w:t>
      </w:r>
      <w:r>
        <w:t xml:space="preserve"> approval</w:t>
      </w:r>
      <w:r w:rsidR="002D0D2D">
        <w:t xml:space="preserve"> budget </w:t>
      </w:r>
      <w:r>
        <w:t>g</w:t>
      </w:r>
      <w:r w:rsidR="0036306F">
        <w:t>ets</w:t>
      </w:r>
      <w:r>
        <w:t xml:space="preserve"> pushed to SAP</w:t>
      </w:r>
      <w:r w:rsidR="001A3ED5">
        <w:t xml:space="preserve">, </w:t>
      </w:r>
      <w:r w:rsidR="00790DB5">
        <w:t>and fetching the Actual/Committed data from the SAP.</w:t>
      </w:r>
    </w:p>
    <w:p w14:paraId="194B297D" w14:textId="75C4958E" w:rsidR="0041059A" w:rsidRDefault="00F83447" w:rsidP="00B1666B">
      <w:pPr>
        <w:tabs>
          <w:tab w:val="left" w:pos="3102"/>
        </w:tabs>
      </w:pPr>
      <w:r>
        <w:t xml:space="preserve">We have the Credit Request in NIMT tool, which </w:t>
      </w:r>
      <w:r w:rsidR="001263AD">
        <w:t>includes the following information.</w:t>
      </w:r>
    </w:p>
    <w:p w14:paraId="511B63C9" w14:textId="7407BE52" w:rsidR="001263AD" w:rsidRDefault="001263AD" w:rsidP="001263AD">
      <w:pPr>
        <w:pStyle w:val="ListParagraph"/>
        <w:numPr>
          <w:ilvl w:val="0"/>
          <w:numId w:val="37"/>
        </w:numPr>
        <w:tabs>
          <w:tab w:val="left" w:pos="3102"/>
        </w:tabs>
      </w:pPr>
      <w:r>
        <w:t>Credit identification</w:t>
      </w:r>
      <w:r w:rsidR="00FE7424">
        <w:t>: here we can specify the Credit dates, currency and COS Details</w:t>
      </w:r>
    </w:p>
    <w:p w14:paraId="1F2D1E97" w14:textId="0FB34275" w:rsidR="001263AD" w:rsidRDefault="001263AD" w:rsidP="001263AD">
      <w:pPr>
        <w:pStyle w:val="ListParagraph"/>
        <w:numPr>
          <w:ilvl w:val="0"/>
          <w:numId w:val="37"/>
        </w:numPr>
        <w:tabs>
          <w:tab w:val="left" w:pos="3102"/>
        </w:tabs>
      </w:pPr>
      <w:r>
        <w:t>Additional Classification</w:t>
      </w:r>
      <w:r w:rsidR="00D741C6">
        <w:t>: Investment Year and Cos related information.</w:t>
      </w:r>
    </w:p>
    <w:p w14:paraId="59A2844A" w14:textId="3AB42055" w:rsidR="00D741C6" w:rsidRDefault="00242A19" w:rsidP="001263AD">
      <w:pPr>
        <w:pStyle w:val="ListParagraph"/>
        <w:numPr>
          <w:ilvl w:val="0"/>
          <w:numId w:val="37"/>
        </w:numPr>
        <w:tabs>
          <w:tab w:val="left" w:pos="3102"/>
        </w:tabs>
      </w:pPr>
      <w:r>
        <w:t>Project Details</w:t>
      </w:r>
      <w:r w:rsidR="002267DC">
        <w:t>, Summary and Justifications.</w:t>
      </w:r>
    </w:p>
    <w:p w14:paraId="118B7738" w14:textId="3AFD03CE" w:rsidR="00242A19" w:rsidRDefault="00242A19" w:rsidP="001263AD">
      <w:pPr>
        <w:pStyle w:val="ListParagraph"/>
        <w:numPr>
          <w:ilvl w:val="0"/>
          <w:numId w:val="37"/>
        </w:numPr>
        <w:tabs>
          <w:tab w:val="left" w:pos="3102"/>
        </w:tabs>
      </w:pPr>
      <w:r>
        <w:t>Project Charter Details</w:t>
      </w:r>
    </w:p>
    <w:p w14:paraId="34155363" w14:textId="22902C39" w:rsidR="002267DC" w:rsidRDefault="002267DC" w:rsidP="001263AD">
      <w:pPr>
        <w:pStyle w:val="ListParagraph"/>
        <w:numPr>
          <w:ilvl w:val="0"/>
          <w:numId w:val="37"/>
        </w:numPr>
        <w:tabs>
          <w:tab w:val="left" w:pos="3102"/>
        </w:tabs>
      </w:pPr>
      <w:r>
        <w:t>Workflow Decisions</w:t>
      </w:r>
    </w:p>
    <w:p w14:paraId="5698EBC8" w14:textId="77777777" w:rsidR="00242A19" w:rsidRDefault="00242A19" w:rsidP="00242A19">
      <w:pPr>
        <w:pStyle w:val="ListParagraph"/>
        <w:tabs>
          <w:tab w:val="left" w:pos="3102"/>
        </w:tabs>
      </w:pPr>
    </w:p>
    <w:p w14:paraId="3C6D41A2" w14:textId="1706D4A1" w:rsidR="00235191" w:rsidRPr="00235191" w:rsidRDefault="001A3ED5" w:rsidP="00B1666B">
      <w:pPr>
        <w:tabs>
          <w:tab w:val="left" w:pos="3102"/>
        </w:tabs>
        <w:rPr>
          <w:b/>
          <w:bCs/>
          <w:sz w:val="32"/>
          <w:szCs w:val="32"/>
        </w:rPr>
      </w:pPr>
      <w:r>
        <w:t xml:space="preserve"> </w:t>
      </w:r>
      <w:r w:rsidR="006A2C7B">
        <w:t xml:space="preserve"> </w:t>
      </w:r>
      <w:r w:rsidR="00275A21">
        <w:rPr>
          <w:b/>
          <w:bCs/>
          <w:sz w:val="32"/>
          <w:szCs w:val="32"/>
        </w:rPr>
        <w:t xml:space="preserve"> </w:t>
      </w:r>
    </w:p>
    <w:p w14:paraId="5D41054B" w14:textId="77777777" w:rsidR="0074523B" w:rsidRDefault="002129C1" w:rsidP="00B1666B">
      <w:pPr>
        <w:tabs>
          <w:tab w:val="left" w:pos="3102"/>
        </w:tabs>
        <w:rPr>
          <w:sz w:val="32"/>
          <w:szCs w:val="32"/>
        </w:rPr>
      </w:pPr>
      <w:r w:rsidRPr="002129C1">
        <w:rPr>
          <w:sz w:val="32"/>
          <w:szCs w:val="32"/>
        </w:rPr>
        <w:t xml:space="preserve">Creating the </w:t>
      </w:r>
      <w:r>
        <w:rPr>
          <w:sz w:val="32"/>
          <w:szCs w:val="32"/>
        </w:rPr>
        <w:t>Credit Su</w:t>
      </w:r>
      <w:r w:rsidR="0074523B">
        <w:rPr>
          <w:sz w:val="32"/>
          <w:szCs w:val="32"/>
        </w:rPr>
        <w:t>bmission</w:t>
      </w:r>
    </w:p>
    <w:p w14:paraId="111202E7" w14:textId="77777777" w:rsidR="0074523B" w:rsidRDefault="0074523B" w:rsidP="00B1666B">
      <w:pPr>
        <w:tabs>
          <w:tab w:val="left" w:pos="3102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4BF219" wp14:editId="6BD99F64">
            <wp:extent cx="6119495" cy="4888865"/>
            <wp:effectExtent l="0" t="0" r="0" b="6985"/>
            <wp:docPr id="58953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0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FC7B" w14:textId="6385B829" w:rsidR="00B1666B" w:rsidRDefault="00B1666B" w:rsidP="00B1666B">
      <w:pPr>
        <w:tabs>
          <w:tab w:val="left" w:pos="310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CB6F1C3" w14:textId="7977C6D8" w:rsidR="00D2142B" w:rsidRDefault="0074523B" w:rsidP="00B1666B">
      <w:pPr>
        <w:rPr>
          <w:lang w:val="it-IT" w:eastAsia="ja-JP"/>
        </w:rPr>
      </w:pPr>
      <w:r>
        <w:rPr>
          <w:lang w:val="it-IT" w:eastAsia="ja-JP"/>
        </w:rPr>
        <w:t xml:space="preserve">We have created the Credit </w:t>
      </w:r>
      <w:r w:rsidR="0044682E">
        <w:rPr>
          <w:lang w:val="it-IT" w:eastAsia="ja-JP"/>
        </w:rPr>
        <w:t>over the COS Facility Node where the SAP Lock is Disa</w:t>
      </w:r>
      <w:r w:rsidR="00456BB6">
        <w:rPr>
          <w:lang w:val="it-IT" w:eastAsia="ja-JP"/>
        </w:rPr>
        <w:t>b</w:t>
      </w:r>
      <w:r w:rsidR="0044682E">
        <w:rPr>
          <w:lang w:val="it-IT" w:eastAsia="ja-JP"/>
        </w:rPr>
        <w:t xml:space="preserve">led, </w:t>
      </w:r>
    </w:p>
    <w:p w14:paraId="7F2EC0B0" w14:textId="5D260DA5" w:rsidR="00D2142B" w:rsidRDefault="00D2142B" w:rsidP="00B1666B">
      <w:pPr>
        <w:rPr>
          <w:lang w:val="it-IT" w:eastAsia="ja-JP"/>
        </w:rPr>
      </w:pPr>
      <w:r>
        <w:rPr>
          <w:lang w:val="it-IT" w:eastAsia="ja-JP"/>
        </w:rPr>
        <w:t xml:space="preserve">now we can define the Cost </w:t>
      </w:r>
      <w:r w:rsidR="00474B81">
        <w:rPr>
          <w:lang w:val="it-IT" w:eastAsia="ja-JP"/>
        </w:rPr>
        <w:t>Element Structure and specify the budget over these elements.</w:t>
      </w:r>
    </w:p>
    <w:p w14:paraId="7A139B34" w14:textId="1D77D4E9" w:rsidR="00474B81" w:rsidRDefault="00CC0919" w:rsidP="00B1666B">
      <w:pPr>
        <w:rPr>
          <w:lang w:val="it-IT" w:eastAsia="ja-JP"/>
        </w:rPr>
      </w:pPr>
      <w:r>
        <w:rPr>
          <w:lang w:val="it-IT" w:eastAsia="ja-JP"/>
        </w:rPr>
        <w:t xml:space="preserve">There are 3 fields on the Facility Level which get copied to project once </w:t>
      </w:r>
      <w:r w:rsidR="00646148">
        <w:rPr>
          <w:lang w:val="it-IT" w:eastAsia="ja-JP"/>
        </w:rPr>
        <w:t>we create it.</w:t>
      </w:r>
    </w:p>
    <w:p w14:paraId="57CC5E7F" w14:textId="6871F4A1" w:rsidR="00646148" w:rsidRDefault="00646148" w:rsidP="00646148">
      <w:pPr>
        <w:pStyle w:val="ListParagraph"/>
        <w:numPr>
          <w:ilvl w:val="0"/>
          <w:numId w:val="38"/>
        </w:numPr>
        <w:rPr>
          <w:lang w:val="it-IT" w:eastAsia="ja-JP"/>
        </w:rPr>
      </w:pPr>
      <w:r>
        <w:rPr>
          <w:lang w:val="it-IT" w:eastAsia="ja-JP"/>
        </w:rPr>
        <w:t>Responsible</w:t>
      </w:r>
      <w:r w:rsidR="00042BD4">
        <w:rPr>
          <w:lang w:val="it-IT" w:eastAsia="ja-JP"/>
        </w:rPr>
        <w:t xml:space="preserve"> Cctr</w:t>
      </w:r>
    </w:p>
    <w:p w14:paraId="340B2698" w14:textId="3E04FBD8" w:rsidR="00646148" w:rsidRDefault="00646148" w:rsidP="00646148">
      <w:pPr>
        <w:pStyle w:val="ListParagraph"/>
        <w:numPr>
          <w:ilvl w:val="0"/>
          <w:numId w:val="38"/>
        </w:numPr>
        <w:rPr>
          <w:lang w:val="it-IT" w:eastAsia="ja-JP"/>
        </w:rPr>
      </w:pPr>
      <w:r>
        <w:rPr>
          <w:lang w:val="it-IT" w:eastAsia="ja-JP"/>
        </w:rPr>
        <w:t>Request Cctr</w:t>
      </w:r>
    </w:p>
    <w:p w14:paraId="5B5019FC" w14:textId="7A5FCA40" w:rsidR="00481E0B" w:rsidRDefault="00481E0B" w:rsidP="00646148">
      <w:pPr>
        <w:pStyle w:val="ListParagraph"/>
        <w:numPr>
          <w:ilvl w:val="0"/>
          <w:numId w:val="38"/>
        </w:numPr>
        <w:rPr>
          <w:lang w:val="it-IT" w:eastAsia="ja-JP"/>
        </w:rPr>
      </w:pPr>
      <w:r>
        <w:rPr>
          <w:lang w:val="it-IT" w:eastAsia="ja-JP"/>
        </w:rPr>
        <w:t>VertexCode</w:t>
      </w:r>
    </w:p>
    <w:p w14:paraId="56C01FD7" w14:textId="346946D9" w:rsidR="00646148" w:rsidRDefault="00B43981" w:rsidP="00B43981">
      <w:pPr>
        <w:rPr>
          <w:lang w:val="it-IT" w:eastAsia="ja-JP"/>
        </w:rPr>
      </w:pPr>
      <w:r>
        <w:rPr>
          <w:lang w:val="it-IT" w:eastAsia="ja-JP"/>
        </w:rPr>
        <w:t>These are copied further to the cost elements and can be modified at the element level.</w:t>
      </w:r>
    </w:p>
    <w:p w14:paraId="4C95FA91" w14:textId="5F2B6084" w:rsidR="00B43981" w:rsidRDefault="00D367CF" w:rsidP="00B43981">
      <w:pPr>
        <w:rPr>
          <w:lang w:val="it-IT" w:eastAsia="ja-JP"/>
        </w:rPr>
      </w:pPr>
      <w:r>
        <w:rPr>
          <w:lang w:val="it-IT" w:eastAsia="ja-JP"/>
        </w:rPr>
        <w:t xml:space="preserve">Once the budget is defined over the Project </w:t>
      </w:r>
      <w:r w:rsidR="00A80392">
        <w:rPr>
          <w:lang w:val="it-IT" w:eastAsia="ja-JP"/>
        </w:rPr>
        <w:t>and these 3 attributes</w:t>
      </w:r>
      <w:r w:rsidR="00B6370B">
        <w:rPr>
          <w:lang w:val="it-IT" w:eastAsia="ja-JP"/>
        </w:rPr>
        <w:t xml:space="preserve"> are defined over the project then. After the final step approval of Credit</w:t>
      </w:r>
      <w:r w:rsidR="007A2FA2">
        <w:rPr>
          <w:lang w:val="it-IT" w:eastAsia="ja-JP"/>
        </w:rPr>
        <w:t xml:space="preserve"> Request, SAP Project is created externally.</w:t>
      </w:r>
      <w:r w:rsidR="002B3848">
        <w:rPr>
          <w:lang w:val="it-IT" w:eastAsia="ja-JP"/>
        </w:rPr>
        <w:t xml:space="preserve"> (its mandatory to define these fields over the Projects and Element to create the project successfully over the SAP)</w:t>
      </w:r>
    </w:p>
    <w:p w14:paraId="141C97EB" w14:textId="77777777" w:rsidR="007A2FA2" w:rsidRDefault="007A2FA2" w:rsidP="00B43981">
      <w:pPr>
        <w:rPr>
          <w:b/>
          <w:bCs/>
          <w:lang w:val="it-IT" w:eastAsia="ja-JP"/>
        </w:rPr>
      </w:pPr>
    </w:p>
    <w:p w14:paraId="460E34EE" w14:textId="77777777" w:rsidR="000843F5" w:rsidRDefault="000843F5" w:rsidP="00B43981">
      <w:pPr>
        <w:rPr>
          <w:b/>
          <w:bCs/>
          <w:lang w:val="it-IT" w:eastAsia="ja-JP"/>
        </w:rPr>
      </w:pPr>
    </w:p>
    <w:p w14:paraId="7B1FC984" w14:textId="77777777" w:rsidR="000843F5" w:rsidRDefault="000843F5" w:rsidP="00B43981">
      <w:pPr>
        <w:rPr>
          <w:b/>
          <w:bCs/>
          <w:lang w:val="it-IT" w:eastAsia="ja-JP"/>
        </w:rPr>
      </w:pPr>
    </w:p>
    <w:p w14:paraId="6FAEB623" w14:textId="77777777" w:rsidR="000843F5" w:rsidRPr="003A3AC9" w:rsidRDefault="000843F5" w:rsidP="00B43981">
      <w:pPr>
        <w:rPr>
          <w:b/>
          <w:bCs/>
          <w:lang w:val="it-IT" w:eastAsia="ja-JP"/>
        </w:rPr>
      </w:pPr>
    </w:p>
    <w:p w14:paraId="70E33628" w14:textId="1DCD38AD" w:rsidR="00FE17BD" w:rsidRDefault="00FE17BD" w:rsidP="00B43981">
      <w:pPr>
        <w:rPr>
          <w:b/>
          <w:bCs/>
          <w:lang w:val="it-IT" w:eastAsia="ja-JP"/>
        </w:rPr>
      </w:pPr>
      <w:r w:rsidRPr="003A3AC9">
        <w:rPr>
          <w:b/>
          <w:bCs/>
          <w:lang w:val="it-IT" w:eastAsia="ja-JP"/>
        </w:rPr>
        <w:t xml:space="preserve">Cost </w:t>
      </w:r>
      <w:r w:rsidR="00EE5F0B">
        <w:rPr>
          <w:b/>
          <w:bCs/>
          <w:lang w:val="it-IT" w:eastAsia="ja-JP"/>
        </w:rPr>
        <w:t>breakdown</w:t>
      </w:r>
      <w:r w:rsidRPr="003A3AC9">
        <w:rPr>
          <w:b/>
          <w:bCs/>
          <w:lang w:val="it-IT" w:eastAsia="ja-JP"/>
        </w:rPr>
        <w:t xml:space="preserve"> </w:t>
      </w:r>
      <w:r w:rsidR="00EE5F0B">
        <w:rPr>
          <w:b/>
          <w:bCs/>
          <w:lang w:val="it-IT" w:eastAsia="ja-JP"/>
        </w:rPr>
        <w:t>s</w:t>
      </w:r>
      <w:r w:rsidRPr="003A3AC9">
        <w:rPr>
          <w:b/>
          <w:bCs/>
          <w:lang w:val="it-IT" w:eastAsia="ja-JP"/>
        </w:rPr>
        <w:t>tructure hierarchy.</w:t>
      </w:r>
    </w:p>
    <w:p w14:paraId="48392BD6" w14:textId="7909CD45" w:rsidR="00321095" w:rsidRPr="00321095" w:rsidRDefault="00321095" w:rsidP="00B43981">
      <w:pPr>
        <w:rPr>
          <w:lang w:val="it-IT" w:eastAsia="ja-JP"/>
        </w:rPr>
      </w:pPr>
      <w:r w:rsidRPr="00321095">
        <w:rPr>
          <w:lang w:val="it-IT" w:eastAsia="ja-JP"/>
        </w:rPr>
        <w:t>In past years</w:t>
      </w:r>
      <w:r>
        <w:rPr>
          <w:lang w:val="it-IT" w:eastAsia="ja-JP"/>
        </w:rPr>
        <w:t xml:space="preserve"> from strating nestle was following the OLD Structure of CBS as we have defined below, and </w:t>
      </w:r>
      <w:r w:rsidR="008169C6">
        <w:rPr>
          <w:lang w:val="it-IT" w:eastAsia="ja-JP"/>
        </w:rPr>
        <w:t>during the 2023 year they have re defined there default CBS Structure as we have mentioned below.</w:t>
      </w:r>
    </w:p>
    <w:p w14:paraId="04C4D06A" w14:textId="329AC5C2" w:rsidR="00FE17BD" w:rsidRPr="00CC259E" w:rsidRDefault="00FE17BD" w:rsidP="00B43981">
      <w:pPr>
        <w:rPr>
          <w:b/>
          <w:bCs/>
          <w:lang w:val="it-IT" w:eastAsia="ja-JP"/>
        </w:rPr>
      </w:pPr>
      <w:r w:rsidRPr="00CC259E">
        <w:rPr>
          <w:b/>
          <w:bCs/>
          <w:lang w:val="it-IT" w:eastAsia="ja-JP"/>
        </w:rPr>
        <w:t>Old Structure:</w:t>
      </w:r>
    </w:p>
    <w:p w14:paraId="2A601479" w14:textId="266A1A90" w:rsidR="00FE17BD" w:rsidRPr="00B538D2" w:rsidRDefault="00FE17BD" w:rsidP="00B43981">
      <w:pPr>
        <w:rPr>
          <w:b/>
          <w:bCs/>
          <w:lang w:val="it-IT" w:eastAsia="ja-JP"/>
        </w:rPr>
      </w:pPr>
      <w:r w:rsidRPr="00B538D2">
        <w:rPr>
          <w:b/>
          <w:bCs/>
          <w:lang w:val="it-IT" w:eastAsia="ja-JP"/>
        </w:rPr>
        <w:t>Root</w:t>
      </w:r>
    </w:p>
    <w:p w14:paraId="75834B32" w14:textId="10614759" w:rsidR="00FE17BD" w:rsidRDefault="00FE17BD" w:rsidP="00B43981">
      <w:pPr>
        <w:rPr>
          <w:lang w:val="it-IT" w:eastAsia="ja-JP"/>
        </w:rPr>
      </w:pP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IT1</w:t>
      </w:r>
      <w:r>
        <w:rPr>
          <w:lang w:val="it-IT" w:eastAsia="ja-JP"/>
        </w:rPr>
        <w:t xml:space="preserve"> (</w:t>
      </w:r>
      <w:r w:rsidR="00CC259E">
        <w:rPr>
          <w:lang w:val="it-IT" w:eastAsia="ja-JP"/>
        </w:rPr>
        <w:t>Investment type</w:t>
      </w:r>
      <w:r>
        <w:rPr>
          <w:lang w:val="it-IT" w:eastAsia="ja-JP"/>
        </w:rPr>
        <w:t>)</w:t>
      </w:r>
    </w:p>
    <w:p w14:paraId="6AB16618" w14:textId="4DED34F5" w:rsidR="00FE17BD" w:rsidRDefault="00FE17BD" w:rsidP="00B43981">
      <w:pPr>
        <w:rPr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PU</w:t>
      </w:r>
      <w:r>
        <w:rPr>
          <w:lang w:val="it-IT" w:eastAsia="ja-JP"/>
        </w:rPr>
        <w:t xml:space="preserve"> (Process Unit)</w:t>
      </w:r>
    </w:p>
    <w:p w14:paraId="70812789" w14:textId="7018AAE9" w:rsidR="00FE17BD" w:rsidRDefault="00FE17BD" w:rsidP="00B43981">
      <w:pPr>
        <w:rPr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>
        <w:rPr>
          <w:lang w:val="it-IT" w:eastAsia="ja-JP"/>
        </w:rPr>
        <w:tab/>
      </w: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Assets</w:t>
      </w:r>
      <w:r w:rsidR="00470E96" w:rsidRPr="00B538D2">
        <w:rPr>
          <w:b/>
          <w:bCs/>
          <w:lang w:val="it-IT" w:eastAsia="ja-JP"/>
        </w:rPr>
        <w:t xml:space="preserve"> </w:t>
      </w:r>
      <w:r w:rsidR="00470E96">
        <w:rPr>
          <w:lang w:val="it-IT" w:eastAsia="ja-JP"/>
        </w:rPr>
        <w:t xml:space="preserve">(3 attributes defined above is mandatroy for the </w:t>
      </w:r>
      <w:r w:rsidR="00305490">
        <w:rPr>
          <w:lang w:val="it-IT" w:eastAsia="ja-JP"/>
        </w:rPr>
        <w:t>SAP project creation</w:t>
      </w:r>
      <w:r w:rsidR="00470E96">
        <w:rPr>
          <w:lang w:val="it-IT" w:eastAsia="ja-JP"/>
        </w:rPr>
        <w:t>)</w:t>
      </w:r>
    </w:p>
    <w:p w14:paraId="22B6CAC4" w14:textId="401846FA" w:rsidR="00FE17BD" w:rsidRPr="00CC259E" w:rsidRDefault="00FE17BD" w:rsidP="00B43981">
      <w:pPr>
        <w:rPr>
          <w:b/>
          <w:bCs/>
          <w:lang w:val="it-IT" w:eastAsia="ja-JP"/>
        </w:rPr>
      </w:pPr>
      <w:r>
        <w:rPr>
          <w:lang w:val="it-IT" w:eastAsia="ja-JP"/>
        </w:rPr>
        <w:tab/>
      </w:r>
    </w:p>
    <w:p w14:paraId="7BA7196B" w14:textId="77777777" w:rsidR="00CC259E" w:rsidRDefault="00CC259E" w:rsidP="00B43981">
      <w:pPr>
        <w:rPr>
          <w:b/>
          <w:bCs/>
          <w:lang w:val="it-IT" w:eastAsia="ja-JP"/>
        </w:rPr>
      </w:pPr>
      <w:r w:rsidRPr="00CC259E">
        <w:rPr>
          <w:b/>
          <w:bCs/>
          <w:lang w:val="it-IT" w:eastAsia="ja-JP"/>
        </w:rPr>
        <w:t>New Structure:</w:t>
      </w:r>
    </w:p>
    <w:p w14:paraId="3D52D2FE" w14:textId="77777777" w:rsidR="006B5CC8" w:rsidRDefault="006B5CC8" w:rsidP="00B43981">
      <w:pPr>
        <w:rPr>
          <w:lang w:val="it-IT" w:eastAsia="ja-JP"/>
        </w:rPr>
      </w:pPr>
      <w:r w:rsidRPr="00B538D2">
        <w:rPr>
          <w:b/>
          <w:bCs/>
          <w:lang w:val="it-IT" w:eastAsia="ja-JP"/>
        </w:rPr>
        <w:t>Root</w:t>
      </w:r>
      <w:r>
        <w:rPr>
          <w:lang w:val="it-IT" w:eastAsia="ja-JP"/>
        </w:rPr>
        <w:t xml:space="preserve"> (Project)</w:t>
      </w:r>
    </w:p>
    <w:p w14:paraId="23D9F0AB" w14:textId="77777777" w:rsidR="006B5CC8" w:rsidRPr="00B538D2" w:rsidRDefault="006B5CC8" w:rsidP="00B43981">
      <w:pPr>
        <w:rPr>
          <w:b/>
          <w:bCs/>
          <w:lang w:val="it-IT" w:eastAsia="ja-JP"/>
        </w:rPr>
      </w:pP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Special Charge</w:t>
      </w:r>
    </w:p>
    <w:p w14:paraId="1202490A" w14:textId="7596F163" w:rsidR="002B13D8" w:rsidRDefault="002B13D8" w:rsidP="00B43981">
      <w:pPr>
        <w:rPr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ITS</w:t>
      </w:r>
      <w:r w:rsidR="00FC3F92">
        <w:rPr>
          <w:lang w:val="it-IT" w:eastAsia="ja-JP"/>
        </w:rPr>
        <w:t xml:space="preserve"> (Special Charge)</w:t>
      </w:r>
    </w:p>
    <w:p w14:paraId="44766550" w14:textId="4BE66D1C" w:rsidR="007B36C8" w:rsidRDefault="007B36C8" w:rsidP="00B43981">
      <w:pPr>
        <w:rPr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PU</w:t>
      </w:r>
      <w:r>
        <w:rPr>
          <w:lang w:val="it-IT" w:eastAsia="ja-JP"/>
        </w:rPr>
        <w:t xml:space="preserve"> (Process Unit)</w:t>
      </w:r>
    </w:p>
    <w:p w14:paraId="6D4BB76B" w14:textId="1F7E3371" w:rsidR="00FE17BD" w:rsidRPr="00B538D2" w:rsidRDefault="00470E96" w:rsidP="00B43981">
      <w:pPr>
        <w:rPr>
          <w:b/>
          <w:bCs/>
          <w:lang w:val="it-IT" w:eastAsia="ja-JP"/>
        </w:rPr>
      </w:pP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Capex</w:t>
      </w:r>
      <w:r w:rsidR="00CC259E" w:rsidRPr="00B538D2">
        <w:rPr>
          <w:b/>
          <w:bCs/>
          <w:lang w:val="it-IT" w:eastAsia="ja-JP"/>
        </w:rPr>
        <w:t xml:space="preserve"> </w:t>
      </w:r>
    </w:p>
    <w:p w14:paraId="37E3F785" w14:textId="738282E4" w:rsidR="000D155B" w:rsidRDefault="000D155B" w:rsidP="00B43981">
      <w:pPr>
        <w:rPr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IT1</w:t>
      </w:r>
      <w:r w:rsidR="00B064E2" w:rsidRPr="00B538D2">
        <w:rPr>
          <w:b/>
          <w:bCs/>
          <w:lang w:val="it-IT" w:eastAsia="ja-JP"/>
        </w:rPr>
        <w:t xml:space="preserve"> – IT8</w:t>
      </w:r>
      <w:r>
        <w:rPr>
          <w:lang w:val="it-IT" w:eastAsia="ja-JP"/>
        </w:rPr>
        <w:t xml:space="preserve"> (Investment Type)</w:t>
      </w:r>
    </w:p>
    <w:p w14:paraId="6DD6E5CB" w14:textId="4EB70103" w:rsidR="000D155B" w:rsidRDefault="000D155B" w:rsidP="00B43981">
      <w:pPr>
        <w:rPr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>
        <w:rPr>
          <w:lang w:val="it-IT" w:eastAsia="ja-JP"/>
        </w:rPr>
        <w:tab/>
      </w:r>
      <w:r w:rsidR="0031100A" w:rsidRPr="00B538D2">
        <w:rPr>
          <w:b/>
          <w:bCs/>
          <w:lang w:val="it-IT" w:eastAsia="ja-JP"/>
        </w:rPr>
        <w:t>PU</w:t>
      </w:r>
      <w:r w:rsidR="0031100A">
        <w:rPr>
          <w:lang w:val="it-IT" w:eastAsia="ja-JP"/>
        </w:rPr>
        <w:t xml:space="preserve"> (Process Unit)</w:t>
      </w:r>
    </w:p>
    <w:p w14:paraId="0EC89782" w14:textId="24D198C3" w:rsidR="0031100A" w:rsidRPr="00B538D2" w:rsidRDefault="0031100A" w:rsidP="00B43981">
      <w:pPr>
        <w:rPr>
          <w:b/>
          <w:bCs/>
          <w:lang w:val="it-IT" w:eastAsia="ja-JP"/>
        </w:rPr>
      </w:pPr>
      <w:r>
        <w:rPr>
          <w:lang w:val="it-IT" w:eastAsia="ja-JP"/>
        </w:rPr>
        <w:tab/>
      </w:r>
      <w:r>
        <w:rPr>
          <w:lang w:val="it-IT" w:eastAsia="ja-JP"/>
        </w:rPr>
        <w:tab/>
      </w:r>
      <w:r>
        <w:rPr>
          <w:lang w:val="it-IT" w:eastAsia="ja-JP"/>
        </w:rPr>
        <w:tab/>
      </w:r>
      <w:r>
        <w:rPr>
          <w:lang w:val="it-IT" w:eastAsia="ja-JP"/>
        </w:rPr>
        <w:tab/>
      </w:r>
      <w:r w:rsidRPr="00B538D2">
        <w:rPr>
          <w:b/>
          <w:bCs/>
          <w:lang w:val="it-IT" w:eastAsia="ja-JP"/>
        </w:rPr>
        <w:t>Asset</w:t>
      </w:r>
    </w:p>
    <w:p w14:paraId="7EC01961" w14:textId="77777777" w:rsidR="00982D3A" w:rsidRDefault="00982D3A" w:rsidP="00B43981">
      <w:pPr>
        <w:rPr>
          <w:lang w:val="it-IT" w:eastAsia="ja-JP"/>
        </w:rPr>
      </w:pPr>
    </w:p>
    <w:p w14:paraId="09751E86" w14:textId="77777777" w:rsidR="00982D3A" w:rsidRDefault="00982D3A" w:rsidP="00B43981">
      <w:pPr>
        <w:rPr>
          <w:b/>
          <w:bCs/>
          <w:lang w:val="it-IT" w:eastAsia="ja-JP"/>
        </w:rPr>
      </w:pPr>
    </w:p>
    <w:p w14:paraId="2D7A72B9" w14:textId="77777777" w:rsidR="00FA66EE" w:rsidRDefault="00FA66EE" w:rsidP="00B43981">
      <w:pPr>
        <w:rPr>
          <w:b/>
          <w:bCs/>
          <w:lang w:val="it-IT" w:eastAsia="ja-JP"/>
        </w:rPr>
      </w:pPr>
    </w:p>
    <w:p w14:paraId="25E8FE2F" w14:textId="77777777" w:rsidR="00FA66EE" w:rsidRDefault="00FA66EE" w:rsidP="00B43981">
      <w:pPr>
        <w:rPr>
          <w:b/>
          <w:bCs/>
          <w:lang w:val="it-IT" w:eastAsia="ja-JP"/>
        </w:rPr>
      </w:pPr>
    </w:p>
    <w:p w14:paraId="2A36788A" w14:textId="77777777" w:rsidR="00FA66EE" w:rsidRDefault="00FA66EE" w:rsidP="00B43981">
      <w:pPr>
        <w:rPr>
          <w:b/>
          <w:bCs/>
          <w:lang w:val="it-IT" w:eastAsia="ja-JP"/>
        </w:rPr>
      </w:pPr>
    </w:p>
    <w:p w14:paraId="542820BB" w14:textId="77777777" w:rsidR="00FA66EE" w:rsidRDefault="00FA66EE" w:rsidP="00B43981">
      <w:pPr>
        <w:rPr>
          <w:b/>
          <w:bCs/>
          <w:lang w:val="it-IT" w:eastAsia="ja-JP"/>
        </w:rPr>
      </w:pPr>
    </w:p>
    <w:p w14:paraId="1F2D0A5C" w14:textId="77777777" w:rsidR="00FA66EE" w:rsidRDefault="00FA66EE" w:rsidP="00B43981">
      <w:pPr>
        <w:rPr>
          <w:b/>
          <w:bCs/>
          <w:lang w:val="it-IT" w:eastAsia="ja-JP"/>
        </w:rPr>
      </w:pPr>
    </w:p>
    <w:p w14:paraId="15E64D59" w14:textId="77777777" w:rsidR="00FA66EE" w:rsidRDefault="00FA66EE" w:rsidP="00B43981">
      <w:pPr>
        <w:rPr>
          <w:b/>
          <w:bCs/>
          <w:lang w:val="it-IT" w:eastAsia="ja-JP"/>
        </w:rPr>
      </w:pPr>
    </w:p>
    <w:p w14:paraId="7BBC9B37" w14:textId="77777777" w:rsidR="00FA66EE" w:rsidRPr="00982D3A" w:rsidRDefault="00FA66EE" w:rsidP="00B43981">
      <w:pPr>
        <w:rPr>
          <w:b/>
          <w:bCs/>
          <w:lang w:val="it-IT" w:eastAsia="ja-JP"/>
        </w:rPr>
      </w:pPr>
    </w:p>
    <w:p w14:paraId="1B7812AD" w14:textId="1E898208" w:rsidR="00982D3A" w:rsidRDefault="00982D3A" w:rsidP="00B43981">
      <w:pPr>
        <w:rPr>
          <w:b/>
          <w:bCs/>
          <w:lang w:val="it-IT" w:eastAsia="ja-JP"/>
        </w:rPr>
      </w:pPr>
      <w:r w:rsidRPr="00982D3A">
        <w:rPr>
          <w:b/>
          <w:bCs/>
          <w:lang w:val="it-IT" w:eastAsia="ja-JP"/>
        </w:rPr>
        <w:lastRenderedPageBreak/>
        <w:t>SAP Project Creation</w:t>
      </w:r>
    </w:p>
    <w:p w14:paraId="7C3A4166" w14:textId="4532BADB" w:rsidR="00982D3A" w:rsidRDefault="00507BA6" w:rsidP="00B43981">
      <w:pPr>
        <w:rPr>
          <w:lang w:val="it-IT" w:eastAsia="ja-JP"/>
        </w:rPr>
      </w:pPr>
      <w:r>
        <w:rPr>
          <w:lang w:val="it-IT" w:eastAsia="ja-JP"/>
        </w:rPr>
        <w:t>Once the Credit is apporved from the final Step External SAP Project is Created Automatically,</w:t>
      </w:r>
    </w:p>
    <w:p w14:paraId="4E1EDC0A" w14:textId="24137438" w:rsidR="00507BA6" w:rsidRDefault="001C1326" w:rsidP="00B43981">
      <w:pPr>
        <w:rPr>
          <w:lang w:val="it-IT" w:eastAsia="ja-JP"/>
        </w:rPr>
      </w:pPr>
      <w:r>
        <w:rPr>
          <w:lang w:val="it-IT" w:eastAsia="ja-JP"/>
        </w:rPr>
        <w:t xml:space="preserve">In case its not created, we can manually create </w:t>
      </w:r>
      <w:r w:rsidR="003504F4">
        <w:rPr>
          <w:lang w:val="it-IT" w:eastAsia="ja-JP"/>
        </w:rPr>
        <w:t>SAP project from the project context menu (Sync Project with SAP)</w:t>
      </w:r>
      <w:r w:rsidR="004C3B72">
        <w:rPr>
          <w:lang w:val="it-IT" w:eastAsia="ja-JP"/>
        </w:rPr>
        <w:t xml:space="preserve"> or from Project Workspace burger menu (Reconnect project with SAP).</w:t>
      </w:r>
    </w:p>
    <w:p w14:paraId="2C2593EB" w14:textId="2B11B5EA" w:rsidR="00BE0D12" w:rsidRDefault="0023016E" w:rsidP="00B43981">
      <w:pPr>
        <w:rPr>
          <w:lang w:val="it-IT" w:eastAsia="ja-JP"/>
        </w:rPr>
      </w:pPr>
      <w:r>
        <w:rPr>
          <w:lang w:val="it-IT" w:eastAsia="ja-JP"/>
        </w:rPr>
        <w:t xml:space="preserve">SAP project State is set to CRTD =&gt; </w:t>
      </w:r>
      <w:r w:rsidRPr="00074CAD">
        <w:rPr>
          <w:b/>
          <w:bCs/>
          <w:lang w:val="it-IT" w:eastAsia="ja-JP"/>
        </w:rPr>
        <w:t>REL</w:t>
      </w:r>
      <w:r>
        <w:rPr>
          <w:lang w:val="it-IT" w:eastAsia="ja-JP"/>
        </w:rPr>
        <w:t xml:space="preserve"> </w:t>
      </w:r>
      <w:r w:rsidR="00EE1007">
        <w:rPr>
          <w:lang w:val="it-IT" w:eastAsia="ja-JP"/>
        </w:rPr>
        <w:t>when the project is created</w:t>
      </w:r>
      <w:r w:rsidR="006817C4">
        <w:rPr>
          <w:lang w:val="it-IT" w:eastAsia="ja-JP"/>
        </w:rPr>
        <w:t xml:space="preserve">, also the CBS Structure is also synced </w:t>
      </w:r>
      <w:r w:rsidR="00643DE4">
        <w:rPr>
          <w:lang w:val="it-IT" w:eastAsia="ja-JP"/>
        </w:rPr>
        <w:t>in SAP along with the budget defined at the level 1 for the new structure and level 0 (root) in case of old Structure.</w:t>
      </w:r>
    </w:p>
    <w:p w14:paraId="5D4A48CD" w14:textId="69908E78" w:rsidR="00362C1F" w:rsidRDefault="00362C1F" w:rsidP="00B43981">
      <w:pPr>
        <w:rPr>
          <w:lang w:val="it-IT" w:eastAsia="ja-JP"/>
        </w:rPr>
      </w:pPr>
      <w:r>
        <w:rPr>
          <w:lang w:val="it-IT" w:eastAsia="ja-JP"/>
        </w:rPr>
        <w:t xml:space="preserve">Green tick, External WBS specify that the elements and nodes are created over the SAP, for the new structure </w:t>
      </w:r>
    </w:p>
    <w:p w14:paraId="7D3F256F" w14:textId="001E39A0" w:rsidR="00AE23B4" w:rsidRDefault="00AE23B4" w:rsidP="00B43981">
      <w:pPr>
        <w:rPr>
          <w:lang w:val="it-IT" w:eastAsia="ja-JP"/>
        </w:rPr>
      </w:pPr>
      <w:r w:rsidRPr="00D9580F">
        <w:rPr>
          <w:b/>
          <w:bCs/>
          <w:lang w:val="it-IT" w:eastAsia="ja-JP"/>
        </w:rPr>
        <w:t>IT1 -IT8</w:t>
      </w:r>
      <w:r>
        <w:rPr>
          <w:lang w:val="it-IT" w:eastAsia="ja-JP"/>
        </w:rPr>
        <w:t xml:space="preserve"> and </w:t>
      </w:r>
      <w:r w:rsidRPr="00D9580F">
        <w:rPr>
          <w:b/>
          <w:bCs/>
          <w:lang w:val="it-IT" w:eastAsia="ja-JP"/>
        </w:rPr>
        <w:t>ITS</w:t>
      </w:r>
      <w:r>
        <w:rPr>
          <w:lang w:val="it-IT" w:eastAsia="ja-JP"/>
        </w:rPr>
        <w:t xml:space="preserve"> Element </w:t>
      </w:r>
      <w:r w:rsidR="00C66103">
        <w:rPr>
          <w:lang w:val="it-IT" w:eastAsia="ja-JP"/>
        </w:rPr>
        <w:t>and nodes are not synced</w:t>
      </w:r>
      <w:r w:rsidR="00C04D54">
        <w:rPr>
          <w:lang w:val="it-IT" w:eastAsia="ja-JP"/>
        </w:rPr>
        <w:t>/created over the SAP</w:t>
      </w:r>
      <w:r w:rsidR="00225C1D">
        <w:rPr>
          <w:lang w:val="it-IT" w:eastAsia="ja-JP"/>
        </w:rPr>
        <w:t>.</w:t>
      </w:r>
    </w:p>
    <w:p w14:paraId="31CDC4A7" w14:textId="02B0D0D4" w:rsidR="00BE0D12" w:rsidRDefault="00BE0D12" w:rsidP="00B43981">
      <w:pPr>
        <w:rPr>
          <w:lang w:val="it-IT" w:eastAsia="ja-JP"/>
        </w:rPr>
      </w:pPr>
      <w:r w:rsidRPr="00BE0D12">
        <w:rPr>
          <w:noProof/>
          <w:lang w:val="it-IT" w:eastAsia="ja-JP"/>
        </w:rPr>
        <w:drawing>
          <wp:inline distT="0" distB="0" distL="0" distR="0" wp14:anchorId="544812E8" wp14:editId="6116BC28">
            <wp:extent cx="6119495" cy="3236595"/>
            <wp:effectExtent l="0" t="0" r="0" b="1905"/>
            <wp:docPr id="1060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16C" w14:textId="77777777" w:rsidR="00687945" w:rsidRDefault="00687945" w:rsidP="00B43981">
      <w:pPr>
        <w:rPr>
          <w:b/>
          <w:bCs/>
          <w:lang w:val="it-IT" w:eastAsia="ja-JP"/>
        </w:rPr>
      </w:pPr>
    </w:p>
    <w:p w14:paraId="477A44A7" w14:textId="77777777" w:rsidR="0080644C" w:rsidRDefault="0080644C" w:rsidP="00B43981">
      <w:pPr>
        <w:rPr>
          <w:b/>
          <w:bCs/>
          <w:lang w:val="it-IT" w:eastAsia="ja-JP"/>
        </w:rPr>
      </w:pPr>
    </w:p>
    <w:p w14:paraId="38E5736A" w14:textId="77777777" w:rsidR="0080644C" w:rsidRDefault="0080644C" w:rsidP="00B43981">
      <w:pPr>
        <w:rPr>
          <w:b/>
          <w:bCs/>
          <w:lang w:val="it-IT" w:eastAsia="ja-JP"/>
        </w:rPr>
      </w:pPr>
    </w:p>
    <w:p w14:paraId="149B205F" w14:textId="77777777" w:rsidR="0080644C" w:rsidRDefault="0080644C" w:rsidP="00B43981">
      <w:pPr>
        <w:rPr>
          <w:b/>
          <w:bCs/>
          <w:lang w:val="it-IT" w:eastAsia="ja-JP"/>
        </w:rPr>
      </w:pPr>
    </w:p>
    <w:p w14:paraId="0BEC8007" w14:textId="77777777" w:rsidR="0080644C" w:rsidRDefault="0080644C" w:rsidP="00B43981">
      <w:pPr>
        <w:rPr>
          <w:b/>
          <w:bCs/>
          <w:lang w:val="it-IT" w:eastAsia="ja-JP"/>
        </w:rPr>
      </w:pPr>
    </w:p>
    <w:p w14:paraId="728E7C89" w14:textId="77777777" w:rsidR="0080644C" w:rsidRDefault="0080644C" w:rsidP="00B43981">
      <w:pPr>
        <w:rPr>
          <w:b/>
          <w:bCs/>
          <w:lang w:val="it-IT" w:eastAsia="ja-JP"/>
        </w:rPr>
      </w:pPr>
    </w:p>
    <w:p w14:paraId="157424A0" w14:textId="77777777" w:rsidR="0080644C" w:rsidRDefault="0080644C" w:rsidP="00B43981">
      <w:pPr>
        <w:rPr>
          <w:b/>
          <w:bCs/>
          <w:lang w:val="it-IT" w:eastAsia="ja-JP"/>
        </w:rPr>
      </w:pPr>
    </w:p>
    <w:p w14:paraId="5B95A65E" w14:textId="77777777" w:rsidR="0080644C" w:rsidRDefault="0080644C" w:rsidP="00B43981">
      <w:pPr>
        <w:rPr>
          <w:b/>
          <w:bCs/>
          <w:lang w:val="it-IT" w:eastAsia="ja-JP"/>
        </w:rPr>
      </w:pPr>
    </w:p>
    <w:p w14:paraId="4D102131" w14:textId="77777777" w:rsidR="00A9081C" w:rsidRDefault="00A9081C" w:rsidP="00B43981">
      <w:pPr>
        <w:rPr>
          <w:b/>
          <w:bCs/>
          <w:lang w:val="it-IT" w:eastAsia="ja-JP"/>
        </w:rPr>
      </w:pPr>
    </w:p>
    <w:p w14:paraId="7B12AC60" w14:textId="77777777" w:rsidR="00A9081C" w:rsidRDefault="00A9081C" w:rsidP="00B43981">
      <w:pPr>
        <w:rPr>
          <w:b/>
          <w:bCs/>
          <w:lang w:val="it-IT" w:eastAsia="ja-JP"/>
        </w:rPr>
      </w:pPr>
    </w:p>
    <w:p w14:paraId="41432C11" w14:textId="77777777" w:rsidR="00A9081C" w:rsidRDefault="00A9081C" w:rsidP="00B43981">
      <w:pPr>
        <w:rPr>
          <w:b/>
          <w:bCs/>
          <w:lang w:val="it-IT" w:eastAsia="ja-JP"/>
        </w:rPr>
      </w:pPr>
    </w:p>
    <w:p w14:paraId="62E05B2A" w14:textId="77777777" w:rsidR="00A9081C" w:rsidRDefault="00A9081C" w:rsidP="00B43981">
      <w:pPr>
        <w:rPr>
          <w:b/>
          <w:bCs/>
          <w:lang w:val="it-IT" w:eastAsia="ja-JP"/>
        </w:rPr>
      </w:pPr>
    </w:p>
    <w:p w14:paraId="76F8654A" w14:textId="77777777" w:rsidR="00A9081C" w:rsidRDefault="00A9081C" w:rsidP="00B43981">
      <w:pPr>
        <w:rPr>
          <w:b/>
          <w:bCs/>
          <w:lang w:val="it-IT" w:eastAsia="ja-JP"/>
        </w:rPr>
      </w:pPr>
    </w:p>
    <w:p w14:paraId="2A51C281" w14:textId="77777777" w:rsidR="00A9081C" w:rsidRDefault="00A9081C" w:rsidP="00B43981">
      <w:pPr>
        <w:rPr>
          <w:b/>
          <w:bCs/>
          <w:lang w:val="it-IT" w:eastAsia="ja-JP"/>
        </w:rPr>
      </w:pPr>
    </w:p>
    <w:p w14:paraId="10C476D1" w14:textId="77777777" w:rsidR="00A9081C" w:rsidRDefault="00A9081C" w:rsidP="00B43981">
      <w:pPr>
        <w:rPr>
          <w:b/>
          <w:bCs/>
          <w:lang w:val="it-IT" w:eastAsia="ja-JP"/>
        </w:rPr>
      </w:pPr>
    </w:p>
    <w:p w14:paraId="42CF113C" w14:textId="77777777" w:rsidR="00A9081C" w:rsidRDefault="00A9081C" w:rsidP="00B43981">
      <w:pPr>
        <w:rPr>
          <w:b/>
          <w:bCs/>
          <w:lang w:val="it-IT" w:eastAsia="ja-JP"/>
        </w:rPr>
      </w:pPr>
    </w:p>
    <w:p w14:paraId="34D1BF5C" w14:textId="77777777" w:rsidR="00A9081C" w:rsidRPr="00687945" w:rsidRDefault="00A9081C" w:rsidP="00B43981">
      <w:pPr>
        <w:rPr>
          <w:b/>
          <w:bCs/>
          <w:lang w:val="it-IT" w:eastAsia="ja-JP"/>
        </w:rPr>
      </w:pPr>
    </w:p>
    <w:p w14:paraId="78D97543" w14:textId="0F360E43" w:rsidR="00687945" w:rsidRPr="00D7194A" w:rsidRDefault="00687945" w:rsidP="00B43981">
      <w:pPr>
        <w:rPr>
          <w:b/>
          <w:bCs/>
          <w:sz w:val="28"/>
          <w:szCs w:val="28"/>
          <w:lang w:val="it-IT" w:eastAsia="ja-JP"/>
        </w:rPr>
      </w:pPr>
      <w:r w:rsidRPr="00D7194A">
        <w:rPr>
          <w:b/>
          <w:bCs/>
          <w:sz w:val="28"/>
          <w:szCs w:val="28"/>
          <w:lang w:val="it-IT" w:eastAsia="ja-JP"/>
        </w:rPr>
        <w:t xml:space="preserve">WBS Structure Synchronization </w:t>
      </w:r>
    </w:p>
    <w:p w14:paraId="37182B80" w14:textId="1F90EF12" w:rsidR="006A2BFF" w:rsidRDefault="00AB2600" w:rsidP="00B43981">
      <w:pPr>
        <w:rPr>
          <w:lang w:val="it-IT" w:eastAsia="ja-JP"/>
        </w:rPr>
      </w:pPr>
      <w:r>
        <w:rPr>
          <w:lang w:val="it-IT" w:eastAsia="ja-JP"/>
        </w:rPr>
        <w:t>WBS structure sync is a bi-directional process</w:t>
      </w:r>
      <w:r w:rsidR="00D523F6">
        <w:rPr>
          <w:lang w:val="it-IT" w:eastAsia="ja-JP"/>
        </w:rPr>
        <w:t xml:space="preserve">, NIMT changes will take the precedence over the change on SAP, so in case of Conflict SAP project will be overwrite with NIMT WBS </w:t>
      </w:r>
      <w:r w:rsidR="001D1AF2">
        <w:rPr>
          <w:lang w:val="it-IT" w:eastAsia="ja-JP"/>
        </w:rPr>
        <w:t>during the structure comparision.</w:t>
      </w:r>
    </w:p>
    <w:p w14:paraId="00C5327F" w14:textId="6E598D88" w:rsidR="006A2BFF" w:rsidRDefault="006A2BFF" w:rsidP="00B43981">
      <w:pPr>
        <w:rPr>
          <w:lang w:val="it-IT" w:eastAsia="ja-JP"/>
        </w:rPr>
      </w:pPr>
      <w:r>
        <w:rPr>
          <w:lang w:val="it-IT" w:eastAsia="ja-JP"/>
        </w:rPr>
        <w:t>NIMT -&gt; SAP</w:t>
      </w:r>
    </w:p>
    <w:p w14:paraId="1FBF3987" w14:textId="25CAC0F7" w:rsidR="00687945" w:rsidRDefault="006A2BFF" w:rsidP="00B43981">
      <w:pPr>
        <w:rPr>
          <w:lang w:val="it-IT" w:eastAsia="ja-JP"/>
        </w:rPr>
      </w:pPr>
      <w:r>
        <w:rPr>
          <w:lang w:val="it-IT" w:eastAsia="ja-JP"/>
        </w:rPr>
        <w:t>SAP-&gt;NIMT</w:t>
      </w:r>
      <w:r w:rsidR="00AB2600">
        <w:rPr>
          <w:lang w:val="it-IT" w:eastAsia="ja-JP"/>
        </w:rPr>
        <w:t xml:space="preserve"> </w:t>
      </w:r>
    </w:p>
    <w:p w14:paraId="4E7898D2" w14:textId="57D18E7F" w:rsidR="002322BC" w:rsidRDefault="002322BC" w:rsidP="0080644C">
      <w:pPr>
        <w:rPr>
          <w:lang w:val="it-IT" w:eastAsia="ja-JP"/>
        </w:rPr>
      </w:pPr>
      <w:r w:rsidRPr="0080644C">
        <w:rPr>
          <w:b/>
          <w:bCs/>
          <w:lang w:val="it-IT" w:eastAsia="ja-JP"/>
        </w:rPr>
        <w:t xml:space="preserve">Sync Project from </w:t>
      </w:r>
      <w:r w:rsidR="00CD1E68" w:rsidRPr="0080644C">
        <w:rPr>
          <w:b/>
          <w:bCs/>
          <w:lang w:val="it-IT" w:eastAsia="ja-JP"/>
        </w:rPr>
        <w:t>context menu</w:t>
      </w:r>
      <w:r w:rsidR="00CD1E68" w:rsidRPr="0080644C">
        <w:rPr>
          <w:lang w:val="it-IT" w:eastAsia="ja-JP"/>
        </w:rPr>
        <w:t>: will sync the WBS Structure and also push the latest Budget</w:t>
      </w:r>
      <w:r w:rsidR="007C4430" w:rsidRPr="0080644C">
        <w:rPr>
          <w:lang w:val="it-IT" w:eastAsia="ja-JP"/>
        </w:rPr>
        <w:t xml:space="preserve"> to SAP and update SAP project state to ‘REL’</w:t>
      </w:r>
      <w:r w:rsidR="003110C8" w:rsidRPr="0080644C">
        <w:rPr>
          <w:lang w:val="it-IT" w:eastAsia="ja-JP"/>
        </w:rPr>
        <w:t xml:space="preserve"> same operation is performed from the Project Workspace burger menu (Reconnect </w:t>
      </w:r>
      <w:r w:rsidR="000E5861" w:rsidRPr="0080644C">
        <w:rPr>
          <w:lang w:val="it-IT" w:eastAsia="ja-JP"/>
        </w:rPr>
        <w:t>project with SAP</w:t>
      </w:r>
      <w:r w:rsidR="003110C8" w:rsidRPr="0080644C">
        <w:rPr>
          <w:lang w:val="it-IT" w:eastAsia="ja-JP"/>
        </w:rPr>
        <w:t>)</w:t>
      </w:r>
    </w:p>
    <w:p w14:paraId="1DDB07C0" w14:textId="77777777" w:rsidR="000A6EB2" w:rsidRDefault="000A6EB2" w:rsidP="0080644C">
      <w:pPr>
        <w:rPr>
          <w:lang w:val="it-IT" w:eastAsia="ja-JP"/>
        </w:rPr>
      </w:pPr>
    </w:p>
    <w:p w14:paraId="03DA81B9" w14:textId="77777777" w:rsidR="000A6EB2" w:rsidRDefault="000A6EB2" w:rsidP="0080644C">
      <w:pPr>
        <w:rPr>
          <w:lang w:val="it-IT" w:eastAsia="ja-JP"/>
        </w:rPr>
      </w:pPr>
    </w:p>
    <w:p w14:paraId="0F5A13DF" w14:textId="77777777" w:rsidR="000A6EB2" w:rsidRPr="000A6EB2" w:rsidRDefault="000A6EB2" w:rsidP="0080644C">
      <w:pPr>
        <w:rPr>
          <w:b/>
          <w:bCs/>
          <w:lang w:val="it-IT" w:eastAsia="ja-JP"/>
        </w:rPr>
      </w:pPr>
    </w:p>
    <w:p w14:paraId="0E145E16" w14:textId="1BF9E020" w:rsidR="000A6EB2" w:rsidRPr="000A6EB2" w:rsidRDefault="000A6EB2" w:rsidP="0080644C">
      <w:pPr>
        <w:rPr>
          <w:b/>
          <w:bCs/>
          <w:lang w:val="it-IT" w:eastAsia="ja-JP"/>
        </w:rPr>
      </w:pPr>
      <w:r w:rsidRPr="000A6EB2">
        <w:rPr>
          <w:b/>
          <w:bCs/>
          <w:lang w:val="it-IT" w:eastAsia="ja-JP"/>
        </w:rPr>
        <w:t>Cost Widget Sync operations</w:t>
      </w:r>
    </w:p>
    <w:p w14:paraId="6C677CB7" w14:textId="243C4A19" w:rsidR="00C77D37" w:rsidRDefault="00C77D37" w:rsidP="00C77D37">
      <w:pPr>
        <w:rPr>
          <w:lang w:val="it-IT" w:eastAsia="ja-JP"/>
        </w:rPr>
      </w:pPr>
      <w:r w:rsidRPr="00C77D37">
        <w:rPr>
          <w:noProof/>
          <w:lang w:val="it-IT" w:eastAsia="ja-JP"/>
        </w:rPr>
        <w:drawing>
          <wp:inline distT="0" distB="0" distL="0" distR="0" wp14:anchorId="37F3553C" wp14:editId="320972C4">
            <wp:extent cx="6119495" cy="3230245"/>
            <wp:effectExtent l="0" t="0" r="0" b="8255"/>
            <wp:docPr id="181549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30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66FD" w14:textId="0A81C593" w:rsidR="00C77D37" w:rsidRPr="00C956D0" w:rsidRDefault="00C77D37" w:rsidP="00C77D37">
      <w:pPr>
        <w:pStyle w:val="ListParagraph"/>
        <w:numPr>
          <w:ilvl w:val="0"/>
          <w:numId w:val="40"/>
        </w:numPr>
        <w:rPr>
          <w:b/>
          <w:bCs/>
          <w:lang w:val="it-IT" w:eastAsia="ja-JP"/>
        </w:rPr>
      </w:pPr>
      <w:r w:rsidRPr="00141FAF">
        <w:rPr>
          <w:b/>
          <w:bCs/>
          <w:lang w:val="it-IT" w:eastAsia="ja-JP"/>
        </w:rPr>
        <w:lastRenderedPageBreak/>
        <w:t>Sync A</w:t>
      </w:r>
      <w:r w:rsidR="00B10E0A">
        <w:rPr>
          <w:b/>
          <w:bCs/>
          <w:lang w:val="it-IT" w:eastAsia="ja-JP"/>
        </w:rPr>
        <w:t>ll</w:t>
      </w:r>
      <w:r w:rsidRPr="00141FAF">
        <w:rPr>
          <w:b/>
          <w:bCs/>
          <w:lang w:val="it-IT" w:eastAsia="ja-JP"/>
        </w:rPr>
        <w:t xml:space="preserve"> WBS Element</w:t>
      </w:r>
      <w:r w:rsidR="008F5520" w:rsidRPr="00141FAF">
        <w:rPr>
          <w:b/>
          <w:bCs/>
          <w:lang w:val="it-IT" w:eastAsia="ja-JP"/>
        </w:rPr>
        <w:t xml:space="preserve">: </w:t>
      </w:r>
      <w:r w:rsidR="008F5520">
        <w:rPr>
          <w:lang w:val="it-IT" w:eastAsia="ja-JP"/>
        </w:rPr>
        <w:t>will sync NIMT to SAP and SAP to NIMT WBS Structure</w:t>
      </w:r>
      <w:r w:rsidR="001F6901">
        <w:rPr>
          <w:lang w:val="it-IT" w:eastAsia="ja-JP"/>
        </w:rPr>
        <w:t xml:space="preserve">, if the element is created from SAP and it got created on NIMT then it will be identify with orange color indicator in the </w:t>
      </w:r>
      <w:r w:rsidR="009D4C26">
        <w:rPr>
          <w:lang w:val="it-IT" w:eastAsia="ja-JP"/>
        </w:rPr>
        <w:t>grid first column.</w:t>
      </w:r>
    </w:p>
    <w:p w14:paraId="687B3E3E" w14:textId="77777777" w:rsidR="00C956D0" w:rsidRDefault="00C956D0" w:rsidP="00C956D0">
      <w:pPr>
        <w:pStyle w:val="ListParagraph"/>
        <w:rPr>
          <w:b/>
          <w:bCs/>
          <w:lang w:val="it-IT" w:eastAsia="ja-JP"/>
        </w:rPr>
      </w:pPr>
    </w:p>
    <w:p w14:paraId="7F89D394" w14:textId="6791C151" w:rsidR="00141FAF" w:rsidRPr="00A72106" w:rsidRDefault="00C956D0" w:rsidP="00C77D37">
      <w:pPr>
        <w:pStyle w:val="ListParagraph"/>
        <w:numPr>
          <w:ilvl w:val="0"/>
          <w:numId w:val="40"/>
        </w:numPr>
        <w:rPr>
          <w:b/>
          <w:bCs/>
          <w:lang w:val="it-IT" w:eastAsia="ja-JP"/>
        </w:rPr>
      </w:pPr>
      <w:r w:rsidRPr="00C956D0">
        <w:rPr>
          <w:b/>
          <w:bCs/>
          <w:lang w:val="it-IT" w:eastAsia="ja-JP"/>
        </w:rPr>
        <w:t>Sync SAP Actual/Commited:</w:t>
      </w:r>
      <w:r w:rsidR="00F73BE8">
        <w:rPr>
          <w:lang w:val="it-IT" w:eastAsia="ja-JP"/>
        </w:rPr>
        <w:t xml:space="preserve"> </w:t>
      </w:r>
      <w:r w:rsidR="008D5E84">
        <w:rPr>
          <w:lang w:val="it-IT" w:eastAsia="ja-JP"/>
        </w:rPr>
        <w:t>In NIMT Actual and Commited fields on cost is disabled as these get inserted from the SAP</w:t>
      </w:r>
      <w:r w:rsidR="00A72106">
        <w:rPr>
          <w:lang w:val="it-IT" w:eastAsia="ja-JP"/>
        </w:rPr>
        <w:t xml:space="preserve"> and we have the feature to fetch the Actual/Booked and Committed from the SAP</w:t>
      </w:r>
      <w:r w:rsidR="0098322B">
        <w:rPr>
          <w:lang w:val="it-IT" w:eastAsia="ja-JP"/>
        </w:rPr>
        <w:t xml:space="preserve"> and these are pushed over the last </w:t>
      </w:r>
      <w:r w:rsidR="00A0549D">
        <w:rPr>
          <w:lang w:val="it-IT" w:eastAsia="ja-JP"/>
        </w:rPr>
        <w:t>level which is Assets</w:t>
      </w:r>
    </w:p>
    <w:p w14:paraId="71047F31" w14:textId="77777777" w:rsidR="00A72106" w:rsidRPr="00A72106" w:rsidRDefault="00A72106" w:rsidP="00A72106">
      <w:pPr>
        <w:pStyle w:val="ListParagraph"/>
        <w:rPr>
          <w:lang w:val="it-IT" w:eastAsia="ja-JP"/>
        </w:rPr>
      </w:pPr>
    </w:p>
    <w:p w14:paraId="50C9EAF5" w14:textId="234BB563" w:rsidR="0098322B" w:rsidRDefault="00A72106" w:rsidP="0098322B">
      <w:pPr>
        <w:pStyle w:val="ListParagraph"/>
        <w:rPr>
          <w:lang w:val="it-IT" w:eastAsia="ja-JP"/>
        </w:rPr>
      </w:pPr>
      <w:r w:rsidRPr="00A72106">
        <w:rPr>
          <w:lang w:val="it-IT" w:eastAsia="ja-JP"/>
        </w:rPr>
        <w:t xml:space="preserve">In case </w:t>
      </w:r>
      <w:r>
        <w:rPr>
          <w:lang w:val="it-IT" w:eastAsia="ja-JP"/>
        </w:rPr>
        <w:t xml:space="preserve">of Actual/Booked it is fetched till the </w:t>
      </w:r>
      <w:r w:rsidR="00AB6DF8">
        <w:rPr>
          <w:lang w:val="it-IT" w:eastAsia="ja-JP"/>
        </w:rPr>
        <w:t>project time now</w:t>
      </w:r>
      <w:r w:rsidR="0098322B">
        <w:rPr>
          <w:lang w:val="it-IT" w:eastAsia="ja-JP"/>
        </w:rPr>
        <w:t xml:space="preserve"> and committed are fetched </w:t>
      </w:r>
      <w:r w:rsidR="00BC0338">
        <w:rPr>
          <w:lang w:val="it-IT" w:eastAsia="ja-JP"/>
        </w:rPr>
        <w:t>accross the time now.</w:t>
      </w:r>
    </w:p>
    <w:p w14:paraId="5ADFF510" w14:textId="77777777" w:rsidR="00D25FF9" w:rsidRDefault="00D25FF9" w:rsidP="0098322B">
      <w:pPr>
        <w:pStyle w:val="ListParagraph"/>
        <w:rPr>
          <w:lang w:val="it-IT" w:eastAsia="ja-JP"/>
        </w:rPr>
      </w:pPr>
    </w:p>
    <w:p w14:paraId="3162E597" w14:textId="28E8C761" w:rsidR="00D25FF9" w:rsidRDefault="00D25FF9" w:rsidP="0098322B">
      <w:pPr>
        <w:pStyle w:val="ListParagraph"/>
        <w:rPr>
          <w:lang w:val="it-IT" w:eastAsia="ja-JP"/>
        </w:rPr>
      </w:pPr>
      <w:r>
        <w:rPr>
          <w:lang w:val="it-IT" w:eastAsia="ja-JP"/>
        </w:rPr>
        <w:t xml:space="preserve">And we receives multiple entries </w:t>
      </w:r>
      <w:r w:rsidR="0016553A">
        <w:rPr>
          <w:lang w:val="it-IT" w:eastAsia="ja-JP"/>
        </w:rPr>
        <w:t xml:space="preserve">over the asset element and summarized values get inserted in the NIMT cost </w:t>
      </w:r>
      <w:r w:rsidR="008331D8">
        <w:rPr>
          <w:lang w:val="it-IT" w:eastAsia="ja-JP"/>
        </w:rPr>
        <w:t>actual and commited fields.</w:t>
      </w:r>
    </w:p>
    <w:p w14:paraId="6E79E807" w14:textId="77777777" w:rsidR="000A6EB2" w:rsidRPr="000A6EB2" w:rsidRDefault="000A6EB2" w:rsidP="0098322B">
      <w:pPr>
        <w:pStyle w:val="ListParagraph"/>
        <w:rPr>
          <w:b/>
          <w:bCs/>
          <w:lang w:val="it-IT" w:eastAsia="ja-JP"/>
        </w:rPr>
      </w:pPr>
    </w:p>
    <w:p w14:paraId="1D0740E7" w14:textId="4ADA5FAD" w:rsidR="000A6EB2" w:rsidRPr="00A17954" w:rsidRDefault="000A6EB2" w:rsidP="000A6EB2">
      <w:pPr>
        <w:pStyle w:val="ListParagraph"/>
        <w:numPr>
          <w:ilvl w:val="0"/>
          <w:numId w:val="40"/>
        </w:numPr>
        <w:rPr>
          <w:b/>
          <w:bCs/>
          <w:lang w:val="it-IT" w:eastAsia="ja-JP"/>
        </w:rPr>
      </w:pPr>
      <w:r w:rsidRPr="000A6EB2">
        <w:rPr>
          <w:b/>
          <w:bCs/>
          <w:lang w:val="it-IT" w:eastAsia="ja-JP"/>
        </w:rPr>
        <w:t>SAP Log:</w:t>
      </w:r>
      <w:r>
        <w:rPr>
          <w:b/>
          <w:bCs/>
          <w:lang w:val="it-IT" w:eastAsia="ja-JP"/>
        </w:rPr>
        <w:t xml:space="preserve">  </w:t>
      </w:r>
      <w:r>
        <w:rPr>
          <w:lang w:val="it-IT" w:eastAsia="ja-JP"/>
        </w:rPr>
        <w:t xml:space="preserve"> We can check for the SAP</w:t>
      </w:r>
      <w:r w:rsidR="00A17954">
        <w:rPr>
          <w:lang w:val="it-IT" w:eastAsia="ja-JP"/>
        </w:rPr>
        <w:t xml:space="preserve"> Log to check for the success and failure in syncing.</w:t>
      </w:r>
    </w:p>
    <w:p w14:paraId="18585531" w14:textId="0D7894B1" w:rsidR="00A17954" w:rsidRDefault="00A17954" w:rsidP="00A17954">
      <w:pPr>
        <w:rPr>
          <w:b/>
          <w:bCs/>
          <w:lang w:val="it-IT" w:eastAsia="ja-JP"/>
        </w:rPr>
      </w:pPr>
    </w:p>
    <w:p w14:paraId="4FF30B6A" w14:textId="77777777" w:rsidR="000008B2" w:rsidRDefault="000008B2" w:rsidP="00A17954">
      <w:pPr>
        <w:rPr>
          <w:b/>
          <w:bCs/>
          <w:lang w:val="it-IT" w:eastAsia="ja-JP"/>
        </w:rPr>
      </w:pPr>
    </w:p>
    <w:p w14:paraId="20AA6AEC" w14:textId="77777777" w:rsidR="000008B2" w:rsidRDefault="000008B2" w:rsidP="00A17954">
      <w:pPr>
        <w:rPr>
          <w:b/>
          <w:bCs/>
          <w:lang w:val="it-IT" w:eastAsia="ja-JP"/>
        </w:rPr>
      </w:pPr>
    </w:p>
    <w:p w14:paraId="2D2E2D1D" w14:textId="77777777" w:rsidR="000008B2" w:rsidRDefault="000008B2" w:rsidP="00A17954">
      <w:pPr>
        <w:rPr>
          <w:b/>
          <w:bCs/>
          <w:lang w:val="it-IT" w:eastAsia="ja-JP"/>
        </w:rPr>
      </w:pPr>
    </w:p>
    <w:p w14:paraId="1FED82CF" w14:textId="77777777" w:rsidR="000008B2" w:rsidRDefault="000008B2" w:rsidP="00A17954">
      <w:pPr>
        <w:rPr>
          <w:b/>
          <w:bCs/>
          <w:lang w:val="it-IT" w:eastAsia="ja-JP"/>
        </w:rPr>
      </w:pPr>
    </w:p>
    <w:p w14:paraId="639EFC8C" w14:textId="77777777" w:rsidR="000008B2" w:rsidRDefault="000008B2" w:rsidP="00A17954">
      <w:pPr>
        <w:rPr>
          <w:b/>
          <w:bCs/>
          <w:lang w:val="it-IT" w:eastAsia="ja-JP"/>
        </w:rPr>
      </w:pPr>
    </w:p>
    <w:p w14:paraId="1A7B65AA" w14:textId="77777777" w:rsidR="000008B2" w:rsidRDefault="000008B2" w:rsidP="00A17954">
      <w:pPr>
        <w:rPr>
          <w:b/>
          <w:bCs/>
          <w:lang w:val="it-IT" w:eastAsia="ja-JP"/>
        </w:rPr>
      </w:pPr>
    </w:p>
    <w:p w14:paraId="634627C2" w14:textId="273EEF0E" w:rsidR="000008B2" w:rsidRDefault="000008B2" w:rsidP="00A17954">
      <w:pPr>
        <w:rPr>
          <w:b/>
          <w:bCs/>
          <w:lang w:val="it-IT" w:eastAsia="ja-JP"/>
        </w:rPr>
      </w:pPr>
      <w:r>
        <w:rPr>
          <w:b/>
          <w:bCs/>
          <w:lang w:val="it-IT" w:eastAsia="ja-JP"/>
        </w:rPr>
        <w:t>Advance Cost SAP Actual/Commitment Items:</w:t>
      </w:r>
    </w:p>
    <w:p w14:paraId="14B57EE7" w14:textId="6EB8F504" w:rsidR="00982DA7" w:rsidRPr="00982DA7" w:rsidRDefault="00982DA7" w:rsidP="00A17954">
      <w:pPr>
        <w:rPr>
          <w:lang w:val="it-IT" w:eastAsia="ja-JP"/>
        </w:rPr>
      </w:pPr>
      <w:r>
        <w:rPr>
          <w:lang w:val="it-IT" w:eastAsia="ja-JP"/>
        </w:rPr>
        <w:t>we have another widget</w:t>
      </w:r>
      <w:r w:rsidR="00B07122">
        <w:rPr>
          <w:lang w:val="it-IT" w:eastAsia="ja-JP"/>
        </w:rPr>
        <w:t xml:space="preserve"> on project workspace</w:t>
      </w:r>
      <w:r>
        <w:rPr>
          <w:lang w:val="it-IT" w:eastAsia="ja-JP"/>
        </w:rPr>
        <w:t xml:space="preserve"> where we can check the Actual/Committed items fetched from the SAP, there will be multiple entries for the single element</w:t>
      </w:r>
      <w:r w:rsidR="00B947B8">
        <w:rPr>
          <w:lang w:val="it-IT" w:eastAsia="ja-JP"/>
        </w:rPr>
        <w:t xml:space="preserve">, along with the posting period which will indicate on which monthly period of Actual/Commited value will be </w:t>
      </w:r>
      <w:r w:rsidR="00BF6918">
        <w:rPr>
          <w:lang w:val="it-IT" w:eastAsia="ja-JP"/>
        </w:rPr>
        <w:t>summarized and pushed.</w:t>
      </w:r>
    </w:p>
    <w:p w14:paraId="32487BE4" w14:textId="7E7D6D19" w:rsidR="00A17954" w:rsidRPr="00A17954" w:rsidRDefault="00A17954" w:rsidP="00A17954">
      <w:pPr>
        <w:rPr>
          <w:b/>
          <w:bCs/>
          <w:lang w:val="it-IT" w:eastAsia="ja-JP"/>
        </w:rPr>
      </w:pPr>
      <w:r w:rsidRPr="00A17954">
        <w:rPr>
          <w:b/>
          <w:bCs/>
          <w:noProof/>
          <w:lang w:val="it-IT" w:eastAsia="ja-JP"/>
        </w:rPr>
        <w:drawing>
          <wp:inline distT="0" distB="0" distL="0" distR="0" wp14:anchorId="2CCF61E0" wp14:editId="7B78C0BA">
            <wp:extent cx="6119495" cy="1987550"/>
            <wp:effectExtent l="0" t="0" r="0" b="0"/>
            <wp:docPr id="22422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1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01CE" w14:textId="77777777" w:rsidR="00C956D0" w:rsidRPr="00C956D0" w:rsidRDefault="00C956D0" w:rsidP="00C956D0">
      <w:pPr>
        <w:pStyle w:val="ListParagraph"/>
        <w:rPr>
          <w:b/>
          <w:bCs/>
          <w:lang w:val="it-IT" w:eastAsia="ja-JP"/>
        </w:rPr>
      </w:pPr>
    </w:p>
    <w:p w14:paraId="12A93747" w14:textId="77777777" w:rsidR="008F5520" w:rsidRPr="00124260" w:rsidRDefault="008F5520" w:rsidP="008F5520">
      <w:pPr>
        <w:pStyle w:val="ListParagraph"/>
        <w:rPr>
          <w:b/>
          <w:bCs/>
          <w:lang w:val="it-IT" w:eastAsia="ja-JP"/>
        </w:rPr>
      </w:pPr>
    </w:p>
    <w:p w14:paraId="0406CBFF" w14:textId="4F1ECA7E" w:rsidR="005D6593" w:rsidRPr="00124260" w:rsidRDefault="005D6593" w:rsidP="008F5520">
      <w:pPr>
        <w:pStyle w:val="ListParagraph"/>
        <w:rPr>
          <w:b/>
          <w:bCs/>
          <w:lang w:val="it-IT" w:eastAsia="ja-JP"/>
        </w:rPr>
      </w:pPr>
      <w:r w:rsidRPr="00124260">
        <w:rPr>
          <w:b/>
          <w:bCs/>
          <w:lang w:val="it-IT" w:eastAsia="ja-JP"/>
        </w:rPr>
        <w:lastRenderedPageBreak/>
        <w:t>NIMT SAP Tables</w:t>
      </w:r>
    </w:p>
    <w:p w14:paraId="3B460703" w14:textId="21AA0E6A" w:rsidR="005D6593" w:rsidRPr="007254DC" w:rsidRDefault="007254DC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TAB_EXTERNAL_ENTRIES</w:t>
      </w:r>
    </w:p>
    <w:p w14:paraId="21FAB96E" w14:textId="2634993F" w:rsidR="007254DC" w:rsidRPr="00C83096" w:rsidRDefault="00C83096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NESTLE_SAP_COST_ITEMS</w:t>
      </w:r>
    </w:p>
    <w:p w14:paraId="47AA274A" w14:textId="7EEF4214" w:rsidR="00C83096" w:rsidRPr="005E432F" w:rsidRDefault="00C83096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NESTLE_SAP_SYNC_DATE</w:t>
      </w:r>
    </w:p>
    <w:p w14:paraId="5855800E" w14:textId="23E0AC1D" w:rsidR="005E432F" w:rsidRPr="0022791E" w:rsidRDefault="005E432F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NESTLE_PROJECTCREATE_SAPEXCEPTION</w:t>
      </w:r>
    </w:p>
    <w:p w14:paraId="3E100DD4" w14:textId="5FA2EE65" w:rsidR="0022791E" w:rsidRPr="00FA71B3" w:rsidRDefault="0022791E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NESTLE_ACTUAL_VALUES</w:t>
      </w:r>
    </w:p>
    <w:p w14:paraId="523FCD7D" w14:textId="48F309D7" w:rsidR="00FA71B3" w:rsidRPr="007550B5" w:rsidRDefault="00FA71B3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TAB_NESTLE_BUDGET_RECORD</w:t>
      </w:r>
    </w:p>
    <w:p w14:paraId="2DFE086E" w14:textId="6C7AD96C" w:rsidR="007550B5" w:rsidRPr="00F4305F" w:rsidRDefault="007550B5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Project_Cost_Sync_Details</w:t>
      </w:r>
    </w:p>
    <w:p w14:paraId="57E2F635" w14:textId="26DB5DFD" w:rsidR="00F4305F" w:rsidRPr="001D3107" w:rsidRDefault="00F4305F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SAP_MONTHLY_ACTUALS</w:t>
      </w:r>
    </w:p>
    <w:p w14:paraId="7C453D84" w14:textId="0755F342" w:rsidR="001D3107" w:rsidRPr="006A15E4" w:rsidRDefault="001D3107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SG_PPO_PRJ</w:t>
      </w:r>
    </w:p>
    <w:p w14:paraId="14E52AEA" w14:textId="36AC2116" w:rsidR="006A15E4" w:rsidRPr="00955779" w:rsidRDefault="006A15E4" w:rsidP="005D6593">
      <w:pPr>
        <w:pStyle w:val="ListParagraph"/>
        <w:numPr>
          <w:ilvl w:val="0"/>
          <w:numId w:val="41"/>
        </w:numPr>
        <w:rPr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SAP_BULK_IMPORT_LOG</w:t>
      </w:r>
    </w:p>
    <w:p w14:paraId="6AD44CF4" w14:textId="77777777" w:rsidR="00955779" w:rsidRPr="00955779" w:rsidRDefault="00955779" w:rsidP="00955779">
      <w:pPr>
        <w:rPr>
          <w:b/>
          <w:bCs/>
          <w:lang w:val="it-IT" w:eastAsia="ja-JP"/>
        </w:rPr>
      </w:pPr>
    </w:p>
    <w:p w14:paraId="1444942F" w14:textId="20A76069" w:rsidR="00955779" w:rsidRDefault="00955779" w:rsidP="00955779">
      <w:pPr>
        <w:rPr>
          <w:b/>
          <w:bCs/>
          <w:lang w:val="it-IT" w:eastAsia="ja-JP"/>
        </w:rPr>
      </w:pPr>
      <w:r w:rsidRPr="00955779">
        <w:rPr>
          <w:b/>
          <w:bCs/>
          <w:lang w:val="it-IT" w:eastAsia="ja-JP"/>
        </w:rPr>
        <w:t>Procedures</w:t>
      </w:r>
    </w:p>
    <w:p w14:paraId="0625AB6F" w14:textId="1BFB0428" w:rsidR="00955779" w:rsidRPr="00A80587" w:rsidRDefault="00CB2B3C" w:rsidP="00955779">
      <w:pPr>
        <w:pStyle w:val="ListParagraph"/>
        <w:numPr>
          <w:ilvl w:val="0"/>
          <w:numId w:val="42"/>
        </w:numPr>
        <w:rPr>
          <w:b/>
          <w:bCs/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U</w:t>
      </w:r>
      <w:r w:rsidR="00955779">
        <w:rPr>
          <w:rFonts w:ascii="Consolas" w:hAnsi="Consolas" w:cs="Consolas"/>
          <w:color w:val="000000"/>
          <w:sz w:val="19"/>
          <w:szCs w:val="19"/>
          <w:lang w:val="en-IN"/>
        </w:rPr>
        <w:t>pdate_nestle_sap_actual</w:t>
      </w:r>
    </w:p>
    <w:p w14:paraId="7095FA3C" w14:textId="4919D596" w:rsidR="00A80587" w:rsidRPr="00382A41" w:rsidRDefault="00B2533C" w:rsidP="00955779">
      <w:pPr>
        <w:pStyle w:val="ListParagraph"/>
        <w:numPr>
          <w:ilvl w:val="0"/>
          <w:numId w:val="42"/>
        </w:numPr>
        <w:rPr>
          <w:b/>
          <w:bCs/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[USP_NSTLManageExternalEntries]</w:t>
      </w:r>
    </w:p>
    <w:p w14:paraId="0E8FFF04" w14:textId="6A095353" w:rsidR="00382A41" w:rsidRPr="00382A41" w:rsidRDefault="00382A41" w:rsidP="00955779">
      <w:pPr>
        <w:pStyle w:val="ListParagraph"/>
        <w:numPr>
          <w:ilvl w:val="0"/>
          <w:numId w:val="42"/>
        </w:numPr>
        <w:rPr>
          <w:b/>
          <w:bCs/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[UspUpdateExternalWbsCode]</w:t>
      </w:r>
    </w:p>
    <w:p w14:paraId="2B0AD82D" w14:textId="4BEF3371" w:rsidR="00382A41" w:rsidRPr="00BA5D0A" w:rsidRDefault="00382A41" w:rsidP="00955779">
      <w:pPr>
        <w:pStyle w:val="ListParagraph"/>
        <w:numPr>
          <w:ilvl w:val="0"/>
          <w:numId w:val="42"/>
        </w:numPr>
        <w:rPr>
          <w:b/>
          <w:bCs/>
          <w:lang w:val="it-IT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[ClearSapConnectByProjectID]</w:t>
      </w:r>
    </w:p>
    <w:p w14:paraId="688A9711" w14:textId="77777777" w:rsidR="00BA5D0A" w:rsidRDefault="00BA5D0A" w:rsidP="00BA5D0A">
      <w:pPr>
        <w:rPr>
          <w:b/>
          <w:bCs/>
          <w:lang w:val="it-IT" w:eastAsia="ja-JP"/>
        </w:rPr>
      </w:pPr>
    </w:p>
    <w:p w14:paraId="61C074F1" w14:textId="77777777" w:rsidR="00BA5D0A" w:rsidRDefault="00BA5D0A" w:rsidP="00BA5D0A">
      <w:pPr>
        <w:rPr>
          <w:b/>
          <w:bCs/>
          <w:lang w:val="it-IT" w:eastAsia="ja-JP"/>
        </w:rPr>
      </w:pPr>
    </w:p>
    <w:p w14:paraId="24EF3EBD" w14:textId="14DEAFCB" w:rsidR="00BA5D0A" w:rsidRDefault="00BA5D0A" w:rsidP="00BA5D0A">
      <w:pPr>
        <w:rPr>
          <w:b/>
          <w:bCs/>
          <w:lang w:val="it-IT" w:eastAsia="ja-JP"/>
        </w:rPr>
      </w:pPr>
      <w:r>
        <w:rPr>
          <w:b/>
          <w:bCs/>
          <w:lang w:val="it-IT" w:eastAsia="ja-JP"/>
        </w:rPr>
        <w:t>SAP Technical Flow:</w:t>
      </w:r>
    </w:p>
    <w:p w14:paraId="3CD6D5B2" w14:textId="77777777" w:rsidR="00BA5D0A" w:rsidRPr="00BA5D0A" w:rsidRDefault="00BA5D0A" w:rsidP="00BA5D0A">
      <w:pPr>
        <w:rPr>
          <w:b/>
          <w:bCs/>
          <w:lang w:val="it-IT" w:eastAsia="ja-JP"/>
        </w:rPr>
      </w:pPr>
    </w:p>
    <w:p w14:paraId="4641C21B" w14:textId="77777777" w:rsidR="00C31C6E" w:rsidRPr="00C31C6E" w:rsidRDefault="00C31C6E" w:rsidP="00C31C6E">
      <w:pPr>
        <w:rPr>
          <w:b/>
          <w:bCs/>
          <w:lang w:val="it-IT" w:eastAsia="ja-JP"/>
        </w:rPr>
      </w:pPr>
    </w:p>
    <w:sectPr w:rsidR="00C31C6E" w:rsidRPr="00C31C6E" w:rsidSect="00B63A2B">
      <w:footerReference w:type="default" r:id="rId21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B97C" w14:textId="77777777" w:rsidR="00B63A2B" w:rsidRDefault="00B63A2B" w:rsidP="004E3A74">
      <w:pPr>
        <w:spacing w:after="0" w:line="240" w:lineRule="auto"/>
      </w:pPr>
      <w:r>
        <w:separator/>
      </w:r>
    </w:p>
  </w:endnote>
  <w:endnote w:type="continuationSeparator" w:id="0">
    <w:p w14:paraId="19E34C8D" w14:textId="77777777" w:rsidR="00B63A2B" w:rsidRDefault="00B63A2B" w:rsidP="004E3A74">
      <w:pPr>
        <w:spacing w:after="0" w:line="240" w:lineRule="auto"/>
      </w:pPr>
      <w:r>
        <w:continuationSeparator/>
      </w:r>
    </w:p>
  </w:endnote>
  <w:endnote w:type="continuationNotice" w:id="1">
    <w:p w14:paraId="551FD64F" w14:textId="77777777" w:rsidR="00B63A2B" w:rsidRDefault="00B63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1" w:type="dxa"/>
      <w:tblInd w:w="-1310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2"/>
      <w:gridCol w:w="1407"/>
      <w:gridCol w:w="3402"/>
      <w:gridCol w:w="1701"/>
      <w:gridCol w:w="1714"/>
      <w:gridCol w:w="1203"/>
      <w:gridCol w:w="202"/>
    </w:tblGrid>
    <w:tr w:rsidR="00A73A9D" w:rsidRPr="00A93C20" w14:paraId="7669D39B" w14:textId="77777777" w:rsidTr="00246B04">
      <w:tc>
        <w:tcPr>
          <w:tcW w:w="311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36AC351" w14:textId="699EA924" w:rsidR="00D83432" w:rsidRPr="00D5245E" w:rsidRDefault="00A73A9D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  <w:r>
            <w:rPr>
              <w:rFonts w:ascii="Open Sans" w:hAnsi="Open Sans" w:cs="Open Sans"/>
              <w:b/>
              <w:bCs/>
              <w:noProof/>
              <w:color w:val="808080"/>
              <w:sz w:val="18"/>
              <w:szCs w:val="18"/>
              <w:lang w:val="en-US"/>
            </w:rPr>
            <w:drawing>
              <wp:inline distT="0" distB="0" distL="0" distR="0" wp14:anchorId="06CBAEB6" wp14:editId="565FD9A0">
                <wp:extent cx="1798320" cy="392361"/>
                <wp:effectExtent l="0" t="0" r="0" b="8255"/>
                <wp:docPr id="11" name="Picture 11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A picture containing text,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398" cy="397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A7B6A8" w14:textId="08202618" w:rsidR="00246B04" w:rsidRPr="00A93C20" w:rsidRDefault="00246B04" w:rsidP="00B1666B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 xml:space="preserve">Document: </w:t>
          </w:r>
          <w:r w:rsidR="00B1666B">
            <w:rPr>
              <w:color w:val="595959" w:themeColor="text1" w:themeTint="A6"/>
            </w:rPr>
            <w:t xml:space="preserve">NIMT </w:t>
          </w:r>
          <w:r w:rsidR="00DC4291">
            <w:rPr>
              <w:color w:val="595959" w:themeColor="text1" w:themeTint="A6"/>
            </w:rPr>
            <w:t>SAP Functional Flow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170BEC" w14:textId="09F1CA64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Revision: </w:t>
          </w:r>
          <w:r w:rsidR="00345233">
            <w:rPr>
              <w:color w:val="595959" w:themeColor="text1" w:themeTint="A6"/>
            </w:rPr>
            <w:t>1</w:t>
          </w:r>
          <w:r w:rsidR="00A73A9D">
            <w:rPr>
              <w:color w:val="595959" w:themeColor="text1" w:themeTint="A6"/>
            </w:rPr>
            <w:t>.0</w:t>
          </w:r>
        </w:p>
        <w:p w14:paraId="22311BC0" w14:textId="453F7172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>Dat</w:t>
          </w:r>
          <w:r w:rsidR="00A93C20" w:rsidRPr="00A93C20">
            <w:rPr>
              <w:color w:val="595959" w:themeColor="text1" w:themeTint="A6"/>
            </w:rPr>
            <w:t>e</w:t>
          </w:r>
          <w:r w:rsidRPr="00A93C20">
            <w:rPr>
              <w:color w:val="595959" w:themeColor="text1" w:themeTint="A6"/>
            </w:rPr>
            <w:t>:</w:t>
          </w:r>
          <w:r w:rsidR="00DC4291">
            <w:rPr>
              <w:color w:val="595959" w:themeColor="text1" w:themeTint="A6"/>
            </w:rPr>
            <w:t>03</w:t>
          </w:r>
          <w:r w:rsidR="00246B04">
            <w:rPr>
              <w:color w:val="595959" w:themeColor="text1" w:themeTint="A6"/>
            </w:rPr>
            <w:t>/</w:t>
          </w:r>
          <w:r w:rsidR="00DC4291">
            <w:rPr>
              <w:color w:val="595959" w:themeColor="text1" w:themeTint="A6"/>
            </w:rPr>
            <w:t>Nov</w:t>
          </w:r>
          <w:r w:rsidR="00246B04">
            <w:rPr>
              <w:color w:val="595959" w:themeColor="text1" w:themeTint="A6"/>
            </w:rPr>
            <w:t>/</w:t>
          </w:r>
          <w:r w:rsidR="00B11F77">
            <w:rPr>
              <w:color w:val="595959" w:themeColor="text1" w:themeTint="A6"/>
            </w:rPr>
            <w:t>2</w:t>
          </w:r>
          <w:r w:rsidR="00E770C7">
            <w:rPr>
              <w:color w:val="595959" w:themeColor="text1" w:themeTint="A6"/>
            </w:rPr>
            <w:t>3</w:t>
          </w:r>
        </w:p>
      </w:tc>
      <w:tc>
        <w:tcPr>
          <w:tcW w:w="171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F7D86F" w14:textId="13E2DD88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636FBE2" w14:textId="7BDFD6FE" w:rsidR="00D83432" w:rsidRPr="00A93C20" w:rsidRDefault="00D83432" w:rsidP="00B20977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5B7900">
            <w:rPr>
              <w:color w:val="595959" w:themeColor="text1" w:themeTint="A6"/>
            </w:rPr>
            <w:t>1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496ADA">
            <w:rPr>
              <w:color w:val="595959" w:themeColor="text1" w:themeTint="A6"/>
            </w:rPr>
            <w:t>3</w:t>
          </w:r>
        </w:p>
      </w:tc>
    </w:tr>
    <w:tr w:rsidR="00EF6408" w:rsidRPr="00B71A5C" w14:paraId="346531FF" w14:textId="77777777" w:rsidTr="00246B04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1712" w:type="dxa"/>
        <w:wAfter w:w="202" w:type="dxa"/>
        <w:trHeight w:val="561"/>
      </w:trPr>
      <w:tc>
        <w:tcPr>
          <w:tcW w:w="8224" w:type="dxa"/>
          <w:gridSpan w:val="4"/>
        </w:tcPr>
        <w:p w14:paraId="54E7DE96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5E53154E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293BC341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4628" w14:textId="77777777" w:rsidR="00B63A2B" w:rsidRDefault="00B63A2B" w:rsidP="004E3A74">
      <w:pPr>
        <w:spacing w:after="0" w:line="240" w:lineRule="auto"/>
      </w:pPr>
      <w:r>
        <w:separator/>
      </w:r>
    </w:p>
  </w:footnote>
  <w:footnote w:type="continuationSeparator" w:id="0">
    <w:p w14:paraId="1F01F999" w14:textId="77777777" w:rsidR="00B63A2B" w:rsidRDefault="00B63A2B" w:rsidP="004E3A74">
      <w:pPr>
        <w:spacing w:after="0" w:line="240" w:lineRule="auto"/>
      </w:pPr>
      <w:r>
        <w:continuationSeparator/>
      </w:r>
    </w:p>
  </w:footnote>
  <w:footnote w:type="continuationNotice" w:id="1">
    <w:p w14:paraId="5A21D740" w14:textId="77777777" w:rsidR="00B63A2B" w:rsidRDefault="00B63A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AE2"/>
    <w:multiLevelType w:val="hybridMultilevel"/>
    <w:tmpl w:val="27AA0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62E6"/>
    <w:multiLevelType w:val="multilevel"/>
    <w:tmpl w:val="A98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2F4B"/>
    <w:multiLevelType w:val="hybridMultilevel"/>
    <w:tmpl w:val="1E74CB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041E28"/>
    <w:multiLevelType w:val="hybridMultilevel"/>
    <w:tmpl w:val="2AC41A7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B67A4"/>
    <w:multiLevelType w:val="hybridMultilevel"/>
    <w:tmpl w:val="78EEE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261B4A"/>
    <w:multiLevelType w:val="hybridMultilevel"/>
    <w:tmpl w:val="54748130"/>
    <w:lvl w:ilvl="0" w:tplc="40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06FD41AA"/>
    <w:multiLevelType w:val="hybridMultilevel"/>
    <w:tmpl w:val="8AD20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96067"/>
    <w:multiLevelType w:val="hybridMultilevel"/>
    <w:tmpl w:val="2DF0B9F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C45AC2"/>
    <w:multiLevelType w:val="multilevel"/>
    <w:tmpl w:val="0B7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07AD8"/>
    <w:multiLevelType w:val="multilevel"/>
    <w:tmpl w:val="F06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15C90"/>
    <w:multiLevelType w:val="hybridMultilevel"/>
    <w:tmpl w:val="A788BF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37DEA"/>
    <w:multiLevelType w:val="hybridMultilevel"/>
    <w:tmpl w:val="7D12A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B0D00"/>
    <w:multiLevelType w:val="hybridMultilevel"/>
    <w:tmpl w:val="9D58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14254"/>
    <w:multiLevelType w:val="hybridMultilevel"/>
    <w:tmpl w:val="A720FA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C226B3"/>
    <w:multiLevelType w:val="hybridMultilevel"/>
    <w:tmpl w:val="E002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21518"/>
    <w:multiLevelType w:val="multilevel"/>
    <w:tmpl w:val="F65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B61C2"/>
    <w:multiLevelType w:val="hybridMultilevel"/>
    <w:tmpl w:val="27E28EC8"/>
    <w:lvl w:ilvl="0" w:tplc="F0822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9CE1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3E3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26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645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8AA9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8E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C8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59C4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 w15:restartNumberingAfterBreak="0">
    <w:nsid w:val="25643622"/>
    <w:multiLevelType w:val="hybridMultilevel"/>
    <w:tmpl w:val="A684A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8661D"/>
    <w:multiLevelType w:val="hybridMultilevel"/>
    <w:tmpl w:val="56EE65FC"/>
    <w:lvl w:ilvl="0" w:tplc="445E5C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90389"/>
    <w:multiLevelType w:val="hybridMultilevel"/>
    <w:tmpl w:val="EF8C7CCA"/>
    <w:lvl w:ilvl="0" w:tplc="AF0A9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F675D"/>
    <w:multiLevelType w:val="hybridMultilevel"/>
    <w:tmpl w:val="21EA5F68"/>
    <w:lvl w:ilvl="0" w:tplc="71C29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041F8"/>
    <w:multiLevelType w:val="hybridMultilevel"/>
    <w:tmpl w:val="2F8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4521D"/>
    <w:multiLevelType w:val="hybridMultilevel"/>
    <w:tmpl w:val="D31696B0"/>
    <w:lvl w:ilvl="0" w:tplc="5B680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24" w15:restartNumberingAfterBreak="0">
    <w:nsid w:val="41120C4C"/>
    <w:multiLevelType w:val="hybridMultilevel"/>
    <w:tmpl w:val="07F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B1DC3"/>
    <w:multiLevelType w:val="hybridMultilevel"/>
    <w:tmpl w:val="DA3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04D68"/>
    <w:multiLevelType w:val="hybridMultilevel"/>
    <w:tmpl w:val="C966EFD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DD6F69"/>
    <w:multiLevelType w:val="hybridMultilevel"/>
    <w:tmpl w:val="D3F4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14F5"/>
    <w:multiLevelType w:val="hybridMultilevel"/>
    <w:tmpl w:val="80D4DC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0B5FBB"/>
    <w:multiLevelType w:val="hybridMultilevel"/>
    <w:tmpl w:val="CB14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A14E9"/>
    <w:multiLevelType w:val="hybridMultilevel"/>
    <w:tmpl w:val="ACEA3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5B0510"/>
    <w:multiLevelType w:val="hybridMultilevel"/>
    <w:tmpl w:val="8B42C9A8"/>
    <w:lvl w:ilvl="0" w:tplc="BA2E20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12762F2"/>
    <w:multiLevelType w:val="hybridMultilevel"/>
    <w:tmpl w:val="2D625E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4008E0"/>
    <w:multiLevelType w:val="multilevel"/>
    <w:tmpl w:val="3F4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D4F95"/>
    <w:multiLevelType w:val="hybridMultilevel"/>
    <w:tmpl w:val="874C0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85699"/>
    <w:multiLevelType w:val="hybridMultilevel"/>
    <w:tmpl w:val="61987164"/>
    <w:lvl w:ilvl="0" w:tplc="EC70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493E3F"/>
    <w:multiLevelType w:val="hybridMultilevel"/>
    <w:tmpl w:val="B2C2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632D8"/>
    <w:multiLevelType w:val="singleLevel"/>
    <w:tmpl w:val="E70EA8B0"/>
    <w:lvl w:ilvl="0">
      <w:start w:val="1"/>
      <w:numFmt w:val="bullet"/>
      <w:pStyle w:val="3eretraitnorm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E6BDB"/>
    <w:multiLevelType w:val="hybridMultilevel"/>
    <w:tmpl w:val="8D6615F6"/>
    <w:lvl w:ilvl="0" w:tplc="0CFA22C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8E1C13"/>
    <w:multiLevelType w:val="hybridMultilevel"/>
    <w:tmpl w:val="7E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28666">
    <w:abstractNumId w:val="23"/>
  </w:num>
  <w:num w:numId="2" w16cid:durableId="127209214">
    <w:abstractNumId w:val="34"/>
  </w:num>
  <w:num w:numId="3" w16cid:durableId="205873548">
    <w:abstractNumId w:val="12"/>
  </w:num>
  <w:num w:numId="4" w16cid:durableId="191039521">
    <w:abstractNumId w:val="16"/>
  </w:num>
  <w:num w:numId="5" w16cid:durableId="989288744">
    <w:abstractNumId w:val="21"/>
  </w:num>
  <w:num w:numId="6" w16cid:durableId="1000766706">
    <w:abstractNumId w:val="8"/>
  </w:num>
  <w:num w:numId="7" w16cid:durableId="1749380872">
    <w:abstractNumId w:val="15"/>
  </w:num>
  <w:num w:numId="8" w16cid:durableId="44988457">
    <w:abstractNumId w:val="33"/>
  </w:num>
  <w:num w:numId="9" w16cid:durableId="784160020">
    <w:abstractNumId w:val="1"/>
  </w:num>
  <w:num w:numId="10" w16cid:durableId="577598215">
    <w:abstractNumId w:val="9"/>
  </w:num>
  <w:num w:numId="11" w16cid:durableId="1918201568">
    <w:abstractNumId w:val="14"/>
  </w:num>
  <w:num w:numId="12" w16cid:durableId="785471178">
    <w:abstractNumId w:val="25"/>
  </w:num>
  <w:num w:numId="13" w16cid:durableId="803545351">
    <w:abstractNumId w:val="39"/>
  </w:num>
  <w:num w:numId="14" w16cid:durableId="366374020">
    <w:abstractNumId w:val="24"/>
  </w:num>
  <w:num w:numId="15" w16cid:durableId="1186679393">
    <w:abstractNumId w:val="29"/>
  </w:num>
  <w:num w:numId="16" w16cid:durableId="350685924">
    <w:abstractNumId w:val="3"/>
  </w:num>
  <w:num w:numId="17" w16cid:durableId="48652418">
    <w:abstractNumId w:val="23"/>
  </w:num>
  <w:num w:numId="18" w16cid:durableId="457140382">
    <w:abstractNumId w:val="23"/>
  </w:num>
  <w:num w:numId="19" w16cid:durableId="26298761">
    <w:abstractNumId w:val="37"/>
  </w:num>
  <w:num w:numId="20" w16cid:durableId="68817756">
    <w:abstractNumId w:val="27"/>
  </w:num>
  <w:num w:numId="21" w16cid:durableId="120199280">
    <w:abstractNumId w:val="31"/>
  </w:num>
  <w:num w:numId="22" w16cid:durableId="454253359">
    <w:abstractNumId w:val="38"/>
  </w:num>
  <w:num w:numId="23" w16cid:durableId="1930505077">
    <w:abstractNumId w:val="22"/>
  </w:num>
  <w:num w:numId="24" w16cid:durableId="1919122794">
    <w:abstractNumId w:val="36"/>
  </w:num>
  <w:num w:numId="25" w16cid:durableId="245773546">
    <w:abstractNumId w:val="20"/>
  </w:num>
  <w:num w:numId="26" w16cid:durableId="1990135431">
    <w:abstractNumId w:val="13"/>
  </w:num>
  <w:num w:numId="27" w16cid:durableId="740562409">
    <w:abstractNumId w:val="30"/>
  </w:num>
  <w:num w:numId="28" w16cid:durableId="314141592">
    <w:abstractNumId w:val="4"/>
  </w:num>
  <w:num w:numId="29" w16cid:durableId="1924530291">
    <w:abstractNumId w:val="32"/>
  </w:num>
  <w:num w:numId="30" w16cid:durableId="923419125">
    <w:abstractNumId w:val="11"/>
  </w:num>
  <w:num w:numId="31" w16cid:durableId="177087081">
    <w:abstractNumId w:val="26"/>
  </w:num>
  <w:num w:numId="32" w16cid:durableId="135419341">
    <w:abstractNumId w:val="28"/>
  </w:num>
  <w:num w:numId="33" w16cid:durableId="2100788405">
    <w:abstractNumId w:val="10"/>
  </w:num>
  <w:num w:numId="34" w16cid:durableId="45298247">
    <w:abstractNumId w:val="5"/>
  </w:num>
  <w:num w:numId="35" w16cid:durableId="1415394086">
    <w:abstractNumId w:val="7"/>
  </w:num>
  <w:num w:numId="36" w16cid:durableId="218713439">
    <w:abstractNumId w:val="2"/>
  </w:num>
  <w:num w:numId="37" w16cid:durableId="828129795">
    <w:abstractNumId w:val="18"/>
  </w:num>
  <w:num w:numId="38" w16cid:durableId="1895507958">
    <w:abstractNumId w:val="6"/>
  </w:num>
  <w:num w:numId="39" w16cid:durableId="1413893645">
    <w:abstractNumId w:val="0"/>
  </w:num>
  <w:num w:numId="40" w16cid:durableId="168451650">
    <w:abstractNumId w:val="17"/>
  </w:num>
  <w:num w:numId="41" w16cid:durableId="2107530358">
    <w:abstractNumId w:val="35"/>
  </w:num>
  <w:num w:numId="42" w16cid:durableId="202644288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3"/>
    <w:rsid w:val="000008B2"/>
    <w:rsid w:val="00001492"/>
    <w:rsid w:val="000031F7"/>
    <w:rsid w:val="000050B4"/>
    <w:rsid w:val="000051C3"/>
    <w:rsid w:val="00007E67"/>
    <w:rsid w:val="00016A3A"/>
    <w:rsid w:val="000179E3"/>
    <w:rsid w:val="000205CC"/>
    <w:rsid w:val="000227D7"/>
    <w:rsid w:val="000234DF"/>
    <w:rsid w:val="00024B4B"/>
    <w:rsid w:val="00032BCE"/>
    <w:rsid w:val="000404DA"/>
    <w:rsid w:val="00042BD4"/>
    <w:rsid w:val="0004493C"/>
    <w:rsid w:val="00044A55"/>
    <w:rsid w:val="0005145A"/>
    <w:rsid w:val="000653E3"/>
    <w:rsid w:val="00071237"/>
    <w:rsid w:val="00073FD5"/>
    <w:rsid w:val="000743AA"/>
    <w:rsid w:val="00074CAD"/>
    <w:rsid w:val="0008028A"/>
    <w:rsid w:val="00082A2A"/>
    <w:rsid w:val="0008345C"/>
    <w:rsid w:val="00084312"/>
    <w:rsid w:val="000843F5"/>
    <w:rsid w:val="00084F55"/>
    <w:rsid w:val="000A0A76"/>
    <w:rsid w:val="000A439D"/>
    <w:rsid w:val="000A52A1"/>
    <w:rsid w:val="000A545F"/>
    <w:rsid w:val="000A6EB2"/>
    <w:rsid w:val="000A7CB0"/>
    <w:rsid w:val="000B37B7"/>
    <w:rsid w:val="000B433D"/>
    <w:rsid w:val="000B5DCB"/>
    <w:rsid w:val="000C5A2C"/>
    <w:rsid w:val="000C6C80"/>
    <w:rsid w:val="000D155B"/>
    <w:rsid w:val="000D534E"/>
    <w:rsid w:val="000D5DF7"/>
    <w:rsid w:val="000E1738"/>
    <w:rsid w:val="000E2E4E"/>
    <w:rsid w:val="000E55E6"/>
    <w:rsid w:val="000E5861"/>
    <w:rsid w:val="000E59D1"/>
    <w:rsid w:val="000F1228"/>
    <w:rsid w:val="000F2F6D"/>
    <w:rsid w:val="000F3BB3"/>
    <w:rsid w:val="000F52FE"/>
    <w:rsid w:val="000F5675"/>
    <w:rsid w:val="000F5D26"/>
    <w:rsid w:val="001002DF"/>
    <w:rsid w:val="0010295C"/>
    <w:rsid w:val="00107B84"/>
    <w:rsid w:val="00111FCE"/>
    <w:rsid w:val="00112455"/>
    <w:rsid w:val="00113370"/>
    <w:rsid w:val="00117ADD"/>
    <w:rsid w:val="00123F5D"/>
    <w:rsid w:val="00124260"/>
    <w:rsid w:val="001253C5"/>
    <w:rsid w:val="001262DF"/>
    <w:rsid w:val="001263AD"/>
    <w:rsid w:val="00127C60"/>
    <w:rsid w:val="001304E4"/>
    <w:rsid w:val="001313DD"/>
    <w:rsid w:val="0013330A"/>
    <w:rsid w:val="00133E0D"/>
    <w:rsid w:val="00141FAF"/>
    <w:rsid w:val="00142754"/>
    <w:rsid w:val="0014290F"/>
    <w:rsid w:val="001430AD"/>
    <w:rsid w:val="001460E6"/>
    <w:rsid w:val="00146AD4"/>
    <w:rsid w:val="00150A97"/>
    <w:rsid w:val="00151AA5"/>
    <w:rsid w:val="00153CFE"/>
    <w:rsid w:val="00163F9A"/>
    <w:rsid w:val="0016553A"/>
    <w:rsid w:val="00173E2C"/>
    <w:rsid w:val="0017567F"/>
    <w:rsid w:val="00184E11"/>
    <w:rsid w:val="00186A4A"/>
    <w:rsid w:val="00191956"/>
    <w:rsid w:val="001967A9"/>
    <w:rsid w:val="001A3ED5"/>
    <w:rsid w:val="001A5DC5"/>
    <w:rsid w:val="001B4DDE"/>
    <w:rsid w:val="001C1326"/>
    <w:rsid w:val="001C6B80"/>
    <w:rsid w:val="001D1AF2"/>
    <w:rsid w:val="001D3107"/>
    <w:rsid w:val="001D5A5A"/>
    <w:rsid w:val="001D6760"/>
    <w:rsid w:val="001D7768"/>
    <w:rsid w:val="001E25B6"/>
    <w:rsid w:val="001E69E9"/>
    <w:rsid w:val="001E73B1"/>
    <w:rsid w:val="001F2DD2"/>
    <w:rsid w:val="001F6901"/>
    <w:rsid w:val="0020007B"/>
    <w:rsid w:val="00205B45"/>
    <w:rsid w:val="00207604"/>
    <w:rsid w:val="00207B28"/>
    <w:rsid w:val="002102F1"/>
    <w:rsid w:val="00212643"/>
    <w:rsid w:val="002129C1"/>
    <w:rsid w:val="00212D5B"/>
    <w:rsid w:val="00213C46"/>
    <w:rsid w:val="00217F61"/>
    <w:rsid w:val="00224D24"/>
    <w:rsid w:val="00225C1D"/>
    <w:rsid w:val="002267DC"/>
    <w:rsid w:val="0022791E"/>
    <w:rsid w:val="0023016E"/>
    <w:rsid w:val="0023096D"/>
    <w:rsid w:val="002322BC"/>
    <w:rsid w:val="0023283B"/>
    <w:rsid w:val="00235191"/>
    <w:rsid w:val="0023779B"/>
    <w:rsid w:val="0023799E"/>
    <w:rsid w:val="00242A19"/>
    <w:rsid w:val="00246B04"/>
    <w:rsid w:val="00252826"/>
    <w:rsid w:val="0026359A"/>
    <w:rsid w:val="00273C40"/>
    <w:rsid w:val="00275A21"/>
    <w:rsid w:val="0027697B"/>
    <w:rsid w:val="0028375D"/>
    <w:rsid w:val="00286F50"/>
    <w:rsid w:val="0029082B"/>
    <w:rsid w:val="00291A68"/>
    <w:rsid w:val="00292279"/>
    <w:rsid w:val="00295743"/>
    <w:rsid w:val="00295B48"/>
    <w:rsid w:val="002965D9"/>
    <w:rsid w:val="002A616A"/>
    <w:rsid w:val="002B0A6B"/>
    <w:rsid w:val="002B13D8"/>
    <w:rsid w:val="002B3848"/>
    <w:rsid w:val="002B3E0F"/>
    <w:rsid w:val="002C10C6"/>
    <w:rsid w:val="002C7D79"/>
    <w:rsid w:val="002D0D2D"/>
    <w:rsid w:val="002D162A"/>
    <w:rsid w:val="002D348F"/>
    <w:rsid w:val="002D788E"/>
    <w:rsid w:val="002E09A6"/>
    <w:rsid w:val="002E1A3C"/>
    <w:rsid w:val="002E311B"/>
    <w:rsid w:val="002E41FE"/>
    <w:rsid w:val="002F4789"/>
    <w:rsid w:val="002F633C"/>
    <w:rsid w:val="002F76B9"/>
    <w:rsid w:val="002F773C"/>
    <w:rsid w:val="00305490"/>
    <w:rsid w:val="0031100A"/>
    <w:rsid w:val="003110C8"/>
    <w:rsid w:val="00311E3A"/>
    <w:rsid w:val="00315109"/>
    <w:rsid w:val="00316613"/>
    <w:rsid w:val="00321095"/>
    <w:rsid w:val="003260A6"/>
    <w:rsid w:val="0033218E"/>
    <w:rsid w:val="00337062"/>
    <w:rsid w:val="00345233"/>
    <w:rsid w:val="003504F4"/>
    <w:rsid w:val="003516CB"/>
    <w:rsid w:val="00354095"/>
    <w:rsid w:val="0035596D"/>
    <w:rsid w:val="0036235E"/>
    <w:rsid w:val="00362C1F"/>
    <w:rsid w:val="0036306F"/>
    <w:rsid w:val="003659E4"/>
    <w:rsid w:val="00373CD7"/>
    <w:rsid w:val="003746B8"/>
    <w:rsid w:val="00382A41"/>
    <w:rsid w:val="00383DE6"/>
    <w:rsid w:val="003932C6"/>
    <w:rsid w:val="00393F28"/>
    <w:rsid w:val="0039589B"/>
    <w:rsid w:val="003A3AC9"/>
    <w:rsid w:val="003A432F"/>
    <w:rsid w:val="003B012C"/>
    <w:rsid w:val="003B1944"/>
    <w:rsid w:val="003B226A"/>
    <w:rsid w:val="003B3BEA"/>
    <w:rsid w:val="003C1AE5"/>
    <w:rsid w:val="003C5A06"/>
    <w:rsid w:val="003E3868"/>
    <w:rsid w:val="003E4607"/>
    <w:rsid w:val="003E6212"/>
    <w:rsid w:val="003F39A0"/>
    <w:rsid w:val="003F6EEC"/>
    <w:rsid w:val="00402B39"/>
    <w:rsid w:val="0041059A"/>
    <w:rsid w:val="004109AF"/>
    <w:rsid w:val="00412638"/>
    <w:rsid w:val="00413D83"/>
    <w:rsid w:val="00414FD5"/>
    <w:rsid w:val="0041588F"/>
    <w:rsid w:val="0041634A"/>
    <w:rsid w:val="00427D55"/>
    <w:rsid w:val="00431098"/>
    <w:rsid w:val="00432262"/>
    <w:rsid w:val="00434F52"/>
    <w:rsid w:val="00437E47"/>
    <w:rsid w:val="00443286"/>
    <w:rsid w:val="00443A50"/>
    <w:rsid w:val="0044682E"/>
    <w:rsid w:val="00452952"/>
    <w:rsid w:val="004541CE"/>
    <w:rsid w:val="0045465D"/>
    <w:rsid w:val="00456BB6"/>
    <w:rsid w:val="004655A8"/>
    <w:rsid w:val="00470E96"/>
    <w:rsid w:val="00473152"/>
    <w:rsid w:val="00474B81"/>
    <w:rsid w:val="00480054"/>
    <w:rsid w:val="00481861"/>
    <w:rsid w:val="00481E0B"/>
    <w:rsid w:val="0049066A"/>
    <w:rsid w:val="00490B18"/>
    <w:rsid w:val="00491F86"/>
    <w:rsid w:val="00492CC2"/>
    <w:rsid w:val="00493486"/>
    <w:rsid w:val="00496ADA"/>
    <w:rsid w:val="004B0665"/>
    <w:rsid w:val="004B0EBB"/>
    <w:rsid w:val="004B258C"/>
    <w:rsid w:val="004C10E6"/>
    <w:rsid w:val="004C3B72"/>
    <w:rsid w:val="004C7164"/>
    <w:rsid w:val="004C7C88"/>
    <w:rsid w:val="004D0D35"/>
    <w:rsid w:val="004E3A74"/>
    <w:rsid w:val="004E4FBE"/>
    <w:rsid w:val="004E748D"/>
    <w:rsid w:val="004F19D3"/>
    <w:rsid w:val="004F218D"/>
    <w:rsid w:val="004F30BF"/>
    <w:rsid w:val="005044E7"/>
    <w:rsid w:val="00504ADE"/>
    <w:rsid w:val="00507BA6"/>
    <w:rsid w:val="005110BE"/>
    <w:rsid w:val="00517263"/>
    <w:rsid w:val="005209F3"/>
    <w:rsid w:val="005266CB"/>
    <w:rsid w:val="00534859"/>
    <w:rsid w:val="00535D1A"/>
    <w:rsid w:val="0053607A"/>
    <w:rsid w:val="00536701"/>
    <w:rsid w:val="00551816"/>
    <w:rsid w:val="00552F4C"/>
    <w:rsid w:val="005541F2"/>
    <w:rsid w:val="0056212B"/>
    <w:rsid w:val="00562CF9"/>
    <w:rsid w:val="005637AE"/>
    <w:rsid w:val="00563F0F"/>
    <w:rsid w:val="00566E3E"/>
    <w:rsid w:val="005734DA"/>
    <w:rsid w:val="005748F3"/>
    <w:rsid w:val="005844C9"/>
    <w:rsid w:val="005847AB"/>
    <w:rsid w:val="0058638B"/>
    <w:rsid w:val="00586CCD"/>
    <w:rsid w:val="00590BFE"/>
    <w:rsid w:val="0059229B"/>
    <w:rsid w:val="0059344D"/>
    <w:rsid w:val="00596E17"/>
    <w:rsid w:val="005A06D4"/>
    <w:rsid w:val="005B1508"/>
    <w:rsid w:val="005B4C87"/>
    <w:rsid w:val="005B6073"/>
    <w:rsid w:val="005B6B2B"/>
    <w:rsid w:val="005B7900"/>
    <w:rsid w:val="005C061E"/>
    <w:rsid w:val="005C2F7C"/>
    <w:rsid w:val="005C43AF"/>
    <w:rsid w:val="005C6FFE"/>
    <w:rsid w:val="005D002E"/>
    <w:rsid w:val="005D1FF4"/>
    <w:rsid w:val="005D351D"/>
    <w:rsid w:val="005D6593"/>
    <w:rsid w:val="005E432F"/>
    <w:rsid w:val="005E47AB"/>
    <w:rsid w:val="005E66D3"/>
    <w:rsid w:val="00600FD7"/>
    <w:rsid w:val="00606B8F"/>
    <w:rsid w:val="00616FD7"/>
    <w:rsid w:val="006178FC"/>
    <w:rsid w:val="00617EE5"/>
    <w:rsid w:val="00620805"/>
    <w:rsid w:val="00623175"/>
    <w:rsid w:val="00623CB8"/>
    <w:rsid w:val="00625321"/>
    <w:rsid w:val="0062731A"/>
    <w:rsid w:val="0063312D"/>
    <w:rsid w:val="00634B27"/>
    <w:rsid w:val="00637288"/>
    <w:rsid w:val="00640396"/>
    <w:rsid w:val="00642BD1"/>
    <w:rsid w:val="00643DE4"/>
    <w:rsid w:val="00646148"/>
    <w:rsid w:val="006463E2"/>
    <w:rsid w:val="00652A0F"/>
    <w:rsid w:val="00655607"/>
    <w:rsid w:val="006629AA"/>
    <w:rsid w:val="00666390"/>
    <w:rsid w:val="00667DAF"/>
    <w:rsid w:val="00667E0E"/>
    <w:rsid w:val="00670E88"/>
    <w:rsid w:val="00675094"/>
    <w:rsid w:val="006756A1"/>
    <w:rsid w:val="006766A3"/>
    <w:rsid w:val="006817C4"/>
    <w:rsid w:val="00682ED6"/>
    <w:rsid w:val="00687945"/>
    <w:rsid w:val="006926C8"/>
    <w:rsid w:val="006A15E4"/>
    <w:rsid w:val="006A1FF7"/>
    <w:rsid w:val="006A2BFF"/>
    <w:rsid w:val="006A2C7B"/>
    <w:rsid w:val="006A3890"/>
    <w:rsid w:val="006A4F94"/>
    <w:rsid w:val="006A635D"/>
    <w:rsid w:val="006B03A5"/>
    <w:rsid w:val="006B30B9"/>
    <w:rsid w:val="006B358F"/>
    <w:rsid w:val="006B5CC8"/>
    <w:rsid w:val="006C0461"/>
    <w:rsid w:val="006C09D4"/>
    <w:rsid w:val="006C1C83"/>
    <w:rsid w:val="006C34AF"/>
    <w:rsid w:val="006C6A88"/>
    <w:rsid w:val="006E4545"/>
    <w:rsid w:val="006E4795"/>
    <w:rsid w:val="006E6645"/>
    <w:rsid w:val="006F7E1A"/>
    <w:rsid w:val="0070050C"/>
    <w:rsid w:val="00703CF7"/>
    <w:rsid w:val="0070686C"/>
    <w:rsid w:val="0070714E"/>
    <w:rsid w:val="0071391F"/>
    <w:rsid w:val="00713B34"/>
    <w:rsid w:val="007168A1"/>
    <w:rsid w:val="00720DAE"/>
    <w:rsid w:val="00722D27"/>
    <w:rsid w:val="00724328"/>
    <w:rsid w:val="007254DC"/>
    <w:rsid w:val="00726E46"/>
    <w:rsid w:val="00726FCE"/>
    <w:rsid w:val="00731380"/>
    <w:rsid w:val="007341F4"/>
    <w:rsid w:val="00737B6C"/>
    <w:rsid w:val="00741ED8"/>
    <w:rsid w:val="00743CE2"/>
    <w:rsid w:val="00744668"/>
    <w:rsid w:val="0074523B"/>
    <w:rsid w:val="0074566D"/>
    <w:rsid w:val="00750429"/>
    <w:rsid w:val="00750B11"/>
    <w:rsid w:val="00750C36"/>
    <w:rsid w:val="0075452A"/>
    <w:rsid w:val="00754899"/>
    <w:rsid w:val="007550B5"/>
    <w:rsid w:val="007631F6"/>
    <w:rsid w:val="00764389"/>
    <w:rsid w:val="00764F83"/>
    <w:rsid w:val="00766393"/>
    <w:rsid w:val="0078182C"/>
    <w:rsid w:val="00783335"/>
    <w:rsid w:val="007844CC"/>
    <w:rsid w:val="007872EF"/>
    <w:rsid w:val="0079097C"/>
    <w:rsid w:val="00790DB5"/>
    <w:rsid w:val="007A2FA2"/>
    <w:rsid w:val="007A6C1D"/>
    <w:rsid w:val="007B1365"/>
    <w:rsid w:val="007B2A6B"/>
    <w:rsid w:val="007B36C8"/>
    <w:rsid w:val="007B3B50"/>
    <w:rsid w:val="007B5321"/>
    <w:rsid w:val="007C037B"/>
    <w:rsid w:val="007C36B5"/>
    <w:rsid w:val="007C3D9C"/>
    <w:rsid w:val="007C4430"/>
    <w:rsid w:val="007C73B9"/>
    <w:rsid w:val="007C7811"/>
    <w:rsid w:val="007D644C"/>
    <w:rsid w:val="007E77D8"/>
    <w:rsid w:val="007F5932"/>
    <w:rsid w:val="00801F16"/>
    <w:rsid w:val="00805899"/>
    <w:rsid w:val="0080644C"/>
    <w:rsid w:val="00807861"/>
    <w:rsid w:val="00812072"/>
    <w:rsid w:val="00815E14"/>
    <w:rsid w:val="008169C6"/>
    <w:rsid w:val="008218EA"/>
    <w:rsid w:val="00832E7A"/>
    <w:rsid w:val="008331D8"/>
    <w:rsid w:val="00837EE9"/>
    <w:rsid w:val="0084039A"/>
    <w:rsid w:val="00841411"/>
    <w:rsid w:val="00850731"/>
    <w:rsid w:val="00851914"/>
    <w:rsid w:val="00851A83"/>
    <w:rsid w:val="00853E54"/>
    <w:rsid w:val="00860DF1"/>
    <w:rsid w:val="0089236B"/>
    <w:rsid w:val="00893C05"/>
    <w:rsid w:val="00894262"/>
    <w:rsid w:val="008960FE"/>
    <w:rsid w:val="00896CB5"/>
    <w:rsid w:val="00897198"/>
    <w:rsid w:val="008978BD"/>
    <w:rsid w:val="008A02B8"/>
    <w:rsid w:val="008A0689"/>
    <w:rsid w:val="008A55A8"/>
    <w:rsid w:val="008A721C"/>
    <w:rsid w:val="008A7673"/>
    <w:rsid w:val="008B1096"/>
    <w:rsid w:val="008B204B"/>
    <w:rsid w:val="008B3E53"/>
    <w:rsid w:val="008C0333"/>
    <w:rsid w:val="008C54E0"/>
    <w:rsid w:val="008D321F"/>
    <w:rsid w:val="008D4FC3"/>
    <w:rsid w:val="008D5321"/>
    <w:rsid w:val="008D5E84"/>
    <w:rsid w:val="008E065B"/>
    <w:rsid w:val="008E1B3B"/>
    <w:rsid w:val="008E47BA"/>
    <w:rsid w:val="008E49F3"/>
    <w:rsid w:val="008E5A5B"/>
    <w:rsid w:val="008F5520"/>
    <w:rsid w:val="008F5AB6"/>
    <w:rsid w:val="00900F46"/>
    <w:rsid w:val="0090142F"/>
    <w:rsid w:val="009030E9"/>
    <w:rsid w:val="00910723"/>
    <w:rsid w:val="0091158E"/>
    <w:rsid w:val="00913C81"/>
    <w:rsid w:val="00916A56"/>
    <w:rsid w:val="00917BB0"/>
    <w:rsid w:val="00920341"/>
    <w:rsid w:val="00925E45"/>
    <w:rsid w:val="00926B8E"/>
    <w:rsid w:val="00927BEC"/>
    <w:rsid w:val="00930CEA"/>
    <w:rsid w:val="00931B28"/>
    <w:rsid w:val="00940195"/>
    <w:rsid w:val="00940C2D"/>
    <w:rsid w:val="00944106"/>
    <w:rsid w:val="009455E5"/>
    <w:rsid w:val="00945FEB"/>
    <w:rsid w:val="00951135"/>
    <w:rsid w:val="00955779"/>
    <w:rsid w:val="00965F72"/>
    <w:rsid w:val="00981E6A"/>
    <w:rsid w:val="009824C9"/>
    <w:rsid w:val="00982D3A"/>
    <w:rsid w:val="00982DA7"/>
    <w:rsid w:val="0098322B"/>
    <w:rsid w:val="00985EA7"/>
    <w:rsid w:val="0099366D"/>
    <w:rsid w:val="009975AB"/>
    <w:rsid w:val="009A1D0F"/>
    <w:rsid w:val="009A5DCA"/>
    <w:rsid w:val="009A69A8"/>
    <w:rsid w:val="009B0B83"/>
    <w:rsid w:val="009B1178"/>
    <w:rsid w:val="009B17BB"/>
    <w:rsid w:val="009B2EBC"/>
    <w:rsid w:val="009B660D"/>
    <w:rsid w:val="009B706B"/>
    <w:rsid w:val="009C22BC"/>
    <w:rsid w:val="009D15E9"/>
    <w:rsid w:val="009D2C03"/>
    <w:rsid w:val="009D2DCA"/>
    <w:rsid w:val="009D4C26"/>
    <w:rsid w:val="009D5842"/>
    <w:rsid w:val="009D5963"/>
    <w:rsid w:val="009D6E06"/>
    <w:rsid w:val="009E2925"/>
    <w:rsid w:val="009F1342"/>
    <w:rsid w:val="009F592B"/>
    <w:rsid w:val="009F710A"/>
    <w:rsid w:val="00A01931"/>
    <w:rsid w:val="00A038AB"/>
    <w:rsid w:val="00A0549D"/>
    <w:rsid w:val="00A07E93"/>
    <w:rsid w:val="00A1136E"/>
    <w:rsid w:val="00A121E8"/>
    <w:rsid w:val="00A1602B"/>
    <w:rsid w:val="00A16AF0"/>
    <w:rsid w:val="00A17954"/>
    <w:rsid w:val="00A32647"/>
    <w:rsid w:val="00A32D8F"/>
    <w:rsid w:val="00A41505"/>
    <w:rsid w:val="00A47292"/>
    <w:rsid w:val="00A4794F"/>
    <w:rsid w:val="00A53E26"/>
    <w:rsid w:val="00A602C7"/>
    <w:rsid w:val="00A6242D"/>
    <w:rsid w:val="00A72106"/>
    <w:rsid w:val="00A73A9D"/>
    <w:rsid w:val="00A74EFE"/>
    <w:rsid w:val="00A80392"/>
    <w:rsid w:val="00A80587"/>
    <w:rsid w:val="00A80765"/>
    <w:rsid w:val="00A82F0C"/>
    <w:rsid w:val="00A902C7"/>
    <w:rsid w:val="00A9081C"/>
    <w:rsid w:val="00A93C20"/>
    <w:rsid w:val="00AA535F"/>
    <w:rsid w:val="00AB22EF"/>
    <w:rsid w:val="00AB2600"/>
    <w:rsid w:val="00AB6DF8"/>
    <w:rsid w:val="00AB6ED5"/>
    <w:rsid w:val="00AB7FB3"/>
    <w:rsid w:val="00AC1345"/>
    <w:rsid w:val="00AD39CD"/>
    <w:rsid w:val="00AD7822"/>
    <w:rsid w:val="00AE23B4"/>
    <w:rsid w:val="00AF04C6"/>
    <w:rsid w:val="00AF0BD2"/>
    <w:rsid w:val="00AF651B"/>
    <w:rsid w:val="00AF7EFD"/>
    <w:rsid w:val="00B034DF"/>
    <w:rsid w:val="00B035F7"/>
    <w:rsid w:val="00B05047"/>
    <w:rsid w:val="00B064E2"/>
    <w:rsid w:val="00B07122"/>
    <w:rsid w:val="00B07AA2"/>
    <w:rsid w:val="00B10264"/>
    <w:rsid w:val="00B10E0A"/>
    <w:rsid w:val="00B11F77"/>
    <w:rsid w:val="00B13956"/>
    <w:rsid w:val="00B13C00"/>
    <w:rsid w:val="00B147D0"/>
    <w:rsid w:val="00B1666B"/>
    <w:rsid w:val="00B16727"/>
    <w:rsid w:val="00B16988"/>
    <w:rsid w:val="00B20977"/>
    <w:rsid w:val="00B2533C"/>
    <w:rsid w:val="00B34597"/>
    <w:rsid w:val="00B34A2A"/>
    <w:rsid w:val="00B370E6"/>
    <w:rsid w:val="00B40F53"/>
    <w:rsid w:val="00B43981"/>
    <w:rsid w:val="00B46543"/>
    <w:rsid w:val="00B52D1F"/>
    <w:rsid w:val="00B538D2"/>
    <w:rsid w:val="00B55531"/>
    <w:rsid w:val="00B55CE8"/>
    <w:rsid w:val="00B56DF1"/>
    <w:rsid w:val="00B62F6C"/>
    <w:rsid w:val="00B6370B"/>
    <w:rsid w:val="00B63A2B"/>
    <w:rsid w:val="00B670EB"/>
    <w:rsid w:val="00B71A5C"/>
    <w:rsid w:val="00B74A0B"/>
    <w:rsid w:val="00B75640"/>
    <w:rsid w:val="00B83E54"/>
    <w:rsid w:val="00B84E8C"/>
    <w:rsid w:val="00B86239"/>
    <w:rsid w:val="00B91B48"/>
    <w:rsid w:val="00B92469"/>
    <w:rsid w:val="00B947B8"/>
    <w:rsid w:val="00B94A5E"/>
    <w:rsid w:val="00B9544A"/>
    <w:rsid w:val="00B958AE"/>
    <w:rsid w:val="00BA1C81"/>
    <w:rsid w:val="00BA3641"/>
    <w:rsid w:val="00BA5D0A"/>
    <w:rsid w:val="00BB11A3"/>
    <w:rsid w:val="00BB2FFE"/>
    <w:rsid w:val="00BB63E5"/>
    <w:rsid w:val="00BC0338"/>
    <w:rsid w:val="00BC0901"/>
    <w:rsid w:val="00BD350C"/>
    <w:rsid w:val="00BD6830"/>
    <w:rsid w:val="00BD6C66"/>
    <w:rsid w:val="00BE0D12"/>
    <w:rsid w:val="00BE478B"/>
    <w:rsid w:val="00BE6971"/>
    <w:rsid w:val="00BE7659"/>
    <w:rsid w:val="00BF1789"/>
    <w:rsid w:val="00BF1F6D"/>
    <w:rsid w:val="00BF6512"/>
    <w:rsid w:val="00BF6918"/>
    <w:rsid w:val="00C0108A"/>
    <w:rsid w:val="00C0282D"/>
    <w:rsid w:val="00C03944"/>
    <w:rsid w:val="00C03B1D"/>
    <w:rsid w:val="00C04D54"/>
    <w:rsid w:val="00C104B6"/>
    <w:rsid w:val="00C116B9"/>
    <w:rsid w:val="00C12D57"/>
    <w:rsid w:val="00C16002"/>
    <w:rsid w:val="00C223E6"/>
    <w:rsid w:val="00C2648C"/>
    <w:rsid w:val="00C3032A"/>
    <w:rsid w:val="00C307CA"/>
    <w:rsid w:val="00C31C6E"/>
    <w:rsid w:val="00C32F7D"/>
    <w:rsid w:val="00C37046"/>
    <w:rsid w:val="00C4338B"/>
    <w:rsid w:val="00C43416"/>
    <w:rsid w:val="00C44A2E"/>
    <w:rsid w:val="00C455D9"/>
    <w:rsid w:val="00C465D8"/>
    <w:rsid w:val="00C47026"/>
    <w:rsid w:val="00C54739"/>
    <w:rsid w:val="00C5491D"/>
    <w:rsid w:val="00C55F9E"/>
    <w:rsid w:val="00C57434"/>
    <w:rsid w:val="00C577E8"/>
    <w:rsid w:val="00C60443"/>
    <w:rsid w:val="00C66103"/>
    <w:rsid w:val="00C66AF2"/>
    <w:rsid w:val="00C738CE"/>
    <w:rsid w:val="00C73916"/>
    <w:rsid w:val="00C764CC"/>
    <w:rsid w:val="00C76694"/>
    <w:rsid w:val="00C7718C"/>
    <w:rsid w:val="00C776CF"/>
    <w:rsid w:val="00C77D37"/>
    <w:rsid w:val="00C81BE5"/>
    <w:rsid w:val="00C83096"/>
    <w:rsid w:val="00C83E4F"/>
    <w:rsid w:val="00C85A3C"/>
    <w:rsid w:val="00C956D0"/>
    <w:rsid w:val="00C97379"/>
    <w:rsid w:val="00CA31BA"/>
    <w:rsid w:val="00CA6C6A"/>
    <w:rsid w:val="00CA7363"/>
    <w:rsid w:val="00CB2B3C"/>
    <w:rsid w:val="00CC0919"/>
    <w:rsid w:val="00CC19E0"/>
    <w:rsid w:val="00CC259E"/>
    <w:rsid w:val="00CC2CF4"/>
    <w:rsid w:val="00CC6F63"/>
    <w:rsid w:val="00CD1E68"/>
    <w:rsid w:val="00CD4765"/>
    <w:rsid w:val="00CD4E5B"/>
    <w:rsid w:val="00CE33CA"/>
    <w:rsid w:val="00CF7B9B"/>
    <w:rsid w:val="00D00326"/>
    <w:rsid w:val="00D04A9D"/>
    <w:rsid w:val="00D05598"/>
    <w:rsid w:val="00D05D53"/>
    <w:rsid w:val="00D064BD"/>
    <w:rsid w:val="00D13487"/>
    <w:rsid w:val="00D1636C"/>
    <w:rsid w:val="00D16F26"/>
    <w:rsid w:val="00D1715E"/>
    <w:rsid w:val="00D2142B"/>
    <w:rsid w:val="00D21C72"/>
    <w:rsid w:val="00D22B9B"/>
    <w:rsid w:val="00D25412"/>
    <w:rsid w:val="00D25FF9"/>
    <w:rsid w:val="00D26DD1"/>
    <w:rsid w:val="00D27107"/>
    <w:rsid w:val="00D30B71"/>
    <w:rsid w:val="00D33747"/>
    <w:rsid w:val="00D34317"/>
    <w:rsid w:val="00D367CF"/>
    <w:rsid w:val="00D44D59"/>
    <w:rsid w:val="00D523F6"/>
    <w:rsid w:val="00D544B2"/>
    <w:rsid w:val="00D5459A"/>
    <w:rsid w:val="00D5736E"/>
    <w:rsid w:val="00D65DE8"/>
    <w:rsid w:val="00D7194A"/>
    <w:rsid w:val="00D71A75"/>
    <w:rsid w:val="00D741C6"/>
    <w:rsid w:val="00D748DD"/>
    <w:rsid w:val="00D763E1"/>
    <w:rsid w:val="00D8181F"/>
    <w:rsid w:val="00D83432"/>
    <w:rsid w:val="00D87B29"/>
    <w:rsid w:val="00D930AC"/>
    <w:rsid w:val="00D939D8"/>
    <w:rsid w:val="00D9580F"/>
    <w:rsid w:val="00D95FE6"/>
    <w:rsid w:val="00D9661A"/>
    <w:rsid w:val="00DA03A3"/>
    <w:rsid w:val="00DA11E8"/>
    <w:rsid w:val="00DA1C5B"/>
    <w:rsid w:val="00DA4752"/>
    <w:rsid w:val="00DB067D"/>
    <w:rsid w:val="00DB4263"/>
    <w:rsid w:val="00DB426F"/>
    <w:rsid w:val="00DB51D2"/>
    <w:rsid w:val="00DC4291"/>
    <w:rsid w:val="00DD3774"/>
    <w:rsid w:val="00DD3CE8"/>
    <w:rsid w:val="00DE11A2"/>
    <w:rsid w:val="00DE3883"/>
    <w:rsid w:val="00DF37B5"/>
    <w:rsid w:val="00DF59FC"/>
    <w:rsid w:val="00E01D00"/>
    <w:rsid w:val="00E02851"/>
    <w:rsid w:val="00E03565"/>
    <w:rsid w:val="00E03B10"/>
    <w:rsid w:val="00E06B5B"/>
    <w:rsid w:val="00E0717C"/>
    <w:rsid w:val="00E114C9"/>
    <w:rsid w:val="00E12439"/>
    <w:rsid w:val="00E12D8D"/>
    <w:rsid w:val="00E14467"/>
    <w:rsid w:val="00E15F3F"/>
    <w:rsid w:val="00E27851"/>
    <w:rsid w:val="00E32E78"/>
    <w:rsid w:val="00E3374C"/>
    <w:rsid w:val="00E369E8"/>
    <w:rsid w:val="00E37BD5"/>
    <w:rsid w:val="00E435D5"/>
    <w:rsid w:val="00E502F1"/>
    <w:rsid w:val="00E6143F"/>
    <w:rsid w:val="00E7157C"/>
    <w:rsid w:val="00E72012"/>
    <w:rsid w:val="00E770C7"/>
    <w:rsid w:val="00E8203C"/>
    <w:rsid w:val="00E83330"/>
    <w:rsid w:val="00E83D20"/>
    <w:rsid w:val="00E87B7C"/>
    <w:rsid w:val="00E900D4"/>
    <w:rsid w:val="00E90916"/>
    <w:rsid w:val="00E94343"/>
    <w:rsid w:val="00E94E1E"/>
    <w:rsid w:val="00E95253"/>
    <w:rsid w:val="00E97684"/>
    <w:rsid w:val="00EA628B"/>
    <w:rsid w:val="00EB1484"/>
    <w:rsid w:val="00EB2F57"/>
    <w:rsid w:val="00EB3D20"/>
    <w:rsid w:val="00EC4320"/>
    <w:rsid w:val="00ED0BAD"/>
    <w:rsid w:val="00ED319B"/>
    <w:rsid w:val="00ED408D"/>
    <w:rsid w:val="00ED78C3"/>
    <w:rsid w:val="00ED7C1A"/>
    <w:rsid w:val="00EE1007"/>
    <w:rsid w:val="00EE18BE"/>
    <w:rsid w:val="00EE1C58"/>
    <w:rsid w:val="00EE4B16"/>
    <w:rsid w:val="00EE5F0B"/>
    <w:rsid w:val="00EE762E"/>
    <w:rsid w:val="00EF6408"/>
    <w:rsid w:val="00F03421"/>
    <w:rsid w:val="00F0612B"/>
    <w:rsid w:val="00F06976"/>
    <w:rsid w:val="00F104A4"/>
    <w:rsid w:val="00F262DF"/>
    <w:rsid w:val="00F317AE"/>
    <w:rsid w:val="00F328F4"/>
    <w:rsid w:val="00F37668"/>
    <w:rsid w:val="00F41840"/>
    <w:rsid w:val="00F420FA"/>
    <w:rsid w:val="00F4305F"/>
    <w:rsid w:val="00F43738"/>
    <w:rsid w:val="00F511F9"/>
    <w:rsid w:val="00F54110"/>
    <w:rsid w:val="00F573C6"/>
    <w:rsid w:val="00F60554"/>
    <w:rsid w:val="00F66ED8"/>
    <w:rsid w:val="00F7158E"/>
    <w:rsid w:val="00F730A9"/>
    <w:rsid w:val="00F73BE8"/>
    <w:rsid w:val="00F74604"/>
    <w:rsid w:val="00F83447"/>
    <w:rsid w:val="00F87668"/>
    <w:rsid w:val="00F91943"/>
    <w:rsid w:val="00F93C1D"/>
    <w:rsid w:val="00FA206B"/>
    <w:rsid w:val="00FA32AE"/>
    <w:rsid w:val="00FA37CA"/>
    <w:rsid w:val="00FA3819"/>
    <w:rsid w:val="00FA56BE"/>
    <w:rsid w:val="00FA66EE"/>
    <w:rsid w:val="00FA71B3"/>
    <w:rsid w:val="00FB11CD"/>
    <w:rsid w:val="00FB36AC"/>
    <w:rsid w:val="00FB50EC"/>
    <w:rsid w:val="00FB68D9"/>
    <w:rsid w:val="00FB696A"/>
    <w:rsid w:val="00FC3F92"/>
    <w:rsid w:val="00FD183E"/>
    <w:rsid w:val="00FD3874"/>
    <w:rsid w:val="00FD4659"/>
    <w:rsid w:val="00FD4A9C"/>
    <w:rsid w:val="00FE1679"/>
    <w:rsid w:val="00FE17BD"/>
    <w:rsid w:val="00FE2F92"/>
    <w:rsid w:val="00FE4023"/>
    <w:rsid w:val="00FE7199"/>
    <w:rsid w:val="00FE7424"/>
    <w:rsid w:val="00FF023A"/>
    <w:rsid w:val="00FF0F09"/>
    <w:rsid w:val="00FF2958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84BE28"/>
  <w15:docId w15:val="{F6BBB1E8-E90B-4A2C-89F2-399D5071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ocTitle">
    <w:name w:val="DocTitle"/>
    <w:basedOn w:val="Normal"/>
    <w:rsid w:val="00766393"/>
    <w:pPr>
      <w:tabs>
        <w:tab w:val="left" w:pos="431"/>
        <w:tab w:val="left" w:pos="573"/>
      </w:tabs>
      <w:spacing w:before="40" w:after="40" w:line="240" w:lineRule="atLeast"/>
      <w:jc w:val="center"/>
    </w:pPr>
    <w:rPr>
      <w:rFonts w:ascii="Arial" w:eastAsia="Times New Roman" w:hAnsi="Arial" w:cs="Times New Roman"/>
      <w:b/>
      <w:smallCaps/>
      <w:color w:val="808080"/>
      <w:spacing w:val="80"/>
      <w:sz w:val="44"/>
      <w:szCs w:val="20"/>
      <w:lang w:val="en-US"/>
    </w:rPr>
  </w:style>
  <w:style w:type="paragraph" w:styleId="Caption">
    <w:name w:val="caption"/>
    <w:basedOn w:val="Normal"/>
    <w:next w:val="Normal"/>
    <w:qFormat/>
    <w:rsid w:val="00920341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3eretraitnormal">
    <w:name w:val="3e retrait normal"/>
    <w:basedOn w:val="Normal"/>
    <w:rsid w:val="00920341"/>
    <w:pPr>
      <w:numPr>
        <w:numId w:val="19"/>
      </w:numPr>
      <w:spacing w:before="40" w:after="60" w:line="240" w:lineRule="auto"/>
      <w:ind w:left="2058" w:hanging="35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67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pport@uppwise.com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cid:image006.png@01D821FC.5EAD71D0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www.uppwise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upport@uppwise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uppwise.com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png@01D821FC.5EAD71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F7913-2D76-430D-9229-F2C3B33AFA57}"/>
</file>

<file path=customXml/itemProps2.xml><?xml version="1.0" encoding="utf-8"?>
<ds:datastoreItem xmlns:ds="http://schemas.openxmlformats.org/officeDocument/2006/customXml" ds:itemID="{7998FAE1-0615-45A5-8CD3-1DDFA039BD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A803B3-9BD5-42B0-97AF-420F566A3CB0}">
  <ds:schemaRefs>
    <ds:schemaRef ds:uri="http://schemas.microsoft.com/office/2006/metadata/properties"/>
    <ds:schemaRef ds:uri="http://schemas.microsoft.com/office/infopath/2007/PartnerControls"/>
    <ds:schemaRef ds:uri="da5af1bd-5e0d-4b97-9757-4a5a682d50e1"/>
  </ds:schemaRefs>
</ds:datastoreItem>
</file>

<file path=customXml/itemProps4.xml><?xml version="1.0" encoding="utf-8"?>
<ds:datastoreItem xmlns:ds="http://schemas.openxmlformats.org/officeDocument/2006/customXml" ds:itemID="{E87BEC67-19A2-47D5-9E0D-6B207EF30A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20129</TotalTime>
  <Pages>8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Roerto</dc:creator>
  <cp:lastModifiedBy>Rahul</cp:lastModifiedBy>
  <cp:revision>154</cp:revision>
  <cp:lastPrinted>2014-04-18T12:31:00Z</cp:lastPrinted>
  <dcterms:created xsi:type="dcterms:W3CDTF">2023-07-03T05:50:00Z</dcterms:created>
  <dcterms:modified xsi:type="dcterms:W3CDTF">2024-03-12T13:04:00Z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231300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