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680384CF">
                    <wp:simplePos x="0" y="0"/>
                    <wp:positionH relativeFrom="margin">
                      <wp:posOffset>-167640</wp:posOffset>
                    </wp:positionH>
                    <wp:positionV relativeFrom="page">
                      <wp:posOffset>5897880</wp:posOffset>
                    </wp:positionV>
                    <wp:extent cx="5882640" cy="443230"/>
                    <wp:effectExtent l="0" t="0" r="0" b="1905"/>
                    <wp:wrapTight wrapText="bothSides">
                      <wp:wrapPolygon edited="0">
                        <wp:start x="210" y="0"/>
                        <wp:lineTo x="210" y="21401"/>
                        <wp:lineTo x="21334" y="21401"/>
                        <wp:lineTo x="21334" y="0"/>
                        <wp:lineTo x="21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4C682BB3" w:rsidR="00F247D5" w:rsidRDefault="00F247D5" w:rsidP="00F247D5">
                                <w:pPr>
                                  <w:jc w:val="center"/>
                                  <w:rPr>
                                    <w:b/>
                                    <w:bCs/>
                                    <w:color w:val="FFFFFF" w:themeColor="background1"/>
                                    <w:sz w:val="40"/>
                                    <w:szCs w:val="40"/>
                                  </w:rPr>
                                </w:pPr>
                                <w:r>
                                  <w:rPr>
                                    <w:b/>
                                    <w:bCs/>
                                    <w:color w:val="FFFFFF" w:themeColor="background1"/>
                                    <w:sz w:val="40"/>
                                    <w:szCs w:val="40"/>
                                  </w:rPr>
                                  <w:t>Q</w:t>
                                </w:r>
                                <w:r w:rsidR="002A22FF">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4409B8C2" w14:textId="77777777" w:rsidR="00F73445" w:rsidRDefault="00F73445" w:rsidP="00F247D5">
                                <w:pPr>
                                  <w:jc w:val="center"/>
                                  <w:rPr>
                                    <w:b/>
                                    <w:bCs/>
                                    <w:color w:val="FFFFFF" w:themeColor="background1"/>
                                    <w:sz w:val="40"/>
                                    <w:szCs w:val="40"/>
                                  </w:rPr>
                                </w:pPr>
                              </w:p>
                              <w:p w14:paraId="112BBC3E" w14:textId="44B06808" w:rsidR="00F73445" w:rsidRPr="00F247D5" w:rsidRDefault="00F73445" w:rsidP="00F247D5">
                                <w:pPr>
                                  <w:jc w:val="center"/>
                                  <w:rPr>
                                    <w:b/>
                                    <w:bCs/>
                                    <w:color w:val="FFFFFF" w:themeColor="background1"/>
                                    <w:sz w:val="40"/>
                                    <w:szCs w:val="40"/>
                                  </w:rPr>
                                </w:pPr>
                                <w:r>
                                  <w:rPr>
                                    <w:b/>
                                    <w:bCs/>
                                    <w:color w:val="FFFFFF" w:themeColor="background1"/>
                                    <w:sz w:val="40"/>
                                    <w:szCs w:val="40"/>
                                  </w:rPr>
                                  <w:t xml:space="preserve">Feature: </w:t>
                                </w:r>
                                <w:r w:rsidR="004D7818">
                                  <w:rPr>
                                    <w:b/>
                                    <w:bCs/>
                                    <w:color w:val="FFFFFF" w:themeColor="background1"/>
                                    <w:sz w:val="40"/>
                                    <w:szCs w:val="40"/>
                                  </w:rPr>
                                  <w:t>Financial Widget Modification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13.2pt;margin-top:464.4pt;width:463.2pt;height:34.9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4C682BB3" w:rsidR="00F247D5" w:rsidRDefault="00F247D5" w:rsidP="00F247D5">
                          <w:pPr>
                            <w:jc w:val="center"/>
                            <w:rPr>
                              <w:b/>
                              <w:bCs/>
                              <w:color w:val="FFFFFF" w:themeColor="background1"/>
                              <w:sz w:val="40"/>
                              <w:szCs w:val="40"/>
                            </w:rPr>
                          </w:pPr>
                          <w:r>
                            <w:rPr>
                              <w:b/>
                              <w:bCs/>
                              <w:color w:val="FFFFFF" w:themeColor="background1"/>
                              <w:sz w:val="40"/>
                              <w:szCs w:val="40"/>
                            </w:rPr>
                            <w:t>Q</w:t>
                          </w:r>
                          <w:r w:rsidR="002A22FF">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4409B8C2" w14:textId="77777777" w:rsidR="00F73445" w:rsidRDefault="00F73445" w:rsidP="00F247D5">
                          <w:pPr>
                            <w:jc w:val="center"/>
                            <w:rPr>
                              <w:b/>
                              <w:bCs/>
                              <w:color w:val="FFFFFF" w:themeColor="background1"/>
                              <w:sz w:val="40"/>
                              <w:szCs w:val="40"/>
                            </w:rPr>
                          </w:pPr>
                        </w:p>
                        <w:p w14:paraId="112BBC3E" w14:textId="44B06808" w:rsidR="00F73445" w:rsidRPr="00F247D5" w:rsidRDefault="00F73445" w:rsidP="00F247D5">
                          <w:pPr>
                            <w:jc w:val="center"/>
                            <w:rPr>
                              <w:b/>
                              <w:bCs/>
                              <w:color w:val="FFFFFF" w:themeColor="background1"/>
                              <w:sz w:val="40"/>
                              <w:szCs w:val="40"/>
                            </w:rPr>
                          </w:pPr>
                          <w:r>
                            <w:rPr>
                              <w:b/>
                              <w:bCs/>
                              <w:color w:val="FFFFFF" w:themeColor="background1"/>
                              <w:sz w:val="40"/>
                              <w:szCs w:val="40"/>
                            </w:rPr>
                            <w:t xml:space="preserve">Feature: </w:t>
                          </w:r>
                          <w:r w:rsidR="004D7818">
                            <w:rPr>
                              <w:b/>
                              <w:bCs/>
                              <w:color w:val="FFFFFF" w:themeColor="background1"/>
                              <w:sz w:val="40"/>
                              <w:szCs w:val="40"/>
                            </w:rPr>
                            <w:t>Financial Widget Modification</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50D0DD1D" w:rsidR="009D497F" w:rsidRPr="009D497F" w:rsidRDefault="0063359A" w:rsidP="009D497F">
      <w:pPr>
        <w:rPr>
          <w:rFonts w:asciiTheme="minorHAnsi" w:hAnsiTheme="minorHAnsi" w:cstheme="minorHAnsi"/>
        </w:rPr>
      </w:pPr>
      <w:r>
        <w:rPr>
          <w:rFonts w:asciiTheme="minorHAnsi" w:hAnsiTheme="minorHAnsi" w:cstheme="minorHAnsi"/>
        </w:rPr>
        <w:t>Financial Widget</w:t>
      </w:r>
      <w:r w:rsidR="003B28BD">
        <w:rPr>
          <w:rFonts w:asciiTheme="minorHAnsi" w:hAnsiTheme="minorHAnsi" w:cstheme="minorHAnsi"/>
        </w:rPr>
        <w:t xml:space="preserve"> </w:t>
      </w:r>
      <w:r w:rsidR="008848C0">
        <w:rPr>
          <w:rFonts w:asciiTheme="minorHAnsi" w:hAnsiTheme="minorHAnsi" w:cstheme="minorHAnsi"/>
        </w:rPr>
        <w:t>Modifications</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55943FA0" w14:textId="77777777" w:rsidR="007A293E" w:rsidRDefault="007A293E" w:rsidP="007A293E">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2CFBDE84" w14:textId="765166E0" w:rsidR="007A293E" w:rsidRDefault="007A293E" w:rsidP="00822ADF">
      <w:pPr>
        <w:rPr>
          <w:rFonts w:asciiTheme="minorHAnsi" w:hAnsiTheme="minorHAnsi" w:cstheme="minorHAnsi"/>
        </w:rPr>
      </w:pPr>
      <w:r>
        <w:rPr>
          <w:rFonts w:asciiTheme="minorHAnsi" w:hAnsiTheme="minorHAnsi" w:cstheme="minorHAnsi"/>
        </w:rPr>
        <w:t xml:space="preserve">Standard SPM User </w:t>
      </w:r>
    </w:p>
    <w:p w14:paraId="05998A1D" w14:textId="40D6A8D1" w:rsidR="002B04B6" w:rsidRPr="002B04B6" w:rsidRDefault="000C4988" w:rsidP="002B04B6">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2CE66CBD" w14:textId="2769F633" w:rsidR="002B04B6" w:rsidRPr="002B04B6" w:rsidRDefault="002B04B6" w:rsidP="002B04B6">
      <w:pPr>
        <w:rPr>
          <w:rFonts w:asciiTheme="minorHAnsi" w:hAnsiTheme="minorHAnsi" w:cstheme="minorHAnsi"/>
        </w:rPr>
      </w:pPr>
      <w:r w:rsidRPr="002B04B6">
        <w:rPr>
          <w:rFonts w:asciiTheme="minorHAnsi" w:hAnsiTheme="minorHAnsi" w:cstheme="minorHAnsi"/>
        </w:rPr>
        <w:t>In this feature, we aim to integrate multiple functionalities similar to those available in the POX. Our primary objective is to enhance user flexibility by introducing the ability to customize column labels directly from the settings area. This customization empowers users to personalize column names within the widget based on their preferences.</w:t>
      </w:r>
    </w:p>
    <w:p w14:paraId="447728E0" w14:textId="0D42BF54" w:rsidR="002B04B6" w:rsidRDefault="002B04B6" w:rsidP="002B04B6">
      <w:pPr>
        <w:rPr>
          <w:rFonts w:asciiTheme="minorHAnsi" w:hAnsiTheme="minorHAnsi" w:cstheme="minorHAnsi"/>
        </w:rPr>
      </w:pPr>
      <w:r w:rsidRPr="002B04B6">
        <w:rPr>
          <w:rFonts w:asciiTheme="minorHAnsi" w:hAnsiTheme="minorHAnsi" w:cstheme="minorHAnsi"/>
        </w:rPr>
        <w:t xml:space="preserve">Furthermore, we will streamline the integration of phasing types, grouping options, and comment functionalities seamlessly within the widget interface. </w:t>
      </w:r>
    </w:p>
    <w:p w14:paraId="1BC9ED68" w14:textId="77777777" w:rsidR="00455BC3" w:rsidRDefault="00455BC3" w:rsidP="002B04B6">
      <w:pPr>
        <w:rPr>
          <w:rFonts w:asciiTheme="minorHAnsi" w:hAnsiTheme="minorHAnsi" w:cstheme="minorHAnsi"/>
        </w:rPr>
      </w:pPr>
    </w:p>
    <w:p w14:paraId="7E6EDDAA" w14:textId="2CA57CDC" w:rsidR="00255037" w:rsidRDefault="00F8558B" w:rsidP="002B04B6">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2754D279" w14:textId="625ECDC7" w:rsidR="00255037" w:rsidRPr="00255037" w:rsidRDefault="00255037" w:rsidP="00255037">
      <w:pPr>
        <w:rPr>
          <w:rFonts w:asciiTheme="minorHAnsi" w:hAnsiTheme="minorHAnsi" w:cstheme="minorHAnsi"/>
          <w:b/>
          <w:bCs/>
          <w:u w:val="single"/>
        </w:rPr>
      </w:pPr>
      <w:r w:rsidRPr="00255037">
        <w:rPr>
          <w:rFonts w:asciiTheme="minorHAnsi" w:hAnsiTheme="minorHAnsi" w:cstheme="minorHAnsi"/>
          <w:b/>
          <w:bCs/>
          <w:u w:val="single"/>
        </w:rPr>
        <w:t>Custom Column Naming:</w:t>
      </w:r>
    </w:p>
    <w:p w14:paraId="539B2CE2" w14:textId="5EFEE6C6" w:rsidR="00377DF4" w:rsidRDefault="0092230F" w:rsidP="00255037">
      <w:pPr>
        <w:rPr>
          <w:rFonts w:asciiTheme="minorHAnsi" w:hAnsiTheme="minorHAnsi" w:cstheme="minorHAnsi"/>
        </w:rPr>
      </w:pPr>
      <w:r>
        <w:rPr>
          <w:rFonts w:asciiTheme="minorHAnsi" w:hAnsiTheme="minorHAnsi" w:cstheme="minorHAnsi"/>
        </w:rPr>
        <w:t>I</w:t>
      </w:r>
      <w:r w:rsidRPr="0092230F">
        <w:rPr>
          <w:rFonts w:asciiTheme="minorHAnsi" w:hAnsiTheme="minorHAnsi" w:cstheme="minorHAnsi"/>
        </w:rPr>
        <w:t xml:space="preserve">ntroducing a multi-tab format within the cost tab, where users can easily customize column labels directly from the initiative custom field. One tab manages custom fields, while another tab manages standard fields. This user-friendly interface allows for seamless modification of column names based on individual preferences. Additionally, users have the option to add customized graphical </w:t>
      </w:r>
      <w:r>
        <w:rPr>
          <w:rFonts w:asciiTheme="minorHAnsi" w:hAnsiTheme="minorHAnsi" w:cstheme="minorHAnsi"/>
        </w:rPr>
        <w:t>name indicators</w:t>
      </w:r>
      <w:r w:rsidRPr="0092230F">
        <w:rPr>
          <w:rFonts w:asciiTheme="minorHAnsi" w:hAnsiTheme="minorHAnsi" w:cstheme="minorHAnsi"/>
        </w:rPr>
        <w:t xml:space="preserve"> for custom names they want to display in the grid</w:t>
      </w:r>
      <w:r w:rsidR="00222803">
        <w:rPr>
          <w:rFonts w:asciiTheme="minorHAnsi" w:hAnsiTheme="minorHAnsi" w:cstheme="minorHAnsi"/>
        </w:rPr>
        <w:t>, User can hover on those visual indicator over the widget and can able to see the customized names.</w:t>
      </w:r>
    </w:p>
    <w:p w14:paraId="0E8DFA70" w14:textId="77777777" w:rsidR="0092230F" w:rsidRDefault="0092230F" w:rsidP="00255037">
      <w:pPr>
        <w:rPr>
          <w:rFonts w:asciiTheme="minorHAnsi" w:hAnsiTheme="minorHAnsi" w:cstheme="minorHAnsi"/>
        </w:rPr>
      </w:pPr>
    </w:p>
    <w:p w14:paraId="7B523D14" w14:textId="703B9681" w:rsidR="0080773D" w:rsidRDefault="00A673C1" w:rsidP="00255037">
      <w:pPr>
        <w:rPr>
          <w:rFonts w:asciiTheme="minorHAnsi" w:hAnsiTheme="minorHAnsi" w:cstheme="minorHAnsi"/>
        </w:rPr>
      </w:pPr>
      <w:r>
        <w:rPr>
          <w:noProof/>
          <w14:ligatures w14:val="standardContextual"/>
        </w:rPr>
        <w:drawing>
          <wp:inline distT="0" distB="0" distL="0" distR="0" wp14:anchorId="3909CB80" wp14:editId="383AD56E">
            <wp:extent cx="5731510" cy="2758440"/>
            <wp:effectExtent l="0" t="0" r="2540" b="3810"/>
            <wp:docPr id="21159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6669" name=""/>
                    <pic:cNvPicPr/>
                  </pic:nvPicPr>
                  <pic:blipFill>
                    <a:blip r:embed="rId9"/>
                    <a:stretch>
                      <a:fillRect/>
                    </a:stretch>
                  </pic:blipFill>
                  <pic:spPr>
                    <a:xfrm>
                      <a:off x="0" y="0"/>
                      <a:ext cx="5731510" cy="2758440"/>
                    </a:xfrm>
                    <a:prstGeom prst="rect">
                      <a:avLst/>
                    </a:prstGeom>
                  </pic:spPr>
                </pic:pic>
              </a:graphicData>
            </a:graphic>
          </wp:inline>
        </w:drawing>
      </w:r>
    </w:p>
    <w:p w14:paraId="7271388C" w14:textId="77777777" w:rsidR="00377DF4" w:rsidRDefault="00377DF4" w:rsidP="00255037">
      <w:pPr>
        <w:rPr>
          <w:rFonts w:asciiTheme="minorHAnsi" w:hAnsiTheme="minorHAnsi" w:cstheme="minorHAnsi"/>
        </w:rPr>
      </w:pPr>
    </w:p>
    <w:p w14:paraId="65EB7BBA" w14:textId="77777777" w:rsidR="00215BE2" w:rsidRDefault="00215BE2" w:rsidP="00255037">
      <w:pPr>
        <w:rPr>
          <w:rFonts w:asciiTheme="minorHAnsi" w:hAnsiTheme="minorHAnsi" w:cstheme="minorHAnsi"/>
        </w:rPr>
      </w:pPr>
    </w:p>
    <w:p w14:paraId="2D0EA34B" w14:textId="43D1E282" w:rsidR="00255037" w:rsidRDefault="00255037" w:rsidP="00255037">
      <w:pPr>
        <w:rPr>
          <w:rFonts w:asciiTheme="minorHAnsi" w:hAnsiTheme="minorHAnsi" w:cstheme="minorHAnsi"/>
          <w:b/>
          <w:bCs/>
        </w:rPr>
      </w:pPr>
      <w:r w:rsidRPr="00255037">
        <w:rPr>
          <w:rFonts w:asciiTheme="minorHAnsi" w:hAnsiTheme="minorHAnsi" w:cstheme="minorHAnsi"/>
          <w:b/>
          <w:bCs/>
        </w:rPr>
        <w:lastRenderedPageBreak/>
        <w:t>Widget Field Enhancement</w:t>
      </w:r>
    </w:p>
    <w:p w14:paraId="365FBCA3" w14:textId="433D1FF3" w:rsidR="00255037" w:rsidRPr="00255037" w:rsidRDefault="00255037" w:rsidP="00255037">
      <w:pPr>
        <w:pStyle w:val="ListParagraph"/>
        <w:numPr>
          <w:ilvl w:val="0"/>
          <w:numId w:val="31"/>
        </w:numPr>
        <w:rPr>
          <w:rFonts w:asciiTheme="minorHAnsi" w:hAnsiTheme="minorHAnsi" w:cstheme="minorHAnsi"/>
        </w:rPr>
      </w:pPr>
      <w:r w:rsidRPr="009D6C73">
        <w:rPr>
          <w:rFonts w:asciiTheme="minorHAnsi" w:hAnsiTheme="minorHAnsi" w:cstheme="minorHAnsi"/>
          <w:highlight w:val="yellow"/>
        </w:rPr>
        <w:t>BDG Estimated</w:t>
      </w:r>
      <w:r w:rsidRPr="00255037">
        <w:rPr>
          <w:rFonts w:asciiTheme="minorHAnsi" w:hAnsiTheme="minorHAnsi" w:cstheme="minorHAnsi"/>
        </w:rPr>
        <w:t xml:space="preserve"> </w:t>
      </w:r>
      <w:r>
        <w:rPr>
          <w:rFonts w:asciiTheme="minorHAnsi" w:hAnsiTheme="minorHAnsi" w:cstheme="minorHAnsi"/>
        </w:rPr>
        <w:t>-</w:t>
      </w:r>
      <w:r w:rsidRPr="00255037">
        <w:rPr>
          <w:rFonts w:asciiTheme="minorHAnsi" w:hAnsiTheme="minorHAnsi" w:cstheme="minorHAnsi"/>
        </w:rPr>
        <w:t xml:space="preserve"> New Field</w:t>
      </w:r>
    </w:p>
    <w:p w14:paraId="1B6735AF" w14:textId="582A3F2C" w:rsidR="00255037" w:rsidRDefault="00255037" w:rsidP="00255037">
      <w:pPr>
        <w:pStyle w:val="ListParagraph"/>
        <w:numPr>
          <w:ilvl w:val="0"/>
          <w:numId w:val="31"/>
        </w:numPr>
        <w:rPr>
          <w:rFonts w:asciiTheme="minorHAnsi" w:hAnsiTheme="minorHAnsi" w:cstheme="minorHAnsi"/>
        </w:rPr>
      </w:pPr>
      <w:r w:rsidRPr="00255037">
        <w:rPr>
          <w:rFonts w:asciiTheme="minorHAnsi" w:hAnsiTheme="minorHAnsi" w:cstheme="minorHAnsi"/>
        </w:rPr>
        <w:t xml:space="preserve">BDG Estimated Confirmed (EAC) </w:t>
      </w:r>
      <w:r>
        <w:rPr>
          <w:rFonts w:asciiTheme="minorHAnsi" w:hAnsiTheme="minorHAnsi" w:cstheme="minorHAnsi"/>
        </w:rPr>
        <w:t>-</w:t>
      </w:r>
      <w:r w:rsidRPr="00255037">
        <w:rPr>
          <w:rFonts w:asciiTheme="minorHAnsi" w:hAnsiTheme="minorHAnsi" w:cstheme="minorHAnsi"/>
        </w:rPr>
        <w:t xml:space="preserve"> Forecast</w:t>
      </w:r>
    </w:p>
    <w:p w14:paraId="5A01669C" w14:textId="5A754974" w:rsidR="00255037" w:rsidRDefault="00255037" w:rsidP="00255037">
      <w:pPr>
        <w:pStyle w:val="ListParagraph"/>
        <w:numPr>
          <w:ilvl w:val="0"/>
          <w:numId w:val="31"/>
        </w:numPr>
        <w:rPr>
          <w:rFonts w:asciiTheme="minorHAnsi" w:hAnsiTheme="minorHAnsi" w:cstheme="minorHAnsi"/>
        </w:rPr>
      </w:pPr>
      <w:r>
        <w:rPr>
          <w:rFonts w:asciiTheme="minorHAnsi" w:hAnsiTheme="minorHAnsi" w:cstheme="minorHAnsi"/>
        </w:rPr>
        <w:t>First BDG Approved – Budget</w:t>
      </w:r>
    </w:p>
    <w:p w14:paraId="54F59DD7" w14:textId="502EEACD" w:rsidR="00255037" w:rsidRDefault="00255037" w:rsidP="00255037">
      <w:pPr>
        <w:pStyle w:val="ListParagraph"/>
        <w:numPr>
          <w:ilvl w:val="0"/>
          <w:numId w:val="31"/>
        </w:numPr>
        <w:rPr>
          <w:rFonts w:asciiTheme="minorHAnsi" w:hAnsiTheme="minorHAnsi" w:cstheme="minorHAnsi"/>
        </w:rPr>
      </w:pPr>
      <w:r>
        <w:rPr>
          <w:rFonts w:asciiTheme="minorHAnsi" w:hAnsiTheme="minorHAnsi" w:cstheme="minorHAnsi"/>
        </w:rPr>
        <w:t>BDG Approved – Accural</w:t>
      </w:r>
    </w:p>
    <w:p w14:paraId="6ACBF190" w14:textId="0C54EA90" w:rsidR="00255037" w:rsidRDefault="00255037" w:rsidP="00255037">
      <w:pPr>
        <w:pStyle w:val="ListParagraph"/>
        <w:numPr>
          <w:ilvl w:val="0"/>
          <w:numId w:val="31"/>
        </w:numPr>
        <w:rPr>
          <w:rFonts w:asciiTheme="minorHAnsi" w:hAnsiTheme="minorHAnsi" w:cstheme="minorHAnsi"/>
        </w:rPr>
      </w:pPr>
      <w:r>
        <w:rPr>
          <w:rFonts w:asciiTheme="minorHAnsi" w:hAnsiTheme="minorHAnsi" w:cstheme="minorHAnsi"/>
        </w:rPr>
        <w:t>BDG Allocated – Expenditure</w:t>
      </w:r>
    </w:p>
    <w:p w14:paraId="7809E201" w14:textId="1DC51DF3" w:rsidR="00255037" w:rsidRDefault="00255037" w:rsidP="00255037">
      <w:pPr>
        <w:pStyle w:val="ListParagraph"/>
        <w:numPr>
          <w:ilvl w:val="0"/>
          <w:numId w:val="31"/>
        </w:numPr>
        <w:rPr>
          <w:rFonts w:asciiTheme="minorHAnsi" w:hAnsiTheme="minorHAnsi" w:cstheme="minorHAnsi"/>
        </w:rPr>
      </w:pPr>
      <w:r>
        <w:rPr>
          <w:rFonts w:asciiTheme="minorHAnsi" w:hAnsiTheme="minorHAnsi" w:cstheme="minorHAnsi"/>
        </w:rPr>
        <w:t>Actual – Same as earlier</w:t>
      </w:r>
    </w:p>
    <w:p w14:paraId="3C3B37C3" w14:textId="5F829177" w:rsidR="007E3368" w:rsidRDefault="00255037" w:rsidP="007E3368">
      <w:pPr>
        <w:pStyle w:val="ListParagraph"/>
        <w:numPr>
          <w:ilvl w:val="0"/>
          <w:numId w:val="31"/>
        </w:numPr>
        <w:rPr>
          <w:rFonts w:asciiTheme="minorHAnsi" w:hAnsiTheme="minorHAnsi" w:cstheme="minorHAnsi"/>
        </w:rPr>
      </w:pPr>
      <w:r w:rsidRPr="009D6C73">
        <w:rPr>
          <w:rFonts w:asciiTheme="minorHAnsi" w:hAnsiTheme="minorHAnsi" w:cstheme="minorHAnsi"/>
          <w:highlight w:val="yellow"/>
        </w:rPr>
        <w:t>BAU Generated</w:t>
      </w:r>
      <w:r>
        <w:rPr>
          <w:rFonts w:asciiTheme="minorHAnsi" w:hAnsiTheme="minorHAnsi" w:cstheme="minorHAnsi"/>
        </w:rPr>
        <w:t xml:space="preserve"> – New Field</w:t>
      </w:r>
    </w:p>
    <w:p w14:paraId="57E17ED0" w14:textId="77777777" w:rsidR="003E6085" w:rsidRPr="009E6A33" w:rsidRDefault="003E6085" w:rsidP="003E6085">
      <w:pPr>
        <w:pStyle w:val="ListParagraph"/>
        <w:rPr>
          <w:rFonts w:asciiTheme="minorHAnsi" w:hAnsiTheme="minorHAnsi" w:cstheme="minorHAnsi"/>
        </w:rPr>
      </w:pPr>
    </w:p>
    <w:p w14:paraId="16A63214" w14:textId="1CD5D47F" w:rsidR="00334F30" w:rsidRDefault="00334F30" w:rsidP="00255037">
      <w:pPr>
        <w:rPr>
          <w:rFonts w:asciiTheme="minorHAnsi" w:hAnsiTheme="minorHAnsi" w:cstheme="minorHAnsi"/>
        </w:rPr>
      </w:pPr>
      <w:r w:rsidRPr="00334F30">
        <w:rPr>
          <w:rFonts w:asciiTheme="minorHAnsi" w:hAnsiTheme="minorHAnsi" w:cstheme="minorHAnsi"/>
        </w:rPr>
        <w:t>The widget now includes both Accrual and Expenditure as total values, presented as new columns</w:t>
      </w:r>
      <w:r w:rsidR="00244535">
        <w:rPr>
          <w:rFonts w:asciiTheme="minorHAnsi" w:hAnsiTheme="minorHAnsi" w:cstheme="minorHAnsi"/>
        </w:rPr>
        <w:t xml:space="preserve"> too.</w:t>
      </w:r>
      <w:r w:rsidRPr="00334F30">
        <w:rPr>
          <w:rFonts w:asciiTheme="minorHAnsi" w:hAnsiTheme="minorHAnsi" w:cstheme="minorHAnsi"/>
        </w:rPr>
        <w:t xml:space="preserve"> </w:t>
      </w:r>
    </w:p>
    <w:p w14:paraId="02EC067A" w14:textId="6AD8B50A" w:rsidR="008F2853" w:rsidRDefault="007E3368" w:rsidP="00255037">
      <w:pPr>
        <w:rPr>
          <w:rFonts w:asciiTheme="minorHAnsi" w:hAnsiTheme="minorHAnsi" w:cstheme="minorHAnsi"/>
        </w:rPr>
      </w:pPr>
      <w:r>
        <w:rPr>
          <w:noProof/>
          <w14:ligatures w14:val="standardContextual"/>
        </w:rPr>
        <w:drawing>
          <wp:inline distT="0" distB="0" distL="0" distR="0" wp14:anchorId="73E0C274" wp14:editId="524A95AB">
            <wp:extent cx="5331641" cy="2057400"/>
            <wp:effectExtent l="0" t="0" r="2540" b="0"/>
            <wp:docPr id="7718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6768" name=""/>
                    <pic:cNvPicPr/>
                  </pic:nvPicPr>
                  <pic:blipFill>
                    <a:blip r:embed="rId10"/>
                    <a:stretch>
                      <a:fillRect/>
                    </a:stretch>
                  </pic:blipFill>
                  <pic:spPr>
                    <a:xfrm>
                      <a:off x="0" y="0"/>
                      <a:ext cx="5369478" cy="2072001"/>
                    </a:xfrm>
                    <a:prstGeom prst="rect">
                      <a:avLst/>
                    </a:prstGeom>
                  </pic:spPr>
                </pic:pic>
              </a:graphicData>
            </a:graphic>
          </wp:inline>
        </w:drawing>
      </w:r>
    </w:p>
    <w:p w14:paraId="3C250C33" w14:textId="77777777" w:rsidR="00F13CAF" w:rsidRDefault="00F13CAF" w:rsidP="00255037">
      <w:pPr>
        <w:rPr>
          <w:rFonts w:asciiTheme="minorHAnsi" w:hAnsiTheme="minorHAnsi" w:cstheme="minorHAnsi"/>
        </w:rPr>
      </w:pPr>
    </w:p>
    <w:p w14:paraId="2412B34D" w14:textId="7BE02173" w:rsidR="00F13CAF" w:rsidRPr="00F13CAF" w:rsidRDefault="00F13CAF" w:rsidP="00F13CAF">
      <w:pPr>
        <w:rPr>
          <w:rFonts w:asciiTheme="minorHAnsi" w:hAnsiTheme="minorHAnsi" w:cstheme="minorHAnsi"/>
          <w:b/>
          <w:bCs/>
        </w:rPr>
      </w:pPr>
      <w:r w:rsidRPr="00F13CAF">
        <w:rPr>
          <w:rFonts w:asciiTheme="minorHAnsi" w:hAnsiTheme="minorHAnsi" w:cstheme="minorHAnsi"/>
          <w:b/>
          <w:bCs/>
        </w:rPr>
        <w:t>Functionality Alignment</w:t>
      </w:r>
      <w:r w:rsidR="005831FA">
        <w:rPr>
          <w:rFonts w:asciiTheme="minorHAnsi" w:hAnsiTheme="minorHAnsi" w:cstheme="minorHAnsi"/>
          <w:b/>
          <w:bCs/>
        </w:rPr>
        <w:t xml:space="preserve"> which we have in the SPM </w:t>
      </w:r>
      <w:r w:rsidR="00D46BE0">
        <w:rPr>
          <w:rFonts w:asciiTheme="minorHAnsi" w:hAnsiTheme="minorHAnsi" w:cstheme="minorHAnsi"/>
          <w:b/>
          <w:bCs/>
        </w:rPr>
        <w:t>c</w:t>
      </w:r>
      <w:r w:rsidR="005831FA">
        <w:rPr>
          <w:rFonts w:asciiTheme="minorHAnsi" w:hAnsiTheme="minorHAnsi" w:cstheme="minorHAnsi"/>
          <w:b/>
          <w:bCs/>
        </w:rPr>
        <w:t>urrently</w:t>
      </w:r>
      <w:r w:rsidRPr="00F13CAF">
        <w:rPr>
          <w:rFonts w:asciiTheme="minorHAnsi" w:hAnsiTheme="minorHAnsi" w:cstheme="minorHAnsi"/>
          <w:b/>
          <w:bCs/>
        </w:rPr>
        <w:t>:</w:t>
      </w:r>
    </w:p>
    <w:p w14:paraId="7C755B60" w14:textId="5BE5B55E" w:rsidR="00F13CAF" w:rsidRPr="00F13CAF" w:rsidRDefault="00F13CAF" w:rsidP="00F13CAF">
      <w:pPr>
        <w:pStyle w:val="ListParagraph"/>
        <w:numPr>
          <w:ilvl w:val="0"/>
          <w:numId w:val="32"/>
        </w:numPr>
        <w:rPr>
          <w:rFonts w:asciiTheme="minorHAnsi" w:hAnsiTheme="minorHAnsi" w:cstheme="minorHAnsi"/>
        </w:rPr>
      </w:pPr>
      <w:r w:rsidRPr="00F13CAF">
        <w:rPr>
          <w:rFonts w:asciiTheme="minorHAnsi" w:hAnsiTheme="minorHAnsi" w:cstheme="minorHAnsi"/>
          <w:b/>
          <w:bCs/>
        </w:rPr>
        <w:t>Phasing Type:</w:t>
      </w:r>
      <w:r w:rsidRPr="00F13CAF">
        <w:rPr>
          <w:rFonts w:asciiTheme="minorHAnsi" w:hAnsiTheme="minorHAnsi" w:cstheme="minorHAnsi"/>
        </w:rPr>
        <w:t xml:space="preserve"> </w:t>
      </w:r>
      <w:r w:rsidR="00DD24E0">
        <w:rPr>
          <w:rFonts w:asciiTheme="minorHAnsi" w:hAnsiTheme="minorHAnsi" w:cstheme="minorHAnsi"/>
        </w:rPr>
        <w:t>We have a single widget for the cost details and phasing all together in the same widget in the application.</w:t>
      </w:r>
    </w:p>
    <w:p w14:paraId="7C4034A6" w14:textId="55C76CFD" w:rsidR="009E6A33" w:rsidRPr="009E6A33" w:rsidRDefault="00F13CAF" w:rsidP="009E6A33">
      <w:pPr>
        <w:pStyle w:val="ListParagraph"/>
        <w:numPr>
          <w:ilvl w:val="0"/>
          <w:numId w:val="32"/>
        </w:numPr>
        <w:rPr>
          <w:rFonts w:asciiTheme="minorHAnsi" w:hAnsiTheme="minorHAnsi" w:cstheme="minorHAnsi"/>
        </w:rPr>
      </w:pPr>
      <w:r w:rsidRPr="00F13CAF">
        <w:rPr>
          <w:rFonts w:asciiTheme="minorHAnsi" w:hAnsiTheme="minorHAnsi" w:cstheme="minorHAnsi"/>
          <w:b/>
          <w:bCs/>
        </w:rPr>
        <w:t>Group By:</w:t>
      </w:r>
      <w:r w:rsidRPr="00F13CAF">
        <w:rPr>
          <w:rFonts w:asciiTheme="minorHAnsi" w:hAnsiTheme="minorHAnsi" w:cstheme="minorHAnsi"/>
        </w:rPr>
        <w:t xml:space="preserve"> </w:t>
      </w:r>
      <w:r w:rsidR="00DD24E0" w:rsidRPr="00DD24E0">
        <w:rPr>
          <w:rFonts w:asciiTheme="minorHAnsi" w:hAnsiTheme="minorHAnsi" w:cstheme="minorHAnsi"/>
        </w:rPr>
        <w:t>As we all know, in the SPM we have standard functionality for group by. Users can select and create grouping on required field in the widget.</w:t>
      </w:r>
    </w:p>
    <w:p w14:paraId="7D621BA1" w14:textId="77777777" w:rsidR="009E6A33" w:rsidRPr="009E6A33" w:rsidRDefault="009E6A33" w:rsidP="009E6A33">
      <w:pPr>
        <w:pStyle w:val="ListParagraph"/>
        <w:rPr>
          <w:rFonts w:asciiTheme="minorHAnsi" w:hAnsiTheme="minorHAnsi" w:cstheme="minorHAnsi"/>
        </w:rPr>
      </w:pPr>
    </w:p>
    <w:p w14:paraId="116633C7" w14:textId="3CE6C5D4" w:rsidR="00543B05" w:rsidRPr="009E6A33" w:rsidRDefault="00375BBE" w:rsidP="009E6A33">
      <w:pPr>
        <w:rPr>
          <w:rFonts w:asciiTheme="minorHAnsi" w:hAnsiTheme="minorHAnsi" w:cstheme="minorHAnsi"/>
        </w:rPr>
      </w:pPr>
      <w:r w:rsidRPr="009E6A33">
        <w:rPr>
          <w:rFonts w:asciiTheme="minorHAnsi" w:hAnsiTheme="minorHAnsi" w:cstheme="minorHAnsi"/>
          <w:b/>
          <w:bCs/>
        </w:rPr>
        <w:t>Investments &amp; BAU Comments:</w:t>
      </w:r>
    </w:p>
    <w:p w14:paraId="26BA6842" w14:textId="7ECD2B53" w:rsidR="009E6A33" w:rsidRPr="00255037" w:rsidRDefault="009E6A33" w:rsidP="009E6A33">
      <w:pPr>
        <w:rPr>
          <w:rFonts w:asciiTheme="minorHAnsi" w:hAnsiTheme="minorHAnsi" w:cstheme="minorHAnsi"/>
        </w:rPr>
      </w:pPr>
      <w:r w:rsidRPr="009E6A33">
        <w:rPr>
          <w:rFonts w:asciiTheme="minorHAnsi" w:hAnsiTheme="minorHAnsi" w:cstheme="minorHAnsi"/>
        </w:rPr>
        <w:t>We have created a widget with specific fields, separately for POX. Users can choose the comment type and select a custom date to input their comment. Additionally, we have a corresponding data source for analytics.</w:t>
      </w:r>
    </w:p>
    <w:p w14:paraId="2529E854" w14:textId="77777777" w:rsidR="006428E7" w:rsidRDefault="009E6A33" w:rsidP="000B43ED">
      <w:pPr>
        <w:spacing w:before="0" w:after="160" w:line="259" w:lineRule="auto"/>
        <w:jc w:val="left"/>
        <w:textAlignment w:val="auto"/>
        <w:rPr>
          <w:rFonts w:asciiTheme="minorHAnsi" w:hAnsiTheme="minorHAnsi" w:cstheme="minorHAnsi"/>
        </w:rPr>
      </w:pPr>
      <w:r>
        <w:rPr>
          <w:noProof/>
          <w14:ligatures w14:val="standardContextual"/>
        </w:rPr>
        <w:drawing>
          <wp:inline distT="0" distB="0" distL="0" distR="0" wp14:anchorId="1EF1023E" wp14:editId="7CBF5B76">
            <wp:extent cx="5209309" cy="1524241"/>
            <wp:effectExtent l="152400" t="152400" r="353695" b="361950"/>
            <wp:docPr id="168394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44887" name=""/>
                    <pic:cNvPicPr/>
                  </pic:nvPicPr>
                  <pic:blipFill>
                    <a:blip r:embed="rId11"/>
                    <a:stretch>
                      <a:fillRect/>
                    </a:stretch>
                  </pic:blipFill>
                  <pic:spPr>
                    <a:xfrm>
                      <a:off x="0" y="0"/>
                      <a:ext cx="5359661" cy="15682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258BCF3" w14:textId="695AEC75" w:rsidR="006428E7" w:rsidRDefault="006428E7" w:rsidP="006428E7">
      <w:pPr>
        <w:spacing w:before="0" w:after="160" w:line="259" w:lineRule="auto"/>
        <w:jc w:val="left"/>
        <w:textAlignment w:val="auto"/>
        <w:rPr>
          <w:rFonts w:ascii="Times New Roman" w:hAnsi="Times New Roman" w:cs="Times New Roman"/>
          <w:sz w:val="24"/>
          <w:szCs w:val="24"/>
          <w:lang w:val="en-IN" w:eastAsia="en-IN"/>
        </w:rPr>
      </w:pPr>
      <w:r w:rsidRPr="006428E7">
        <w:rPr>
          <w:rFonts w:asciiTheme="minorHAnsi" w:hAnsiTheme="minorHAnsi" w:cstheme="minorHAnsi"/>
          <w:b/>
          <w:bCs/>
        </w:rPr>
        <w:lastRenderedPageBreak/>
        <w:t>Additional Development Added:</w:t>
      </w:r>
      <w:r>
        <w:rPr>
          <w:rFonts w:asciiTheme="minorHAnsi" w:hAnsiTheme="minorHAnsi" w:cstheme="minorHAnsi"/>
          <w:b/>
          <w:bCs/>
        </w:rPr>
        <w:t xml:space="preserve"> </w:t>
      </w:r>
      <w:r w:rsidRPr="006428E7">
        <w:rPr>
          <w:rFonts w:asciiTheme="minorHAnsi" w:hAnsiTheme="minorHAnsi" w:cstheme="minorHAnsi"/>
        </w:rPr>
        <w:t>Added a new setting for check the expenditure and accural value.</w:t>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r w:rsidR="003B447E" w:rsidRPr="006428E7">
        <w:rPr>
          <w:rFonts w:asciiTheme="minorHAnsi" w:hAnsiTheme="minorHAnsi" w:cstheme="minorHAnsi"/>
          <w:b/>
          <w:bCs/>
        </w:rPr>
        <w:tab/>
      </w:r>
    </w:p>
    <w:p w14:paraId="2B997CF4" w14:textId="78CF757A" w:rsidR="006428E7" w:rsidRDefault="006428E7" w:rsidP="006428E7">
      <w:pPr>
        <w:pStyle w:val="NormalWeb"/>
        <w:spacing w:before="0" w:beforeAutospacing="0" w:after="150" w:afterAutospacing="0"/>
      </w:pPr>
      <w:r>
        <w:rPr>
          <w:noProof/>
        </w:rPr>
        <w:drawing>
          <wp:inline distT="0" distB="0" distL="0" distR="0" wp14:anchorId="049D8F92" wp14:editId="0F4BA1E1">
            <wp:extent cx="5731510" cy="2941955"/>
            <wp:effectExtent l="152400" t="152400" r="364490" b="353695"/>
            <wp:docPr id="48235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182FE0" w14:textId="1C368353" w:rsidR="00732A9D" w:rsidRPr="006428E7" w:rsidRDefault="003B447E" w:rsidP="000B43ED">
      <w:pPr>
        <w:spacing w:before="0" w:after="160" w:line="259" w:lineRule="auto"/>
        <w:jc w:val="left"/>
        <w:textAlignment w:val="auto"/>
        <w:rPr>
          <w:rFonts w:asciiTheme="minorHAnsi" w:hAnsiTheme="minorHAnsi" w:cstheme="minorHAnsi"/>
          <w:b/>
          <w:bCs/>
        </w:rPr>
      </w:pP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r w:rsidRPr="006428E7">
        <w:rPr>
          <w:rFonts w:asciiTheme="minorHAnsi" w:hAnsiTheme="minorHAnsi" w:cstheme="minorHAnsi"/>
          <w:b/>
          <w:bCs/>
        </w:rPr>
        <w:tab/>
      </w:r>
    </w:p>
    <w:sectPr w:rsidR="00732A9D" w:rsidRPr="006428E7" w:rsidSect="00CF5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7D0B" w14:textId="77777777" w:rsidR="00CF5D47" w:rsidRDefault="00CF5D47" w:rsidP="00E05450">
      <w:pPr>
        <w:spacing w:before="0" w:after="0"/>
      </w:pPr>
      <w:r>
        <w:separator/>
      </w:r>
    </w:p>
  </w:endnote>
  <w:endnote w:type="continuationSeparator" w:id="0">
    <w:p w14:paraId="2E6A87AA" w14:textId="77777777" w:rsidR="00CF5D47" w:rsidRDefault="00CF5D47"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19C8" w14:textId="77777777" w:rsidR="00CF5D47" w:rsidRDefault="00CF5D47" w:rsidP="00E05450">
      <w:pPr>
        <w:spacing w:before="0" w:after="0"/>
      </w:pPr>
      <w:r>
        <w:separator/>
      </w:r>
    </w:p>
  </w:footnote>
  <w:footnote w:type="continuationSeparator" w:id="0">
    <w:p w14:paraId="3868D54E" w14:textId="77777777" w:rsidR="00CF5D47" w:rsidRDefault="00CF5D47"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A13B4E"/>
    <w:multiLevelType w:val="hybridMultilevel"/>
    <w:tmpl w:val="DEB0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737605"/>
    <w:multiLevelType w:val="hybridMultilevel"/>
    <w:tmpl w:val="F11E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2672D8"/>
    <w:multiLevelType w:val="hybridMultilevel"/>
    <w:tmpl w:val="403C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6E576B"/>
    <w:multiLevelType w:val="hybridMultilevel"/>
    <w:tmpl w:val="D6EE0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9B735C"/>
    <w:multiLevelType w:val="hybridMultilevel"/>
    <w:tmpl w:val="DFD6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2712BE"/>
    <w:multiLevelType w:val="hybridMultilevel"/>
    <w:tmpl w:val="8CF2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27"/>
  </w:num>
  <w:num w:numId="2" w16cid:durableId="1666743072">
    <w:abstractNumId w:val="24"/>
  </w:num>
  <w:num w:numId="3" w16cid:durableId="905188004">
    <w:abstractNumId w:val="25"/>
  </w:num>
  <w:num w:numId="4" w16cid:durableId="1093207667">
    <w:abstractNumId w:val="6"/>
  </w:num>
  <w:num w:numId="5" w16cid:durableId="524171126">
    <w:abstractNumId w:val="17"/>
  </w:num>
  <w:num w:numId="6" w16cid:durableId="264922700">
    <w:abstractNumId w:val="22"/>
  </w:num>
  <w:num w:numId="7" w16cid:durableId="1592860169">
    <w:abstractNumId w:val="1"/>
  </w:num>
  <w:num w:numId="8" w16cid:durableId="1236476121">
    <w:abstractNumId w:val="19"/>
  </w:num>
  <w:num w:numId="9" w16cid:durableId="40983775">
    <w:abstractNumId w:val="7"/>
  </w:num>
  <w:num w:numId="10" w16cid:durableId="1988582486">
    <w:abstractNumId w:val="5"/>
  </w:num>
  <w:num w:numId="11" w16cid:durableId="2075621155">
    <w:abstractNumId w:val="14"/>
  </w:num>
  <w:num w:numId="12" w16cid:durableId="1085566711">
    <w:abstractNumId w:val="2"/>
  </w:num>
  <w:num w:numId="13" w16cid:durableId="483739416">
    <w:abstractNumId w:val="31"/>
  </w:num>
  <w:num w:numId="14" w16cid:durableId="1851138998">
    <w:abstractNumId w:val="11"/>
  </w:num>
  <w:num w:numId="15" w16cid:durableId="1899432626">
    <w:abstractNumId w:val="3"/>
  </w:num>
  <w:num w:numId="16" w16cid:durableId="2145349186">
    <w:abstractNumId w:val="10"/>
  </w:num>
  <w:num w:numId="17" w16cid:durableId="623198418">
    <w:abstractNumId w:val="29"/>
  </w:num>
  <w:num w:numId="18" w16cid:durableId="1696925207">
    <w:abstractNumId w:val="28"/>
  </w:num>
  <w:num w:numId="19" w16cid:durableId="2025548022">
    <w:abstractNumId w:val="26"/>
  </w:num>
  <w:num w:numId="20" w16cid:durableId="448165067">
    <w:abstractNumId w:val="0"/>
  </w:num>
  <w:num w:numId="21" w16cid:durableId="289670879">
    <w:abstractNumId w:val="9"/>
  </w:num>
  <w:num w:numId="22" w16cid:durableId="810366487">
    <w:abstractNumId w:val="16"/>
  </w:num>
  <w:num w:numId="23" w16cid:durableId="470633415">
    <w:abstractNumId w:val="20"/>
  </w:num>
  <w:num w:numId="24" w16cid:durableId="1430812837">
    <w:abstractNumId w:val="4"/>
  </w:num>
  <w:num w:numId="25" w16cid:durableId="887952583">
    <w:abstractNumId w:val="12"/>
  </w:num>
  <w:num w:numId="26" w16cid:durableId="6953649">
    <w:abstractNumId w:val="8"/>
  </w:num>
  <w:num w:numId="27" w16cid:durableId="1067337016">
    <w:abstractNumId w:val="15"/>
  </w:num>
  <w:num w:numId="28" w16cid:durableId="1459373302">
    <w:abstractNumId w:val="21"/>
  </w:num>
  <w:num w:numId="29" w16cid:durableId="504903902">
    <w:abstractNumId w:val="23"/>
  </w:num>
  <w:num w:numId="30" w16cid:durableId="119763898">
    <w:abstractNumId w:val="30"/>
  </w:num>
  <w:num w:numId="31" w16cid:durableId="366226706">
    <w:abstractNumId w:val="18"/>
  </w:num>
  <w:num w:numId="32" w16cid:durableId="2138909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51BC"/>
    <w:rsid w:val="00020BC2"/>
    <w:rsid w:val="00053294"/>
    <w:rsid w:val="00061E51"/>
    <w:rsid w:val="0008533A"/>
    <w:rsid w:val="0008543C"/>
    <w:rsid w:val="00095824"/>
    <w:rsid w:val="000B43ED"/>
    <w:rsid w:val="000C4988"/>
    <w:rsid w:val="000D114F"/>
    <w:rsid w:val="00107BB7"/>
    <w:rsid w:val="00150F61"/>
    <w:rsid w:val="00176995"/>
    <w:rsid w:val="001B6780"/>
    <w:rsid w:val="00215BE2"/>
    <w:rsid w:val="00222803"/>
    <w:rsid w:val="0022739D"/>
    <w:rsid w:val="00231866"/>
    <w:rsid w:val="00243B98"/>
    <w:rsid w:val="00244535"/>
    <w:rsid w:val="00254DCB"/>
    <w:rsid w:val="00255037"/>
    <w:rsid w:val="002A22FF"/>
    <w:rsid w:val="002B04B6"/>
    <w:rsid w:val="002B0888"/>
    <w:rsid w:val="002B31A6"/>
    <w:rsid w:val="002D15F4"/>
    <w:rsid w:val="002E4EBE"/>
    <w:rsid w:val="00305C0D"/>
    <w:rsid w:val="00317374"/>
    <w:rsid w:val="003256ED"/>
    <w:rsid w:val="00334F30"/>
    <w:rsid w:val="00355D0B"/>
    <w:rsid w:val="00375BBE"/>
    <w:rsid w:val="00377DF4"/>
    <w:rsid w:val="003905E3"/>
    <w:rsid w:val="00397398"/>
    <w:rsid w:val="003B28BD"/>
    <w:rsid w:val="003B447E"/>
    <w:rsid w:val="003E46D8"/>
    <w:rsid w:val="003E6085"/>
    <w:rsid w:val="003F5FFD"/>
    <w:rsid w:val="003F6BA4"/>
    <w:rsid w:val="003F767F"/>
    <w:rsid w:val="00416A3F"/>
    <w:rsid w:val="00434855"/>
    <w:rsid w:val="00455BC3"/>
    <w:rsid w:val="0046474B"/>
    <w:rsid w:val="00471B1E"/>
    <w:rsid w:val="004872C8"/>
    <w:rsid w:val="00494D69"/>
    <w:rsid w:val="004974BF"/>
    <w:rsid w:val="004D7818"/>
    <w:rsid w:val="004E52BA"/>
    <w:rsid w:val="004E5A71"/>
    <w:rsid w:val="00511185"/>
    <w:rsid w:val="00513DE0"/>
    <w:rsid w:val="00543B05"/>
    <w:rsid w:val="00566D74"/>
    <w:rsid w:val="005703A1"/>
    <w:rsid w:val="00573913"/>
    <w:rsid w:val="005816D0"/>
    <w:rsid w:val="005831FA"/>
    <w:rsid w:val="00585049"/>
    <w:rsid w:val="005916EF"/>
    <w:rsid w:val="00594147"/>
    <w:rsid w:val="006042A4"/>
    <w:rsid w:val="0063359A"/>
    <w:rsid w:val="006428E7"/>
    <w:rsid w:val="00644001"/>
    <w:rsid w:val="006476AD"/>
    <w:rsid w:val="00670C73"/>
    <w:rsid w:val="006736AD"/>
    <w:rsid w:val="006826C8"/>
    <w:rsid w:val="0068280E"/>
    <w:rsid w:val="006A66AB"/>
    <w:rsid w:val="006E1129"/>
    <w:rsid w:val="006F1A69"/>
    <w:rsid w:val="00701D7D"/>
    <w:rsid w:val="00717671"/>
    <w:rsid w:val="00732A9D"/>
    <w:rsid w:val="007921A4"/>
    <w:rsid w:val="007A293E"/>
    <w:rsid w:val="007C3179"/>
    <w:rsid w:val="007C7721"/>
    <w:rsid w:val="007E3368"/>
    <w:rsid w:val="0080773D"/>
    <w:rsid w:val="00822ADF"/>
    <w:rsid w:val="0088387D"/>
    <w:rsid w:val="008848C0"/>
    <w:rsid w:val="00886CDC"/>
    <w:rsid w:val="008B1A4D"/>
    <w:rsid w:val="008B200A"/>
    <w:rsid w:val="008C1D64"/>
    <w:rsid w:val="008F2853"/>
    <w:rsid w:val="00914148"/>
    <w:rsid w:val="0092230F"/>
    <w:rsid w:val="0093062A"/>
    <w:rsid w:val="00957649"/>
    <w:rsid w:val="00994B4D"/>
    <w:rsid w:val="009B05AC"/>
    <w:rsid w:val="009D497F"/>
    <w:rsid w:val="009D6C73"/>
    <w:rsid w:val="009E5DF0"/>
    <w:rsid w:val="009E6A33"/>
    <w:rsid w:val="00A14360"/>
    <w:rsid w:val="00A277AA"/>
    <w:rsid w:val="00A4782E"/>
    <w:rsid w:val="00A67397"/>
    <w:rsid w:val="00A673C1"/>
    <w:rsid w:val="00A71A8B"/>
    <w:rsid w:val="00A77FFA"/>
    <w:rsid w:val="00A80F8D"/>
    <w:rsid w:val="00AE2BAB"/>
    <w:rsid w:val="00B308D8"/>
    <w:rsid w:val="00B81248"/>
    <w:rsid w:val="00B9652F"/>
    <w:rsid w:val="00B97F85"/>
    <w:rsid w:val="00BA77EC"/>
    <w:rsid w:val="00BD76F3"/>
    <w:rsid w:val="00BE6F82"/>
    <w:rsid w:val="00C90444"/>
    <w:rsid w:val="00CE60CA"/>
    <w:rsid w:val="00CE7618"/>
    <w:rsid w:val="00CF2FC8"/>
    <w:rsid w:val="00CF5D47"/>
    <w:rsid w:val="00D46BE0"/>
    <w:rsid w:val="00DA16F8"/>
    <w:rsid w:val="00DD24E0"/>
    <w:rsid w:val="00DE0BF3"/>
    <w:rsid w:val="00E05450"/>
    <w:rsid w:val="00E434D0"/>
    <w:rsid w:val="00E5713F"/>
    <w:rsid w:val="00E579E7"/>
    <w:rsid w:val="00EA63EA"/>
    <w:rsid w:val="00ED288D"/>
    <w:rsid w:val="00EF2A39"/>
    <w:rsid w:val="00F13CAF"/>
    <w:rsid w:val="00F247D5"/>
    <w:rsid w:val="00F264E7"/>
    <w:rsid w:val="00F51A0F"/>
    <w:rsid w:val="00F73445"/>
    <w:rsid w:val="00F82E4B"/>
    <w:rsid w:val="00F8558B"/>
    <w:rsid w:val="00FC1B53"/>
    <w:rsid w:val="00FE2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 w:type="paragraph" w:styleId="NormalWeb">
    <w:name w:val="Normal (Web)"/>
    <w:basedOn w:val="Normal"/>
    <w:uiPriority w:val="99"/>
    <w:semiHidden/>
    <w:unhideWhenUsed/>
    <w:rsid w:val="006428E7"/>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152456014">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2174012">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296524287">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46085934">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16664049">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0F0CF3C7-5451-47F8-97FF-E9E99A09086E}"/>
</file>

<file path=customXml/itemProps3.xml><?xml version="1.0" encoding="utf-8"?>
<ds:datastoreItem xmlns:ds="http://schemas.openxmlformats.org/officeDocument/2006/customXml" ds:itemID="{879E1B51-99C4-4CD6-AE9E-E2356B80E947}"/>
</file>

<file path=customXml/itemProps4.xml><?xml version="1.0" encoding="utf-8"?>
<ds:datastoreItem xmlns:ds="http://schemas.openxmlformats.org/officeDocument/2006/customXml" ds:itemID="{9FD04EE7-2A6B-4176-8BE9-D6904BFDBA41}"/>
</file>

<file path=docProps/app.xml><?xml version="1.0" encoding="utf-8"?>
<Properties xmlns="http://schemas.openxmlformats.org/officeDocument/2006/extended-properties" xmlns:vt="http://schemas.openxmlformats.org/officeDocument/2006/docPropsVTypes">
  <Template>Normal</Template>
  <TotalTime>6182</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131</cp:revision>
  <cp:lastPrinted>2024-03-13T07:40:00Z</cp:lastPrinted>
  <dcterms:created xsi:type="dcterms:W3CDTF">2023-11-30T11:00:00Z</dcterms:created>
  <dcterms:modified xsi:type="dcterms:W3CDTF">2024-04-02T12:34:00Z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248100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