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Theme="minorHAnsi" w:hAnsiTheme="minorHAnsi" w:cstheme="minorHAnsi"/>
          <w:sz w:val="24"/>
          <w:szCs w:val="24"/>
        </w:rPr>
        <w:id w:val="449822204"/>
        <w:docPartObj>
          <w:docPartGallery w:val="Cover Pages"/>
          <w:docPartUnique/>
        </w:docPartObj>
      </w:sdtPr>
      <w:sdtContent>
        <w:p w14:paraId="00BFE326" w14:textId="706E4A66" w:rsidR="00E05450" w:rsidRPr="00107BB7" w:rsidRDefault="00E05450">
          <w:pPr>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g">
                <w:drawing>
                  <wp:anchor distT="0" distB="0" distL="114300" distR="114300" simplePos="0" relativeHeight="251661312" behindDoc="1" locked="0" layoutInCell="1" allowOverlap="1" wp14:anchorId="5C79EC2A" wp14:editId="288C30F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79EC2A" id="Group 62"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v:textbox>
                    </v:shape>
                    <w10:wrap anchorx="page" anchory="page"/>
                  </v:group>
                </w:pict>
              </mc:Fallback>
            </mc:AlternateContent>
          </w:r>
        </w:p>
        <w:p w14:paraId="6F1BC155" w14:textId="6BD561D3" w:rsidR="002E4EBE" w:rsidRPr="00D146C5" w:rsidRDefault="00F247D5" w:rsidP="00D146C5">
          <w:pPr>
            <w:spacing w:before="0" w:after="160" w:line="259" w:lineRule="auto"/>
            <w:jc w:val="left"/>
            <w:textAlignment w:val="auto"/>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s">
                <w:drawing>
                  <wp:anchor distT="45720" distB="45720" distL="114300" distR="114300" simplePos="0" relativeHeight="251663360" behindDoc="1" locked="0" layoutInCell="1" allowOverlap="1" wp14:anchorId="0FBB3D9C" wp14:editId="3DD0D0DA">
                    <wp:simplePos x="0" y="0"/>
                    <wp:positionH relativeFrom="margin">
                      <wp:align>left</wp:align>
                    </wp:positionH>
                    <wp:positionV relativeFrom="page">
                      <wp:posOffset>5899694</wp:posOffset>
                    </wp:positionV>
                    <wp:extent cx="5442585" cy="443230"/>
                    <wp:effectExtent l="0" t="0" r="0" b="0"/>
                    <wp:wrapTight wrapText="bothSides">
                      <wp:wrapPolygon edited="0">
                        <wp:start x="227" y="0"/>
                        <wp:lineTo x="227" y="20615"/>
                        <wp:lineTo x="21320" y="20615"/>
                        <wp:lineTo x="21320" y="0"/>
                        <wp:lineTo x="227"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585" cy="443230"/>
                            </a:xfrm>
                            <a:prstGeom prst="rect">
                              <a:avLst/>
                            </a:prstGeom>
                            <a:noFill/>
                            <a:ln w="9525">
                              <a:noFill/>
                              <a:miter lim="800000"/>
                              <a:headEnd/>
                              <a:tailEnd/>
                            </a:ln>
                          </wps:spPr>
                          <wps:txbx>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6FAC1B8F" w:rsidR="00F247D5" w:rsidRPr="00F247D5" w:rsidRDefault="00F247D5" w:rsidP="00F247D5">
                                <w:pPr>
                                  <w:jc w:val="center"/>
                                  <w:rPr>
                                    <w:b/>
                                    <w:bCs/>
                                    <w:color w:val="FFFFFF" w:themeColor="background1"/>
                                    <w:sz w:val="40"/>
                                    <w:szCs w:val="40"/>
                                  </w:rPr>
                                </w:pPr>
                                <w:r>
                                  <w:rPr>
                                    <w:b/>
                                    <w:bCs/>
                                    <w:color w:val="FFFFFF" w:themeColor="background1"/>
                                    <w:sz w:val="40"/>
                                    <w:szCs w:val="40"/>
                                  </w:rPr>
                                  <w:t>Q4-2023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3D9C" id="Text Box 2" o:spid="_x0000_s1030" type="#_x0000_t202" style="position:absolute;margin-left:0;margin-top:464.55pt;width:428.55pt;height:34.9pt;z-index:-251653120;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" filled="f" stroked="f">
                    <v:textbox style="mso-fit-shape-to-text:t">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6FAC1B8F" w:rsidR="00F247D5" w:rsidRPr="00F247D5" w:rsidRDefault="00F247D5" w:rsidP="00F247D5">
                          <w:pPr>
                            <w:jc w:val="center"/>
                            <w:rPr>
                              <w:b/>
                              <w:bCs/>
                              <w:color w:val="FFFFFF" w:themeColor="background1"/>
                              <w:sz w:val="40"/>
                              <w:szCs w:val="40"/>
                            </w:rPr>
                          </w:pPr>
                          <w:r>
                            <w:rPr>
                              <w:b/>
                              <w:bCs/>
                              <w:color w:val="FFFFFF" w:themeColor="background1"/>
                              <w:sz w:val="40"/>
                              <w:szCs w:val="40"/>
                            </w:rPr>
                            <w:t>Q4-2023</w:t>
                          </w:r>
                        </w:p>
                      </w:txbxContent>
                    </v:textbox>
                    <w10:wrap type="tight" anchorx="margin" anchory="page"/>
                  </v:shape>
                </w:pict>
              </mc:Fallback>
            </mc:AlternateContent>
          </w:r>
          <w:r w:rsidR="00E05450" w:rsidRPr="00107BB7">
            <w:rPr>
              <w:rFonts w:asciiTheme="minorHAnsi" w:hAnsiTheme="minorHAnsi" w:cstheme="minorHAnsi"/>
              <w:sz w:val="24"/>
              <w:szCs w:val="24"/>
            </w:rPr>
            <w:br w:type="page"/>
          </w:r>
        </w:p>
      </w:sdtContent>
    </w:sdt>
    <w:p w14:paraId="5771092D" w14:textId="77777777" w:rsidR="002B31A6" w:rsidRDefault="00A80F8D" w:rsidP="00A80F8D">
      <w:pPr>
        <w:jc w:val="left"/>
        <w:rPr>
          <w:rFonts w:asciiTheme="minorHAnsi" w:hAnsiTheme="minorHAnsi" w:cstheme="minorHAnsi"/>
          <w:color w:val="2F5496" w:themeColor="accent1" w:themeShade="BF"/>
          <w:sz w:val="24"/>
          <w:szCs w:val="24"/>
        </w:rPr>
      </w:pPr>
      <w:r w:rsidRPr="00107BB7">
        <w:rPr>
          <w:rFonts w:asciiTheme="minorHAnsi" w:hAnsiTheme="minorHAnsi" w:cstheme="minorHAnsi"/>
          <w:b/>
          <w:bCs/>
          <w:color w:val="2F5496" w:themeColor="accent1" w:themeShade="BF"/>
          <w:sz w:val="24"/>
          <w:szCs w:val="24"/>
          <w:u w:val="single"/>
        </w:rPr>
        <w:lastRenderedPageBreak/>
        <w:t xml:space="preserve">Feature </w:t>
      </w:r>
      <w:r>
        <w:rPr>
          <w:rFonts w:asciiTheme="minorHAnsi" w:hAnsiTheme="minorHAnsi" w:cstheme="minorHAnsi"/>
          <w:b/>
          <w:bCs/>
          <w:color w:val="2F5496" w:themeColor="accent1" w:themeShade="BF"/>
          <w:sz w:val="24"/>
          <w:szCs w:val="24"/>
          <w:u w:val="single"/>
        </w:rPr>
        <w:t>Title</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p>
    <w:p w14:paraId="382CEABC" w14:textId="77777777" w:rsidR="0052613E" w:rsidRDefault="0052613E" w:rsidP="00A80F8D">
      <w:pPr>
        <w:jc w:val="left"/>
        <w:rPr>
          <w:rFonts w:asciiTheme="minorHAnsi" w:hAnsiTheme="minorHAnsi" w:cstheme="minorHAnsi"/>
        </w:rPr>
      </w:pPr>
      <w:r w:rsidRPr="0052613E">
        <w:rPr>
          <w:rFonts w:asciiTheme="minorHAnsi" w:hAnsiTheme="minorHAnsi" w:cstheme="minorHAnsi"/>
        </w:rPr>
        <w:t>Graphical change to the Risk Matrix</w:t>
      </w:r>
    </w:p>
    <w:p w14:paraId="2B2497C0" w14:textId="117B09A0" w:rsidR="002B31A6" w:rsidRDefault="00A80F8D" w:rsidP="00A80F8D">
      <w:pPr>
        <w:jc w:val="left"/>
        <w:rPr>
          <w:rFonts w:asciiTheme="minorHAnsi" w:hAnsiTheme="minorHAnsi" w:cstheme="minorHAnsi"/>
          <w:color w:val="2F5496" w:themeColor="accent1" w:themeShade="BF"/>
          <w:sz w:val="24"/>
          <w:szCs w:val="24"/>
        </w:rPr>
      </w:pPr>
      <w:r>
        <w:rPr>
          <w:rFonts w:asciiTheme="minorHAnsi" w:hAnsiTheme="minorHAnsi" w:cstheme="minorHAnsi"/>
          <w:b/>
          <w:bCs/>
          <w:color w:val="2F5496" w:themeColor="accent1" w:themeShade="BF"/>
          <w:sz w:val="24"/>
          <w:szCs w:val="24"/>
          <w:u w:val="single"/>
        </w:rPr>
        <w:t>Priority</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r w:rsidRPr="007921A4">
        <w:rPr>
          <w:rFonts w:asciiTheme="minorHAnsi" w:hAnsiTheme="minorHAnsi" w:cstheme="minorHAnsi"/>
          <w:color w:val="2F5496" w:themeColor="accent1" w:themeShade="BF"/>
          <w:sz w:val="24"/>
          <w:szCs w:val="24"/>
        </w:rPr>
        <w:t xml:space="preserve"> </w:t>
      </w:r>
    </w:p>
    <w:p w14:paraId="606D1CFF" w14:textId="593ADB22" w:rsidR="009D497F" w:rsidRPr="009D497F" w:rsidRDefault="0052613E" w:rsidP="00A80F8D">
      <w:pPr>
        <w:jc w:val="left"/>
        <w:rPr>
          <w:rFonts w:asciiTheme="minorHAnsi" w:hAnsiTheme="minorHAnsi" w:cstheme="minorHAnsi"/>
        </w:rPr>
      </w:pPr>
      <w:r>
        <w:rPr>
          <w:rFonts w:asciiTheme="minorHAnsi" w:hAnsiTheme="minorHAnsi" w:cstheme="minorHAnsi"/>
        </w:rPr>
        <w:t>Medium</w:t>
      </w:r>
    </w:p>
    <w:p w14:paraId="3117DB4A" w14:textId="77777777" w:rsidR="002B31A6" w:rsidRDefault="00A80F8D" w:rsidP="00A80F8D">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Submitted By</w:t>
      </w:r>
      <w:r w:rsidRPr="00107BB7">
        <w:rPr>
          <w:rFonts w:asciiTheme="minorHAnsi" w:hAnsiTheme="minorHAnsi" w:cstheme="minorHAnsi"/>
          <w:b/>
          <w:bCs/>
          <w:color w:val="2F5496" w:themeColor="accent1" w:themeShade="BF"/>
          <w:sz w:val="24"/>
          <w:szCs w:val="24"/>
          <w:u w:val="single"/>
        </w:rPr>
        <w:t>:</w:t>
      </w:r>
      <w:r w:rsidRPr="0068280E">
        <w:rPr>
          <w:rFonts w:asciiTheme="minorHAnsi" w:hAnsiTheme="minorHAnsi" w:cstheme="minorHAnsi"/>
          <w:b/>
          <w:bCs/>
          <w:color w:val="2F5496" w:themeColor="accent1" w:themeShade="BF"/>
          <w:sz w:val="24"/>
          <w:szCs w:val="24"/>
        </w:rPr>
        <w:t xml:space="preserve">  </w:t>
      </w:r>
    </w:p>
    <w:p w14:paraId="3AC16AB4" w14:textId="47AA49A3" w:rsidR="009D497F" w:rsidRDefault="006042A4" w:rsidP="00822ADF">
      <w:pPr>
        <w:rPr>
          <w:rFonts w:asciiTheme="minorHAnsi" w:hAnsiTheme="minorHAnsi" w:cstheme="minorHAnsi"/>
        </w:rPr>
      </w:pPr>
      <w:r>
        <w:rPr>
          <w:rFonts w:asciiTheme="minorHAnsi" w:hAnsiTheme="minorHAnsi" w:cstheme="minorHAnsi"/>
        </w:rPr>
        <w:t xml:space="preserve">SPM </w:t>
      </w:r>
    </w:p>
    <w:p w14:paraId="0B3C44B5" w14:textId="77777777" w:rsidR="00816948" w:rsidRDefault="00816948" w:rsidP="00816948">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Target Users</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382F577E" w14:textId="41F586A9" w:rsidR="00816948" w:rsidRDefault="00EF0BF2" w:rsidP="00822ADF">
      <w:pPr>
        <w:rPr>
          <w:rFonts w:asciiTheme="minorHAnsi" w:hAnsiTheme="minorHAnsi" w:cstheme="minorHAnsi"/>
        </w:rPr>
      </w:pPr>
      <w:r>
        <w:rPr>
          <w:rFonts w:asciiTheme="minorHAnsi" w:hAnsiTheme="minorHAnsi" w:cstheme="minorHAnsi"/>
        </w:rPr>
        <w:t xml:space="preserve">Standard Product Users </w:t>
      </w:r>
    </w:p>
    <w:p w14:paraId="73ED5AF6" w14:textId="77777777" w:rsidR="0006645F" w:rsidRPr="009D497F" w:rsidRDefault="0006645F" w:rsidP="00822ADF">
      <w:pPr>
        <w:rPr>
          <w:rFonts w:asciiTheme="minorHAnsi" w:hAnsiTheme="minorHAnsi" w:cstheme="minorHAnsi"/>
        </w:rPr>
      </w:pPr>
    </w:p>
    <w:p w14:paraId="2851F94A" w14:textId="77777777" w:rsidR="00D146C5" w:rsidRDefault="000C4988" w:rsidP="00450B6A">
      <w:pPr>
        <w:jc w:val="left"/>
        <w:rPr>
          <w:rFonts w:asciiTheme="minorHAnsi" w:hAnsiTheme="minorHAnsi" w:cstheme="minorHAnsi"/>
          <w:b/>
          <w:bCs/>
          <w:color w:val="2F5496" w:themeColor="accent1" w:themeShade="BF"/>
          <w:sz w:val="24"/>
          <w:szCs w:val="24"/>
          <w:u w:val="single"/>
        </w:rPr>
      </w:pPr>
      <w:r w:rsidRPr="00107BB7">
        <w:rPr>
          <w:rFonts w:asciiTheme="minorHAnsi" w:hAnsiTheme="minorHAnsi" w:cstheme="minorHAnsi"/>
          <w:b/>
          <w:bCs/>
          <w:color w:val="2F5496" w:themeColor="accent1" w:themeShade="BF"/>
          <w:sz w:val="24"/>
          <w:szCs w:val="24"/>
          <w:u w:val="single"/>
        </w:rPr>
        <w:t>Feature Description</w:t>
      </w:r>
      <w:r w:rsidR="00585049" w:rsidRPr="00107BB7">
        <w:rPr>
          <w:rFonts w:asciiTheme="minorHAnsi" w:hAnsiTheme="minorHAnsi" w:cstheme="minorHAnsi"/>
          <w:b/>
          <w:bCs/>
          <w:color w:val="2F5496" w:themeColor="accent1" w:themeShade="BF"/>
          <w:sz w:val="24"/>
          <w:szCs w:val="24"/>
          <w:u w:val="single"/>
        </w:rPr>
        <w:t>:</w:t>
      </w:r>
      <w:r w:rsidR="003D3C08">
        <w:rPr>
          <w:rFonts w:asciiTheme="minorHAnsi" w:hAnsiTheme="minorHAnsi" w:cstheme="minorHAnsi"/>
          <w:b/>
          <w:bCs/>
          <w:color w:val="2F5496" w:themeColor="accent1" w:themeShade="BF"/>
          <w:sz w:val="24"/>
          <w:szCs w:val="24"/>
          <w:u w:val="single"/>
        </w:rPr>
        <w:t xml:space="preserve"> </w:t>
      </w:r>
    </w:p>
    <w:p w14:paraId="23F87F8B" w14:textId="0BD1EFC5" w:rsidR="00311472" w:rsidRDefault="0052613E" w:rsidP="006C7020">
      <w:pPr>
        <w:rPr>
          <w:rFonts w:asciiTheme="minorHAnsi" w:hAnsiTheme="minorHAnsi" w:cstheme="minorHAnsi"/>
          <w:b/>
          <w:bCs/>
          <w:color w:val="2F5496" w:themeColor="accent1" w:themeShade="BF"/>
          <w:sz w:val="24"/>
          <w:szCs w:val="24"/>
          <w:u w:val="single"/>
        </w:rPr>
      </w:pPr>
      <w:r w:rsidRPr="0052613E">
        <w:rPr>
          <w:rFonts w:asciiTheme="minorHAnsi" w:hAnsiTheme="minorHAnsi" w:cstheme="minorHAnsi"/>
        </w:rPr>
        <w:t>The proposed feature involves enhancing the visual representation of the Risk Matrix by addressing the asymmetry caused by varying lengths of impact names. The current design results in columns of different widths, leading to a visually inconsistent display. The proposed adjustment aims to create a more aesthetically pleasing and user-friendly Risk Matrix.</w:t>
      </w:r>
    </w:p>
    <w:p w14:paraId="53B87874" w14:textId="77777777" w:rsidR="0052613E" w:rsidRDefault="0052613E" w:rsidP="006C7020">
      <w:pPr>
        <w:rPr>
          <w:rFonts w:asciiTheme="minorHAnsi" w:hAnsiTheme="minorHAnsi" w:cstheme="minorHAnsi"/>
          <w:b/>
          <w:bCs/>
          <w:color w:val="2F5496" w:themeColor="accent1" w:themeShade="BF"/>
          <w:sz w:val="24"/>
          <w:szCs w:val="24"/>
          <w:u w:val="single"/>
        </w:rPr>
      </w:pPr>
    </w:p>
    <w:p w14:paraId="22484910" w14:textId="0FE80946" w:rsidR="006C7020" w:rsidRDefault="00F8558B" w:rsidP="006C7020">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Acceptance Criteria</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3D5E3D4B" w14:textId="36A47221" w:rsidR="005F2FD4" w:rsidRDefault="00830868" w:rsidP="00FD328F">
      <w:pPr>
        <w:rPr>
          <w:rFonts w:ascii="Aptos" w:hAnsi="Aptos"/>
          <w:b/>
          <w:bCs/>
          <w:color w:val="000000"/>
          <w:sz w:val="23"/>
          <w:szCs w:val="23"/>
          <w:shd w:val="clear" w:color="auto" w:fill="FFFFFF"/>
        </w:rPr>
      </w:pPr>
      <w:r>
        <w:rPr>
          <w:rFonts w:ascii="Aptos" w:hAnsi="Aptos"/>
          <w:b/>
          <w:bCs/>
          <w:color w:val="000000"/>
          <w:sz w:val="23"/>
          <w:szCs w:val="23"/>
          <w:shd w:val="clear" w:color="auto" w:fill="FFFFFF"/>
        </w:rPr>
        <w:t>C</w:t>
      </w:r>
      <w:r w:rsidRPr="00830868">
        <w:rPr>
          <w:rFonts w:ascii="Aptos" w:hAnsi="Aptos"/>
          <w:b/>
          <w:bCs/>
          <w:color w:val="000000"/>
          <w:sz w:val="23"/>
          <w:szCs w:val="23"/>
          <w:shd w:val="clear" w:color="auto" w:fill="FFFFFF"/>
        </w:rPr>
        <w:t>reate the columns all the same width as the largest column.</w:t>
      </w:r>
    </w:p>
    <w:p w14:paraId="716EBECC" w14:textId="25B304B0" w:rsidR="00830868" w:rsidRDefault="00830868" w:rsidP="00FD328F">
      <w:pPr>
        <w:rPr>
          <w:rFonts w:asciiTheme="minorHAnsi" w:hAnsiTheme="minorHAnsi" w:cstheme="minorHAnsi"/>
          <w:b/>
          <w:bCs/>
          <w:color w:val="2F5496" w:themeColor="accent1" w:themeShade="BF"/>
          <w:sz w:val="24"/>
          <w:szCs w:val="24"/>
        </w:rPr>
      </w:pPr>
      <w:r>
        <w:rPr>
          <w:noProof/>
        </w:rPr>
        <w:drawing>
          <wp:inline distT="0" distB="0" distL="0" distR="0" wp14:anchorId="3F8CEF39" wp14:editId="31806518">
            <wp:extent cx="5731510" cy="2113280"/>
            <wp:effectExtent l="0" t="0" r="2540" b="1270"/>
            <wp:docPr id="67121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13280"/>
                    </a:xfrm>
                    <a:prstGeom prst="rect">
                      <a:avLst/>
                    </a:prstGeom>
                    <a:noFill/>
                    <a:ln>
                      <a:noFill/>
                    </a:ln>
                  </pic:spPr>
                </pic:pic>
              </a:graphicData>
            </a:graphic>
          </wp:inline>
        </w:drawing>
      </w:r>
    </w:p>
    <w:p w14:paraId="3A8091DB" w14:textId="77777777" w:rsidR="00830868" w:rsidRPr="00830868" w:rsidRDefault="00830868" w:rsidP="00FD328F">
      <w:pPr>
        <w:rPr>
          <w:rFonts w:asciiTheme="minorHAnsi" w:hAnsiTheme="minorHAnsi" w:cstheme="minorHAnsi"/>
          <w:b/>
          <w:bCs/>
          <w:color w:val="2F5496" w:themeColor="accent1" w:themeShade="BF"/>
          <w:sz w:val="24"/>
          <w:szCs w:val="24"/>
        </w:rPr>
      </w:pPr>
    </w:p>
    <w:p w14:paraId="3097BC94" w14:textId="1105ABE0" w:rsidR="00311472" w:rsidRPr="00226972" w:rsidRDefault="00311472" w:rsidP="00FD328F">
      <w:pPr>
        <w:rPr>
          <w:rFonts w:asciiTheme="minorHAnsi" w:hAnsiTheme="minorHAnsi" w:cstheme="minorHAnsi"/>
          <w:b/>
          <w:bCs/>
          <w:color w:val="2F5496" w:themeColor="accent1" w:themeShade="BF"/>
          <w:sz w:val="24"/>
          <w:szCs w:val="24"/>
          <w:u w:val="single"/>
        </w:rPr>
      </w:pPr>
      <w:r w:rsidRPr="00226972">
        <w:rPr>
          <w:rFonts w:asciiTheme="minorHAnsi" w:hAnsiTheme="minorHAnsi" w:cstheme="minorHAnsi"/>
          <w:b/>
          <w:bCs/>
          <w:color w:val="2F5496" w:themeColor="accent1" w:themeShade="BF"/>
          <w:sz w:val="24"/>
          <w:szCs w:val="24"/>
          <w:u w:val="single"/>
        </w:rPr>
        <w:t>Feature Benefits</w:t>
      </w:r>
      <w:r w:rsidR="00FD328F" w:rsidRPr="00226972">
        <w:rPr>
          <w:rFonts w:asciiTheme="minorHAnsi" w:hAnsiTheme="minorHAnsi" w:cstheme="minorHAnsi"/>
          <w:b/>
          <w:bCs/>
          <w:color w:val="2F5496" w:themeColor="accent1" w:themeShade="BF"/>
          <w:sz w:val="24"/>
          <w:szCs w:val="24"/>
          <w:u w:val="single"/>
        </w:rPr>
        <w:t>:</w:t>
      </w:r>
    </w:p>
    <w:p w14:paraId="536C835F" w14:textId="77777777" w:rsidR="00596FB1" w:rsidRPr="00596FB1" w:rsidRDefault="00596FB1" w:rsidP="00596FB1">
      <w:pPr>
        <w:spacing w:before="0" w:after="160" w:line="259" w:lineRule="auto"/>
        <w:jc w:val="left"/>
        <w:textAlignment w:val="auto"/>
        <w:rPr>
          <w:rFonts w:asciiTheme="minorHAnsi" w:hAnsiTheme="minorHAnsi" w:cstheme="minorHAnsi"/>
          <w:b/>
          <w:bCs/>
          <w:lang w:val="en-IN"/>
        </w:rPr>
      </w:pPr>
      <w:r w:rsidRPr="00596FB1">
        <w:rPr>
          <w:rFonts w:asciiTheme="minorHAnsi" w:hAnsiTheme="minorHAnsi" w:cstheme="minorHAnsi"/>
          <w:b/>
          <w:bCs/>
          <w:lang w:val="en-IN"/>
        </w:rPr>
        <w:t>Enhanced User Experience:</w:t>
      </w:r>
    </w:p>
    <w:p w14:paraId="04F8A590" w14:textId="77777777" w:rsidR="00596FB1" w:rsidRPr="00596FB1" w:rsidRDefault="00596FB1" w:rsidP="00596FB1">
      <w:pPr>
        <w:spacing w:before="0" w:after="160" w:line="259" w:lineRule="auto"/>
        <w:jc w:val="left"/>
        <w:textAlignment w:val="auto"/>
        <w:rPr>
          <w:rFonts w:asciiTheme="minorHAnsi" w:hAnsiTheme="minorHAnsi" w:cstheme="minorHAnsi"/>
          <w:lang w:val="en-IN"/>
        </w:rPr>
      </w:pPr>
      <w:r w:rsidRPr="00596FB1">
        <w:rPr>
          <w:rFonts w:asciiTheme="minorHAnsi" w:hAnsiTheme="minorHAnsi" w:cstheme="minorHAnsi"/>
          <w:lang w:val="en-IN"/>
        </w:rPr>
        <w:t>Users benefit from a more visually pleasing and symmetrical Risk Matrix, improving the overall user experience.</w:t>
      </w:r>
    </w:p>
    <w:p w14:paraId="51F434D1" w14:textId="77777777" w:rsidR="00596FB1" w:rsidRPr="00596FB1" w:rsidRDefault="00596FB1" w:rsidP="00596FB1">
      <w:pPr>
        <w:spacing w:before="0" w:after="160" w:line="259" w:lineRule="auto"/>
        <w:jc w:val="left"/>
        <w:textAlignment w:val="auto"/>
        <w:rPr>
          <w:rFonts w:asciiTheme="minorHAnsi" w:hAnsiTheme="minorHAnsi" w:cstheme="minorHAnsi"/>
          <w:b/>
          <w:bCs/>
          <w:lang w:val="en-IN"/>
        </w:rPr>
      </w:pPr>
      <w:r w:rsidRPr="00596FB1">
        <w:rPr>
          <w:rFonts w:asciiTheme="minorHAnsi" w:hAnsiTheme="minorHAnsi" w:cstheme="minorHAnsi"/>
          <w:b/>
          <w:bCs/>
          <w:lang w:val="en-IN"/>
        </w:rPr>
        <w:t>Improved Clarity and Interpretation:</w:t>
      </w:r>
    </w:p>
    <w:p w14:paraId="209B15E9" w14:textId="77777777" w:rsidR="00596FB1" w:rsidRDefault="00596FB1" w:rsidP="00596FB1">
      <w:pPr>
        <w:spacing w:before="0" w:after="160" w:line="259" w:lineRule="auto"/>
        <w:jc w:val="left"/>
        <w:textAlignment w:val="auto"/>
        <w:rPr>
          <w:rFonts w:asciiTheme="minorHAnsi" w:hAnsiTheme="minorHAnsi" w:cstheme="minorHAnsi"/>
          <w:lang w:val="en-IN"/>
        </w:rPr>
      </w:pPr>
      <w:r w:rsidRPr="00596FB1">
        <w:rPr>
          <w:rFonts w:asciiTheme="minorHAnsi" w:hAnsiTheme="minorHAnsi" w:cstheme="minorHAnsi"/>
          <w:lang w:val="en-IN"/>
        </w:rPr>
        <w:t>Equal column widths contribute to clearer data presentation, aiding users in understanding and interpreting risk information effectively.</w:t>
      </w:r>
    </w:p>
    <w:p w14:paraId="67161787" w14:textId="77777777" w:rsidR="00A94F8D" w:rsidRDefault="00A94F8D" w:rsidP="00596FB1">
      <w:pPr>
        <w:spacing w:before="0" w:after="160" w:line="259" w:lineRule="auto"/>
        <w:jc w:val="left"/>
        <w:textAlignment w:val="auto"/>
        <w:rPr>
          <w:rFonts w:asciiTheme="minorHAnsi" w:hAnsiTheme="minorHAnsi" w:cstheme="minorHAnsi"/>
          <w:lang w:val="en-IN"/>
        </w:rPr>
      </w:pPr>
    </w:p>
    <w:p w14:paraId="4AF07B12" w14:textId="77777777" w:rsidR="00A94F8D" w:rsidRPr="00596FB1" w:rsidRDefault="00A94F8D" w:rsidP="00596FB1">
      <w:pPr>
        <w:spacing w:before="0" w:after="160" w:line="259" w:lineRule="auto"/>
        <w:jc w:val="left"/>
        <w:textAlignment w:val="auto"/>
        <w:rPr>
          <w:rFonts w:asciiTheme="minorHAnsi" w:hAnsiTheme="minorHAnsi" w:cstheme="minorHAnsi"/>
          <w:lang w:val="en-IN"/>
        </w:rPr>
      </w:pPr>
    </w:p>
    <w:p w14:paraId="78A45944" w14:textId="77777777" w:rsidR="00596FB1" w:rsidRPr="00596FB1" w:rsidRDefault="00596FB1" w:rsidP="00596FB1">
      <w:pPr>
        <w:spacing w:before="0" w:after="160" w:line="259" w:lineRule="auto"/>
        <w:jc w:val="left"/>
        <w:textAlignment w:val="auto"/>
        <w:rPr>
          <w:rFonts w:asciiTheme="minorHAnsi" w:hAnsiTheme="minorHAnsi" w:cstheme="minorHAnsi"/>
          <w:b/>
          <w:bCs/>
          <w:lang w:val="en-IN"/>
        </w:rPr>
      </w:pPr>
      <w:r w:rsidRPr="00596FB1">
        <w:rPr>
          <w:rFonts w:asciiTheme="minorHAnsi" w:hAnsiTheme="minorHAnsi" w:cstheme="minorHAnsi"/>
          <w:b/>
          <w:bCs/>
          <w:lang w:val="en-IN"/>
        </w:rPr>
        <w:lastRenderedPageBreak/>
        <w:t>Professional Aesthetics:</w:t>
      </w:r>
    </w:p>
    <w:p w14:paraId="54018CCC" w14:textId="77777777" w:rsidR="00596FB1" w:rsidRPr="00596FB1" w:rsidRDefault="00596FB1" w:rsidP="00596FB1">
      <w:pPr>
        <w:spacing w:before="0" w:after="160" w:line="259" w:lineRule="auto"/>
        <w:jc w:val="left"/>
        <w:textAlignment w:val="auto"/>
        <w:rPr>
          <w:rFonts w:asciiTheme="minorHAnsi" w:hAnsiTheme="minorHAnsi" w:cstheme="minorHAnsi"/>
          <w:lang w:val="en-IN"/>
        </w:rPr>
      </w:pPr>
      <w:r w:rsidRPr="00596FB1">
        <w:rPr>
          <w:rFonts w:asciiTheme="minorHAnsi" w:hAnsiTheme="minorHAnsi" w:cstheme="minorHAnsi"/>
          <w:lang w:val="en-IN"/>
        </w:rPr>
        <w:t>The graphical adjustment lends a professional and polished appearance to the Risk Matrix, enhancing the overall aesthetics of the risk management interface.</w:t>
      </w:r>
    </w:p>
    <w:p w14:paraId="5A835B21" w14:textId="77777777" w:rsidR="00596FB1" w:rsidRPr="00596FB1" w:rsidRDefault="00596FB1" w:rsidP="00596FB1">
      <w:pPr>
        <w:spacing w:before="0" w:after="160" w:line="259" w:lineRule="auto"/>
        <w:jc w:val="left"/>
        <w:textAlignment w:val="auto"/>
        <w:rPr>
          <w:rFonts w:asciiTheme="minorHAnsi" w:hAnsiTheme="minorHAnsi" w:cstheme="minorHAnsi"/>
          <w:b/>
          <w:bCs/>
          <w:lang w:val="en-IN"/>
        </w:rPr>
      </w:pPr>
      <w:r w:rsidRPr="00596FB1">
        <w:rPr>
          <w:rFonts w:asciiTheme="minorHAnsi" w:hAnsiTheme="minorHAnsi" w:cstheme="minorHAnsi"/>
          <w:b/>
          <w:bCs/>
          <w:lang w:val="en-IN"/>
        </w:rPr>
        <w:t>Consistent Display Across Devices:</w:t>
      </w:r>
    </w:p>
    <w:p w14:paraId="7C4BE5D7" w14:textId="77777777" w:rsidR="00596FB1" w:rsidRPr="00596FB1" w:rsidRDefault="00596FB1" w:rsidP="00596FB1">
      <w:pPr>
        <w:spacing w:before="0" w:after="160" w:line="259" w:lineRule="auto"/>
        <w:jc w:val="left"/>
        <w:textAlignment w:val="auto"/>
        <w:rPr>
          <w:rFonts w:asciiTheme="minorHAnsi" w:hAnsiTheme="minorHAnsi" w:cstheme="minorHAnsi"/>
          <w:lang w:val="en-IN"/>
        </w:rPr>
      </w:pPr>
      <w:r w:rsidRPr="00596FB1">
        <w:rPr>
          <w:rFonts w:asciiTheme="minorHAnsi" w:hAnsiTheme="minorHAnsi" w:cstheme="minorHAnsi"/>
          <w:lang w:val="en-IN"/>
        </w:rPr>
        <w:t>The feature ensures consistent display and user experience across various devices and screen sizes.</w:t>
      </w:r>
    </w:p>
    <w:p w14:paraId="2A8A8E03" w14:textId="77777777" w:rsidR="00FD328F" w:rsidRDefault="00FD328F" w:rsidP="0009204A">
      <w:pPr>
        <w:spacing w:before="0" w:after="160" w:line="259" w:lineRule="auto"/>
        <w:jc w:val="left"/>
        <w:textAlignment w:val="auto"/>
        <w:rPr>
          <w:rFonts w:asciiTheme="minorHAnsi" w:hAnsiTheme="minorHAnsi" w:cstheme="minorHAnsi"/>
        </w:rPr>
      </w:pPr>
    </w:p>
    <w:sectPr w:rsidR="00FD328F" w:rsidSect="00AC001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CAD78" w14:textId="77777777" w:rsidR="00AC001C" w:rsidRDefault="00AC001C" w:rsidP="00E05450">
      <w:pPr>
        <w:spacing w:before="0" w:after="0"/>
      </w:pPr>
      <w:r>
        <w:separator/>
      </w:r>
    </w:p>
  </w:endnote>
  <w:endnote w:type="continuationSeparator" w:id="0">
    <w:p w14:paraId="2597658B" w14:textId="77777777" w:rsidR="00AC001C" w:rsidRDefault="00AC001C" w:rsidP="00E054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29708" w14:textId="77777777" w:rsidR="00AC001C" w:rsidRDefault="00AC001C" w:rsidP="00E05450">
      <w:pPr>
        <w:spacing w:before="0" w:after="0"/>
      </w:pPr>
      <w:r>
        <w:separator/>
      </w:r>
    </w:p>
  </w:footnote>
  <w:footnote w:type="continuationSeparator" w:id="0">
    <w:p w14:paraId="5BD57B0E" w14:textId="77777777" w:rsidR="00AC001C" w:rsidRDefault="00AC001C" w:rsidP="00E0545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4B63"/>
    <w:multiLevelType w:val="hybridMultilevel"/>
    <w:tmpl w:val="524A6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5F192B"/>
    <w:multiLevelType w:val="hybridMultilevel"/>
    <w:tmpl w:val="52DAD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2F3D46"/>
    <w:multiLevelType w:val="hybridMultilevel"/>
    <w:tmpl w:val="E5E4F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7915D4"/>
    <w:multiLevelType w:val="hybridMultilevel"/>
    <w:tmpl w:val="29C6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3D6815"/>
    <w:multiLevelType w:val="hybridMultilevel"/>
    <w:tmpl w:val="720814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50554F"/>
    <w:multiLevelType w:val="hybridMultilevel"/>
    <w:tmpl w:val="1CE62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385039"/>
    <w:multiLevelType w:val="hybridMultilevel"/>
    <w:tmpl w:val="B1F6B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C6E96"/>
    <w:multiLevelType w:val="hybridMultilevel"/>
    <w:tmpl w:val="86E6A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AD6D04"/>
    <w:multiLevelType w:val="hybridMultilevel"/>
    <w:tmpl w:val="F482D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AE0C8F"/>
    <w:multiLevelType w:val="hybridMultilevel"/>
    <w:tmpl w:val="1B3A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5C366F"/>
    <w:multiLevelType w:val="hybridMultilevel"/>
    <w:tmpl w:val="E83AB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5D4887"/>
    <w:multiLevelType w:val="hybridMultilevel"/>
    <w:tmpl w:val="62B8A9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7A52F21"/>
    <w:multiLevelType w:val="hybridMultilevel"/>
    <w:tmpl w:val="5DF86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3641AE"/>
    <w:multiLevelType w:val="hybridMultilevel"/>
    <w:tmpl w:val="FCFCD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8C455D"/>
    <w:multiLevelType w:val="hybridMultilevel"/>
    <w:tmpl w:val="A022DD9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917770"/>
    <w:multiLevelType w:val="hybridMultilevel"/>
    <w:tmpl w:val="B3486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8E66BA"/>
    <w:multiLevelType w:val="hybridMultilevel"/>
    <w:tmpl w:val="4FE0B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584154"/>
    <w:multiLevelType w:val="hybridMultilevel"/>
    <w:tmpl w:val="0D98E2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62072E0"/>
    <w:multiLevelType w:val="hybridMultilevel"/>
    <w:tmpl w:val="A6F826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B73AAC"/>
    <w:multiLevelType w:val="hybridMultilevel"/>
    <w:tmpl w:val="8A22DB8C"/>
    <w:lvl w:ilvl="0" w:tplc="F872EC7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8A6C62"/>
    <w:multiLevelType w:val="hybridMultilevel"/>
    <w:tmpl w:val="6A967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D92BBB"/>
    <w:multiLevelType w:val="hybridMultilevel"/>
    <w:tmpl w:val="A3266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410D67"/>
    <w:multiLevelType w:val="hybridMultilevel"/>
    <w:tmpl w:val="D00E5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514DD"/>
    <w:multiLevelType w:val="hybridMultilevel"/>
    <w:tmpl w:val="E44E1D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49E766B"/>
    <w:multiLevelType w:val="hybridMultilevel"/>
    <w:tmpl w:val="4D88C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EF0B89"/>
    <w:multiLevelType w:val="hybridMultilevel"/>
    <w:tmpl w:val="776E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4F5E09"/>
    <w:multiLevelType w:val="hybridMultilevel"/>
    <w:tmpl w:val="91E0D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96461F"/>
    <w:multiLevelType w:val="multilevel"/>
    <w:tmpl w:val="C9EAB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ED07F5"/>
    <w:multiLevelType w:val="hybridMultilevel"/>
    <w:tmpl w:val="C326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A85D7D"/>
    <w:multiLevelType w:val="hybridMultilevel"/>
    <w:tmpl w:val="C0423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856CB4"/>
    <w:multiLevelType w:val="hybridMultilevel"/>
    <w:tmpl w:val="F2B47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7F55ED"/>
    <w:multiLevelType w:val="hybridMultilevel"/>
    <w:tmpl w:val="9AAA0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C432AC"/>
    <w:multiLevelType w:val="hybridMultilevel"/>
    <w:tmpl w:val="48069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2276AE"/>
    <w:multiLevelType w:val="hybridMultilevel"/>
    <w:tmpl w:val="7C5C6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4F4583"/>
    <w:multiLevelType w:val="hybridMultilevel"/>
    <w:tmpl w:val="D100A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1935F6"/>
    <w:multiLevelType w:val="hybridMultilevel"/>
    <w:tmpl w:val="B6207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573FD1"/>
    <w:multiLevelType w:val="hybridMultilevel"/>
    <w:tmpl w:val="02A6F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296089"/>
    <w:multiLevelType w:val="hybridMultilevel"/>
    <w:tmpl w:val="42B2312C"/>
    <w:lvl w:ilvl="0" w:tplc="EC728E16">
      <w:start w:val="1"/>
      <w:numFmt w:val="bullet"/>
      <w:lvlText w:val="•"/>
      <w:lvlJc w:val="left"/>
      <w:pPr>
        <w:tabs>
          <w:tab w:val="num" w:pos="720"/>
        </w:tabs>
        <w:ind w:left="720" w:hanging="360"/>
      </w:pPr>
      <w:rPr>
        <w:rFonts w:ascii="Arial" w:hAnsi="Arial" w:hint="default"/>
      </w:rPr>
    </w:lvl>
    <w:lvl w:ilvl="1" w:tplc="57061B3A" w:tentative="1">
      <w:start w:val="1"/>
      <w:numFmt w:val="bullet"/>
      <w:lvlText w:val="•"/>
      <w:lvlJc w:val="left"/>
      <w:pPr>
        <w:tabs>
          <w:tab w:val="num" w:pos="1440"/>
        </w:tabs>
        <w:ind w:left="1440" w:hanging="360"/>
      </w:pPr>
      <w:rPr>
        <w:rFonts w:ascii="Arial" w:hAnsi="Arial" w:hint="default"/>
      </w:rPr>
    </w:lvl>
    <w:lvl w:ilvl="2" w:tplc="00C26768" w:tentative="1">
      <w:start w:val="1"/>
      <w:numFmt w:val="bullet"/>
      <w:lvlText w:val="•"/>
      <w:lvlJc w:val="left"/>
      <w:pPr>
        <w:tabs>
          <w:tab w:val="num" w:pos="2160"/>
        </w:tabs>
        <w:ind w:left="2160" w:hanging="360"/>
      </w:pPr>
      <w:rPr>
        <w:rFonts w:ascii="Arial" w:hAnsi="Arial" w:hint="default"/>
      </w:rPr>
    </w:lvl>
    <w:lvl w:ilvl="3" w:tplc="8AA8C47A" w:tentative="1">
      <w:start w:val="1"/>
      <w:numFmt w:val="bullet"/>
      <w:lvlText w:val="•"/>
      <w:lvlJc w:val="left"/>
      <w:pPr>
        <w:tabs>
          <w:tab w:val="num" w:pos="2880"/>
        </w:tabs>
        <w:ind w:left="2880" w:hanging="360"/>
      </w:pPr>
      <w:rPr>
        <w:rFonts w:ascii="Arial" w:hAnsi="Arial" w:hint="default"/>
      </w:rPr>
    </w:lvl>
    <w:lvl w:ilvl="4" w:tplc="1D8A9060" w:tentative="1">
      <w:start w:val="1"/>
      <w:numFmt w:val="bullet"/>
      <w:lvlText w:val="•"/>
      <w:lvlJc w:val="left"/>
      <w:pPr>
        <w:tabs>
          <w:tab w:val="num" w:pos="3600"/>
        </w:tabs>
        <w:ind w:left="3600" w:hanging="360"/>
      </w:pPr>
      <w:rPr>
        <w:rFonts w:ascii="Arial" w:hAnsi="Arial" w:hint="default"/>
      </w:rPr>
    </w:lvl>
    <w:lvl w:ilvl="5" w:tplc="58400ED4" w:tentative="1">
      <w:start w:val="1"/>
      <w:numFmt w:val="bullet"/>
      <w:lvlText w:val="•"/>
      <w:lvlJc w:val="left"/>
      <w:pPr>
        <w:tabs>
          <w:tab w:val="num" w:pos="4320"/>
        </w:tabs>
        <w:ind w:left="4320" w:hanging="360"/>
      </w:pPr>
      <w:rPr>
        <w:rFonts w:ascii="Arial" w:hAnsi="Arial" w:hint="default"/>
      </w:rPr>
    </w:lvl>
    <w:lvl w:ilvl="6" w:tplc="1974D888" w:tentative="1">
      <w:start w:val="1"/>
      <w:numFmt w:val="bullet"/>
      <w:lvlText w:val="•"/>
      <w:lvlJc w:val="left"/>
      <w:pPr>
        <w:tabs>
          <w:tab w:val="num" w:pos="5040"/>
        </w:tabs>
        <w:ind w:left="5040" w:hanging="360"/>
      </w:pPr>
      <w:rPr>
        <w:rFonts w:ascii="Arial" w:hAnsi="Arial" w:hint="default"/>
      </w:rPr>
    </w:lvl>
    <w:lvl w:ilvl="7" w:tplc="6F8EFDBA" w:tentative="1">
      <w:start w:val="1"/>
      <w:numFmt w:val="bullet"/>
      <w:lvlText w:val="•"/>
      <w:lvlJc w:val="left"/>
      <w:pPr>
        <w:tabs>
          <w:tab w:val="num" w:pos="5760"/>
        </w:tabs>
        <w:ind w:left="5760" w:hanging="360"/>
      </w:pPr>
      <w:rPr>
        <w:rFonts w:ascii="Arial" w:hAnsi="Arial" w:hint="default"/>
      </w:rPr>
    </w:lvl>
    <w:lvl w:ilvl="8" w:tplc="5BC4D698" w:tentative="1">
      <w:start w:val="1"/>
      <w:numFmt w:val="bullet"/>
      <w:lvlText w:val="•"/>
      <w:lvlJc w:val="left"/>
      <w:pPr>
        <w:tabs>
          <w:tab w:val="num" w:pos="6480"/>
        </w:tabs>
        <w:ind w:left="6480" w:hanging="360"/>
      </w:pPr>
      <w:rPr>
        <w:rFonts w:ascii="Arial" w:hAnsi="Arial" w:hint="default"/>
      </w:rPr>
    </w:lvl>
  </w:abstractNum>
  <w:num w:numId="1" w16cid:durableId="557321105">
    <w:abstractNumId w:val="31"/>
  </w:num>
  <w:num w:numId="2" w16cid:durableId="1666743072">
    <w:abstractNumId w:val="28"/>
  </w:num>
  <w:num w:numId="3" w16cid:durableId="905188004">
    <w:abstractNumId w:val="29"/>
  </w:num>
  <w:num w:numId="4" w16cid:durableId="1093207667">
    <w:abstractNumId w:val="9"/>
  </w:num>
  <w:num w:numId="5" w16cid:durableId="524171126">
    <w:abstractNumId w:val="19"/>
  </w:num>
  <w:num w:numId="6" w16cid:durableId="264922700">
    <w:abstractNumId w:val="27"/>
  </w:num>
  <w:num w:numId="7" w16cid:durableId="1592860169">
    <w:abstractNumId w:val="2"/>
  </w:num>
  <w:num w:numId="8" w16cid:durableId="1236476121">
    <w:abstractNumId w:val="25"/>
  </w:num>
  <w:num w:numId="9" w16cid:durableId="40983775">
    <w:abstractNumId w:val="13"/>
  </w:num>
  <w:num w:numId="10" w16cid:durableId="1988582486">
    <w:abstractNumId w:val="8"/>
  </w:num>
  <w:num w:numId="11" w16cid:durableId="2075621155">
    <w:abstractNumId w:val="17"/>
  </w:num>
  <w:num w:numId="12" w16cid:durableId="1085566711">
    <w:abstractNumId w:val="4"/>
  </w:num>
  <w:num w:numId="13" w16cid:durableId="483739416">
    <w:abstractNumId w:val="37"/>
  </w:num>
  <w:num w:numId="14" w16cid:durableId="444810330">
    <w:abstractNumId w:val="1"/>
  </w:num>
  <w:num w:numId="15" w16cid:durableId="300111071">
    <w:abstractNumId w:val="10"/>
  </w:num>
  <w:num w:numId="16" w16cid:durableId="480775043">
    <w:abstractNumId w:val="24"/>
  </w:num>
  <w:num w:numId="17" w16cid:durableId="173612269">
    <w:abstractNumId w:val="33"/>
  </w:num>
  <w:num w:numId="18" w16cid:durableId="623195892">
    <w:abstractNumId w:val="30"/>
  </w:num>
  <w:num w:numId="19" w16cid:durableId="1857453303">
    <w:abstractNumId w:val="23"/>
  </w:num>
  <w:num w:numId="20" w16cid:durableId="1230068195">
    <w:abstractNumId w:val="0"/>
  </w:num>
  <w:num w:numId="21" w16cid:durableId="1764451296">
    <w:abstractNumId w:val="26"/>
  </w:num>
  <w:num w:numId="22" w16cid:durableId="758599426">
    <w:abstractNumId w:val="15"/>
  </w:num>
  <w:num w:numId="23" w16cid:durableId="731661880">
    <w:abstractNumId w:val="3"/>
  </w:num>
  <w:num w:numId="24" w16cid:durableId="452750080">
    <w:abstractNumId w:val="7"/>
  </w:num>
  <w:num w:numId="25" w16cid:durableId="1559705941">
    <w:abstractNumId w:val="11"/>
  </w:num>
  <w:num w:numId="26" w16cid:durableId="1320891376">
    <w:abstractNumId w:val="18"/>
  </w:num>
  <w:num w:numId="27" w16cid:durableId="1434084794">
    <w:abstractNumId w:val="14"/>
  </w:num>
  <w:num w:numId="28" w16cid:durableId="1384409187">
    <w:abstractNumId w:val="32"/>
  </w:num>
  <w:num w:numId="29" w16cid:durableId="2111508408">
    <w:abstractNumId w:val="16"/>
  </w:num>
  <w:num w:numId="30" w16cid:durableId="876628816">
    <w:abstractNumId w:val="5"/>
  </w:num>
  <w:num w:numId="31" w16cid:durableId="480538644">
    <w:abstractNumId w:val="35"/>
  </w:num>
  <w:num w:numId="32" w16cid:durableId="1026559388">
    <w:abstractNumId w:val="20"/>
  </w:num>
  <w:num w:numId="33" w16cid:durableId="856237450">
    <w:abstractNumId w:val="6"/>
  </w:num>
  <w:num w:numId="34" w16cid:durableId="53627010">
    <w:abstractNumId w:val="34"/>
  </w:num>
  <w:num w:numId="35" w16cid:durableId="25057940">
    <w:abstractNumId w:val="12"/>
  </w:num>
  <w:num w:numId="36" w16cid:durableId="415058540">
    <w:abstractNumId w:val="21"/>
  </w:num>
  <w:num w:numId="37" w16cid:durableId="1023090798">
    <w:abstractNumId w:val="22"/>
  </w:num>
  <w:num w:numId="38" w16cid:durableId="164319445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0D"/>
    <w:rsid w:val="000063BE"/>
    <w:rsid w:val="000067D6"/>
    <w:rsid w:val="00014B69"/>
    <w:rsid w:val="00020BC2"/>
    <w:rsid w:val="000218C0"/>
    <w:rsid w:val="00034DE1"/>
    <w:rsid w:val="00040178"/>
    <w:rsid w:val="0006645F"/>
    <w:rsid w:val="00073161"/>
    <w:rsid w:val="000739D4"/>
    <w:rsid w:val="0008543C"/>
    <w:rsid w:val="000878CE"/>
    <w:rsid w:val="00087C6D"/>
    <w:rsid w:val="0009204A"/>
    <w:rsid w:val="000C4988"/>
    <w:rsid w:val="000C70F5"/>
    <w:rsid w:val="000E3507"/>
    <w:rsid w:val="000F0B85"/>
    <w:rsid w:val="000F4B3F"/>
    <w:rsid w:val="00107BB7"/>
    <w:rsid w:val="001328B6"/>
    <w:rsid w:val="001501DC"/>
    <w:rsid w:val="001556DB"/>
    <w:rsid w:val="00173394"/>
    <w:rsid w:val="00176995"/>
    <w:rsid w:val="00195FD4"/>
    <w:rsid w:val="001D0950"/>
    <w:rsid w:val="0021274F"/>
    <w:rsid w:val="00226972"/>
    <w:rsid w:val="00240EC6"/>
    <w:rsid w:val="00265882"/>
    <w:rsid w:val="002673EB"/>
    <w:rsid w:val="002802BB"/>
    <w:rsid w:val="00287279"/>
    <w:rsid w:val="002B31A6"/>
    <w:rsid w:val="002E3EFD"/>
    <w:rsid w:val="002E4EBE"/>
    <w:rsid w:val="002F3ED3"/>
    <w:rsid w:val="00305C0D"/>
    <w:rsid w:val="00311472"/>
    <w:rsid w:val="00317374"/>
    <w:rsid w:val="003220FA"/>
    <w:rsid w:val="0036491C"/>
    <w:rsid w:val="00365905"/>
    <w:rsid w:val="0038200A"/>
    <w:rsid w:val="003A6E8B"/>
    <w:rsid w:val="003D3C08"/>
    <w:rsid w:val="003E60DE"/>
    <w:rsid w:val="003F6BA4"/>
    <w:rsid w:val="00425AD6"/>
    <w:rsid w:val="00434B02"/>
    <w:rsid w:val="00450B6A"/>
    <w:rsid w:val="0047031E"/>
    <w:rsid w:val="00471B1E"/>
    <w:rsid w:val="004829C0"/>
    <w:rsid w:val="004855AC"/>
    <w:rsid w:val="004B53FD"/>
    <w:rsid w:val="004E52BA"/>
    <w:rsid w:val="004E5A71"/>
    <w:rsid w:val="005221EB"/>
    <w:rsid w:val="0052613E"/>
    <w:rsid w:val="00530AC5"/>
    <w:rsid w:val="005655FB"/>
    <w:rsid w:val="00566020"/>
    <w:rsid w:val="00566D74"/>
    <w:rsid w:val="00585049"/>
    <w:rsid w:val="00594147"/>
    <w:rsid w:val="00596FB1"/>
    <w:rsid w:val="005A052D"/>
    <w:rsid w:val="005A0723"/>
    <w:rsid w:val="005A37E5"/>
    <w:rsid w:val="005F2107"/>
    <w:rsid w:val="005F2FD4"/>
    <w:rsid w:val="006042A4"/>
    <w:rsid w:val="0061179A"/>
    <w:rsid w:val="006141E8"/>
    <w:rsid w:val="006160F3"/>
    <w:rsid w:val="0061779C"/>
    <w:rsid w:val="00621945"/>
    <w:rsid w:val="0062300C"/>
    <w:rsid w:val="00644001"/>
    <w:rsid w:val="00645B0A"/>
    <w:rsid w:val="00670C73"/>
    <w:rsid w:val="006736AD"/>
    <w:rsid w:val="0068280E"/>
    <w:rsid w:val="006C7020"/>
    <w:rsid w:val="006F1A69"/>
    <w:rsid w:val="006F57B3"/>
    <w:rsid w:val="00701783"/>
    <w:rsid w:val="00701D7D"/>
    <w:rsid w:val="00720C40"/>
    <w:rsid w:val="00722071"/>
    <w:rsid w:val="0074573C"/>
    <w:rsid w:val="007756A9"/>
    <w:rsid w:val="00787D58"/>
    <w:rsid w:val="007921A4"/>
    <w:rsid w:val="007B3BF8"/>
    <w:rsid w:val="007C7721"/>
    <w:rsid w:val="007D758D"/>
    <w:rsid w:val="007E3206"/>
    <w:rsid w:val="00816948"/>
    <w:rsid w:val="00822ADF"/>
    <w:rsid w:val="00830868"/>
    <w:rsid w:val="00837BE5"/>
    <w:rsid w:val="00865634"/>
    <w:rsid w:val="0087749F"/>
    <w:rsid w:val="0088356E"/>
    <w:rsid w:val="0088387D"/>
    <w:rsid w:val="008B1A4D"/>
    <w:rsid w:val="008B200A"/>
    <w:rsid w:val="008C02B4"/>
    <w:rsid w:val="008C1D64"/>
    <w:rsid w:val="008E7B7D"/>
    <w:rsid w:val="008F6C1E"/>
    <w:rsid w:val="00904458"/>
    <w:rsid w:val="00905288"/>
    <w:rsid w:val="00914148"/>
    <w:rsid w:val="00926E38"/>
    <w:rsid w:val="00936ED2"/>
    <w:rsid w:val="009601BA"/>
    <w:rsid w:val="00961C37"/>
    <w:rsid w:val="009B05AC"/>
    <w:rsid w:val="009D03EF"/>
    <w:rsid w:val="009D497F"/>
    <w:rsid w:val="009E1483"/>
    <w:rsid w:val="009E5DF0"/>
    <w:rsid w:val="009E7C19"/>
    <w:rsid w:val="009F370A"/>
    <w:rsid w:val="009F48D9"/>
    <w:rsid w:val="00A504F4"/>
    <w:rsid w:val="00A63C46"/>
    <w:rsid w:val="00A67397"/>
    <w:rsid w:val="00A71A8B"/>
    <w:rsid w:val="00A77FFA"/>
    <w:rsid w:val="00A80F8D"/>
    <w:rsid w:val="00A92267"/>
    <w:rsid w:val="00A94F8D"/>
    <w:rsid w:val="00AA41AF"/>
    <w:rsid w:val="00AB674D"/>
    <w:rsid w:val="00AC001C"/>
    <w:rsid w:val="00AD43F0"/>
    <w:rsid w:val="00AF2183"/>
    <w:rsid w:val="00B10B46"/>
    <w:rsid w:val="00B308D8"/>
    <w:rsid w:val="00B5320B"/>
    <w:rsid w:val="00B532D3"/>
    <w:rsid w:val="00B632A2"/>
    <w:rsid w:val="00B7203F"/>
    <w:rsid w:val="00B86F96"/>
    <w:rsid w:val="00BC1AAD"/>
    <w:rsid w:val="00BC5ED9"/>
    <w:rsid w:val="00BD5DE6"/>
    <w:rsid w:val="00BD5E0E"/>
    <w:rsid w:val="00BD76F3"/>
    <w:rsid w:val="00BE4F48"/>
    <w:rsid w:val="00C32310"/>
    <w:rsid w:val="00C359A5"/>
    <w:rsid w:val="00C44D44"/>
    <w:rsid w:val="00C70A51"/>
    <w:rsid w:val="00C92E52"/>
    <w:rsid w:val="00C92FDC"/>
    <w:rsid w:val="00CB268A"/>
    <w:rsid w:val="00CC26DC"/>
    <w:rsid w:val="00CE7618"/>
    <w:rsid w:val="00D146C5"/>
    <w:rsid w:val="00D56576"/>
    <w:rsid w:val="00D96FD1"/>
    <w:rsid w:val="00DA16F8"/>
    <w:rsid w:val="00DF4643"/>
    <w:rsid w:val="00E05450"/>
    <w:rsid w:val="00E20361"/>
    <w:rsid w:val="00E30C5C"/>
    <w:rsid w:val="00E81094"/>
    <w:rsid w:val="00EE0346"/>
    <w:rsid w:val="00EF0BF2"/>
    <w:rsid w:val="00F247D5"/>
    <w:rsid w:val="00F43753"/>
    <w:rsid w:val="00F57BE5"/>
    <w:rsid w:val="00F603CE"/>
    <w:rsid w:val="00F65493"/>
    <w:rsid w:val="00F7453F"/>
    <w:rsid w:val="00F766A6"/>
    <w:rsid w:val="00F8558B"/>
    <w:rsid w:val="00F9264C"/>
    <w:rsid w:val="00FD3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FA2FA"/>
  <w15:chartTrackingRefBased/>
  <w15:docId w15:val="{1B404016-6F09-4F48-BD54-8F1BE1A1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C1E"/>
    <w:pPr>
      <w:spacing w:before="120" w:after="120" w:line="240" w:lineRule="auto"/>
      <w:jc w:val="both"/>
      <w:textAlignment w:val="baseline"/>
    </w:pPr>
    <w:rPr>
      <w:rFonts w:ascii="Open Sans" w:eastAsia="Times New Roman" w:hAnsi="Open Sans" w:cs="Calibri"/>
      <w:kern w:val="0"/>
      <w:lang w:val="pt-BR"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50"/>
    <w:pPr>
      <w:tabs>
        <w:tab w:val="center" w:pos="4513"/>
        <w:tab w:val="right" w:pos="9026"/>
      </w:tabs>
      <w:spacing w:before="0" w:after="0"/>
    </w:pPr>
  </w:style>
  <w:style w:type="character" w:customStyle="1" w:styleId="HeaderChar">
    <w:name w:val="Header Char"/>
    <w:basedOn w:val="DefaultParagraphFont"/>
    <w:link w:val="Header"/>
    <w:uiPriority w:val="99"/>
    <w:rsid w:val="00E05450"/>
    <w:rPr>
      <w:rFonts w:ascii="Open Sans" w:eastAsia="Times New Roman" w:hAnsi="Open Sans" w:cs="Calibri"/>
      <w:kern w:val="0"/>
      <w:lang w:val="pt-BR" w:eastAsia="it-IT"/>
      <w14:ligatures w14:val="none"/>
    </w:rPr>
  </w:style>
  <w:style w:type="paragraph" w:styleId="Footer">
    <w:name w:val="footer"/>
    <w:basedOn w:val="Normal"/>
    <w:link w:val="FooterChar"/>
    <w:uiPriority w:val="99"/>
    <w:unhideWhenUsed/>
    <w:rsid w:val="00E05450"/>
    <w:pPr>
      <w:tabs>
        <w:tab w:val="center" w:pos="4513"/>
        <w:tab w:val="right" w:pos="9026"/>
      </w:tabs>
      <w:spacing w:before="0" w:after="0"/>
    </w:pPr>
  </w:style>
  <w:style w:type="character" w:customStyle="1" w:styleId="FooterChar">
    <w:name w:val="Footer Char"/>
    <w:basedOn w:val="DefaultParagraphFont"/>
    <w:link w:val="Footer"/>
    <w:uiPriority w:val="99"/>
    <w:rsid w:val="00E05450"/>
    <w:rPr>
      <w:rFonts w:ascii="Open Sans" w:eastAsia="Times New Roman" w:hAnsi="Open Sans" w:cs="Calibri"/>
      <w:kern w:val="0"/>
      <w:lang w:val="pt-BR" w:eastAsia="it-IT"/>
      <w14:ligatures w14:val="none"/>
    </w:rPr>
  </w:style>
  <w:style w:type="paragraph" w:styleId="NoSpacing">
    <w:name w:val="No Spacing"/>
    <w:link w:val="NoSpacingChar"/>
    <w:uiPriority w:val="1"/>
    <w:qFormat/>
    <w:rsid w:val="00E054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5450"/>
    <w:rPr>
      <w:rFonts w:eastAsiaTheme="minorEastAsia"/>
      <w:kern w:val="0"/>
      <w:lang w:val="en-US"/>
      <w14:ligatures w14:val="none"/>
    </w:rPr>
  </w:style>
  <w:style w:type="paragraph" w:styleId="ListParagraph">
    <w:name w:val="List Paragraph"/>
    <w:basedOn w:val="Normal"/>
    <w:uiPriority w:val="34"/>
    <w:qFormat/>
    <w:rsid w:val="00020BC2"/>
    <w:pPr>
      <w:ind w:left="720"/>
      <w:contextualSpacing/>
    </w:pPr>
  </w:style>
  <w:style w:type="paragraph" w:styleId="NormalWeb">
    <w:name w:val="Normal (Web)"/>
    <w:basedOn w:val="Normal"/>
    <w:uiPriority w:val="99"/>
    <w:unhideWhenUsed/>
    <w:rsid w:val="001D0950"/>
    <w:pPr>
      <w:spacing w:before="100" w:beforeAutospacing="1" w:after="100" w:afterAutospacing="1"/>
      <w:jc w:val="left"/>
      <w:textAlignment w:val="auto"/>
    </w:pPr>
    <w:rPr>
      <w:rFonts w:ascii="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9084">
      <w:bodyDiv w:val="1"/>
      <w:marLeft w:val="0"/>
      <w:marRight w:val="0"/>
      <w:marTop w:val="0"/>
      <w:marBottom w:val="0"/>
      <w:divBdr>
        <w:top w:val="none" w:sz="0" w:space="0" w:color="auto"/>
        <w:left w:val="none" w:sz="0" w:space="0" w:color="auto"/>
        <w:bottom w:val="none" w:sz="0" w:space="0" w:color="auto"/>
        <w:right w:val="none" w:sz="0" w:space="0" w:color="auto"/>
      </w:divBdr>
      <w:divsChild>
        <w:div w:id="128522725">
          <w:marLeft w:val="446"/>
          <w:marRight w:val="0"/>
          <w:marTop w:val="0"/>
          <w:marBottom w:val="0"/>
          <w:divBdr>
            <w:top w:val="none" w:sz="0" w:space="0" w:color="auto"/>
            <w:left w:val="none" w:sz="0" w:space="0" w:color="auto"/>
            <w:bottom w:val="none" w:sz="0" w:space="0" w:color="auto"/>
            <w:right w:val="none" w:sz="0" w:space="0" w:color="auto"/>
          </w:divBdr>
        </w:div>
        <w:div w:id="2077512026">
          <w:marLeft w:val="446"/>
          <w:marRight w:val="0"/>
          <w:marTop w:val="0"/>
          <w:marBottom w:val="0"/>
          <w:divBdr>
            <w:top w:val="none" w:sz="0" w:space="0" w:color="auto"/>
            <w:left w:val="none" w:sz="0" w:space="0" w:color="auto"/>
            <w:bottom w:val="none" w:sz="0" w:space="0" w:color="auto"/>
            <w:right w:val="none" w:sz="0" w:space="0" w:color="auto"/>
          </w:divBdr>
        </w:div>
        <w:div w:id="1347052971">
          <w:marLeft w:val="446"/>
          <w:marRight w:val="0"/>
          <w:marTop w:val="0"/>
          <w:marBottom w:val="0"/>
          <w:divBdr>
            <w:top w:val="none" w:sz="0" w:space="0" w:color="auto"/>
            <w:left w:val="none" w:sz="0" w:space="0" w:color="auto"/>
            <w:bottom w:val="none" w:sz="0" w:space="0" w:color="auto"/>
            <w:right w:val="none" w:sz="0" w:space="0" w:color="auto"/>
          </w:divBdr>
        </w:div>
      </w:divsChild>
    </w:div>
    <w:div w:id="90703127">
      <w:bodyDiv w:val="1"/>
      <w:marLeft w:val="0"/>
      <w:marRight w:val="0"/>
      <w:marTop w:val="0"/>
      <w:marBottom w:val="0"/>
      <w:divBdr>
        <w:top w:val="none" w:sz="0" w:space="0" w:color="auto"/>
        <w:left w:val="none" w:sz="0" w:space="0" w:color="auto"/>
        <w:bottom w:val="none" w:sz="0" w:space="0" w:color="auto"/>
        <w:right w:val="none" w:sz="0" w:space="0" w:color="auto"/>
      </w:divBdr>
      <w:divsChild>
        <w:div w:id="1968194673">
          <w:marLeft w:val="446"/>
          <w:marRight w:val="0"/>
          <w:marTop w:val="0"/>
          <w:marBottom w:val="0"/>
          <w:divBdr>
            <w:top w:val="none" w:sz="0" w:space="0" w:color="auto"/>
            <w:left w:val="none" w:sz="0" w:space="0" w:color="auto"/>
            <w:bottom w:val="none" w:sz="0" w:space="0" w:color="auto"/>
            <w:right w:val="none" w:sz="0" w:space="0" w:color="auto"/>
          </w:divBdr>
        </w:div>
        <w:div w:id="1275596664">
          <w:marLeft w:val="446"/>
          <w:marRight w:val="0"/>
          <w:marTop w:val="0"/>
          <w:marBottom w:val="0"/>
          <w:divBdr>
            <w:top w:val="none" w:sz="0" w:space="0" w:color="auto"/>
            <w:left w:val="none" w:sz="0" w:space="0" w:color="auto"/>
            <w:bottom w:val="none" w:sz="0" w:space="0" w:color="auto"/>
            <w:right w:val="none" w:sz="0" w:space="0" w:color="auto"/>
          </w:divBdr>
        </w:div>
        <w:div w:id="1426726434">
          <w:marLeft w:val="446"/>
          <w:marRight w:val="0"/>
          <w:marTop w:val="0"/>
          <w:marBottom w:val="0"/>
          <w:divBdr>
            <w:top w:val="none" w:sz="0" w:space="0" w:color="auto"/>
            <w:left w:val="none" w:sz="0" w:space="0" w:color="auto"/>
            <w:bottom w:val="none" w:sz="0" w:space="0" w:color="auto"/>
            <w:right w:val="none" w:sz="0" w:space="0" w:color="auto"/>
          </w:divBdr>
        </w:div>
      </w:divsChild>
    </w:div>
    <w:div w:id="243952164">
      <w:bodyDiv w:val="1"/>
      <w:marLeft w:val="0"/>
      <w:marRight w:val="0"/>
      <w:marTop w:val="0"/>
      <w:marBottom w:val="0"/>
      <w:divBdr>
        <w:top w:val="none" w:sz="0" w:space="0" w:color="auto"/>
        <w:left w:val="none" w:sz="0" w:space="0" w:color="auto"/>
        <w:bottom w:val="none" w:sz="0" w:space="0" w:color="auto"/>
        <w:right w:val="none" w:sz="0" w:space="0" w:color="auto"/>
      </w:divBdr>
    </w:div>
    <w:div w:id="278463286">
      <w:bodyDiv w:val="1"/>
      <w:marLeft w:val="0"/>
      <w:marRight w:val="0"/>
      <w:marTop w:val="0"/>
      <w:marBottom w:val="0"/>
      <w:divBdr>
        <w:top w:val="none" w:sz="0" w:space="0" w:color="auto"/>
        <w:left w:val="none" w:sz="0" w:space="0" w:color="auto"/>
        <w:bottom w:val="none" w:sz="0" w:space="0" w:color="auto"/>
        <w:right w:val="none" w:sz="0" w:space="0" w:color="auto"/>
      </w:divBdr>
    </w:div>
    <w:div w:id="453135978">
      <w:bodyDiv w:val="1"/>
      <w:marLeft w:val="0"/>
      <w:marRight w:val="0"/>
      <w:marTop w:val="0"/>
      <w:marBottom w:val="0"/>
      <w:divBdr>
        <w:top w:val="none" w:sz="0" w:space="0" w:color="auto"/>
        <w:left w:val="none" w:sz="0" w:space="0" w:color="auto"/>
        <w:bottom w:val="none" w:sz="0" w:space="0" w:color="auto"/>
        <w:right w:val="none" w:sz="0" w:space="0" w:color="auto"/>
      </w:divBdr>
    </w:div>
    <w:div w:id="486703041">
      <w:bodyDiv w:val="1"/>
      <w:marLeft w:val="0"/>
      <w:marRight w:val="0"/>
      <w:marTop w:val="0"/>
      <w:marBottom w:val="0"/>
      <w:divBdr>
        <w:top w:val="none" w:sz="0" w:space="0" w:color="auto"/>
        <w:left w:val="none" w:sz="0" w:space="0" w:color="auto"/>
        <w:bottom w:val="none" w:sz="0" w:space="0" w:color="auto"/>
        <w:right w:val="none" w:sz="0" w:space="0" w:color="auto"/>
      </w:divBdr>
    </w:div>
    <w:div w:id="542062834">
      <w:bodyDiv w:val="1"/>
      <w:marLeft w:val="0"/>
      <w:marRight w:val="0"/>
      <w:marTop w:val="0"/>
      <w:marBottom w:val="0"/>
      <w:divBdr>
        <w:top w:val="none" w:sz="0" w:space="0" w:color="auto"/>
        <w:left w:val="none" w:sz="0" w:space="0" w:color="auto"/>
        <w:bottom w:val="none" w:sz="0" w:space="0" w:color="auto"/>
        <w:right w:val="none" w:sz="0" w:space="0" w:color="auto"/>
      </w:divBdr>
    </w:div>
    <w:div w:id="581454090">
      <w:bodyDiv w:val="1"/>
      <w:marLeft w:val="0"/>
      <w:marRight w:val="0"/>
      <w:marTop w:val="0"/>
      <w:marBottom w:val="0"/>
      <w:divBdr>
        <w:top w:val="none" w:sz="0" w:space="0" w:color="auto"/>
        <w:left w:val="none" w:sz="0" w:space="0" w:color="auto"/>
        <w:bottom w:val="none" w:sz="0" w:space="0" w:color="auto"/>
        <w:right w:val="none" w:sz="0" w:space="0" w:color="auto"/>
      </w:divBdr>
    </w:div>
    <w:div w:id="614870315">
      <w:bodyDiv w:val="1"/>
      <w:marLeft w:val="0"/>
      <w:marRight w:val="0"/>
      <w:marTop w:val="0"/>
      <w:marBottom w:val="0"/>
      <w:divBdr>
        <w:top w:val="none" w:sz="0" w:space="0" w:color="auto"/>
        <w:left w:val="none" w:sz="0" w:space="0" w:color="auto"/>
        <w:bottom w:val="none" w:sz="0" w:space="0" w:color="auto"/>
        <w:right w:val="none" w:sz="0" w:space="0" w:color="auto"/>
      </w:divBdr>
    </w:div>
    <w:div w:id="702827966">
      <w:bodyDiv w:val="1"/>
      <w:marLeft w:val="0"/>
      <w:marRight w:val="0"/>
      <w:marTop w:val="0"/>
      <w:marBottom w:val="0"/>
      <w:divBdr>
        <w:top w:val="none" w:sz="0" w:space="0" w:color="auto"/>
        <w:left w:val="none" w:sz="0" w:space="0" w:color="auto"/>
        <w:bottom w:val="none" w:sz="0" w:space="0" w:color="auto"/>
        <w:right w:val="none" w:sz="0" w:space="0" w:color="auto"/>
      </w:divBdr>
    </w:div>
    <w:div w:id="878273870">
      <w:bodyDiv w:val="1"/>
      <w:marLeft w:val="0"/>
      <w:marRight w:val="0"/>
      <w:marTop w:val="0"/>
      <w:marBottom w:val="0"/>
      <w:divBdr>
        <w:top w:val="none" w:sz="0" w:space="0" w:color="auto"/>
        <w:left w:val="none" w:sz="0" w:space="0" w:color="auto"/>
        <w:bottom w:val="none" w:sz="0" w:space="0" w:color="auto"/>
        <w:right w:val="none" w:sz="0" w:space="0" w:color="auto"/>
      </w:divBdr>
    </w:div>
    <w:div w:id="880744467">
      <w:bodyDiv w:val="1"/>
      <w:marLeft w:val="0"/>
      <w:marRight w:val="0"/>
      <w:marTop w:val="0"/>
      <w:marBottom w:val="0"/>
      <w:divBdr>
        <w:top w:val="none" w:sz="0" w:space="0" w:color="auto"/>
        <w:left w:val="none" w:sz="0" w:space="0" w:color="auto"/>
        <w:bottom w:val="none" w:sz="0" w:space="0" w:color="auto"/>
        <w:right w:val="none" w:sz="0" w:space="0" w:color="auto"/>
      </w:divBdr>
    </w:div>
    <w:div w:id="967588927">
      <w:bodyDiv w:val="1"/>
      <w:marLeft w:val="0"/>
      <w:marRight w:val="0"/>
      <w:marTop w:val="0"/>
      <w:marBottom w:val="0"/>
      <w:divBdr>
        <w:top w:val="none" w:sz="0" w:space="0" w:color="auto"/>
        <w:left w:val="none" w:sz="0" w:space="0" w:color="auto"/>
        <w:bottom w:val="none" w:sz="0" w:space="0" w:color="auto"/>
        <w:right w:val="none" w:sz="0" w:space="0" w:color="auto"/>
      </w:divBdr>
    </w:div>
    <w:div w:id="1222710161">
      <w:bodyDiv w:val="1"/>
      <w:marLeft w:val="0"/>
      <w:marRight w:val="0"/>
      <w:marTop w:val="0"/>
      <w:marBottom w:val="0"/>
      <w:divBdr>
        <w:top w:val="none" w:sz="0" w:space="0" w:color="auto"/>
        <w:left w:val="none" w:sz="0" w:space="0" w:color="auto"/>
        <w:bottom w:val="none" w:sz="0" w:space="0" w:color="auto"/>
        <w:right w:val="none" w:sz="0" w:space="0" w:color="auto"/>
      </w:divBdr>
    </w:div>
    <w:div w:id="1254318268">
      <w:bodyDiv w:val="1"/>
      <w:marLeft w:val="0"/>
      <w:marRight w:val="0"/>
      <w:marTop w:val="0"/>
      <w:marBottom w:val="0"/>
      <w:divBdr>
        <w:top w:val="none" w:sz="0" w:space="0" w:color="auto"/>
        <w:left w:val="none" w:sz="0" w:space="0" w:color="auto"/>
        <w:bottom w:val="none" w:sz="0" w:space="0" w:color="auto"/>
        <w:right w:val="none" w:sz="0" w:space="0" w:color="auto"/>
      </w:divBdr>
    </w:div>
    <w:div w:id="1508011729">
      <w:bodyDiv w:val="1"/>
      <w:marLeft w:val="0"/>
      <w:marRight w:val="0"/>
      <w:marTop w:val="0"/>
      <w:marBottom w:val="0"/>
      <w:divBdr>
        <w:top w:val="none" w:sz="0" w:space="0" w:color="auto"/>
        <w:left w:val="none" w:sz="0" w:space="0" w:color="auto"/>
        <w:bottom w:val="none" w:sz="0" w:space="0" w:color="auto"/>
        <w:right w:val="none" w:sz="0" w:space="0" w:color="auto"/>
      </w:divBdr>
    </w:div>
    <w:div w:id="1593975919">
      <w:bodyDiv w:val="1"/>
      <w:marLeft w:val="0"/>
      <w:marRight w:val="0"/>
      <w:marTop w:val="0"/>
      <w:marBottom w:val="0"/>
      <w:divBdr>
        <w:top w:val="none" w:sz="0" w:space="0" w:color="auto"/>
        <w:left w:val="none" w:sz="0" w:space="0" w:color="auto"/>
        <w:bottom w:val="none" w:sz="0" w:space="0" w:color="auto"/>
        <w:right w:val="none" w:sz="0" w:space="0" w:color="auto"/>
      </w:divBdr>
    </w:div>
    <w:div w:id="1683311266">
      <w:bodyDiv w:val="1"/>
      <w:marLeft w:val="0"/>
      <w:marRight w:val="0"/>
      <w:marTop w:val="0"/>
      <w:marBottom w:val="0"/>
      <w:divBdr>
        <w:top w:val="none" w:sz="0" w:space="0" w:color="auto"/>
        <w:left w:val="none" w:sz="0" w:space="0" w:color="auto"/>
        <w:bottom w:val="none" w:sz="0" w:space="0" w:color="auto"/>
        <w:right w:val="none" w:sz="0" w:space="0" w:color="auto"/>
      </w:divBdr>
    </w:div>
    <w:div w:id="1684742253">
      <w:bodyDiv w:val="1"/>
      <w:marLeft w:val="0"/>
      <w:marRight w:val="0"/>
      <w:marTop w:val="0"/>
      <w:marBottom w:val="0"/>
      <w:divBdr>
        <w:top w:val="none" w:sz="0" w:space="0" w:color="auto"/>
        <w:left w:val="none" w:sz="0" w:space="0" w:color="auto"/>
        <w:bottom w:val="none" w:sz="0" w:space="0" w:color="auto"/>
        <w:right w:val="none" w:sz="0" w:space="0" w:color="auto"/>
      </w:divBdr>
    </w:div>
    <w:div w:id="1919900950">
      <w:bodyDiv w:val="1"/>
      <w:marLeft w:val="0"/>
      <w:marRight w:val="0"/>
      <w:marTop w:val="0"/>
      <w:marBottom w:val="0"/>
      <w:divBdr>
        <w:top w:val="none" w:sz="0" w:space="0" w:color="auto"/>
        <w:left w:val="none" w:sz="0" w:space="0" w:color="auto"/>
        <w:bottom w:val="none" w:sz="0" w:space="0" w:color="auto"/>
        <w:right w:val="none" w:sz="0" w:space="0" w:color="auto"/>
      </w:divBdr>
    </w:div>
    <w:div w:id="1921913535">
      <w:bodyDiv w:val="1"/>
      <w:marLeft w:val="0"/>
      <w:marRight w:val="0"/>
      <w:marTop w:val="0"/>
      <w:marBottom w:val="0"/>
      <w:divBdr>
        <w:top w:val="none" w:sz="0" w:space="0" w:color="auto"/>
        <w:left w:val="none" w:sz="0" w:space="0" w:color="auto"/>
        <w:bottom w:val="none" w:sz="0" w:space="0" w:color="auto"/>
        <w:right w:val="none" w:sz="0" w:space="0" w:color="auto"/>
      </w:divBdr>
    </w:div>
    <w:div w:id="1986354239">
      <w:bodyDiv w:val="1"/>
      <w:marLeft w:val="0"/>
      <w:marRight w:val="0"/>
      <w:marTop w:val="0"/>
      <w:marBottom w:val="0"/>
      <w:divBdr>
        <w:top w:val="none" w:sz="0" w:space="0" w:color="auto"/>
        <w:left w:val="none" w:sz="0" w:space="0" w:color="auto"/>
        <w:bottom w:val="none" w:sz="0" w:space="0" w:color="auto"/>
        <w:right w:val="none" w:sz="0" w:space="0" w:color="auto"/>
      </w:divBdr>
    </w:div>
    <w:div w:id="2009861668">
      <w:bodyDiv w:val="1"/>
      <w:marLeft w:val="0"/>
      <w:marRight w:val="0"/>
      <w:marTop w:val="0"/>
      <w:marBottom w:val="0"/>
      <w:divBdr>
        <w:top w:val="none" w:sz="0" w:space="0" w:color="auto"/>
        <w:left w:val="none" w:sz="0" w:space="0" w:color="auto"/>
        <w:bottom w:val="none" w:sz="0" w:space="0" w:color="auto"/>
        <w:right w:val="none" w:sz="0" w:space="0" w:color="auto"/>
      </w:divBdr>
    </w:div>
    <w:div w:id="2018578358">
      <w:bodyDiv w:val="1"/>
      <w:marLeft w:val="0"/>
      <w:marRight w:val="0"/>
      <w:marTop w:val="0"/>
      <w:marBottom w:val="0"/>
      <w:divBdr>
        <w:top w:val="none" w:sz="0" w:space="0" w:color="auto"/>
        <w:left w:val="none" w:sz="0" w:space="0" w:color="auto"/>
        <w:bottom w:val="none" w:sz="0" w:space="0" w:color="auto"/>
        <w:right w:val="none" w:sz="0" w:space="0" w:color="auto"/>
      </w:divBdr>
    </w:div>
    <w:div w:id="2049915232">
      <w:bodyDiv w:val="1"/>
      <w:marLeft w:val="0"/>
      <w:marRight w:val="0"/>
      <w:marTop w:val="0"/>
      <w:marBottom w:val="0"/>
      <w:divBdr>
        <w:top w:val="none" w:sz="0" w:space="0" w:color="auto"/>
        <w:left w:val="none" w:sz="0" w:space="0" w:color="auto"/>
        <w:bottom w:val="none" w:sz="0" w:space="0" w:color="auto"/>
        <w:right w:val="none" w:sz="0" w:space="0" w:color="auto"/>
      </w:divBdr>
    </w:div>
    <w:div w:id="211721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Feature Document related to Risk Matrix Graphical Change - Based on requirement</Comments>
  </documentManagement>
</p:properties>
</file>

<file path=customXml/itemProps1.xml><?xml version="1.0" encoding="utf-8"?>
<ds:datastoreItem xmlns:ds="http://schemas.openxmlformats.org/officeDocument/2006/customXml" ds:itemID="{62C7975D-AFDB-4BCB-AF34-15295E459A17}">
  <ds:schemaRefs>
    <ds:schemaRef ds:uri="http://schemas.openxmlformats.org/officeDocument/2006/bibliography"/>
  </ds:schemaRefs>
</ds:datastoreItem>
</file>

<file path=customXml/itemProps2.xml><?xml version="1.0" encoding="utf-8"?>
<ds:datastoreItem xmlns:ds="http://schemas.openxmlformats.org/officeDocument/2006/customXml" ds:itemID="{46C26F34-9159-42B8-B789-A11B9EC8C8C9}"/>
</file>

<file path=customXml/itemProps3.xml><?xml version="1.0" encoding="utf-8"?>
<ds:datastoreItem xmlns:ds="http://schemas.openxmlformats.org/officeDocument/2006/customXml" ds:itemID="{37FA02DA-967B-46AF-A0BB-25ED33093F08}"/>
</file>

<file path=customXml/itemProps4.xml><?xml version="1.0" encoding="utf-8"?>
<ds:datastoreItem xmlns:ds="http://schemas.openxmlformats.org/officeDocument/2006/customXml" ds:itemID="{339C2140-ED7B-4377-BB6D-76B542821684}"/>
</file>

<file path=docProps/app.xml><?xml version="1.0" encoding="utf-8"?>
<Properties xmlns="http://schemas.openxmlformats.org/officeDocument/2006/extended-properties" xmlns:vt="http://schemas.openxmlformats.org/officeDocument/2006/docPropsVTypes">
  <Template>Normal</Template>
  <TotalTime>2108</TotalTime>
  <Pages>3</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www.uppwise.com</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UPPWISE INDIA</dc:creator>
  <cp:keywords/>
  <dc:description/>
  <cp:lastModifiedBy>Amrit Raj Singh</cp:lastModifiedBy>
  <cp:revision>150</cp:revision>
  <dcterms:created xsi:type="dcterms:W3CDTF">2023-11-30T11:00:00Z</dcterms:created>
  <dcterms:modified xsi:type="dcterms:W3CDTF">2024-02-09T12:21:00Z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MediaServiceImageTags">
    <vt:lpwstr/>
  </property>
</Properties>
</file>