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680384CF">
                    <wp:simplePos x="0" y="0"/>
                    <wp:positionH relativeFrom="margin">
                      <wp:posOffset>-167640</wp:posOffset>
                    </wp:positionH>
                    <wp:positionV relativeFrom="page">
                      <wp:posOffset>5897880</wp:posOffset>
                    </wp:positionV>
                    <wp:extent cx="5882640" cy="443230"/>
                    <wp:effectExtent l="0" t="0" r="0" b="1905"/>
                    <wp:wrapTight wrapText="bothSides">
                      <wp:wrapPolygon edited="0">
                        <wp:start x="210" y="0"/>
                        <wp:lineTo x="210" y="21401"/>
                        <wp:lineTo x="21334" y="21401"/>
                        <wp:lineTo x="21334" y="0"/>
                        <wp:lineTo x="210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640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4C682BB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2A22FF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4409B8C2" w14:textId="77777777" w:rsidR="00F7344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2BBC3E" w14:textId="20070343" w:rsidR="00F73445" w:rsidRPr="00F247D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Feature: </w:t>
                                </w:r>
                                <w:r w:rsidR="00AA571F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Top-down planning modification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-13.2pt;margin-top:464.4pt;width:463.2pt;height:34.9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4C682BB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2A22FF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4409B8C2" w14:textId="77777777" w:rsidR="00F7344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112BBC3E" w14:textId="20070343" w:rsidR="00F73445" w:rsidRPr="00F247D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Feature: </w:t>
                          </w:r>
                          <w:r w:rsidR="00AA571F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Top-down planning modification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02104CE8" w14:textId="6B289633" w:rsidR="009D497F" w:rsidRPr="009D497F" w:rsidRDefault="00C30F7A" w:rsidP="009D49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Top-Down Planning Modification (As per the new requirement)</w:t>
      </w:r>
    </w:p>
    <w:p w14:paraId="2B2497C0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7E62B20" w:rsidR="009D497F" w:rsidRPr="009D497F" w:rsidRDefault="008775F4" w:rsidP="00A80F8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47AA49A3" w:rsidR="009D497F" w:rsidRDefault="006042A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</w:p>
    <w:p w14:paraId="55943FA0" w14:textId="77777777" w:rsidR="007A293E" w:rsidRDefault="007A293E" w:rsidP="007A293E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CFBDE84" w14:textId="765166E0" w:rsidR="007A293E" w:rsidRDefault="007A293E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Standard SPM User </w:t>
      </w:r>
    </w:p>
    <w:p w14:paraId="7E37D229" w14:textId="77777777" w:rsidR="007A293E" w:rsidRPr="009D497F" w:rsidRDefault="007A293E" w:rsidP="00822ADF">
      <w:pPr>
        <w:rPr>
          <w:rFonts w:asciiTheme="minorHAnsi" w:hAnsiTheme="minorHAnsi" w:cstheme="minorHAnsi"/>
        </w:rPr>
      </w:pPr>
    </w:p>
    <w:p w14:paraId="089DC9CF" w14:textId="32C5434F" w:rsidR="001F611D" w:rsidRPr="001F611D" w:rsidRDefault="000C4988" w:rsidP="001F611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65775F74" w14:textId="11816F67" w:rsidR="009D497F" w:rsidRDefault="001F611D" w:rsidP="001F611D">
      <w:pPr>
        <w:rPr>
          <w:rFonts w:asciiTheme="minorHAnsi" w:hAnsiTheme="minorHAnsi" w:cstheme="minorHAnsi"/>
        </w:rPr>
      </w:pPr>
      <w:r w:rsidRPr="001F611D">
        <w:rPr>
          <w:rFonts w:asciiTheme="minorHAnsi" w:hAnsiTheme="minorHAnsi" w:cstheme="minorHAnsi"/>
        </w:rPr>
        <w:t>This feature will enhance the top-down planning functionality by allowing users to select a</w:t>
      </w:r>
      <w:r>
        <w:rPr>
          <w:rFonts w:asciiTheme="minorHAnsi" w:hAnsiTheme="minorHAnsi" w:cstheme="minorHAnsi"/>
        </w:rPr>
        <w:t xml:space="preserve"> specific</w:t>
      </w:r>
      <w:r w:rsidRPr="001F611D">
        <w:rPr>
          <w:rFonts w:asciiTheme="minorHAnsi" w:hAnsiTheme="minorHAnsi" w:cstheme="minorHAnsi"/>
        </w:rPr>
        <w:t xml:space="preserve"> custom column of numeric or EAC type. Th</w:t>
      </w:r>
      <w:r>
        <w:rPr>
          <w:rFonts w:asciiTheme="minorHAnsi" w:hAnsiTheme="minorHAnsi" w:cstheme="minorHAnsi"/>
        </w:rPr>
        <w:t>e</w:t>
      </w:r>
      <w:r w:rsidRPr="001F611D">
        <w:rPr>
          <w:rFonts w:asciiTheme="minorHAnsi" w:hAnsiTheme="minorHAnsi" w:cstheme="minorHAnsi"/>
        </w:rPr>
        <w:t xml:space="preserve"> selected column </w:t>
      </w:r>
      <w:r w:rsidR="00DC3318">
        <w:rPr>
          <w:rFonts w:asciiTheme="minorHAnsi" w:hAnsiTheme="minorHAnsi" w:cstheme="minorHAnsi"/>
        </w:rPr>
        <w:t xml:space="preserve">from the setting side </w:t>
      </w:r>
      <w:r w:rsidRPr="001F611D">
        <w:rPr>
          <w:rFonts w:asciiTheme="minorHAnsi" w:hAnsiTheme="minorHAnsi" w:cstheme="minorHAnsi"/>
        </w:rPr>
        <w:t>will serve as the primary field for cost distribution. Additionally, users will be able to define the column type under the cost custom field</w:t>
      </w:r>
      <w:r>
        <w:rPr>
          <w:rFonts w:asciiTheme="minorHAnsi" w:hAnsiTheme="minorHAnsi" w:cstheme="minorHAnsi"/>
        </w:rPr>
        <w:t>, so need to provide the facility for the same</w:t>
      </w:r>
      <w:r w:rsidRPr="001F611D">
        <w:rPr>
          <w:rFonts w:asciiTheme="minorHAnsi" w:hAnsiTheme="minorHAnsi" w:cstheme="minorHAnsi"/>
        </w:rPr>
        <w:t>.</w:t>
      </w:r>
    </w:p>
    <w:p w14:paraId="6FAC27A6" w14:textId="77777777" w:rsidR="001F611D" w:rsidRPr="0068280E" w:rsidRDefault="001F611D" w:rsidP="001F611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p w14:paraId="0B05D0A1" w14:textId="310FA0BF" w:rsidR="00A4782E" w:rsidRPr="000151BC" w:rsidRDefault="00F8558B" w:rsidP="006E1129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ADA66BF" w14:textId="34594B74" w:rsidR="001F611D" w:rsidRDefault="001F611D" w:rsidP="001F611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21B64">
        <w:rPr>
          <w:rFonts w:asciiTheme="minorHAnsi" w:hAnsiTheme="minorHAnsi" w:cstheme="minorHAnsi"/>
        </w:rPr>
        <w:t xml:space="preserve">The objective of this </w:t>
      </w:r>
      <w:r>
        <w:rPr>
          <w:rFonts w:asciiTheme="minorHAnsi" w:hAnsiTheme="minorHAnsi" w:cstheme="minorHAnsi"/>
        </w:rPr>
        <w:t>implementation</w:t>
      </w:r>
      <w:r w:rsidRPr="00521B64">
        <w:rPr>
          <w:rFonts w:asciiTheme="minorHAnsi" w:hAnsiTheme="minorHAnsi" w:cstheme="minorHAnsi"/>
        </w:rPr>
        <w:t xml:space="preserve"> is to enhance the top-down planning functionality by introducing the </w:t>
      </w:r>
      <w:r w:rsidR="00F53449">
        <w:rPr>
          <w:rFonts w:asciiTheme="minorHAnsi" w:hAnsiTheme="minorHAnsi" w:cstheme="minorHAnsi"/>
        </w:rPr>
        <w:t>setting</w:t>
      </w:r>
      <w:r w:rsidRPr="00521B64">
        <w:rPr>
          <w:rFonts w:asciiTheme="minorHAnsi" w:hAnsiTheme="minorHAnsi" w:cstheme="minorHAnsi"/>
        </w:rPr>
        <w:t xml:space="preserve"> for choose </w:t>
      </w:r>
      <w:r>
        <w:rPr>
          <w:rFonts w:asciiTheme="minorHAnsi" w:hAnsiTheme="minorHAnsi" w:cstheme="minorHAnsi"/>
        </w:rPr>
        <w:t xml:space="preserve">primary custom </w:t>
      </w:r>
      <w:r w:rsidRPr="00521B64">
        <w:rPr>
          <w:rFonts w:asciiTheme="minorHAnsi" w:hAnsiTheme="minorHAnsi" w:cstheme="minorHAnsi"/>
        </w:rPr>
        <w:t xml:space="preserve">column based on </w:t>
      </w:r>
      <w:r w:rsidRPr="00377905">
        <w:rPr>
          <w:rFonts w:asciiTheme="minorHAnsi" w:hAnsiTheme="minorHAnsi" w:cstheme="minorHAnsi"/>
          <w:b/>
          <w:bCs/>
        </w:rPr>
        <w:t>numeric and EAC.</w:t>
      </w:r>
    </w:p>
    <w:p w14:paraId="04C84DCD" w14:textId="1DF9C2F5" w:rsidR="001F611D" w:rsidRDefault="00F53449" w:rsidP="00F53449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53449">
        <w:rPr>
          <w:rFonts w:asciiTheme="minorHAnsi" w:hAnsiTheme="minorHAnsi" w:cstheme="minorHAnsi"/>
        </w:rPr>
        <w:t xml:space="preserve">To streamline the process, </w:t>
      </w:r>
      <w:r>
        <w:rPr>
          <w:rFonts w:asciiTheme="minorHAnsi" w:hAnsiTheme="minorHAnsi" w:cstheme="minorHAnsi"/>
        </w:rPr>
        <w:t>only numeric and EAC type field can be choosed which will become the primary field over the cost distribution based on the selection.This s</w:t>
      </w:r>
      <w:r w:rsidRPr="00F53449">
        <w:rPr>
          <w:rFonts w:asciiTheme="minorHAnsi" w:hAnsiTheme="minorHAnsi" w:cstheme="minorHAnsi"/>
        </w:rPr>
        <w:t xml:space="preserve">etting will be configured from the system end rather than user </w:t>
      </w:r>
      <w:r>
        <w:rPr>
          <w:rFonts w:asciiTheme="minorHAnsi" w:hAnsiTheme="minorHAnsi" w:cstheme="minorHAnsi"/>
        </w:rPr>
        <w:t>side</w:t>
      </w:r>
      <w:r w:rsidRPr="00F53449">
        <w:rPr>
          <w:rFonts w:asciiTheme="minorHAnsi" w:hAnsiTheme="minorHAnsi" w:cstheme="minorHAnsi"/>
        </w:rPr>
        <w:t>.</w:t>
      </w:r>
    </w:p>
    <w:p w14:paraId="62182FE0" w14:textId="6DD7FBF0" w:rsidR="00732A9D" w:rsidRDefault="00732A9D" w:rsidP="000B43E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5EF228AD" w14:textId="5044F59D" w:rsidR="00377905" w:rsidRDefault="00F53449" w:rsidP="000B43E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Additional functionality which we have at the user side, where</w:t>
      </w:r>
      <w:r w:rsidR="00377905" w:rsidRPr="00377905">
        <w:rPr>
          <w:rFonts w:asciiTheme="minorHAnsi" w:hAnsiTheme="minorHAnsi" w:cstheme="minorHAnsi"/>
        </w:rPr>
        <w:t xml:space="preserve"> we have added a "</w:t>
      </w:r>
      <w:r w:rsidR="00377905" w:rsidRPr="00377905">
        <w:rPr>
          <w:rFonts w:asciiTheme="minorHAnsi" w:hAnsiTheme="minorHAnsi" w:cstheme="minorHAnsi"/>
          <w:b/>
          <w:bCs/>
        </w:rPr>
        <w:t>Type</w:t>
      </w:r>
      <w:r w:rsidR="00377905" w:rsidRPr="00377905">
        <w:rPr>
          <w:rFonts w:asciiTheme="minorHAnsi" w:hAnsiTheme="minorHAnsi" w:cstheme="minorHAnsi"/>
        </w:rPr>
        <w:t>" field, which allows users to choose the column type, such as number, character, string, etc., based on their preference.</w:t>
      </w:r>
    </w:p>
    <w:p w14:paraId="57F75EB7" w14:textId="45A17AD5" w:rsidR="001F611D" w:rsidRPr="000B43ED" w:rsidRDefault="001F611D" w:rsidP="000B43E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6A659CA" wp14:editId="1135DF5C">
            <wp:extent cx="5792668" cy="2957945"/>
            <wp:effectExtent l="0" t="0" r="0" b="0"/>
            <wp:docPr id="97540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9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477" cy="29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1D" w:rsidRPr="000B43ED" w:rsidSect="00E024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1BEFD" w14:textId="77777777" w:rsidR="00E0249B" w:rsidRDefault="00E0249B" w:rsidP="00E05450">
      <w:pPr>
        <w:spacing w:before="0" w:after="0"/>
      </w:pPr>
      <w:r>
        <w:separator/>
      </w:r>
    </w:p>
  </w:endnote>
  <w:endnote w:type="continuationSeparator" w:id="0">
    <w:p w14:paraId="698B18BE" w14:textId="77777777" w:rsidR="00E0249B" w:rsidRDefault="00E0249B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AFC7" w14:textId="77777777" w:rsidR="00E0249B" w:rsidRDefault="00E0249B" w:rsidP="00E05450">
      <w:pPr>
        <w:spacing w:before="0" w:after="0"/>
      </w:pPr>
      <w:r>
        <w:separator/>
      </w:r>
    </w:p>
  </w:footnote>
  <w:footnote w:type="continuationSeparator" w:id="0">
    <w:p w14:paraId="236E0E26" w14:textId="77777777" w:rsidR="00E0249B" w:rsidRDefault="00E0249B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737605"/>
    <w:multiLevelType w:val="hybridMultilevel"/>
    <w:tmpl w:val="F11E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E576B"/>
    <w:multiLevelType w:val="hybridMultilevel"/>
    <w:tmpl w:val="D6EE0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C9B735C"/>
    <w:multiLevelType w:val="hybridMultilevel"/>
    <w:tmpl w:val="DFD6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839F2"/>
    <w:multiLevelType w:val="hybridMultilevel"/>
    <w:tmpl w:val="9364E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7321105">
    <w:abstractNumId w:val="25"/>
  </w:num>
  <w:num w:numId="2" w16cid:durableId="1666743072">
    <w:abstractNumId w:val="22"/>
  </w:num>
  <w:num w:numId="3" w16cid:durableId="905188004">
    <w:abstractNumId w:val="23"/>
  </w:num>
  <w:num w:numId="4" w16cid:durableId="1093207667">
    <w:abstractNumId w:val="6"/>
  </w:num>
  <w:num w:numId="5" w16cid:durableId="524171126">
    <w:abstractNumId w:val="16"/>
  </w:num>
  <w:num w:numId="6" w16cid:durableId="264922700">
    <w:abstractNumId w:val="20"/>
  </w:num>
  <w:num w:numId="7" w16cid:durableId="1592860169">
    <w:abstractNumId w:val="1"/>
  </w:num>
  <w:num w:numId="8" w16cid:durableId="1236476121">
    <w:abstractNumId w:val="17"/>
  </w:num>
  <w:num w:numId="9" w16cid:durableId="40983775">
    <w:abstractNumId w:val="7"/>
  </w:num>
  <w:num w:numId="10" w16cid:durableId="1988582486">
    <w:abstractNumId w:val="5"/>
  </w:num>
  <w:num w:numId="11" w16cid:durableId="2075621155">
    <w:abstractNumId w:val="13"/>
  </w:num>
  <w:num w:numId="12" w16cid:durableId="1085566711">
    <w:abstractNumId w:val="2"/>
  </w:num>
  <w:num w:numId="13" w16cid:durableId="483739416">
    <w:abstractNumId w:val="29"/>
  </w:num>
  <w:num w:numId="14" w16cid:durableId="1851138998">
    <w:abstractNumId w:val="11"/>
  </w:num>
  <w:num w:numId="15" w16cid:durableId="1899432626">
    <w:abstractNumId w:val="3"/>
  </w:num>
  <w:num w:numId="16" w16cid:durableId="2145349186">
    <w:abstractNumId w:val="10"/>
  </w:num>
  <w:num w:numId="17" w16cid:durableId="623198418">
    <w:abstractNumId w:val="27"/>
  </w:num>
  <w:num w:numId="18" w16cid:durableId="1696925207">
    <w:abstractNumId w:val="26"/>
  </w:num>
  <w:num w:numId="19" w16cid:durableId="2025548022">
    <w:abstractNumId w:val="24"/>
  </w:num>
  <w:num w:numId="20" w16cid:durableId="448165067">
    <w:abstractNumId w:val="0"/>
  </w:num>
  <w:num w:numId="21" w16cid:durableId="289670879">
    <w:abstractNumId w:val="9"/>
  </w:num>
  <w:num w:numId="22" w16cid:durableId="810366487">
    <w:abstractNumId w:val="15"/>
  </w:num>
  <w:num w:numId="23" w16cid:durableId="470633415">
    <w:abstractNumId w:val="18"/>
  </w:num>
  <w:num w:numId="24" w16cid:durableId="1430812837">
    <w:abstractNumId w:val="4"/>
  </w:num>
  <w:num w:numId="25" w16cid:durableId="887952583">
    <w:abstractNumId w:val="12"/>
  </w:num>
  <w:num w:numId="26" w16cid:durableId="6953649">
    <w:abstractNumId w:val="8"/>
  </w:num>
  <w:num w:numId="27" w16cid:durableId="1067337016">
    <w:abstractNumId w:val="14"/>
  </w:num>
  <w:num w:numId="28" w16cid:durableId="1459373302">
    <w:abstractNumId w:val="19"/>
  </w:num>
  <w:num w:numId="29" w16cid:durableId="504903902">
    <w:abstractNumId w:val="21"/>
  </w:num>
  <w:num w:numId="30" w16cid:durableId="143255367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51BC"/>
    <w:rsid w:val="00020BC2"/>
    <w:rsid w:val="00061E51"/>
    <w:rsid w:val="0008543C"/>
    <w:rsid w:val="000B43ED"/>
    <w:rsid w:val="000C4988"/>
    <w:rsid w:val="000D114F"/>
    <w:rsid w:val="00107BB7"/>
    <w:rsid w:val="00150F61"/>
    <w:rsid w:val="0017536E"/>
    <w:rsid w:val="00176995"/>
    <w:rsid w:val="001F611D"/>
    <w:rsid w:val="00231866"/>
    <w:rsid w:val="00243B98"/>
    <w:rsid w:val="002A22FF"/>
    <w:rsid w:val="002B0888"/>
    <w:rsid w:val="002B31A6"/>
    <w:rsid w:val="002D15F4"/>
    <w:rsid w:val="002E4EBE"/>
    <w:rsid w:val="00305C0D"/>
    <w:rsid w:val="00317374"/>
    <w:rsid w:val="003256ED"/>
    <w:rsid w:val="00355D0B"/>
    <w:rsid w:val="00377905"/>
    <w:rsid w:val="003905E3"/>
    <w:rsid w:val="00397398"/>
    <w:rsid w:val="003B28BD"/>
    <w:rsid w:val="003F6BA4"/>
    <w:rsid w:val="003F767F"/>
    <w:rsid w:val="00416A3F"/>
    <w:rsid w:val="00434855"/>
    <w:rsid w:val="00471B1E"/>
    <w:rsid w:val="004872C8"/>
    <w:rsid w:val="00494D69"/>
    <w:rsid w:val="004974BF"/>
    <w:rsid w:val="004E52BA"/>
    <w:rsid w:val="004E5A71"/>
    <w:rsid w:val="00513DE0"/>
    <w:rsid w:val="00566D74"/>
    <w:rsid w:val="005816D0"/>
    <w:rsid w:val="00585049"/>
    <w:rsid w:val="00594147"/>
    <w:rsid w:val="006042A4"/>
    <w:rsid w:val="00644001"/>
    <w:rsid w:val="006476AD"/>
    <w:rsid w:val="00670C73"/>
    <w:rsid w:val="006736AD"/>
    <w:rsid w:val="006826C8"/>
    <w:rsid w:val="0068280E"/>
    <w:rsid w:val="006E1129"/>
    <w:rsid w:val="006F1A69"/>
    <w:rsid w:val="00701D7D"/>
    <w:rsid w:val="00717671"/>
    <w:rsid w:val="00732A9D"/>
    <w:rsid w:val="007921A4"/>
    <w:rsid w:val="007A293E"/>
    <w:rsid w:val="007C3179"/>
    <w:rsid w:val="007C7721"/>
    <w:rsid w:val="00822ADF"/>
    <w:rsid w:val="008775F4"/>
    <w:rsid w:val="0088387D"/>
    <w:rsid w:val="008B1A4D"/>
    <w:rsid w:val="008B200A"/>
    <w:rsid w:val="008C1D64"/>
    <w:rsid w:val="00914148"/>
    <w:rsid w:val="0093062A"/>
    <w:rsid w:val="009B05AC"/>
    <w:rsid w:val="009D497F"/>
    <w:rsid w:val="009E5DF0"/>
    <w:rsid w:val="00A14360"/>
    <w:rsid w:val="00A4782E"/>
    <w:rsid w:val="00A67397"/>
    <w:rsid w:val="00A71A8B"/>
    <w:rsid w:val="00A77FFA"/>
    <w:rsid w:val="00A80F8D"/>
    <w:rsid w:val="00AA571F"/>
    <w:rsid w:val="00AE2BAB"/>
    <w:rsid w:val="00B308D8"/>
    <w:rsid w:val="00B81248"/>
    <w:rsid w:val="00B9652F"/>
    <w:rsid w:val="00BA77EC"/>
    <w:rsid w:val="00BD76F3"/>
    <w:rsid w:val="00C30F7A"/>
    <w:rsid w:val="00C90444"/>
    <w:rsid w:val="00CE7618"/>
    <w:rsid w:val="00CF2FC8"/>
    <w:rsid w:val="00DA16F8"/>
    <w:rsid w:val="00DC3318"/>
    <w:rsid w:val="00DE0BF3"/>
    <w:rsid w:val="00E0249B"/>
    <w:rsid w:val="00E05450"/>
    <w:rsid w:val="00E5713F"/>
    <w:rsid w:val="00EA63EA"/>
    <w:rsid w:val="00ED288D"/>
    <w:rsid w:val="00F247D5"/>
    <w:rsid w:val="00F264E7"/>
    <w:rsid w:val="00F51A0F"/>
    <w:rsid w:val="00F53449"/>
    <w:rsid w:val="00F73445"/>
    <w:rsid w:val="00F8558B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AXA migration, contains all the details which are related to requirement base approach for development implementation.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52CC95-E66C-4270-888B-BC98ED89DC59}"/>
</file>

<file path=customXml/itemProps3.xml><?xml version="1.0" encoding="utf-8"?>
<ds:datastoreItem xmlns:ds="http://schemas.openxmlformats.org/officeDocument/2006/customXml" ds:itemID="{A48FF55A-BBDB-47A4-8F2D-620CDFC79FBC}"/>
</file>

<file path=customXml/itemProps4.xml><?xml version="1.0" encoding="utf-8"?>
<ds:datastoreItem xmlns:ds="http://schemas.openxmlformats.org/officeDocument/2006/customXml" ds:itemID="{53B87EFE-6475-4A50-9F60-F29F4ED095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82</cp:revision>
  <dcterms:created xsi:type="dcterms:W3CDTF">2023-11-30T11:00:00Z</dcterms:created>
  <dcterms:modified xsi:type="dcterms:W3CDTF">2024-03-18T11:58:00Z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249000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