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46446C55" w14:textId="77777777" w:rsidR="002D15F4" w:rsidRDefault="002D15F4">
      <w:pPr>
        <w:rPr>
          <w:rFonts w:asciiTheme="minorHAnsi" w:hAnsiTheme="minorHAnsi" w:cstheme="minorHAnsi"/>
          <w:sz w:val="24"/>
          <w:szCs w:val="24"/>
        </w:rPr>
      </w:pPr>
    </w:p>
    <w:sdt>
      <w:sdtPr>
        <w:rPr>
          <w:rFonts w:asciiTheme="minorHAnsi" w:hAnsiTheme="minorHAnsi" w:cstheme="minorHAnsi"/>
          <w:sz w:val="24"/>
          <w:szCs w:val="24"/>
        </w:rPr>
        <w:id w:val="449822204"/>
        <w:docPartObj>
          <w:docPartGallery w:val="Cover Pages"/>
          <w:docPartUnique/>
        </w:docPartObj>
      </w:sdtPr>
      <w:sdtContent>
        <w:p w14:paraId="00BFE326" w14:textId="63A4D9CD" w:rsidR="00E05450" w:rsidRPr="00107BB7" w:rsidRDefault="00E05450">
          <w:pPr>
            <w:rPr>
              <w:rFonts w:asciiTheme="minorHAnsi" w:hAnsiTheme="minorHAnsi" w:cstheme="minorHAnsi"/>
              <w:sz w:val="24"/>
              <w:szCs w:val="24"/>
            </w:rPr>
          </w:pPr>
          <w:r w:rsidRPr="00107BB7">
            <w:rPr>
              <w:rFonts w:asciiTheme="minorHAnsi" w:hAnsiTheme="minorHAnsi" w:cstheme="minorHAnsi"/>
              <w:noProof/>
              <w:sz w:val="24"/>
              <w:szCs w:val="24"/>
            </w:rPr>
            <mc:AlternateContent>
              <mc:Choice Requires="wpg">
                <w:drawing>
                  <wp:anchor distT="0" distB="0" distL="114300" distR="114300" simplePos="0" relativeHeight="251661312" behindDoc="1" locked="0" layoutInCell="1" allowOverlap="1" wp14:anchorId="5C79EC2A" wp14:editId="288C30F7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0" b="0"/>
                    <wp:wrapNone/>
                    <wp:docPr id="193" name="Group 6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5C197C86" w14:textId="0D341FBD" w:rsidR="00E05450" w:rsidRPr="00F247D5" w:rsidRDefault="008B1A4D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U</w:t>
                                      </w:r>
                                      <w:r w:rsidRPr="00F247D5"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 xml:space="preserve">PPWISE </w:t>
                                      </w: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I</w:t>
                                      </w:r>
                                      <w:r w:rsidRPr="00F247D5"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NDIA</w:t>
                                      </w:r>
                                    </w:p>
                                  </w:sdtContent>
                                </w:sdt>
                                <w:p w14:paraId="58CB00D0" w14:textId="40EEE389" w:rsidR="00E05450" w:rsidRPr="00F247D5" w:rsidRDefault="00000000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="00F247D5" w:rsidRPr="00F247D5">
                                        <w:rPr>
                                          <w:color w:val="FFFFFF" w:themeColor="background1"/>
                                        </w:rPr>
                                        <w:t>www.uppwise.com</w:t>
                                      </w:r>
                                    </w:sdtContent>
                                  </w:sdt>
                                  <w:r w:rsidR="00F247D5" w:rsidRPr="00F247D5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="00E05450" w:rsidRPr="00F247D5"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97D2F1E" w14:textId="100BDC05" w:rsidR="00E05450" w:rsidRDefault="00F247D5" w:rsidP="00E05450">
                                  <w:pPr>
                                    <w:pStyle w:val="NoSpacing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noProof/>
                                      <w:color w:val="4472C4" w:themeColor="accent1"/>
                                      <w:sz w:val="72"/>
                                      <w:szCs w:val="72"/>
                                      <w14:ligatures w14:val="standardContextual"/>
                                    </w:rPr>
                                    <w:drawing>
                                      <wp:inline distT="0" distB="0" distL="0" distR="0" wp14:anchorId="32045E78" wp14:editId="0639C69D">
                                        <wp:extent cx="5741035" cy="2122805"/>
                                        <wp:effectExtent l="0" t="0" r="0" b="0"/>
                                        <wp:docPr id="1327191451" name="Picture 2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327191451" name="Picture 1327191451"/>
                                                <pic:cNvPicPr/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5741035" cy="212280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5C79EC2A" id="Group 62" o:spid="_x0000_s1026" style="position:absolute;left:0;text-align:left;margin-left:0;margin-top:0;width:540.55pt;height:718.4pt;z-index:-251655168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5C197C86" w14:textId="0D341FBD" w:rsidR="00E05450" w:rsidRPr="00F247D5" w:rsidRDefault="008B1A4D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U</w:t>
                                </w:r>
                                <w:r w:rsidRPr="00F247D5"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 xml:space="preserve">PPWISE </w:t>
                                </w: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I</w:t>
                                </w:r>
                                <w:r w:rsidRPr="00F247D5"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NDIA</w:t>
                                </w:r>
                              </w:p>
                            </w:sdtContent>
                          </w:sdt>
                          <w:p w14:paraId="58CB00D0" w14:textId="40EEE389" w:rsidR="00E05450" w:rsidRPr="00F247D5" w:rsidRDefault="00000000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F247D5" w:rsidRPr="00F247D5">
                                  <w:rPr>
                                    <w:color w:val="FFFFFF" w:themeColor="background1"/>
                                  </w:rPr>
                                  <w:t>www.uppwise.com</w:t>
                                </w:r>
                              </w:sdtContent>
                            </w:sdt>
                            <w:r w:rsidR="00F247D5" w:rsidRPr="00F247D5"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="00E05450" w:rsidRPr="00F247D5"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p w14:paraId="197D2F1E" w14:textId="100BDC05" w:rsidR="00E05450" w:rsidRDefault="00F247D5" w:rsidP="00E05450">
                            <w:pPr>
                              <w:pStyle w:val="NoSpacing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aps/>
                                <w:noProof/>
                                <w:color w:val="4472C4" w:themeColor="accent1"/>
                                <w:sz w:val="72"/>
                                <w:szCs w:val="72"/>
                                <w14:ligatures w14:val="standardContextual"/>
                              </w:rPr>
                              <w:drawing>
                                <wp:inline distT="0" distB="0" distL="0" distR="0" wp14:anchorId="32045E78" wp14:editId="0639C69D">
                                  <wp:extent cx="5741035" cy="2122805"/>
                                  <wp:effectExtent l="0" t="0" r="0" b="0"/>
                                  <wp:docPr id="1327191451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27191451" name="Picture 1327191451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741035" cy="21228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6F1BC155" w14:textId="26C0F8B7" w:rsidR="002E4EBE" w:rsidRPr="006E1129" w:rsidRDefault="00F247D5" w:rsidP="00AE2BAB">
          <w:pPr>
            <w:spacing w:before="0" w:after="160" w:line="259" w:lineRule="auto"/>
            <w:ind w:firstLine="720"/>
            <w:jc w:val="left"/>
            <w:textAlignment w:val="auto"/>
            <w:rPr>
              <w:rFonts w:asciiTheme="minorHAnsi" w:hAnsiTheme="minorHAnsi" w:cstheme="minorHAnsi"/>
              <w:sz w:val="24"/>
              <w:szCs w:val="24"/>
            </w:rPr>
          </w:pPr>
          <w:r w:rsidRPr="00107BB7">
            <w:rPr>
              <w:rFonts w:asciiTheme="minorHAnsi" w:hAnsiTheme="minorHAnsi" w:cstheme="minorHAnsi"/>
              <w:noProof/>
              <w:sz w:val="24"/>
              <w:szCs w:val="24"/>
            </w:rPr>
            <mc:AlternateContent>
              <mc:Choice Requires="wps">
                <w:drawing>
                  <wp:anchor distT="45720" distB="45720" distL="114300" distR="114300" simplePos="0" relativeHeight="251663360" behindDoc="1" locked="0" layoutInCell="1" allowOverlap="1" wp14:anchorId="0FBB3D9C" wp14:editId="680384CF">
                    <wp:simplePos x="0" y="0"/>
                    <wp:positionH relativeFrom="margin">
                      <wp:posOffset>-167640</wp:posOffset>
                    </wp:positionH>
                    <wp:positionV relativeFrom="page">
                      <wp:posOffset>5897880</wp:posOffset>
                    </wp:positionV>
                    <wp:extent cx="5882640" cy="443230"/>
                    <wp:effectExtent l="0" t="0" r="0" b="1905"/>
                    <wp:wrapTight wrapText="bothSides">
                      <wp:wrapPolygon edited="0">
                        <wp:start x="210" y="0"/>
                        <wp:lineTo x="210" y="21401"/>
                        <wp:lineTo x="21334" y="21401"/>
                        <wp:lineTo x="21334" y="0"/>
                        <wp:lineTo x="210" y="0"/>
                      </wp:wrapPolygon>
                    </wp:wrapTight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882640" cy="44323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DB527E8" w14:textId="54878373" w:rsidR="00F247D5" w:rsidRDefault="00F247D5" w:rsidP="00F247D5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FFFFFF" w:themeColor="background1"/>
                                    <w:sz w:val="40"/>
                                    <w:szCs w:val="40"/>
                                  </w:rPr>
                                </w:pPr>
                                <w:r w:rsidRPr="00F247D5">
                                  <w:rPr>
                                    <w:b/>
                                    <w:bCs/>
                                    <w:color w:val="FFFFFF" w:themeColor="background1"/>
                                    <w:sz w:val="40"/>
                                    <w:szCs w:val="40"/>
                                  </w:rPr>
                                  <w:t>Quaterly Development Planning</w:t>
                                </w:r>
                              </w:p>
                              <w:p w14:paraId="1C606865" w14:textId="4C682BB3" w:rsidR="00F247D5" w:rsidRDefault="00F247D5" w:rsidP="00F247D5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FFFFFF" w:themeColor="background1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  <w:sz w:val="40"/>
                                    <w:szCs w:val="40"/>
                                  </w:rPr>
                                  <w:t>Q</w:t>
                                </w:r>
                                <w:r w:rsidR="002A22FF">
                                  <w:rPr>
                                    <w:b/>
                                    <w:bCs/>
                                    <w:color w:val="FFFFFF" w:themeColor="background1"/>
                                    <w:sz w:val="40"/>
                                    <w:szCs w:val="40"/>
                                  </w:rPr>
                                  <w:t>1</w:t>
                                </w: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  <w:sz w:val="40"/>
                                    <w:szCs w:val="40"/>
                                  </w:rPr>
                                  <w:t>-202</w:t>
                                </w:r>
                                <w:r w:rsidR="00EA63EA">
                                  <w:rPr>
                                    <w:b/>
                                    <w:bCs/>
                                    <w:color w:val="FFFFFF" w:themeColor="background1"/>
                                    <w:sz w:val="40"/>
                                    <w:szCs w:val="40"/>
                                  </w:rPr>
                                  <w:t>4</w:t>
                                </w:r>
                              </w:p>
                              <w:p w14:paraId="4409B8C2" w14:textId="77777777" w:rsidR="00F73445" w:rsidRDefault="00F73445" w:rsidP="00F247D5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FFFFFF" w:themeColor="background1"/>
                                    <w:sz w:val="40"/>
                                    <w:szCs w:val="40"/>
                                  </w:rPr>
                                </w:pPr>
                              </w:p>
                              <w:p w14:paraId="112BBC3E" w14:textId="7A656FBC" w:rsidR="00F73445" w:rsidRPr="00F247D5" w:rsidRDefault="00F73445" w:rsidP="00F247D5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FFFFFF" w:themeColor="background1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  <w:sz w:val="40"/>
                                    <w:szCs w:val="40"/>
                                  </w:rPr>
                                  <w:t xml:space="preserve">Feature: </w:t>
                                </w:r>
                                <w:r w:rsidR="00AF5ED9">
                                  <w:rPr>
                                    <w:b/>
                                    <w:bCs/>
                                    <w:color w:val="FFFFFF" w:themeColor="background1"/>
                                    <w:sz w:val="40"/>
                                    <w:szCs w:val="40"/>
                                  </w:rPr>
                                  <w:t>Execution Management – Vendor Time Tracking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0FBB3D9C" id="Text Box 2" o:spid="_x0000_s1030" type="#_x0000_t202" style="position:absolute;left:0;text-align:left;margin-left:-13.2pt;margin-top:464.4pt;width:463.2pt;height:34.9pt;z-index:-25165312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" filled="f" stroked="f">
                    <v:textbox style="mso-fit-shape-to-text:t">
                      <w:txbxContent>
                        <w:p w14:paraId="6DB527E8" w14:textId="54878373" w:rsidR="00F247D5" w:rsidRDefault="00F247D5" w:rsidP="00F247D5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 w:rsidRPr="00F247D5">
                            <w:rPr>
                              <w:b/>
                              <w:bCs/>
                              <w:color w:val="FFFFFF" w:themeColor="background1"/>
                              <w:sz w:val="40"/>
                              <w:szCs w:val="40"/>
                            </w:rPr>
                            <w:t>Quaterly Development Planning</w:t>
                          </w:r>
                        </w:p>
                        <w:p w14:paraId="1C606865" w14:textId="4C682BB3" w:rsidR="00F247D5" w:rsidRDefault="00F247D5" w:rsidP="00F247D5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rPr>
                              <w:b/>
                              <w:bCs/>
                              <w:color w:val="FFFFFF" w:themeColor="background1"/>
                              <w:sz w:val="40"/>
                              <w:szCs w:val="40"/>
                            </w:rPr>
                            <w:t>Q</w:t>
                          </w:r>
                          <w:r w:rsidR="002A22FF">
                            <w:rPr>
                              <w:b/>
                              <w:bCs/>
                              <w:color w:val="FFFFFF" w:themeColor="background1"/>
                              <w:sz w:val="40"/>
                              <w:szCs w:val="40"/>
                            </w:rPr>
                            <w:t>1</w:t>
                          </w:r>
                          <w:r>
                            <w:rPr>
                              <w:b/>
                              <w:bCs/>
                              <w:color w:val="FFFFFF" w:themeColor="background1"/>
                              <w:sz w:val="40"/>
                              <w:szCs w:val="40"/>
                            </w:rPr>
                            <w:t>-202</w:t>
                          </w:r>
                          <w:r w:rsidR="00EA63EA">
                            <w:rPr>
                              <w:b/>
                              <w:bCs/>
                              <w:color w:val="FFFFFF" w:themeColor="background1"/>
                              <w:sz w:val="40"/>
                              <w:szCs w:val="40"/>
                            </w:rPr>
                            <w:t>4</w:t>
                          </w:r>
                        </w:p>
                        <w:p w14:paraId="4409B8C2" w14:textId="77777777" w:rsidR="00F73445" w:rsidRDefault="00F73445" w:rsidP="00F247D5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</w:p>
                        <w:p w14:paraId="112BBC3E" w14:textId="7A656FBC" w:rsidR="00F73445" w:rsidRPr="00F247D5" w:rsidRDefault="00F73445" w:rsidP="00F247D5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rPr>
                              <w:b/>
                              <w:bCs/>
                              <w:color w:val="FFFFFF" w:themeColor="background1"/>
                              <w:sz w:val="40"/>
                              <w:szCs w:val="40"/>
                            </w:rPr>
                            <w:t xml:space="preserve">Feature: </w:t>
                          </w:r>
                          <w:r w:rsidR="00AF5ED9">
                            <w:rPr>
                              <w:b/>
                              <w:bCs/>
                              <w:color w:val="FFFFFF" w:themeColor="background1"/>
                              <w:sz w:val="40"/>
                              <w:szCs w:val="40"/>
                            </w:rPr>
                            <w:t>Execution Management – Vendor Time Tracking</w:t>
                          </w:r>
                        </w:p>
                      </w:txbxContent>
                    </v:textbox>
                    <w10:wrap type="tight" anchorx="margin" anchory="page"/>
                  </v:shape>
                </w:pict>
              </mc:Fallback>
            </mc:AlternateContent>
          </w:r>
          <w:r w:rsidR="00E05450" w:rsidRPr="00107BB7">
            <w:rPr>
              <w:rFonts w:asciiTheme="minorHAnsi" w:hAnsiTheme="minorHAnsi" w:cstheme="minorHAnsi"/>
              <w:sz w:val="24"/>
              <w:szCs w:val="24"/>
            </w:rPr>
            <w:br w:type="page"/>
          </w:r>
        </w:p>
      </w:sdtContent>
    </w:sdt>
    <w:p w14:paraId="5771092D" w14:textId="77777777" w:rsidR="002B31A6" w:rsidRDefault="00A80F8D" w:rsidP="00A80F8D">
      <w:pPr>
        <w:jc w:val="left"/>
        <w:rPr>
          <w:rFonts w:asciiTheme="minorHAnsi" w:hAnsiTheme="minorHAnsi" w:cstheme="minorHAnsi"/>
          <w:color w:val="2F5496" w:themeColor="accent1" w:themeShade="BF"/>
          <w:sz w:val="24"/>
          <w:szCs w:val="24"/>
        </w:rPr>
      </w:pPr>
      <w:r w:rsidRPr="00107BB7">
        <w:rPr>
          <w:rFonts w:asciiTheme="minorHAnsi" w:hAnsiTheme="minorHAnsi" w:cstheme="minorHAnsi"/>
          <w:b/>
          <w:bCs/>
          <w:color w:val="2F5496" w:themeColor="accent1" w:themeShade="BF"/>
          <w:sz w:val="24"/>
          <w:szCs w:val="24"/>
          <w:u w:val="single"/>
        </w:rPr>
        <w:lastRenderedPageBreak/>
        <w:t xml:space="preserve">Feature </w:t>
      </w:r>
      <w:r>
        <w:rPr>
          <w:rFonts w:asciiTheme="minorHAnsi" w:hAnsiTheme="minorHAnsi" w:cstheme="minorHAnsi"/>
          <w:b/>
          <w:bCs/>
          <w:color w:val="2F5496" w:themeColor="accent1" w:themeShade="BF"/>
          <w:sz w:val="24"/>
          <w:szCs w:val="24"/>
          <w:u w:val="single"/>
        </w:rPr>
        <w:t>Title</w:t>
      </w:r>
      <w:r w:rsidRPr="00107BB7">
        <w:rPr>
          <w:rFonts w:asciiTheme="minorHAnsi" w:hAnsiTheme="minorHAnsi" w:cstheme="minorHAnsi"/>
          <w:b/>
          <w:bCs/>
          <w:color w:val="2F5496" w:themeColor="accent1" w:themeShade="BF"/>
          <w:sz w:val="24"/>
          <w:szCs w:val="24"/>
          <w:u w:val="single"/>
        </w:rPr>
        <w:t>:</w:t>
      </w:r>
      <w:r w:rsidRPr="00A80F8D">
        <w:rPr>
          <w:rFonts w:asciiTheme="minorHAnsi" w:hAnsiTheme="minorHAnsi" w:cstheme="minorHAnsi"/>
          <w:color w:val="2F5496" w:themeColor="accent1" w:themeShade="BF"/>
          <w:sz w:val="24"/>
          <w:szCs w:val="24"/>
        </w:rPr>
        <w:t xml:space="preserve">  </w:t>
      </w:r>
    </w:p>
    <w:p w14:paraId="02104CE8" w14:textId="4E5B61D1" w:rsidR="009D497F" w:rsidRPr="009D497F" w:rsidRDefault="00AF5ED9" w:rsidP="009D497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Execution Management – Vendor Time Tracking</w:t>
      </w:r>
    </w:p>
    <w:p w14:paraId="2B2497C0" w14:textId="77777777" w:rsidR="002B31A6" w:rsidRDefault="00A80F8D" w:rsidP="00A80F8D">
      <w:pPr>
        <w:jc w:val="left"/>
        <w:rPr>
          <w:rFonts w:asciiTheme="minorHAnsi" w:hAnsiTheme="minorHAnsi" w:cstheme="minorHAnsi"/>
          <w:color w:val="2F5496" w:themeColor="accent1" w:themeShade="BF"/>
          <w:sz w:val="24"/>
          <w:szCs w:val="24"/>
        </w:rPr>
      </w:pPr>
      <w:r>
        <w:rPr>
          <w:rFonts w:asciiTheme="minorHAnsi" w:hAnsiTheme="minorHAnsi" w:cstheme="minorHAnsi"/>
          <w:b/>
          <w:bCs/>
          <w:color w:val="2F5496" w:themeColor="accent1" w:themeShade="BF"/>
          <w:sz w:val="24"/>
          <w:szCs w:val="24"/>
          <w:u w:val="single"/>
        </w:rPr>
        <w:t>Priority</w:t>
      </w:r>
      <w:r w:rsidRPr="00107BB7">
        <w:rPr>
          <w:rFonts w:asciiTheme="minorHAnsi" w:hAnsiTheme="minorHAnsi" w:cstheme="minorHAnsi"/>
          <w:b/>
          <w:bCs/>
          <w:color w:val="2F5496" w:themeColor="accent1" w:themeShade="BF"/>
          <w:sz w:val="24"/>
          <w:szCs w:val="24"/>
          <w:u w:val="single"/>
        </w:rPr>
        <w:t>:</w:t>
      </w:r>
      <w:r w:rsidRPr="00A80F8D">
        <w:rPr>
          <w:rFonts w:asciiTheme="minorHAnsi" w:hAnsiTheme="minorHAnsi" w:cstheme="minorHAnsi"/>
          <w:color w:val="2F5496" w:themeColor="accent1" w:themeShade="BF"/>
          <w:sz w:val="24"/>
          <w:szCs w:val="24"/>
        </w:rPr>
        <w:t xml:space="preserve"> </w:t>
      </w:r>
      <w:r w:rsidRPr="007921A4">
        <w:rPr>
          <w:rFonts w:asciiTheme="minorHAnsi" w:hAnsiTheme="minorHAnsi" w:cstheme="minorHAnsi"/>
          <w:color w:val="2F5496" w:themeColor="accent1" w:themeShade="BF"/>
          <w:sz w:val="24"/>
          <w:szCs w:val="24"/>
        </w:rPr>
        <w:t xml:space="preserve"> </w:t>
      </w:r>
    </w:p>
    <w:p w14:paraId="606D1CFF" w14:textId="6C605BAF" w:rsidR="009D497F" w:rsidRPr="009D497F" w:rsidRDefault="007921A4" w:rsidP="00A80F8D">
      <w:pPr>
        <w:jc w:val="left"/>
        <w:rPr>
          <w:rFonts w:asciiTheme="minorHAnsi" w:hAnsiTheme="minorHAnsi" w:cstheme="minorHAnsi"/>
        </w:rPr>
      </w:pPr>
      <w:r w:rsidRPr="007921A4">
        <w:rPr>
          <w:rFonts w:asciiTheme="minorHAnsi" w:hAnsiTheme="minorHAnsi" w:cstheme="minorHAnsi"/>
        </w:rPr>
        <w:t>Medium</w:t>
      </w:r>
    </w:p>
    <w:p w14:paraId="3117DB4A" w14:textId="77777777" w:rsidR="002B31A6" w:rsidRDefault="00A80F8D" w:rsidP="00A80F8D">
      <w:pPr>
        <w:rPr>
          <w:rFonts w:asciiTheme="minorHAnsi" w:hAnsiTheme="minorHAnsi" w:cstheme="minorHAnsi"/>
          <w:b/>
          <w:bCs/>
          <w:color w:val="2F5496" w:themeColor="accent1" w:themeShade="BF"/>
          <w:sz w:val="24"/>
          <w:szCs w:val="24"/>
        </w:rPr>
      </w:pPr>
      <w:r>
        <w:rPr>
          <w:rFonts w:asciiTheme="minorHAnsi" w:hAnsiTheme="minorHAnsi" w:cstheme="minorHAnsi"/>
          <w:b/>
          <w:bCs/>
          <w:color w:val="2F5496" w:themeColor="accent1" w:themeShade="BF"/>
          <w:sz w:val="24"/>
          <w:szCs w:val="24"/>
          <w:u w:val="single"/>
        </w:rPr>
        <w:t>Submitted By</w:t>
      </w:r>
      <w:r w:rsidRPr="00107BB7">
        <w:rPr>
          <w:rFonts w:asciiTheme="minorHAnsi" w:hAnsiTheme="minorHAnsi" w:cstheme="minorHAnsi"/>
          <w:b/>
          <w:bCs/>
          <w:color w:val="2F5496" w:themeColor="accent1" w:themeShade="BF"/>
          <w:sz w:val="24"/>
          <w:szCs w:val="24"/>
          <w:u w:val="single"/>
        </w:rPr>
        <w:t>:</w:t>
      </w:r>
      <w:r w:rsidRPr="0068280E">
        <w:rPr>
          <w:rFonts w:asciiTheme="minorHAnsi" w:hAnsiTheme="minorHAnsi" w:cstheme="minorHAnsi"/>
          <w:b/>
          <w:bCs/>
          <w:color w:val="2F5496" w:themeColor="accent1" w:themeShade="BF"/>
          <w:sz w:val="24"/>
          <w:szCs w:val="24"/>
        </w:rPr>
        <w:t xml:space="preserve">  </w:t>
      </w:r>
    </w:p>
    <w:p w14:paraId="3AC16AB4" w14:textId="6646BB9E" w:rsidR="009D497F" w:rsidRDefault="007855D7" w:rsidP="00822AD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AXA</w:t>
      </w:r>
    </w:p>
    <w:p w14:paraId="55943FA0" w14:textId="77777777" w:rsidR="007A293E" w:rsidRDefault="007A293E" w:rsidP="007A293E">
      <w:pPr>
        <w:rPr>
          <w:rFonts w:asciiTheme="minorHAnsi" w:hAnsiTheme="minorHAnsi" w:cstheme="minorHAnsi"/>
          <w:b/>
          <w:bCs/>
          <w:color w:val="2F5496" w:themeColor="accent1" w:themeShade="BF"/>
          <w:sz w:val="24"/>
          <w:szCs w:val="24"/>
        </w:rPr>
      </w:pPr>
      <w:r>
        <w:rPr>
          <w:rFonts w:asciiTheme="minorHAnsi" w:hAnsiTheme="minorHAnsi" w:cstheme="minorHAnsi"/>
          <w:b/>
          <w:bCs/>
          <w:color w:val="2F5496" w:themeColor="accent1" w:themeShade="BF"/>
          <w:sz w:val="24"/>
          <w:szCs w:val="24"/>
          <w:u w:val="single"/>
        </w:rPr>
        <w:t>Target Users</w:t>
      </w:r>
      <w:r w:rsidRPr="00107BB7">
        <w:rPr>
          <w:rFonts w:asciiTheme="minorHAnsi" w:hAnsiTheme="minorHAnsi" w:cstheme="minorHAnsi"/>
          <w:b/>
          <w:bCs/>
          <w:color w:val="2F5496" w:themeColor="accent1" w:themeShade="BF"/>
          <w:sz w:val="24"/>
          <w:szCs w:val="24"/>
          <w:u w:val="single"/>
        </w:rPr>
        <w:t>:</w:t>
      </w:r>
      <w:r w:rsidRPr="00A80F8D">
        <w:rPr>
          <w:rFonts w:asciiTheme="minorHAnsi" w:hAnsiTheme="minorHAnsi" w:cstheme="minorHAnsi"/>
          <w:b/>
          <w:bCs/>
          <w:color w:val="2F5496" w:themeColor="accent1" w:themeShade="BF"/>
          <w:sz w:val="24"/>
          <w:szCs w:val="24"/>
        </w:rPr>
        <w:t xml:space="preserve"> </w:t>
      </w:r>
    </w:p>
    <w:p w14:paraId="2CFBDE84" w14:textId="4FA3C43F" w:rsidR="007A293E" w:rsidRDefault="00D077B0" w:rsidP="00822AD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External </w:t>
      </w:r>
      <w:r w:rsidR="00DD0E9E">
        <w:rPr>
          <w:rFonts w:asciiTheme="minorHAnsi" w:hAnsiTheme="minorHAnsi" w:cstheme="minorHAnsi"/>
        </w:rPr>
        <w:t>Vendors</w:t>
      </w:r>
    </w:p>
    <w:p w14:paraId="7E37D229" w14:textId="77777777" w:rsidR="007A293E" w:rsidRPr="009D497F" w:rsidRDefault="007A293E" w:rsidP="00822ADF">
      <w:pPr>
        <w:rPr>
          <w:rFonts w:asciiTheme="minorHAnsi" w:hAnsiTheme="minorHAnsi" w:cstheme="minorHAnsi"/>
        </w:rPr>
      </w:pPr>
    </w:p>
    <w:p w14:paraId="657B4755" w14:textId="5D916FF4" w:rsidR="00585049" w:rsidRPr="00107BB7" w:rsidRDefault="000C4988" w:rsidP="00585049">
      <w:pPr>
        <w:jc w:val="left"/>
        <w:rPr>
          <w:rFonts w:asciiTheme="minorHAnsi" w:hAnsiTheme="minorHAnsi" w:cstheme="minorHAnsi"/>
          <w:b/>
          <w:bCs/>
          <w:color w:val="2F5496" w:themeColor="accent1" w:themeShade="BF"/>
          <w:sz w:val="24"/>
          <w:szCs w:val="24"/>
          <w:u w:val="single"/>
        </w:rPr>
      </w:pPr>
      <w:r w:rsidRPr="00107BB7">
        <w:rPr>
          <w:rFonts w:asciiTheme="minorHAnsi" w:hAnsiTheme="minorHAnsi" w:cstheme="minorHAnsi"/>
          <w:b/>
          <w:bCs/>
          <w:color w:val="2F5496" w:themeColor="accent1" w:themeShade="BF"/>
          <w:sz w:val="24"/>
          <w:szCs w:val="24"/>
          <w:u w:val="single"/>
        </w:rPr>
        <w:t>Feature Description</w:t>
      </w:r>
      <w:r w:rsidR="00585049" w:rsidRPr="00107BB7">
        <w:rPr>
          <w:rFonts w:asciiTheme="minorHAnsi" w:hAnsiTheme="minorHAnsi" w:cstheme="minorHAnsi"/>
          <w:b/>
          <w:bCs/>
          <w:color w:val="2F5496" w:themeColor="accent1" w:themeShade="BF"/>
          <w:sz w:val="24"/>
          <w:szCs w:val="24"/>
          <w:u w:val="single"/>
        </w:rPr>
        <w:t>:</w:t>
      </w:r>
    </w:p>
    <w:p w14:paraId="65775F74" w14:textId="78C31ABD" w:rsidR="009D497F" w:rsidRDefault="0057680A" w:rsidP="0059414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In this feature development we are </w:t>
      </w:r>
      <w:r w:rsidR="000E2DE5">
        <w:rPr>
          <w:rFonts w:asciiTheme="minorHAnsi" w:hAnsiTheme="minorHAnsi" w:cstheme="minorHAnsi"/>
        </w:rPr>
        <w:t>integrating</w:t>
      </w:r>
      <w:r>
        <w:rPr>
          <w:rFonts w:asciiTheme="minorHAnsi" w:hAnsiTheme="minorHAnsi" w:cstheme="minorHAnsi"/>
        </w:rPr>
        <w:t xml:space="preserve"> the whole vendor Time Tracking application</w:t>
      </w:r>
      <w:r w:rsidR="000E2DE5">
        <w:rPr>
          <w:rFonts w:asciiTheme="minorHAnsi" w:hAnsiTheme="minorHAnsi" w:cstheme="minorHAnsi"/>
        </w:rPr>
        <w:t xml:space="preserve"> in the SPM </w:t>
      </w:r>
      <w:r>
        <w:rPr>
          <w:rFonts w:asciiTheme="minorHAnsi" w:hAnsiTheme="minorHAnsi" w:cstheme="minorHAnsi"/>
        </w:rPr>
        <w:t xml:space="preserve"> with all the posibility</w:t>
      </w:r>
      <w:r w:rsidR="000E2DE5">
        <w:rPr>
          <w:rFonts w:asciiTheme="minorHAnsi" w:hAnsiTheme="minorHAnsi" w:cstheme="minorHAnsi"/>
        </w:rPr>
        <w:t xml:space="preserve"> permissions</w:t>
      </w:r>
      <w:r>
        <w:rPr>
          <w:rFonts w:asciiTheme="minorHAnsi" w:hAnsiTheme="minorHAnsi" w:cstheme="minorHAnsi"/>
        </w:rPr>
        <w:t xml:space="preserve"> and required functionality.</w:t>
      </w:r>
      <w:r w:rsidR="00D077B0">
        <w:rPr>
          <w:rFonts w:asciiTheme="minorHAnsi" w:hAnsiTheme="minorHAnsi" w:cstheme="minorHAnsi"/>
        </w:rPr>
        <w:t xml:space="preserve"> Below are the acceptance criteria or kind of workflow of the development.</w:t>
      </w:r>
    </w:p>
    <w:p w14:paraId="5C0357E7" w14:textId="77777777" w:rsidR="000B7A7B" w:rsidRPr="000B7A7B" w:rsidRDefault="000B7A7B" w:rsidP="00594147">
      <w:pPr>
        <w:rPr>
          <w:rFonts w:asciiTheme="minorHAnsi" w:hAnsiTheme="minorHAnsi" w:cstheme="minorHAnsi"/>
        </w:rPr>
      </w:pPr>
    </w:p>
    <w:p w14:paraId="06B21604" w14:textId="7B15717E" w:rsidR="00F2374E" w:rsidRPr="000B7A7B" w:rsidRDefault="00F8558B" w:rsidP="000B7A7B">
      <w:pPr>
        <w:rPr>
          <w:rFonts w:asciiTheme="minorHAnsi" w:hAnsiTheme="minorHAnsi" w:cstheme="minorHAnsi"/>
          <w:b/>
          <w:bCs/>
          <w:color w:val="2F5496" w:themeColor="accent1" w:themeShade="BF"/>
          <w:sz w:val="24"/>
          <w:szCs w:val="24"/>
        </w:rPr>
      </w:pPr>
      <w:r>
        <w:rPr>
          <w:rFonts w:asciiTheme="minorHAnsi" w:hAnsiTheme="minorHAnsi" w:cstheme="minorHAnsi"/>
          <w:b/>
          <w:bCs/>
          <w:color w:val="2F5496" w:themeColor="accent1" w:themeShade="BF"/>
          <w:sz w:val="24"/>
          <w:szCs w:val="24"/>
          <w:u w:val="single"/>
        </w:rPr>
        <w:t>Acceptance Criteria</w:t>
      </w:r>
      <w:r w:rsidRPr="00107BB7">
        <w:rPr>
          <w:rFonts w:asciiTheme="minorHAnsi" w:hAnsiTheme="minorHAnsi" w:cstheme="minorHAnsi"/>
          <w:b/>
          <w:bCs/>
          <w:color w:val="2F5496" w:themeColor="accent1" w:themeShade="BF"/>
          <w:sz w:val="24"/>
          <w:szCs w:val="24"/>
          <w:u w:val="single"/>
        </w:rPr>
        <w:t>:</w:t>
      </w:r>
      <w:r w:rsidRPr="00A80F8D">
        <w:rPr>
          <w:rFonts w:asciiTheme="minorHAnsi" w:hAnsiTheme="minorHAnsi" w:cstheme="minorHAnsi"/>
          <w:b/>
          <w:bCs/>
          <w:color w:val="2F5496" w:themeColor="accent1" w:themeShade="BF"/>
          <w:sz w:val="24"/>
          <w:szCs w:val="24"/>
        </w:rPr>
        <w:t xml:space="preserve"> </w:t>
      </w:r>
    </w:p>
    <w:p w14:paraId="1500AFB3" w14:textId="38318A3B" w:rsidR="000B7A7B" w:rsidRDefault="00F2374E" w:rsidP="0057680A">
      <w:pPr>
        <w:spacing w:before="0" w:after="160" w:line="259" w:lineRule="auto"/>
        <w:jc w:val="left"/>
        <w:textAlignment w:val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Based on the discussion and understanding of Vendor TT Management, I added the steps which are required to fullfill the development criteria based on requirements.</w:t>
      </w:r>
    </w:p>
    <w:p w14:paraId="672B89AD" w14:textId="77777777" w:rsidR="000B7A7B" w:rsidRDefault="000B7A7B" w:rsidP="0057680A">
      <w:pPr>
        <w:spacing w:before="0" w:after="160" w:line="259" w:lineRule="auto"/>
        <w:jc w:val="left"/>
        <w:textAlignment w:val="auto"/>
        <w:rPr>
          <w:rFonts w:asciiTheme="minorHAnsi" w:hAnsiTheme="minorHAnsi" w:cstheme="minorHAnsi"/>
        </w:rPr>
      </w:pPr>
    </w:p>
    <w:p w14:paraId="53A9A338" w14:textId="608A0A80" w:rsidR="000B7A7B" w:rsidRPr="000B7A7B" w:rsidRDefault="000B7A7B" w:rsidP="0057680A">
      <w:pPr>
        <w:spacing w:before="0" w:after="160" w:line="259" w:lineRule="auto"/>
        <w:jc w:val="left"/>
        <w:textAlignment w:val="auto"/>
        <w:rPr>
          <w:rFonts w:asciiTheme="minorHAnsi" w:hAnsiTheme="minorHAnsi" w:cstheme="minorHAnsi"/>
          <w:b/>
          <w:bCs/>
        </w:rPr>
      </w:pPr>
      <w:r w:rsidRPr="000B7A7B">
        <w:rPr>
          <w:rFonts w:asciiTheme="minorHAnsi" w:hAnsiTheme="minorHAnsi" w:cstheme="minorHAnsi"/>
          <w:b/>
          <w:bCs/>
          <w:highlight w:val="yellow"/>
        </w:rPr>
        <w:t>Flow of VTT</w:t>
      </w:r>
    </w:p>
    <w:p w14:paraId="29451AD8" w14:textId="7191AE21" w:rsidR="00F2374E" w:rsidRPr="000B7A7B" w:rsidRDefault="00F2374E" w:rsidP="00F2374E">
      <w:pPr>
        <w:spacing w:before="0" w:after="160" w:line="259" w:lineRule="auto"/>
        <w:jc w:val="left"/>
        <w:textAlignment w:val="auto"/>
        <w:rPr>
          <w:rFonts w:asciiTheme="minorHAnsi" w:hAnsiTheme="minorHAnsi" w:cstheme="minorHAnsi"/>
          <w:b/>
          <w:bCs/>
          <w:u w:val="single"/>
        </w:rPr>
      </w:pPr>
      <w:r w:rsidRPr="000B7A7B">
        <w:rPr>
          <w:rFonts w:asciiTheme="minorHAnsi" w:hAnsiTheme="minorHAnsi" w:cstheme="minorHAnsi"/>
          <w:b/>
          <w:bCs/>
          <w:u w:val="single"/>
        </w:rPr>
        <w:t>Supplier Section Integration:</w:t>
      </w:r>
    </w:p>
    <w:p w14:paraId="5B239C4B" w14:textId="77777777" w:rsidR="00F2374E" w:rsidRPr="00F2374E" w:rsidRDefault="00F2374E" w:rsidP="00F2374E">
      <w:pPr>
        <w:pStyle w:val="ListParagraph"/>
        <w:numPr>
          <w:ilvl w:val="0"/>
          <w:numId w:val="42"/>
        </w:numPr>
        <w:spacing w:before="0" w:after="160" w:line="259" w:lineRule="auto"/>
        <w:jc w:val="left"/>
        <w:textAlignment w:val="auto"/>
        <w:rPr>
          <w:rFonts w:asciiTheme="minorHAnsi" w:hAnsiTheme="minorHAnsi" w:cstheme="minorHAnsi"/>
        </w:rPr>
      </w:pPr>
      <w:r w:rsidRPr="00F2374E">
        <w:rPr>
          <w:rFonts w:asciiTheme="minorHAnsi" w:hAnsiTheme="minorHAnsi" w:cstheme="minorHAnsi"/>
        </w:rPr>
        <w:t>Introduce the supplier section within the standard code under the general section.</w:t>
      </w:r>
    </w:p>
    <w:p w14:paraId="002FE28F" w14:textId="77777777" w:rsidR="00F2374E" w:rsidRPr="00F2374E" w:rsidRDefault="00F2374E" w:rsidP="00F2374E">
      <w:pPr>
        <w:pStyle w:val="ListParagraph"/>
        <w:numPr>
          <w:ilvl w:val="0"/>
          <w:numId w:val="42"/>
        </w:numPr>
        <w:spacing w:before="0" w:after="160" w:line="259" w:lineRule="auto"/>
        <w:jc w:val="left"/>
        <w:textAlignment w:val="auto"/>
        <w:rPr>
          <w:rFonts w:asciiTheme="minorHAnsi" w:hAnsiTheme="minorHAnsi" w:cstheme="minorHAnsi"/>
        </w:rPr>
      </w:pPr>
      <w:r w:rsidRPr="00F2374E">
        <w:rPr>
          <w:rFonts w:asciiTheme="minorHAnsi" w:hAnsiTheme="minorHAnsi" w:cstheme="minorHAnsi"/>
        </w:rPr>
        <w:t>Display a list of suppliers to the user.</w:t>
      </w:r>
    </w:p>
    <w:p w14:paraId="48133E59" w14:textId="77777777" w:rsidR="00F2374E" w:rsidRPr="00F2374E" w:rsidRDefault="00F2374E" w:rsidP="00F2374E">
      <w:pPr>
        <w:pStyle w:val="ListParagraph"/>
        <w:numPr>
          <w:ilvl w:val="0"/>
          <w:numId w:val="42"/>
        </w:numPr>
        <w:spacing w:before="0" w:after="160" w:line="259" w:lineRule="auto"/>
        <w:jc w:val="left"/>
        <w:textAlignment w:val="auto"/>
        <w:rPr>
          <w:rFonts w:asciiTheme="minorHAnsi" w:hAnsiTheme="minorHAnsi" w:cstheme="minorHAnsi"/>
        </w:rPr>
      </w:pPr>
      <w:r w:rsidRPr="00F2374E">
        <w:rPr>
          <w:rFonts w:asciiTheme="minorHAnsi" w:hAnsiTheme="minorHAnsi" w:cstheme="minorHAnsi"/>
        </w:rPr>
        <w:t>Enable editing of supplier details which opens an edit form.</w:t>
      </w:r>
    </w:p>
    <w:p w14:paraId="254BB13B" w14:textId="3E16832C" w:rsidR="00F2374E" w:rsidRDefault="00F2374E" w:rsidP="00F2374E">
      <w:pPr>
        <w:pStyle w:val="ListParagraph"/>
        <w:numPr>
          <w:ilvl w:val="0"/>
          <w:numId w:val="42"/>
        </w:numPr>
        <w:spacing w:before="0" w:after="160" w:line="259" w:lineRule="auto"/>
        <w:jc w:val="left"/>
        <w:textAlignment w:val="auto"/>
        <w:rPr>
          <w:rFonts w:asciiTheme="minorHAnsi" w:hAnsiTheme="minorHAnsi" w:cstheme="minorHAnsi"/>
        </w:rPr>
      </w:pPr>
      <w:r w:rsidRPr="00F2374E">
        <w:rPr>
          <w:rFonts w:asciiTheme="minorHAnsi" w:hAnsiTheme="minorHAnsi" w:cstheme="minorHAnsi"/>
        </w:rPr>
        <w:t>In the edit form, allow the assignment of users to the supplier as resources by selecting.</w:t>
      </w:r>
    </w:p>
    <w:p w14:paraId="70496E1B" w14:textId="77777777" w:rsidR="003A70DA" w:rsidRDefault="003A70DA" w:rsidP="003A70DA">
      <w:pPr>
        <w:pStyle w:val="ListParagraph"/>
        <w:spacing w:before="0" w:after="160" w:line="259" w:lineRule="auto"/>
        <w:jc w:val="left"/>
        <w:textAlignment w:val="auto"/>
        <w:rPr>
          <w:rFonts w:asciiTheme="minorHAnsi" w:hAnsiTheme="minorHAnsi" w:cstheme="minorHAnsi"/>
        </w:rPr>
      </w:pPr>
    </w:p>
    <w:p w14:paraId="4222F922" w14:textId="0190FA3F" w:rsidR="003A70DA" w:rsidRPr="0006253D" w:rsidRDefault="003A70DA" w:rsidP="003A70DA">
      <w:pPr>
        <w:spacing w:before="0" w:after="160" w:line="259" w:lineRule="auto"/>
        <w:jc w:val="left"/>
        <w:textAlignment w:val="auto"/>
        <w:rPr>
          <w:rFonts w:asciiTheme="minorHAnsi" w:hAnsiTheme="minorHAnsi" w:cstheme="minorHAnsi"/>
          <w:lang w:val="en-IN"/>
        </w:rPr>
      </w:pPr>
      <w:r>
        <w:rPr>
          <w:noProof/>
          <w14:ligatures w14:val="standardContextual"/>
        </w:rPr>
        <w:drawing>
          <wp:inline distT="0" distB="0" distL="0" distR="0" wp14:anchorId="31DCE5CE" wp14:editId="14BD613C">
            <wp:extent cx="5214110" cy="2476500"/>
            <wp:effectExtent l="0" t="0" r="5715" b="0"/>
            <wp:docPr id="3138341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83419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7341" cy="247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F5EDA" w14:textId="435FAF07" w:rsidR="003A70DA" w:rsidRDefault="00F05C31" w:rsidP="003A70DA">
      <w:pPr>
        <w:spacing w:before="0" w:after="160" w:line="259" w:lineRule="auto"/>
        <w:jc w:val="left"/>
        <w:textAlignment w:val="auto"/>
        <w:rPr>
          <w:rFonts w:asciiTheme="minorHAnsi" w:hAnsiTheme="minorHAnsi" w:cstheme="minorHAnsi"/>
        </w:rPr>
      </w:pPr>
      <w:r>
        <w:rPr>
          <w:noProof/>
        </w:rPr>
        <w:lastRenderedPageBreak/>
        <w:drawing>
          <wp:inline distT="0" distB="0" distL="0" distR="0" wp14:anchorId="4C41F70D" wp14:editId="2706CA63">
            <wp:extent cx="4892040" cy="2323529"/>
            <wp:effectExtent l="0" t="0" r="3810" b="635"/>
            <wp:docPr id="4878669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4228" cy="2324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B49825" w14:textId="03F1FF7F" w:rsidR="00F05C31" w:rsidRDefault="00F05C31" w:rsidP="003A70DA">
      <w:pPr>
        <w:spacing w:before="0" w:after="160" w:line="259" w:lineRule="auto"/>
        <w:jc w:val="left"/>
        <w:textAlignment w:val="auto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4441C299" wp14:editId="7C2B5FCA">
            <wp:extent cx="4861560" cy="2309052"/>
            <wp:effectExtent l="0" t="0" r="0" b="0"/>
            <wp:docPr id="166232707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3560" cy="2310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5D6E1A" w14:textId="77777777" w:rsidR="00F05C31" w:rsidRPr="003A70DA" w:rsidRDefault="00F05C31" w:rsidP="003A70DA">
      <w:pPr>
        <w:spacing w:before="0" w:after="160" w:line="259" w:lineRule="auto"/>
        <w:jc w:val="left"/>
        <w:textAlignment w:val="auto"/>
        <w:rPr>
          <w:rFonts w:asciiTheme="minorHAnsi" w:hAnsiTheme="minorHAnsi" w:cstheme="minorHAnsi"/>
        </w:rPr>
      </w:pPr>
    </w:p>
    <w:p w14:paraId="5E99ABCE" w14:textId="6EFEB574" w:rsidR="00F2374E" w:rsidRPr="000B7A7B" w:rsidRDefault="00F2374E" w:rsidP="00F2374E">
      <w:pPr>
        <w:spacing w:before="0" w:after="160" w:line="259" w:lineRule="auto"/>
        <w:jc w:val="left"/>
        <w:textAlignment w:val="auto"/>
        <w:rPr>
          <w:rFonts w:asciiTheme="minorHAnsi" w:hAnsiTheme="minorHAnsi" w:cstheme="minorHAnsi"/>
          <w:b/>
          <w:bCs/>
          <w:u w:val="single"/>
        </w:rPr>
      </w:pPr>
      <w:r w:rsidRPr="000B7A7B">
        <w:rPr>
          <w:rFonts w:asciiTheme="minorHAnsi" w:hAnsiTheme="minorHAnsi" w:cstheme="minorHAnsi"/>
          <w:b/>
          <w:bCs/>
          <w:u w:val="single"/>
        </w:rPr>
        <w:t>Permission Assignment:</w:t>
      </w:r>
    </w:p>
    <w:p w14:paraId="4860E816" w14:textId="77777777" w:rsidR="00F2374E" w:rsidRPr="00F2374E" w:rsidRDefault="00F2374E" w:rsidP="00F2374E">
      <w:pPr>
        <w:pStyle w:val="ListParagraph"/>
        <w:numPr>
          <w:ilvl w:val="0"/>
          <w:numId w:val="43"/>
        </w:numPr>
        <w:spacing w:before="0" w:after="160" w:line="259" w:lineRule="auto"/>
        <w:jc w:val="left"/>
        <w:textAlignment w:val="auto"/>
        <w:rPr>
          <w:rFonts w:asciiTheme="minorHAnsi" w:hAnsiTheme="minorHAnsi" w:cstheme="minorHAnsi"/>
        </w:rPr>
      </w:pPr>
      <w:r w:rsidRPr="00F2374E">
        <w:rPr>
          <w:rFonts w:asciiTheme="minorHAnsi" w:hAnsiTheme="minorHAnsi" w:cstheme="minorHAnsi"/>
        </w:rPr>
        <w:t>Allow the assignment of permissions to suppliers.</w:t>
      </w:r>
    </w:p>
    <w:p w14:paraId="48B45D32" w14:textId="33891EB9" w:rsidR="00F2374E" w:rsidRPr="00F2374E" w:rsidRDefault="00F2374E" w:rsidP="00F2374E">
      <w:pPr>
        <w:pStyle w:val="ListParagraph"/>
        <w:numPr>
          <w:ilvl w:val="0"/>
          <w:numId w:val="43"/>
        </w:numPr>
        <w:spacing w:before="0" w:after="160" w:line="259" w:lineRule="auto"/>
        <w:jc w:val="left"/>
        <w:textAlignment w:val="auto"/>
        <w:rPr>
          <w:rFonts w:asciiTheme="minorHAnsi" w:hAnsiTheme="minorHAnsi" w:cstheme="minorHAnsi"/>
        </w:rPr>
      </w:pPr>
      <w:r w:rsidRPr="00F2374E">
        <w:rPr>
          <w:rFonts w:asciiTheme="minorHAnsi" w:hAnsiTheme="minorHAnsi" w:cstheme="minorHAnsi"/>
        </w:rPr>
        <w:t xml:space="preserve">This functionality should be accessible through the </w:t>
      </w:r>
      <w:r w:rsidR="00EA641F">
        <w:rPr>
          <w:rFonts w:asciiTheme="minorHAnsi" w:hAnsiTheme="minorHAnsi" w:cstheme="minorHAnsi"/>
        </w:rPr>
        <w:t>role</w:t>
      </w:r>
      <w:r w:rsidRPr="00F2374E">
        <w:rPr>
          <w:rFonts w:asciiTheme="minorHAnsi" w:hAnsiTheme="minorHAnsi" w:cstheme="minorHAnsi"/>
        </w:rPr>
        <w:t xml:space="preserve"> edit page under the </w:t>
      </w:r>
      <w:r w:rsidR="00EA641F">
        <w:rPr>
          <w:rFonts w:asciiTheme="minorHAnsi" w:hAnsiTheme="minorHAnsi" w:cstheme="minorHAnsi"/>
        </w:rPr>
        <w:t xml:space="preserve">role configuratin at </w:t>
      </w:r>
      <w:r w:rsidR="00EC42CA">
        <w:rPr>
          <w:rFonts w:asciiTheme="minorHAnsi" w:hAnsiTheme="minorHAnsi" w:cstheme="minorHAnsi"/>
        </w:rPr>
        <w:t>new tab custom module for the custom integration permisson not the standard one.</w:t>
      </w:r>
    </w:p>
    <w:p w14:paraId="4A6832C3" w14:textId="77777777" w:rsidR="00F2374E" w:rsidRDefault="00F2374E" w:rsidP="00F2374E">
      <w:pPr>
        <w:pStyle w:val="ListParagraph"/>
        <w:numPr>
          <w:ilvl w:val="0"/>
          <w:numId w:val="43"/>
        </w:numPr>
        <w:spacing w:before="0" w:after="160" w:line="259" w:lineRule="auto"/>
        <w:jc w:val="left"/>
        <w:textAlignment w:val="auto"/>
        <w:rPr>
          <w:rFonts w:asciiTheme="minorHAnsi" w:hAnsiTheme="minorHAnsi" w:cstheme="minorHAnsi"/>
        </w:rPr>
      </w:pPr>
      <w:r w:rsidRPr="00F2374E">
        <w:rPr>
          <w:rFonts w:asciiTheme="minorHAnsi" w:hAnsiTheme="minorHAnsi" w:cstheme="minorHAnsi"/>
        </w:rPr>
        <w:t>Permissions include full control or restricted access.</w:t>
      </w:r>
    </w:p>
    <w:p w14:paraId="2800AF89" w14:textId="77777777" w:rsidR="00EA641F" w:rsidRDefault="00EA641F" w:rsidP="00EA641F">
      <w:pPr>
        <w:pStyle w:val="ListParagraph"/>
        <w:spacing w:before="0" w:after="160" w:line="259" w:lineRule="auto"/>
        <w:jc w:val="left"/>
        <w:textAlignment w:val="auto"/>
        <w:rPr>
          <w:rFonts w:asciiTheme="minorHAnsi" w:hAnsiTheme="minorHAnsi" w:cstheme="minorHAnsi"/>
        </w:rPr>
      </w:pPr>
    </w:p>
    <w:p w14:paraId="626758DF" w14:textId="7E96CEA0" w:rsidR="00EA641F" w:rsidRPr="00EA641F" w:rsidRDefault="00EC42CA" w:rsidP="00EA641F">
      <w:pPr>
        <w:spacing w:before="0" w:after="160" w:line="259" w:lineRule="auto"/>
        <w:jc w:val="left"/>
        <w:textAlignment w:val="auto"/>
        <w:rPr>
          <w:rFonts w:asciiTheme="minorHAnsi" w:hAnsiTheme="minorHAnsi" w:cstheme="minorHAnsi"/>
        </w:rPr>
      </w:pPr>
      <w:r>
        <w:rPr>
          <w:noProof/>
          <w14:ligatures w14:val="standardContextual"/>
        </w:rPr>
        <w:drawing>
          <wp:inline distT="0" distB="0" distL="0" distR="0" wp14:anchorId="7A81CB9B" wp14:editId="1F991273">
            <wp:extent cx="4709160" cy="2236669"/>
            <wp:effectExtent l="0" t="0" r="0" b="0"/>
            <wp:docPr id="6870367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03675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15319" cy="2239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33BBF" w14:textId="116DABB9" w:rsidR="00F2374E" w:rsidRPr="000B7A7B" w:rsidRDefault="00F2374E" w:rsidP="00F2374E">
      <w:pPr>
        <w:spacing w:before="0" w:after="160" w:line="259" w:lineRule="auto"/>
        <w:jc w:val="left"/>
        <w:textAlignment w:val="auto"/>
        <w:rPr>
          <w:rFonts w:asciiTheme="minorHAnsi" w:hAnsiTheme="minorHAnsi" w:cstheme="minorHAnsi"/>
          <w:b/>
          <w:bCs/>
          <w:u w:val="single"/>
        </w:rPr>
      </w:pPr>
      <w:r w:rsidRPr="000B7A7B">
        <w:rPr>
          <w:rFonts w:asciiTheme="minorHAnsi" w:hAnsiTheme="minorHAnsi" w:cstheme="minorHAnsi"/>
          <w:b/>
          <w:bCs/>
          <w:u w:val="single"/>
        </w:rPr>
        <w:lastRenderedPageBreak/>
        <w:t>New Menu Icon:</w:t>
      </w:r>
    </w:p>
    <w:p w14:paraId="7177E8AC" w14:textId="77777777" w:rsidR="00F2374E" w:rsidRPr="00F2374E" w:rsidRDefault="00F2374E" w:rsidP="00F2374E">
      <w:pPr>
        <w:pStyle w:val="ListParagraph"/>
        <w:numPr>
          <w:ilvl w:val="0"/>
          <w:numId w:val="44"/>
        </w:numPr>
        <w:spacing w:before="0" w:after="160" w:line="259" w:lineRule="auto"/>
        <w:jc w:val="left"/>
        <w:textAlignment w:val="auto"/>
        <w:rPr>
          <w:rFonts w:asciiTheme="minorHAnsi" w:hAnsiTheme="minorHAnsi" w:cstheme="minorHAnsi"/>
        </w:rPr>
      </w:pPr>
      <w:r w:rsidRPr="00F2374E">
        <w:rPr>
          <w:rFonts w:asciiTheme="minorHAnsi" w:hAnsiTheme="minorHAnsi" w:cstheme="minorHAnsi"/>
        </w:rPr>
        <w:t>Introduce a new menu icon called "Vendor TT" or "Supplier".</w:t>
      </w:r>
    </w:p>
    <w:p w14:paraId="202609F8" w14:textId="77777777" w:rsidR="00F2374E" w:rsidRDefault="00F2374E" w:rsidP="00F2374E">
      <w:pPr>
        <w:pStyle w:val="ListParagraph"/>
        <w:numPr>
          <w:ilvl w:val="0"/>
          <w:numId w:val="44"/>
        </w:numPr>
        <w:spacing w:before="0" w:after="160" w:line="259" w:lineRule="auto"/>
        <w:jc w:val="left"/>
        <w:textAlignment w:val="auto"/>
        <w:rPr>
          <w:rFonts w:asciiTheme="minorHAnsi" w:hAnsiTheme="minorHAnsi" w:cstheme="minorHAnsi"/>
        </w:rPr>
      </w:pPr>
      <w:r w:rsidRPr="00F2374E">
        <w:rPr>
          <w:rFonts w:asciiTheme="minorHAnsi" w:hAnsiTheme="minorHAnsi" w:cstheme="minorHAnsi"/>
        </w:rPr>
        <w:t>Clicking on this icon will open the supplier timesheet.</w:t>
      </w:r>
    </w:p>
    <w:p w14:paraId="5A15A0D5" w14:textId="77777777" w:rsidR="00E73583" w:rsidRDefault="00E73583" w:rsidP="00E73583">
      <w:pPr>
        <w:pStyle w:val="ListParagraph"/>
        <w:spacing w:before="0" w:after="160" w:line="259" w:lineRule="auto"/>
        <w:jc w:val="left"/>
        <w:textAlignment w:val="auto"/>
        <w:rPr>
          <w:rFonts w:asciiTheme="minorHAnsi" w:hAnsiTheme="minorHAnsi" w:cstheme="minorHAnsi"/>
        </w:rPr>
      </w:pPr>
    </w:p>
    <w:p w14:paraId="258EFFD9" w14:textId="04603AF7" w:rsidR="00E73583" w:rsidRDefault="00E73583" w:rsidP="00E73583">
      <w:pPr>
        <w:spacing w:before="0" w:after="160" w:line="259" w:lineRule="auto"/>
        <w:jc w:val="left"/>
        <w:textAlignment w:val="auto"/>
        <w:rPr>
          <w:rFonts w:asciiTheme="minorHAnsi" w:hAnsiTheme="minorHAnsi" w:cstheme="minorHAnsi"/>
        </w:rPr>
      </w:pPr>
      <w:r>
        <w:rPr>
          <w:noProof/>
          <w14:ligatures w14:val="standardContextual"/>
        </w:rPr>
        <w:drawing>
          <wp:inline distT="0" distB="0" distL="0" distR="0" wp14:anchorId="7AC2B99E" wp14:editId="1B57E2D4">
            <wp:extent cx="2972058" cy="1981372"/>
            <wp:effectExtent l="0" t="0" r="0" b="0"/>
            <wp:docPr id="3838005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80059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72058" cy="1981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6A06D" w14:textId="77777777" w:rsidR="00E73583" w:rsidRPr="00E73583" w:rsidRDefault="00E73583" w:rsidP="00E73583">
      <w:pPr>
        <w:spacing w:before="0" w:after="160" w:line="259" w:lineRule="auto"/>
        <w:jc w:val="left"/>
        <w:textAlignment w:val="auto"/>
        <w:rPr>
          <w:rFonts w:asciiTheme="minorHAnsi" w:hAnsiTheme="minorHAnsi" w:cstheme="minorHAnsi"/>
        </w:rPr>
      </w:pPr>
    </w:p>
    <w:p w14:paraId="6E89F5F2" w14:textId="54B270DA" w:rsidR="00F2374E" w:rsidRPr="000B7A7B" w:rsidRDefault="00F2374E" w:rsidP="00F2374E">
      <w:pPr>
        <w:spacing w:before="0" w:after="160" w:line="259" w:lineRule="auto"/>
        <w:jc w:val="left"/>
        <w:textAlignment w:val="auto"/>
        <w:rPr>
          <w:rFonts w:asciiTheme="minorHAnsi" w:hAnsiTheme="minorHAnsi" w:cstheme="minorHAnsi"/>
          <w:b/>
          <w:bCs/>
          <w:u w:val="single"/>
        </w:rPr>
      </w:pPr>
      <w:r w:rsidRPr="000B7A7B">
        <w:rPr>
          <w:rFonts w:asciiTheme="minorHAnsi" w:hAnsiTheme="minorHAnsi" w:cstheme="minorHAnsi"/>
          <w:b/>
          <w:bCs/>
          <w:u w:val="single"/>
        </w:rPr>
        <w:t>Timesheet Management:</w:t>
      </w:r>
    </w:p>
    <w:p w14:paraId="3DAD486A" w14:textId="77777777" w:rsidR="00F2374E" w:rsidRPr="00F2374E" w:rsidRDefault="00F2374E" w:rsidP="00F2374E">
      <w:pPr>
        <w:pStyle w:val="ListParagraph"/>
        <w:numPr>
          <w:ilvl w:val="0"/>
          <w:numId w:val="45"/>
        </w:numPr>
        <w:spacing w:before="0" w:after="160" w:line="259" w:lineRule="auto"/>
        <w:jc w:val="left"/>
        <w:textAlignment w:val="auto"/>
        <w:rPr>
          <w:rFonts w:asciiTheme="minorHAnsi" w:hAnsiTheme="minorHAnsi" w:cstheme="minorHAnsi"/>
        </w:rPr>
      </w:pPr>
      <w:r w:rsidRPr="00F2374E">
        <w:rPr>
          <w:rFonts w:asciiTheme="minorHAnsi" w:hAnsiTheme="minorHAnsi" w:cstheme="minorHAnsi"/>
        </w:rPr>
        <w:t>Suppliers can only view their own timesheets.</w:t>
      </w:r>
    </w:p>
    <w:p w14:paraId="3AF263B6" w14:textId="73997678" w:rsidR="000B7A7B" w:rsidRDefault="00F2374E" w:rsidP="00F2374E">
      <w:pPr>
        <w:pStyle w:val="ListParagraph"/>
        <w:numPr>
          <w:ilvl w:val="0"/>
          <w:numId w:val="45"/>
        </w:numPr>
        <w:spacing w:before="0" w:after="160" w:line="259" w:lineRule="auto"/>
        <w:jc w:val="left"/>
        <w:textAlignment w:val="auto"/>
        <w:rPr>
          <w:rFonts w:asciiTheme="minorHAnsi" w:hAnsiTheme="minorHAnsi" w:cstheme="minorHAnsi"/>
        </w:rPr>
      </w:pPr>
      <w:r w:rsidRPr="00F2374E">
        <w:rPr>
          <w:rFonts w:asciiTheme="minorHAnsi" w:hAnsiTheme="minorHAnsi" w:cstheme="minorHAnsi"/>
        </w:rPr>
        <w:t>Admins can view all timesheets, including data on pending and approved entries.</w:t>
      </w:r>
    </w:p>
    <w:p w14:paraId="72FDB9C4" w14:textId="7A1C30EA" w:rsidR="0006253D" w:rsidRDefault="00070D3D" w:rsidP="0006253D">
      <w:pPr>
        <w:spacing w:before="0" w:after="160" w:line="259" w:lineRule="auto"/>
        <w:jc w:val="left"/>
        <w:textAlignment w:val="auto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30F4B48D" wp14:editId="562E2AF7">
            <wp:extent cx="5731510" cy="2722245"/>
            <wp:effectExtent l="0" t="0" r="2540" b="1905"/>
            <wp:docPr id="17804078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22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87F956" w14:textId="77777777" w:rsidR="0063049C" w:rsidRPr="0006253D" w:rsidRDefault="0063049C" w:rsidP="0006253D">
      <w:pPr>
        <w:spacing w:before="0" w:after="160" w:line="259" w:lineRule="auto"/>
        <w:jc w:val="left"/>
        <w:textAlignment w:val="auto"/>
        <w:rPr>
          <w:rFonts w:asciiTheme="minorHAnsi" w:hAnsiTheme="minorHAnsi" w:cstheme="minorHAnsi"/>
        </w:rPr>
      </w:pPr>
    </w:p>
    <w:p w14:paraId="47AD3800" w14:textId="6A96EC41" w:rsidR="00F2374E" w:rsidRPr="000B7A7B" w:rsidRDefault="00F2374E" w:rsidP="00F2374E">
      <w:pPr>
        <w:spacing w:before="0" w:after="160" w:line="259" w:lineRule="auto"/>
        <w:jc w:val="left"/>
        <w:textAlignment w:val="auto"/>
        <w:rPr>
          <w:rFonts w:asciiTheme="minorHAnsi" w:hAnsiTheme="minorHAnsi" w:cstheme="minorHAnsi"/>
          <w:b/>
          <w:bCs/>
          <w:u w:val="single"/>
        </w:rPr>
      </w:pPr>
      <w:r w:rsidRPr="000B7A7B">
        <w:rPr>
          <w:rFonts w:asciiTheme="minorHAnsi" w:hAnsiTheme="minorHAnsi" w:cstheme="minorHAnsi"/>
          <w:b/>
          <w:bCs/>
          <w:u w:val="single"/>
        </w:rPr>
        <w:t>Timesheet Creation:</w:t>
      </w:r>
    </w:p>
    <w:p w14:paraId="5B4A22A1" w14:textId="77777777" w:rsidR="00F2374E" w:rsidRPr="00F2374E" w:rsidRDefault="00F2374E" w:rsidP="00F2374E">
      <w:pPr>
        <w:pStyle w:val="ListParagraph"/>
        <w:numPr>
          <w:ilvl w:val="0"/>
          <w:numId w:val="46"/>
        </w:numPr>
        <w:spacing w:before="0" w:after="160" w:line="259" w:lineRule="auto"/>
        <w:jc w:val="left"/>
        <w:textAlignment w:val="auto"/>
        <w:rPr>
          <w:rFonts w:asciiTheme="minorHAnsi" w:hAnsiTheme="minorHAnsi" w:cstheme="minorHAnsi"/>
        </w:rPr>
      </w:pPr>
      <w:r w:rsidRPr="00F2374E">
        <w:rPr>
          <w:rFonts w:asciiTheme="minorHAnsi" w:hAnsiTheme="minorHAnsi" w:cstheme="minorHAnsi"/>
        </w:rPr>
        <w:t>Upon opening the timesheet page, assigned resources can create timesheets through a designated create icon.</w:t>
      </w:r>
    </w:p>
    <w:p w14:paraId="461F5108" w14:textId="77777777" w:rsidR="00F2374E" w:rsidRPr="00F2374E" w:rsidRDefault="00F2374E" w:rsidP="00F2374E">
      <w:pPr>
        <w:pStyle w:val="ListParagraph"/>
        <w:numPr>
          <w:ilvl w:val="0"/>
          <w:numId w:val="46"/>
        </w:numPr>
        <w:spacing w:before="0" w:after="160" w:line="259" w:lineRule="auto"/>
        <w:jc w:val="left"/>
        <w:textAlignment w:val="auto"/>
        <w:rPr>
          <w:rFonts w:asciiTheme="minorHAnsi" w:hAnsiTheme="minorHAnsi" w:cstheme="minorHAnsi"/>
        </w:rPr>
      </w:pPr>
      <w:r w:rsidRPr="00F2374E">
        <w:rPr>
          <w:rFonts w:asciiTheme="minorHAnsi" w:hAnsiTheme="minorHAnsi" w:cstheme="minorHAnsi"/>
        </w:rPr>
        <w:t>Users must fill out fields and choose the monthly date, as timesheets are created on a monthly basis.</w:t>
      </w:r>
    </w:p>
    <w:p w14:paraId="3A7471E1" w14:textId="77777777" w:rsidR="00F2374E" w:rsidRPr="00F2374E" w:rsidRDefault="00F2374E" w:rsidP="00F2374E">
      <w:pPr>
        <w:pStyle w:val="ListParagraph"/>
        <w:numPr>
          <w:ilvl w:val="0"/>
          <w:numId w:val="46"/>
        </w:numPr>
        <w:spacing w:before="0" w:after="160" w:line="259" w:lineRule="auto"/>
        <w:jc w:val="left"/>
        <w:textAlignment w:val="auto"/>
        <w:rPr>
          <w:rFonts w:asciiTheme="minorHAnsi" w:hAnsiTheme="minorHAnsi" w:cstheme="minorHAnsi"/>
        </w:rPr>
      </w:pPr>
      <w:r w:rsidRPr="00F2374E">
        <w:rPr>
          <w:rFonts w:asciiTheme="minorHAnsi" w:hAnsiTheme="minorHAnsi" w:cstheme="minorHAnsi"/>
        </w:rPr>
        <w:t>The supplier's name should automatically be fetched if the user is allocated as a resource.</w:t>
      </w:r>
    </w:p>
    <w:p w14:paraId="6CC69C43" w14:textId="2B9C6F55" w:rsidR="00A06F73" w:rsidRDefault="00F2374E" w:rsidP="00A06F73">
      <w:pPr>
        <w:pStyle w:val="ListParagraph"/>
        <w:numPr>
          <w:ilvl w:val="0"/>
          <w:numId w:val="46"/>
        </w:numPr>
        <w:spacing w:before="0" w:after="160" w:line="259" w:lineRule="auto"/>
        <w:jc w:val="left"/>
        <w:textAlignment w:val="auto"/>
        <w:rPr>
          <w:rFonts w:asciiTheme="minorHAnsi" w:hAnsiTheme="minorHAnsi" w:cstheme="minorHAnsi"/>
        </w:rPr>
      </w:pPr>
      <w:r w:rsidRPr="00F2374E">
        <w:rPr>
          <w:rFonts w:asciiTheme="minorHAnsi" w:hAnsiTheme="minorHAnsi" w:cstheme="minorHAnsi"/>
        </w:rPr>
        <w:t>No specific validation is required during timesheet creation.</w:t>
      </w:r>
    </w:p>
    <w:p w14:paraId="2C1255F4" w14:textId="59FBE8D0" w:rsidR="002C3083" w:rsidRDefault="00070D3D" w:rsidP="002C3083">
      <w:pPr>
        <w:spacing w:before="0" w:after="160" w:line="259" w:lineRule="auto"/>
        <w:jc w:val="left"/>
        <w:textAlignment w:val="auto"/>
        <w:rPr>
          <w:rFonts w:asciiTheme="minorHAnsi" w:hAnsiTheme="minorHAnsi" w:cstheme="minorHAnsi"/>
        </w:rPr>
      </w:pPr>
      <w:r>
        <w:rPr>
          <w:noProof/>
        </w:rPr>
        <w:lastRenderedPageBreak/>
        <w:drawing>
          <wp:inline distT="0" distB="0" distL="0" distR="0" wp14:anchorId="2836B5E9" wp14:editId="0C774211">
            <wp:extent cx="5731510" cy="2722245"/>
            <wp:effectExtent l="0" t="0" r="2540" b="1905"/>
            <wp:docPr id="110910422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22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ACFBFF" w14:textId="77777777" w:rsidR="002C3083" w:rsidRPr="002C3083" w:rsidRDefault="002C3083" w:rsidP="002C3083">
      <w:pPr>
        <w:spacing w:before="0" w:after="160" w:line="259" w:lineRule="auto"/>
        <w:jc w:val="left"/>
        <w:textAlignment w:val="auto"/>
        <w:rPr>
          <w:rFonts w:asciiTheme="minorHAnsi" w:hAnsiTheme="minorHAnsi" w:cstheme="minorHAnsi"/>
        </w:rPr>
      </w:pPr>
    </w:p>
    <w:p w14:paraId="6BB0EF0A" w14:textId="2D4CCB91" w:rsidR="00F2374E" w:rsidRPr="000B7A7B" w:rsidRDefault="00F2374E" w:rsidP="00F2374E">
      <w:pPr>
        <w:spacing w:before="0" w:after="160" w:line="259" w:lineRule="auto"/>
        <w:jc w:val="left"/>
        <w:textAlignment w:val="auto"/>
        <w:rPr>
          <w:rFonts w:asciiTheme="minorHAnsi" w:hAnsiTheme="minorHAnsi" w:cstheme="minorHAnsi"/>
          <w:b/>
          <w:bCs/>
          <w:u w:val="single"/>
        </w:rPr>
      </w:pPr>
      <w:r w:rsidRPr="000B7A7B">
        <w:rPr>
          <w:rFonts w:asciiTheme="minorHAnsi" w:hAnsiTheme="minorHAnsi" w:cstheme="minorHAnsi"/>
          <w:b/>
          <w:bCs/>
          <w:u w:val="single"/>
        </w:rPr>
        <w:t>Data Entry and Approval:</w:t>
      </w:r>
    </w:p>
    <w:p w14:paraId="7DCF36E2" w14:textId="3300FF24" w:rsidR="00F2374E" w:rsidRPr="00F2374E" w:rsidRDefault="00F2374E" w:rsidP="00F2374E">
      <w:pPr>
        <w:pStyle w:val="ListParagraph"/>
        <w:numPr>
          <w:ilvl w:val="0"/>
          <w:numId w:val="47"/>
        </w:numPr>
        <w:spacing w:before="0" w:after="160" w:line="259" w:lineRule="auto"/>
        <w:jc w:val="left"/>
        <w:textAlignment w:val="auto"/>
        <w:rPr>
          <w:rFonts w:asciiTheme="minorHAnsi" w:hAnsiTheme="minorHAnsi" w:cstheme="minorHAnsi"/>
        </w:rPr>
      </w:pPr>
      <w:r w:rsidRPr="00F2374E">
        <w:rPr>
          <w:rFonts w:asciiTheme="minorHAnsi" w:hAnsiTheme="minorHAnsi" w:cstheme="minorHAnsi"/>
        </w:rPr>
        <w:t xml:space="preserve">Users can add </w:t>
      </w:r>
      <w:r w:rsidR="00231EEC">
        <w:rPr>
          <w:rFonts w:asciiTheme="minorHAnsi" w:hAnsiTheme="minorHAnsi" w:cstheme="minorHAnsi"/>
        </w:rPr>
        <w:t>actual efforts</w:t>
      </w:r>
      <w:r w:rsidRPr="00F2374E">
        <w:rPr>
          <w:rFonts w:asciiTheme="minorHAnsi" w:hAnsiTheme="minorHAnsi" w:cstheme="minorHAnsi"/>
        </w:rPr>
        <w:t xml:space="preserve"> based on pre-allocated projects.</w:t>
      </w:r>
    </w:p>
    <w:p w14:paraId="11797DCE" w14:textId="4848E729" w:rsidR="00F2374E" w:rsidRPr="00F2374E" w:rsidRDefault="00F2374E" w:rsidP="00F2374E">
      <w:pPr>
        <w:pStyle w:val="ListParagraph"/>
        <w:numPr>
          <w:ilvl w:val="0"/>
          <w:numId w:val="47"/>
        </w:numPr>
        <w:spacing w:before="0" w:after="160" w:line="259" w:lineRule="auto"/>
        <w:jc w:val="left"/>
        <w:textAlignment w:val="auto"/>
        <w:rPr>
          <w:rFonts w:asciiTheme="minorHAnsi" w:hAnsiTheme="minorHAnsi" w:cstheme="minorHAnsi"/>
        </w:rPr>
      </w:pPr>
      <w:r w:rsidRPr="00F2374E">
        <w:rPr>
          <w:rFonts w:asciiTheme="minorHAnsi" w:hAnsiTheme="minorHAnsi" w:cstheme="minorHAnsi"/>
        </w:rPr>
        <w:t>They can save or release for approval.</w:t>
      </w:r>
    </w:p>
    <w:p w14:paraId="68F02136" w14:textId="3476A7BC" w:rsidR="00F2374E" w:rsidRDefault="00F2374E" w:rsidP="00F2374E">
      <w:pPr>
        <w:pStyle w:val="ListParagraph"/>
        <w:numPr>
          <w:ilvl w:val="0"/>
          <w:numId w:val="47"/>
        </w:numPr>
        <w:spacing w:before="0" w:after="160" w:line="259" w:lineRule="auto"/>
        <w:jc w:val="left"/>
        <w:textAlignment w:val="auto"/>
        <w:rPr>
          <w:rFonts w:asciiTheme="minorHAnsi" w:hAnsiTheme="minorHAnsi" w:cstheme="minorHAnsi"/>
        </w:rPr>
      </w:pPr>
      <w:r w:rsidRPr="00F2374E">
        <w:rPr>
          <w:rFonts w:asciiTheme="minorHAnsi" w:hAnsiTheme="minorHAnsi" w:cstheme="minorHAnsi"/>
        </w:rPr>
        <w:t>Project managers can approve timesheets after reviewing them.</w:t>
      </w:r>
    </w:p>
    <w:p w14:paraId="326E61BC" w14:textId="52C405DA" w:rsidR="00231EEC" w:rsidRDefault="00231EEC" w:rsidP="00F2374E">
      <w:pPr>
        <w:pStyle w:val="ListParagraph"/>
        <w:numPr>
          <w:ilvl w:val="0"/>
          <w:numId w:val="47"/>
        </w:numPr>
        <w:spacing w:before="0" w:after="160" w:line="259" w:lineRule="auto"/>
        <w:jc w:val="left"/>
        <w:textAlignment w:val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Above over the info icon can see the time tracking details</w:t>
      </w:r>
    </w:p>
    <w:p w14:paraId="3E229464" w14:textId="1B7C4558" w:rsidR="008F00A9" w:rsidRDefault="008F00A9" w:rsidP="00F2374E">
      <w:pPr>
        <w:pStyle w:val="ListParagraph"/>
        <w:numPr>
          <w:ilvl w:val="0"/>
          <w:numId w:val="47"/>
        </w:numPr>
        <w:spacing w:before="0" w:after="160" w:line="259" w:lineRule="auto"/>
        <w:jc w:val="left"/>
        <w:textAlignment w:val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Rest Mandays calculation wil</w:t>
      </w:r>
      <w:r w:rsidR="0004295D">
        <w:rPr>
          <w:rFonts w:asciiTheme="minorHAnsi" w:hAnsiTheme="minorHAnsi" w:cstheme="minorHAnsi"/>
        </w:rPr>
        <w:t>l</w:t>
      </w:r>
      <w:r>
        <w:rPr>
          <w:rFonts w:asciiTheme="minorHAnsi" w:hAnsiTheme="minorHAnsi" w:cstheme="minorHAnsi"/>
        </w:rPr>
        <w:t xml:space="preserve"> show above the grid header row for the user feasibility.</w:t>
      </w:r>
    </w:p>
    <w:p w14:paraId="6C584BC1" w14:textId="77777777" w:rsidR="00070D3D" w:rsidRDefault="00070D3D" w:rsidP="00070D3D">
      <w:pPr>
        <w:pStyle w:val="ListParagraph"/>
        <w:spacing w:before="0" w:after="160" w:line="259" w:lineRule="auto"/>
        <w:jc w:val="left"/>
        <w:textAlignment w:val="auto"/>
        <w:rPr>
          <w:rFonts w:asciiTheme="minorHAnsi" w:hAnsiTheme="minorHAnsi" w:cstheme="minorHAnsi"/>
        </w:rPr>
      </w:pPr>
    </w:p>
    <w:p w14:paraId="7E724AFA" w14:textId="47AB492D" w:rsidR="007416F0" w:rsidRDefault="00146BC3" w:rsidP="007416F0">
      <w:pPr>
        <w:spacing w:before="0" w:after="160" w:line="259" w:lineRule="auto"/>
        <w:jc w:val="left"/>
        <w:textAlignment w:val="auto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28F9D91D" wp14:editId="64DF81E4">
            <wp:extent cx="5731510" cy="2722245"/>
            <wp:effectExtent l="0" t="0" r="2540" b="1905"/>
            <wp:docPr id="179588741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22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79AC82" w14:textId="77777777" w:rsidR="00DB7E76" w:rsidRDefault="00DB7E76" w:rsidP="007416F0">
      <w:pPr>
        <w:spacing w:before="0" w:after="160" w:line="259" w:lineRule="auto"/>
        <w:jc w:val="left"/>
        <w:textAlignment w:val="auto"/>
        <w:rPr>
          <w:rFonts w:asciiTheme="minorHAnsi" w:hAnsiTheme="minorHAnsi" w:cstheme="minorHAnsi"/>
        </w:rPr>
      </w:pPr>
    </w:p>
    <w:p w14:paraId="46EC26A7" w14:textId="56E5C9D2" w:rsidR="00297FE6" w:rsidRDefault="00297FE6" w:rsidP="007416F0">
      <w:pPr>
        <w:spacing w:before="0" w:after="160" w:line="259" w:lineRule="auto"/>
        <w:jc w:val="left"/>
        <w:textAlignment w:val="auto"/>
        <w:rPr>
          <w:rFonts w:asciiTheme="minorHAnsi" w:hAnsiTheme="minorHAnsi" w:cstheme="minorHAnsi"/>
        </w:rPr>
      </w:pPr>
    </w:p>
    <w:p w14:paraId="07DF77BC" w14:textId="77777777" w:rsidR="00207032" w:rsidRDefault="00207032" w:rsidP="007416F0">
      <w:pPr>
        <w:spacing w:before="0" w:after="160" w:line="259" w:lineRule="auto"/>
        <w:jc w:val="left"/>
        <w:textAlignment w:val="auto"/>
        <w:rPr>
          <w:rFonts w:asciiTheme="minorHAnsi" w:hAnsiTheme="minorHAnsi" w:cstheme="minorHAnsi"/>
        </w:rPr>
      </w:pPr>
    </w:p>
    <w:p w14:paraId="7F63CD75" w14:textId="487C5541" w:rsidR="00207032" w:rsidRPr="007416F0" w:rsidRDefault="00207032" w:rsidP="007416F0">
      <w:pPr>
        <w:spacing w:before="0" w:after="160" w:line="259" w:lineRule="auto"/>
        <w:jc w:val="left"/>
        <w:textAlignment w:val="auto"/>
        <w:rPr>
          <w:rFonts w:asciiTheme="minorHAnsi" w:hAnsiTheme="minorHAnsi" w:cstheme="minorHAnsi"/>
        </w:rPr>
      </w:pPr>
    </w:p>
    <w:p w14:paraId="216C0A1E" w14:textId="77777777" w:rsidR="000B7A7B" w:rsidRPr="000B7A7B" w:rsidRDefault="000B7A7B" w:rsidP="000B7A7B">
      <w:pPr>
        <w:pStyle w:val="ListParagraph"/>
        <w:spacing w:before="0" w:after="160" w:line="259" w:lineRule="auto"/>
        <w:jc w:val="left"/>
        <w:textAlignment w:val="auto"/>
        <w:rPr>
          <w:rFonts w:asciiTheme="minorHAnsi" w:hAnsiTheme="minorHAnsi" w:cstheme="minorHAnsi"/>
        </w:rPr>
      </w:pPr>
    </w:p>
    <w:p w14:paraId="659241BE" w14:textId="6D423890" w:rsidR="000B7A7B" w:rsidRDefault="000B7A7B" w:rsidP="00F2374E">
      <w:pPr>
        <w:spacing w:before="0" w:after="160" w:line="259" w:lineRule="auto"/>
        <w:jc w:val="left"/>
        <w:textAlignment w:val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Also need to create resource and assignment over the project and define the approval permission for the PM under the supplier.</w:t>
      </w:r>
    </w:p>
    <w:p w14:paraId="743FF2A6" w14:textId="7199CC51" w:rsidR="000B7A7B" w:rsidRDefault="000B7A7B" w:rsidP="00F2374E">
      <w:pPr>
        <w:spacing w:before="0" w:after="160" w:line="259" w:lineRule="auto"/>
        <w:jc w:val="left"/>
        <w:textAlignment w:val="auto"/>
        <w:rPr>
          <w:rFonts w:asciiTheme="minorHAnsi" w:hAnsiTheme="minorHAnsi" w:cstheme="minorHAnsi"/>
        </w:rPr>
      </w:pPr>
    </w:p>
    <w:p w14:paraId="0FEFC294" w14:textId="77777777" w:rsidR="000B7A7B" w:rsidRPr="0057680A" w:rsidRDefault="000B7A7B" w:rsidP="000B7A7B">
      <w:pPr>
        <w:pStyle w:val="ListParagraph"/>
        <w:numPr>
          <w:ilvl w:val="0"/>
          <w:numId w:val="36"/>
        </w:numPr>
        <w:spacing w:before="0" w:after="160" w:line="259" w:lineRule="auto"/>
        <w:jc w:val="left"/>
        <w:textAlignment w:val="auto"/>
        <w:rPr>
          <w:rFonts w:asciiTheme="minorHAnsi" w:hAnsiTheme="minorHAnsi" w:cstheme="minorHAnsi"/>
          <w:b/>
          <w:bCs/>
        </w:rPr>
      </w:pPr>
      <w:r w:rsidRPr="0057680A">
        <w:rPr>
          <w:rFonts w:asciiTheme="minorHAnsi" w:hAnsiTheme="minorHAnsi" w:cstheme="minorHAnsi"/>
          <w:b/>
          <w:bCs/>
        </w:rPr>
        <w:t>Resource Creation and Configuration:</w:t>
      </w:r>
    </w:p>
    <w:p w14:paraId="7C08613B" w14:textId="77777777" w:rsidR="000B7A7B" w:rsidRPr="0057680A" w:rsidRDefault="000B7A7B" w:rsidP="000B7A7B">
      <w:pPr>
        <w:pStyle w:val="ListParagraph"/>
        <w:numPr>
          <w:ilvl w:val="0"/>
          <w:numId w:val="37"/>
        </w:numPr>
        <w:spacing w:before="0" w:after="160" w:line="259" w:lineRule="auto"/>
        <w:jc w:val="left"/>
        <w:textAlignment w:val="auto"/>
        <w:rPr>
          <w:rFonts w:asciiTheme="minorHAnsi" w:hAnsiTheme="minorHAnsi" w:cstheme="minorHAnsi"/>
        </w:rPr>
      </w:pPr>
      <w:r w:rsidRPr="0057680A">
        <w:rPr>
          <w:rFonts w:asciiTheme="minorHAnsi" w:hAnsiTheme="minorHAnsi" w:cstheme="minorHAnsi"/>
        </w:rPr>
        <w:t>Create a generic resource for each vendor with specified attributes.</w:t>
      </w:r>
    </w:p>
    <w:p w14:paraId="688720D9" w14:textId="77777777" w:rsidR="000B7A7B" w:rsidRPr="0057680A" w:rsidRDefault="000B7A7B" w:rsidP="000B7A7B">
      <w:pPr>
        <w:pStyle w:val="ListParagraph"/>
        <w:numPr>
          <w:ilvl w:val="0"/>
          <w:numId w:val="37"/>
        </w:numPr>
        <w:spacing w:before="0" w:after="160" w:line="259" w:lineRule="auto"/>
        <w:jc w:val="left"/>
        <w:textAlignment w:val="auto"/>
        <w:rPr>
          <w:rFonts w:asciiTheme="minorHAnsi" w:hAnsiTheme="minorHAnsi" w:cstheme="minorHAnsi"/>
        </w:rPr>
      </w:pPr>
      <w:r w:rsidRPr="0057680A">
        <w:rPr>
          <w:rFonts w:asciiTheme="minorHAnsi" w:hAnsiTheme="minorHAnsi" w:cstheme="minorHAnsi"/>
        </w:rPr>
        <w:t>Define a calendar for each resource with no working hours per day and 0% availability.</w:t>
      </w:r>
    </w:p>
    <w:p w14:paraId="23040DF5" w14:textId="77777777" w:rsidR="000B7A7B" w:rsidRDefault="000B7A7B" w:rsidP="000B7A7B">
      <w:pPr>
        <w:pStyle w:val="ListParagraph"/>
        <w:numPr>
          <w:ilvl w:val="0"/>
          <w:numId w:val="37"/>
        </w:numPr>
        <w:spacing w:before="0" w:after="160" w:line="259" w:lineRule="auto"/>
        <w:jc w:val="left"/>
        <w:textAlignment w:val="auto"/>
        <w:rPr>
          <w:rFonts w:asciiTheme="minorHAnsi" w:hAnsiTheme="minorHAnsi" w:cstheme="minorHAnsi"/>
        </w:rPr>
      </w:pPr>
      <w:r w:rsidRPr="0057680A">
        <w:rPr>
          <w:rFonts w:asciiTheme="minorHAnsi" w:hAnsiTheme="minorHAnsi" w:cstheme="minorHAnsi"/>
        </w:rPr>
        <w:t>Configure users with mandatory fields.</w:t>
      </w:r>
    </w:p>
    <w:p w14:paraId="6D9843C5" w14:textId="77777777" w:rsidR="000B7A7B" w:rsidRPr="0057680A" w:rsidRDefault="000B7A7B" w:rsidP="000B7A7B">
      <w:pPr>
        <w:pStyle w:val="ListParagraph"/>
        <w:spacing w:before="0" w:after="160" w:line="259" w:lineRule="auto"/>
        <w:ind w:left="1080"/>
        <w:jc w:val="left"/>
        <w:textAlignment w:val="auto"/>
        <w:rPr>
          <w:rFonts w:asciiTheme="minorHAnsi" w:hAnsiTheme="minorHAnsi" w:cstheme="minorHAnsi"/>
        </w:rPr>
      </w:pPr>
    </w:p>
    <w:p w14:paraId="056CDF9F" w14:textId="77777777" w:rsidR="000B7A7B" w:rsidRPr="0057680A" w:rsidRDefault="000B7A7B" w:rsidP="000B7A7B">
      <w:pPr>
        <w:pStyle w:val="ListParagraph"/>
        <w:numPr>
          <w:ilvl w:val="0"/>
          <w:numId w:val="36"/>
        </w:numPr>
        <w:spacing w:before="0" w:after="160" w:line="259" w:lineRule="auto"/>
        <w:jc w:val="left"/>
        <w:textAlignment w:val="auto"/>
        <w:rPr>
          <w:rFonts w:asciiTheme="minorHAnsi" w:hAnsiTheme="minorHAnsi" w:cstheme="minorHAnsi"/>
          <w:b/>
          <w:bCs/>
        </w:rPr>
      </w:pPr>
      <w:r w:rsidRPr="0057680A">
        <w:rPr>
          <w:rFonts w:asciiTheme="minorHAnsi" w:hAnsiTheme="minorHAnsi" w:cstheme="minorHAnsi"/>
          <w:b/>
          <w:bCs/>
        </w:rPr>
        <w:t>Resource Assignment to Projects/Ideas:</w:t>
      </w:r>
    </w:p>
    <w:p w14:paraId="3CCB7E66" w14:textId="77777777" w:rsidR="000B7A7B" w:rsidRPr="0057680A" w:rsidRDefault="000B7A7B" w:rsidP="000B7A7B">
      <w:pPr>
        <w:pStyle w:val="ListParagraph"/>
        <w:numPr>
          <w:ilvl w:val="0"/>
          <w:numId w:val="38"/>
        </w:numPr>
        <w:spacing w:before="0" w:after="160" w:line="259" w:lineRule="auto"/>
        <w:jc w:val="left"/>
        <w:textAlignment w:val="auto"/>
        <w:rPr>
          <w:rFonts w:asciiTheme="minorHAnsi" w:hAnsiTheme="minorHAnsi" w:cstheme="minorHAnsi"/>
        </w:rPr>
      </w:pPr>
      <w:r w:rsidRPr="0057680A">
        <w:rPr>
          <w:rFonts w:asciiTheme="minorHAnsi" w:hAnsiTheme="minorHAnsi" w:cstheme="minorHAnsi"/>
        </w:rPr>
        <w:t>Assign external generic resources to projects/ideas using the Workspace tab.</w:t>
      </w:r>
    </w:p>
    <w:p w14:paraId="65BCEC43" w14:textId="77777777" w:rsidR="000B7A7B" w:rsidRDefault="000B7A7B" w:rsidP="000B7A7B">
      <w:pPr>
        <w:pStyle w:val="ListParagraph"/>
        <w:numPr>
          <w:ilvl w:val="0"/>
          <w:numId w:val="38"/>
        </w:numPr>
        <w:spacing w:before="0" w:after="160" w:line="259" w:lineRule="auto"/>
        <w:jc w:val="left"/>
        <w:textAlignment w:val="auto"/>
        <w:rPr>
          <w:rFonts w:asciiTheme="minorHAnsi" w:hAnsiTheme="minorHAnsi" w:cstheme="minorHAnsi"/>
        </w:rPr>
      </w:pPr>
      <w:r w:rsidRPr="0057680A">
        <w:rPr>
          <w:rFonts w:asciiTheme="minorHAnsi" w:hAnsiTheme="minorHAnsi" w:cstheme="minorHAnsi"/>
        </w:rPr>
        <w:t>Ensure at least one external generic resource per area is allocated on the same project as a generic resource per area of another vendor.</w:t>
      </w:r>
    </w:p>
    <w:p w14:paraId="0A690C9C" w14:textId="77777777" w:rsidR="000B7A7B" w:rsidRDefault="000B7A7B" w:rsidP="000B7A7B">
      <w:pPr>
        <w:pStyle w:val="ListParagraph"/>
        <w:spacing w:before="0" w:after="160" w:line="259" w:lineRule="auto"/>
        <w:ind w:left="1080"/>
        <w:jc w:val="left"/>
        <w:textAlignment w:val="auto"/>
        <w:rPr>
          <w:rFonts w:asciiTheme="minorHAnsi" w:hAnsiTheme="minorHAnsi" w:cstheme="minorHAnsi"/>
        </w:rPr>
      </w:pPr>
    </w:p>
    <w:p w14:paraId="754483EE" w14:textId="77777777" w:rsidR="000B7A7B" w:rsidRPr="0057680A" w:rsidRDefault="000B7A7B" w:rsidP="000B7A7B">
      <w:pPr>
        <w:pStyle w:val="ListParagraph"/>
        <w:numPr>
          <w:ilvl w:val="0"/>
          <w:numId w:val="36"/>
        </w:numPr>
        <w:spacing w:before="0" w:after="160" w:line="259" w:lineRule="auto"/>
        <w:jc w:val="left"/>
        <w:textAlignment w:val="auto"/>
        <w:rPr>
          <w:rFonts w:asciiTheme="minorHAnsi" w:hAnsiTheme="minorHAnsi" w:cstheme="minorHAnsi"/>
          <w:b/>
          <w:bCs/>
        </w:rPr>
      </w:pPr>
      <w:r w:rsidRPr="0057680A">
        <w:rPr>
          <w:rFonts w:asciiTheme="minorHAnsi" w:hAnsiTheme="minorHAnsi" w:cstheme="minorHAnsi"/>
          <w:b/>
          <w:bCs/>
        </w:rPr>
        <w:t>PM IT Approval and Release:</w:t>
      </w:r>
    </w:p>
    <w:p w14:paraId="608641E3" w14:textId="77777777" w:rsidR="000B7A7B" w:rsidRPr="0057680A" w:rsidRDefault="000B7A7B" w:rsidP="000B7A7B">
      <w:pPr>
        <w:pStyle w:val="ListParagraph"/>
        <w:numPr>
          <w:ilvl w:val="0"/>
          <w:numId w:val="40"/>
        </w:numPr>
        <w:spacing w:before="0" w:after="160" w:line="259" w:lineRule="auto"/>
        <w:jc w:val="left"/>
        <w:textAlignment w:val="auto"/>
        <w:rPr>
          <w:rFonts w:asciiTheme="minorHAnsi" w:hAnsiTheme="minorHAnsi" w:cstheme="minorHAnsi"/>
        </w:rPr>
      </w:pPr>
      <w:r w:rsidRPr="0057680A">
        <w:rPr>
          <w:rFonts w:asciiTheme="minorHAnsi" w:hAnsiTheme="minorHAnsi" w:cstheme="minorHAnsi"/>
        </w:rPr>
        <w:t>PM IT reviews timesheets, enters comments, and approves or rejects rows.</w:t>
      </w:r>
    </w:p>
    <w:p w14:paraId="199A8832" w14:textId="77777777" w:rsidR="000B7A7B" w:rsidRPr="0057680A" w:rsidRDefault="000B7A7B" w:rsidP="000B7A7B">
      <w:pPr>
        <w:pStyle w:val="ListParagraph"/>
        <w:numPr>
          <w:ilvl w:val="0"/>
          <w:numId w:val="40"/>
        </w:numPr>
        <w:spacing w:before="0" w:after="160" w:line="259" w:lineRule="auto"/>
        <w:jc w:val="left"/>
        <w:textAlignment w:val="auto"/>
        <w:rPr>
          <w:rFonts w:asciiTheme="minorHAnsi" w:hAnsiTheme="minorHAnsi" w:cstheme="minorHAnsi"/>
        </w:rPr>
      </w:pPr>
      <w:r w:rsidRPr="0057680A">
        <w:rPr>
          <w:rFonts w:asciiTheme="minorHAnsi" w:hAnsiTheme="minorHAnsi" w:cstheme="minorHAnsi"/>
        </w:rPr>
        <w:t>When rejecting rows, comments are mandatory before saving.</w:t>
      </w:r>
    </w:p>
    <w:p w14:paraId="58679AC3" w14:textId="77777777" w:rsidR="000B7A7B" w:rsidRPr="0057680A" w:rsidRDefault="000B7A7B" w:rsidP="000B7A7B">
      <w:pPr>
        <w:pStyle w:val="ListParagraph"/>
        <w:numPr>
          <w:ilvl w:val="0"/>
          <w:numId w:val="40"/>
        </w:numPr>
        <w:spacing w:before="0" w:after="160" w:line="259" w:lineRule="auto"/>
        <w:jc w:val="left"/>
        <w:textAlignment w:val="auto"/>
        <w:rPr>
          <w:rFonts w:asciiTheme="minorHAnsi" w:hAnsiTheme="minorHAnsi" w:cstheme="minorHAnsi"/>
        </w:rPr>
      </w:pPr>
      <w:r w:rsidRPr="0057680A">
        <w:rPr>
          <w:rFonts w:asciiTheme="minorHAnsi" w:hAnsiTheme="minorHAnsi" w:cstheme="minorHAnsi"/>
        </w:rPr>
        <w:t>After rejection and saving, the "Submit to Vendor" option becomes available.</w:t>
      </w:r>
    </w:p>
    <w:p w14:paraId="19A91850" w14:textId="77777777" w:rsidR="000B7A7B" w:rsidRPr="0057680A" w:rsidRDefault="000B7A7B" w:rsidP="000B7A7B">
      <w:pPr>
        <w:pStyle w:val="ListParagraph"/>
        <w:numPr>
          <w:ilvl w:val="0"/>
          <w:numId w:val="40"/>
        </w:numPr>
        <w:spacing w:before="0" w:after="160" w:line="259" w:lineRule="auto"/>
        <w:jc w:val="left"/>
        <w:textAlignment w:val="auto"/>
        <w:rPr>
          <w:rFonts w:asciiTheme="minorHAnsi" w:hAnsiTheme="minorHAnsi" w:cstheme="minorHAnsi"/>
        </w:rPr>
      </w:pPr>
      <w:r w:rsidRPr="0057680A">
        <w:rPr>
          <w:rFonts w:asciiTheme="minorHAnsi" w:hAnsiTheme="minorHAnsi" w:cstheme="minorHAnsi"/>
        </w:rPr>
        <w:t>PM IT can edit "Rejected" rows' "Current Period Actual Effort" fields.</w:t>
      </w:r>
    </w:p>
    <w:p w14:paraId="07167701" w14:textId="77777777" w:rsidR="000B7A7B" w:rsidRPr="0057680A" w:rsidRDefault="000B7A7B" w:rsidP="000B7A7B">
      <w:pPr>
        <w:pStyle w:val="ListParagraph"/>
        <w:numPr>
          <w:ilvl w:val="0"/>
          <w:numId w:val="40"/>
        </w:numPr>
        <w:spacing w:before="0" w:after="160" w:line="259" w:lineRule="auto"/>
        <w:jc w:val="left"/>
        <w:textAlignment w:val="auto"/>
        <w:rPr>
          <w:rFonts w:asciiTheme="minorHAnsi" w:hAnsiTheme="minorHAnsi" w:cstheme="minorHAnsi"/>
        </w:rPr>
      </w:pPr>
      <w:r w:rsidRPr="0057680A">
        <w:rPr>
          <w:rFonts w:asciiTheme="minorHAnsi" w:hAnsiTheme="minorHAnsi" w:cstheme="minorHAnsi"/>
        </w:rPr>
        <w:t>PM IT approves rows, and once all are approved, the form can be released.</w:t>
      </w:r>
    </w:p>
    <w:p w14:paraId="03E00ED9" w14:textId="77777777" w:rsidR="000B7A7B" w:rsidRDefault="000B7A7B" w:rsidP="000B7A7B">
      <w:pPr>
        <w:pStyle w:val="ListParagraph"/>
        <w:numPr>
          <w:ilvl w:val="0"/>
          <w:numId w:val="40"/>
        </w:numPr>
        <w:spacing w:before="0" w:after="160" w:line="259" w:lineRule="auto"/>
        <w:jc w:val="left"/>
        <w:textAlignment w:val="auto"/>
        <w:rPr>
          <w:rFonts w:asciiTheme="minorHAnsi" w:hAnsiTheme="minorHAnsi" w:cstheme="minorHAnsi"/>
        </w:rPr>
      </w:pPr>
      <w:r w:rsidRPr="0057680A">
        <w:rPr>
          <w:rFonts w:asciiTheme="minorHAnsi" w:hAnsiTheme="minorHAnsi" w:cstheme="minorHAnsi"/>
        </w:rPr>
        <w:t>If all lines are approved, PM IT initiates the release, triggering email notification to PM IT for approval.</w:t>
      </w:r>
    </w:p>
    <w:p w14:paraId="45A65820" w14:textId="77777777" w:rsidR="000B7A7B" w:rsidRPr="0057680A" w:rsidRDefault="000B7A7B" w:rsidP="000B7A7B">
      <w:pPr>
        <w:pStyle w:val="ListParagraph"/>
        <w:spacing w:before="0" w:after="160" w:line="259" w:lineRule="auto"/>
        <w:ind w:left="1080"/>
        <w:jc w:val="left"/>
        <w:textAlignment w:val="auto"/>
        <w:rPr>
          <w:rFonts w:asciiTheme="minorHAnsi" w:hAnsiTheme="minorHAnsi" w:cstheme="minorHAnsi"/>
        </w:rPr>
      </w:pPr>
    </w:p>
    <w:p w14:paraId="198F8D6F" w14:textId="77777777" w:rsidR="000B7A7B" w:rsidRPr="0057680A" w:rsidRDefault="000B7A7B" w:rsidP="000B7A7B">
      <w:pPr>
        <w:pStyle w:val="ListParagraph"/>
        <w:numPr>
          <w:ilvl w:val="0"/>
          <w:numId w:val="36"/>
        </w:numPr>
        <w:spacing w:before="0" w:after="160" w:line="259" w:lineRule="auto"/>
        <w:jc w:val="left"/>
        <w:textAlignment w:val="auto"/>
        <w:rPr>
          <w:rFonts w:asciiTheme="minorHAnsi" w:hAnsiTheme="minorHAnsi" w:cstheme="minorHAnsi"/>
          <w:b/>
          <w:bCs/>
        </w:rPr>
      </w:pPr>
      <w:r w:rsidRPr="0057680A">
        <w:rPr>
          <w:rFonts w:asciiTheme="minorHAnsi" w:hAnsiTheme="minorHAnsi" w:cstheme="minorHAnsi"/>
          <w:b/>
          <w:bCs/>
        </w:rPr>
        <w:t>Final Approval and Form Locking:</w:t>
      </w:r>
    </w:p>
    <w:p w14:paraId="33318B94" w14:textId="77777777" w:rsidR="000B7A7B" w:rsidRPr="0057680A" w:rsidRDefault="000B7A7B" w:rsidP="000B7A7B">
      <w:pPr>
        <w:pStyle w:val="ListParagraph"/>
        <w:numPr>
          <w:ilvl w:val="0"/>
          <w:numId w:val="41"/>
        </w:numPr>
        <w:spacing w:before="0" w:after="160" w:line="259" w:lineRule="auto"/>
        <w:jc w:val="left"/>
        <w:textAlignment w:val="auto"/>
        <w:rPr>
          <w:rFonts w:asciiTheme="minorHAnsi" w:hAnsiTheme="minorHAnsi" w:cstheme="minorHAnsi"/>
        </w:rPr>
      </w:pPr>
      <w:r w:rsidRPr="0057680A">
        <w:rPr>
          <w:rFonts w:asciiTheme="minorHAnsi" w:hAnsiTheme="minorHAnsi" w:cstheme="minorHAnsi"/>
        </w:rPr>
        <w:t>All involved IT PMs must approve the released form.</w:t>
      </w:r>
    </w:p>
    <w:p w14:paraId="0EC485B5" w14:textId="77777777" w:rsidR="000B7A7B" w:rsidRPr="0057680A" w:rsidRDefault="000B7A7B" w:rsidP="000B7A7B">
      <w:pPr>
        <w:pStyle w:val="ListParagraph"/>
        <w:numPr>
          <w:ilvl w:val="0"/>
          <w:numId w:val="41"/>
        </w:numPr>
        <w:spacing w:before="0" w:after="160" w:line="259" w:lineRule="auto"/>
        <w:jc w:val="left"/>
        <w:textAlignment w:val="auto"/>
        <w:rPr>
          <w:rFonts w:asciiTheme="minorHAnsi" w:hAnsiTheme="minorHAnsi" w:cstheme="minorHAnsi"/>
        </w:rPr>
      </w:pPr>
      <w:r w:rsidRPr="0057680A">
        <w:rPr>
          <w:rFonts w:asciiTheme="minorHAnsi" w:hAnsiTheme="minorHAnsi" w:cstheme="minorHAnsi"/>
        </w:rPr>
        <w:t>If only some rows are approved, the approved ones transition to "Approved" status while the others retain their previous status.</w:t>
      </w:r>
    </w:p>
    <w:p w14:paraId="244A3B89" w14:textId="77777777" w:rsidR="000B7A7B" w:rsidRPr="0057680A" w:rsidRDefault="000B7A7B" w:rsidP="000B7A7B">
      <w:pPr>
        <w:pStyle w:val="ListParagraph"/>
        <w:numPr>
          <w:ilvl w:val="0"/>
          <w:numId w:val="41"/>
        </w:numPr>
        <w:spacing w:before="0" w:after="160" w:line="259" w:lineRule="auto"/>
        <w:jc w:val="left"/>
        <w:textAlignment w:val="auto"/>
        <w:rPr>
          <w:rFonts w:asciiTheme="minorHAnsi" w:hAnsiTheme="minorHAnsi" w:cstheme="minorHAnsi"/>
        </w:rPr>
      </w:pPr>
      <w:r w:rsidRPr="0057680A">
        <w:rPr>
          <w:rFonts w:asciiTheme="minorHAnsi" w:hAnsiTheme="minorHAnsi" w:cstheme="minorHAnsi"/>
        </w:rPr>
        <w:t>If all rows are approved, IT PMs can release the form.</w:t>
      </w:r>
    </w:p>
    <w:p w14:paraId="6A4E92E4" w14:textId="502DC508" w:rsidR="000B7A7B" w:rsidRPr="00207032" w:rsidRDefault="000B7A7B" w:rsidP="00F2374E">
      <w:pPr>
        <w:pStyle w:val="ListParagraph"/>
        <w:numPr>
          <w:ilvl w:val="0"/>
          <w:numId w:val="41"/>
        </w:numPr>
        <w:spacing w:before="0" w:after="160" w:line="259" w:lineRule="auto"/>
        <w:jc w:val="left"/>
        <w:textAlignment w:val="auto"/>
        <w:rPr>
          <w:rFonts w:asciiTheme="minorHAnsi" w:hAnsiTheme="minorHAnsi" w:cstheme="minorHAnsi"/>
        </w:rPr>
      </w:pPr>
      <w:r w:rsidRPr="0057680A">
        <w:rPr>
          <w:rFonts w:asciiTheme="minorHAnsi" w:hAnsiTheme="minorHAnsi" w:cstheme="minorHAnsi"/>
        </w:rPr>
        <w:t>After releasing, the form becomes uneditable by any PM IT.</w:t>
      </w:r>
    </w:p>
    <w:p w14:paraId="37C35B39" w14:textId="77777777" w:rsidR="009E1069" w:rsidRDefault="009E1069" w:rsidP="00F2374E">
      <w:pPr>
        <w:spacing w:before="0" w:after="160" w:line="259" w:lineRule="auto"/>
        <w:jc w:val="left"/>
        <w:textAlignment w:val="auto"/>
        <w:rPr>
          <w:rFonts w:asciiTheme="minorHAnsi" w:hAnsiTheme="minorHAnsi" w:cstheme="minorHAnsi"/>
        </w:rPr>
      </w:pPr>
    </w:p>
    <w:p w14:paraId="20B1E1CD" w14:textId="1BB6700C" w:rsidR="00F2374E" w:rsidRPr="000B7A7B" w:rsidRDefault="00F2374E" w:rsidP="00F2374E">
      <w:pPr>
        <w:spacing w:before="0" w:after="160" w:line="259" w:lineRule="auto"/>
        <w:jc w:val="left"/>
        <w:textAlignment w:val="auto"/>
        <w:rPr>
          <w:rFonts w:asciiTheme="minorHAnsi" w:hAnsiTheme="minorHAnsi" w:cstheme="minorHAnsi"/>
          <w:b/>
          <w:bCs/>
        </w:rPr>
      </w:pPr>
      <w:r w:rsidRPr="000B7A7B">
        <w:rPr>
          <w:rFonts w:asciiTheme="minorHAnsi" w:hAnsiTheme="minorHAnsi" w:cstheme="minorHAnsi"/>
          <w:b/>
          <w:bCs/>
          <w:highlight w:val="yellow"/>
        </w:rPr>
        <w:t>Requirements</w:t>
      </w:r>
      <w:r w:rsidR="00647433">
        <w:rPr>
          <w:rFonts w:asciiTheme="minorHAnsi" w:hAnsiTheme="minorHAnsi" w:cstheme="minorHAnsi"/>
          <w:b/>
          <w:bCs/>
          <w:highlight w:val="yellow"/>
        </w:rPr>
        <w:t xml:space="preserve"> on VTT</w:t>
      </w:r>
      <w:r w:rsidRPr="000B7A7B">
        <w:rPr>
          <w:rFonts w:asciiTheme="minorHAnsi" w:hAnsiTheme="minorHAnsi" w:cstheme="minorHAnsi"/>
          <w:b/>
          <w:bCs/>
          <w:highlight w:val="yellow"/>
        </w:rPr>
        <w:t>:</w:t>
      </w:r>
    </w:p>
    <w:p w14:paraId="0C7723BA" w14:textId="77777777" w:rsidR="000B7A7B" w:rsidRDefault="000B7A7B" w:rsidP="000B7A7B">
      <w:pPr>
        <w:spacing w:before="0" w:after="160" w:line="259" w:lineRule="auto"/>
        <w:jc w:val="left"/>
        <w:textAlignment w:val="auto"/>
        <w:rPr>
          <w:rFonts w:asciiTheme="minorHAnsi" w:hAnsiTheme="minorHAnsi" w:cstheme="minorHAnsi"/>
        </w:rPr>
      </w:pPr>
    </w:p>
    <w:p w14:paraId="63304738" w14:textId="4180FD03" w:rsidR="00F2374E" w:rsidRPr="000B7A7B" w:rsidRDefault="00F2374E" w:rsidP="000B7A7B">
      <w:pPr>
        <w:spacing w:before="0" w:after="160" w:line="259" w:lineRule="auto"/>
        <w:jc w:val="left"/>
        <w:textAlignment w:val="auto"/>
        <w:rPr>
          <w:rFonts w:asciiTheme="minorHAnsi" w:hAnsiTheme="minorHAnsi" w:cstheme="minorHAnsi"/>
          <w:b/>
          <w:bCs/>
          <w:u w:val="single"/>
        </w:rPr>
      </w:pPr>
      <w:r w:rsidRPr="000B7A7B">
        <w:rPr>
          <w:rFonts w:asciiTheme="minorHAnsi" w:hAnsiTheme="minorHAnsi" w:cstheme="minorHAnsi"/>
          <w:b/>
          <w:bCs/>
          <w:u w:val="single"/>
        </w:rPr>
        <w:t>Code Modification:</w:t>
      </w:r>
    </w:p>
    <w:p w14:paraId="184C367F" w14:textId="77777777" w:rsidR="00F2374E" w:rsidRPr="000B7A7B" w:rsidRDefault="00F2374E" w:rsidP="000B7A7B">
      <w:pPr>
        <w:pStyle w:val="ListParagraph"/>
        <w:numPr>
          <w:ilvl w:val="0"/>
          <w:numId w:val="48"/>
        </w:numPr>
        <w:spacing w:before="0" w:after="160" w:line="259" w:lineRule="auto"/>
        <w:jc w:val="left"/>
        <w:textAlignment w:val="auto"/>
        <w:rPr>
          <w:rFonts w:asciiTheme="minorHAnsi" w:hAnsiTheme="minorHAnsi" w:cstheme="minorHAnsi"/>
        </w:rPr>
      </w:pPr>
      <w:r w:rsidRPr="000B7A7B">
        <w:rPr>
          <w:rFonts w:asciiTheme="minorHAnsi" w:hAnsiTheme="minorHAnsi" w:cstheme="minorHAnsi"/>
        </w:rPr>
        <w:t>Integrate the supplier section within the standard code under the general section.</w:t>
      </w:r>
    </w:p>
    <w:p w14:paraId="3ED37244" w14:textId="77777777" w:rsidR="00F2374E" w:rsidRPr="000B7A7B" w:rsidRDefault="00F2374E" w:rsidP="000B7A7B">
      <w:pPr>
        <w:pStyle w:val="ListParagraph"/>
        <w:numPr>
          <w:ilvl w:val="0"/>
          <w:numId w:val="48"/>
        </w:numPr>
        <w:spacing w:before="0" w:after="160" w:line="259" w:lineRule="auto"/>
        <w:jc w:val="left"/>
        <w:textAlignment w:val="auto"/>
        <w:rPr>
          <w:rFonts w:asciiTheme="minorHAnsi" w:hAnsiTheme="minorHAnsi" w:cstheme="minorHAnsi"/>
        </w:rPr>
      </w:pPr>
      <w:r w:rsidRPr="000B7A7B">
        <w:rPr>
          <w:rFonts w:asciiTheme="minorHAnsi" w:hAnsiTheme="minorHAnsi" w:cstheme="minorHAnsi"/>
        </w:rPr>
        <w:t>Implement edit forms for supplier details and user assignments.</w:t>
      </w:r>
    </w:p>
    <w:p w14:paraId="50D36328" w14:textId="77777777" w:rsidR="00F2374E" w:rsidRPr="000B7A7B" w:rsidRDefault="00F2374E" w:rsidP="000B7A7B">
      <w:pPr>
        <w:pStyle w:val="ListParagraph"/>
        <w:numPr>
          <w:ilvl w:val="0"/>
          <w:numId w:val="48"/>
        </w:numPr>
        <w:spacing w:before="0" w:after="160" w:line="259" w:lineRule="auto"/>
        <w:jc w:val="left"/>
        <w:textAlignment w:val="auto"/>
        <w:rPr>
          <w:rFonts w:asciiTheme="minorHAnsi" w:hAnsiTheme="minorHAnsi" w:cstheme="minorHAnsi"/>
        </w:rPr>
      </w:pPr>
      <w:r w:rsidRPr="000B7A7B">
        <w:rPr>
          <w:rFonts w:asciiTheme="minorHAnsi" w:hAnsiTheme="minorHAnsi" w:cstheme="minorHAnsi"/>
        </w:rPr>
        <w:t>Add functionality to assign permissions to suppliers.</w:t>
      </w:r>
    </w:p>
    <w:p w14:paraId="23CAB661" w14:textId="5330FA72" w:rsidR="00F2374E" w:rsidRPr="000B7A7B" w:rsidRDefault="00F2374E" w:rsidP="00F2374E">
      <w:pPr>
        <w:spacing w:before="0" w:after="160" w:line="259" w:lineRule="auto"/>
        <w:jc w:val="left"/>
        <w:textAlignment w:val="auto"/>
        <w:rPr>
          <w:rFonts w:asciiTheme="minorHAnsi" w:hAnsiTheme="minorHAnsi" w:cstheme="minorHAnsi"/>
          <w:b/>
          <w:bCs/>
          <w:u w:val="single"/>
        </w:rPr>
      </w:pPr>
      <w:r w:rsidRPr="000B7A7B">
        <w:rPr>
          <w:rFonts w:asciiTheme="minorHAnsi" w:hAnsiTheme="minorHAnsi" w:cstheme="minorHAnsi"/>
          <w:b/>
          <w:bCs/>
          <w:u w:val="single"/>
        </w:rPr>
        <w:t>UI Changes:</w:t>
      </w:r>
    </w:p>
    <w:p w14:paraId="32C36B46" w14:textId="77777777" w:rsidR="00F2374E" w:rsidRPr="000B7A7B" w:rsidRDefault="00F2374E" w:rsidP="000B7A7B">
      <w:pPr>
        <w:pStyle w:val="ListParagraph"/>
        <w:numPr>
          <w:ilvl w:val="0"/>
          <w:numId w:val="49"/>
        </w:numPr>
        <w:spacing w:before="0" w:after="160" w:line="259" w:lineRule="auto"/>
        <w:jc w:val="left"/>
        <w:textAlignment w:val="auto"/>
        <w:rPr>
          <w:rFonts w:asciiTheme="minorHAnsi" w:hAnsiTheme="minorHAnsi" w:cstheme="minorHAnsi"/>
        </w:rPr>
      </w:pPr>
      <w:r w:rsidRPr="000B7A7B">
        <w:rPr>
          <w:rFonts w:asciiTheme="minorHAnsi" w:hAnsiTheme="minorHAnsi" w:cstheme="minorHAnsi"/>
        </w:rPr>
        <w:t>Introduce a new menu icon for accessing supplier timesheets.</w:t>
      </w:r>
    </w:p>
    <w:p w14:paraId="0DF73393" w14:textId="7554F234" w:rsidR="00F2374E" w:rsidRPr="000B7A7B" w:rsidRDefault="00F2374E" w:rsidP="000B7A7B">
      <w:pPr>
        <w:pStyle w:val="ListParagraph"/>
        <w:numPr>
          <w:ilvl w:val="0"/>
          <w:numId w:val="49"/>
        </w:numPr>
        <w:spacing w:before="0" w:after="160" w:line="259" w:lineRule="auto"/>
        <w:jc w:val="left"/>
        <w:textAlignment w:val="auto"/>
        <w:rPr>
          <w:rFonts w:asciiTheme="minorHAnsi" w:hAnsiTheme="minorHAnsi" w:cstheme="minorHAnsi"/>
        </w:rPr>
      </w:pPr>
      <w:r w:rsidRPr="000B7A7B">
        <w:rPr>
          <w:rFonts w:asciiTheme="minorHAnsi" w:hAnsiTheme="minorHAnsi" w:cstheme="minorHAnsi"/>
        </w:rPr>
        <w:t xml:space="preserve">Design a timesheet page where users can create and manage </w:t>
      </w:r>
      <w:r w:rsidR="006B3952">
        <w:rPr>
          <w:rFonts w:asciiTheme="minorHAnsi" w:hAnsiTheme="minorHAnsi" w:cstheme="minorHAnsi"/>
        </w:rPr>
        <w:t>the supplier</w:t>
      </w:r>
      <w:r w:rsidRPr="000B7A7B">
        <w:rPr>
          <w:rFonts w:asciiTheme="minorHAnsi" w:hAnsiTheme="minorHAnsi" w:cstheme="minorHAnsi"/>
        </w:rPr>
        <w:t xml:space="preserve"> timesheets.</w:t>
      </w:r>
    </w:p>
    <w:p w14:paraId="249335FD" w14:textId="089878C6" w:rsidR="00F2374E" w:rsidRPr="007861F0" w:rsidRDefault="00F2374E" w:rsidP="00F2374E">
      <w:pPr>
        <w:spacing w:before="0" w:after="160" w:line="259" w:lineRule="auto"/>
        <w:jc w:val="left"/>
        <w:textAlignment w:val="auto"/>
        <w:rPr>
          <w:rFonts w:asciiTheme="minorHAnsi" w:hAnsiTheme="minorHAnsi" w:cstheme="minorHAnsi"/>
          <w:b/>
          <w:bCs/>
          <w:u w:val="single"/>
        </w:rPr>
      </w:pPr>
      <w:r w:rsidRPr="007861F0">
        <w:rPr>
          <w:rFonts w:asciiTheme="minorHAnsi" w:hAnsiTheme="minorHAnsi" w:cstheme="minorHAnsi"/>
          <w:b/>
          <w:bCs/>
          <w:u w:val="single"/>
        </w:rPr>
        <w:t>Permission Management:</w:t>
      </w:r>
    </w:p>
    <w:p w14:paraId="3E8AEBA6" w14:textId="16795E3F" w:rsidR="00F2374E" w:rsidRPr="007861F0" w:rsidRDefault="00F2374E" w:rsidP="007861F0">
      <w:pPr>
        <w:pStyle w:val="ListParagraph"/>
        <w:numPr>
          <w:ilvl w:val="0"/>
          <w:numId w:val="50"/>
        </w:numPr>
        <w:spacing w:before="0" w:after="160" w:line="259" w:lineRule="auto"/>
        <w:jc w:val="left"/>
        <w:textAlignment w:val="auto"/>
        <w:rPr>
          <w:rFonts w:asciiTheme="minorHAnsi" w:hAnsiTheme="minorHAnsi" w:cstheme="minorHAnsi"/>
        </w:rPr>
      </w:pPr>
      <w:r w:rsidRPr="007861F0">
        <w:rPr>
          <w:rFonts w:asciiTheme="minorHAnsi" w:hAnsiTheme="minorHAnsi" w:cstheme="minorHAnsi"/>
        </w:rPr>
        <w:t>Develop a system for managing permissions, accessible through the group edit page</w:t>
      </w:r>
      <w:r w:rsidR="000C3E92">
        <w:rPr>
          <w:rFonts w:asciiTheme="minorHAnsi" w:hAnsiTheme="minorHAnsi" w:cstheme="minorHAnsi"/>
        </w:rPr>
        <w:t xml:space="preserve"> under the new tab created for the custom development permission</w:t>
      </w:r>
      <w:r w:rsidRPr="007861F0">
        <w:rPr>
          <w:rFonts w:asciiTheme="minorHAnsi" w:hAnsiTheme="minorHAnsi" w:cstheme="minorHAnsi"/>
        </w:rPr>
        <w:t>.</w:t>
      </w:r>
    </w:p>
    <w:p w14:paraId="727F16BE" w14:textId="77777777" w:rsidR="00F2374E" w:rsidRPr="007861F0" w:rsidRDefault="00F2374E" w:rsidP="007861F0">
      <w:pPr>
        <w:pStyle w:val="ListParagraph"/>
        <w:numPr>
          <w:ilvl w:val="0"/>
          <w:numId w:val="50"/>
        </w:numPr>
        <w:spacing w:before="0" w:after="160" w:line="259" w:lineRule="auto"/>
        <w:jc w:val="left"/>
        <w:textAlignment w:val="auto"/>
        <w:rPr>
          <w:rFonts w:asciiTheme="minorHAnsi" w:hAnsiTheme="minorHAnsi" w:cstheme="minorHAnsi"/>
        </w:rPr>
      </w:pPr>
      <w:r w:rsidRPr="007861F0">
        <w:rPr>
          <w:rFonts w:asciiTheme="minorHAnsi" w:hAnsiTheme="minorHAnsi" w:cstheme="minorHAnsi"/>
        </w:rPr>
        <w:lastRenderedPageBreak/>
        <w:t>Allow for the assignment of full control or restricted access.</w:t>
      </w:r>
    </w:p>
    <w:p w14:paraId="43FD5F93" w14:textId="1435D2E5" w:rsidR="00F2374E" w:rsidRPr="007861F0" w:rsidRDefault="00F2374E" w:rsidP="00F2374E">
      <w:pPr>
        <w:spacing w:before="0" w:after="160" w:line="259" w:lineRule="auto"/>
        <w:jc w:val="left"/>
        <w:textAlignment w:val="auto"/>
        <w:rPr>
          <w:rFonts w:asciiTheme="minorHAnsi" w:hAnsiTheme="minorHAnsi" w:cstheme="minorHAnsi"/>
          <w:b/>
          <w:bCs/>
          <w:u w:val="single"/>
        </w:rPr>
      </w:pPr>
      <w:r w:rsidRPr="007861F0">
        <w:rPr>
          <w:rFonts w:asciiTheme="minorHAnsi" w:hAnsiTheme="minorHAnsi" w:cstheme="minorHAnsi"/>
          <w:b/>
          <w:bCs/>
          <w:u w:val="single"/>
        </w:rPr>
        <w:t>Data Handling:</w:t>
      </w:r>
    </w:p>
    <w:p w14:paraId="6A485A93" w14:textId="77777777" w:rsidR="00F2374E" w:rsidRPr="007861F0" w:rsidRDefault="00F2374E" w:rsidP="007861F0">
      <w:pPr>
        <w:pStyle w:val="ListParagraph"/>
        <w:numPr>
          <w:ilvl w:val="0"/>
          <w:numId w:val="51"/>
        </w:numPr>
        <w:spacing w:before="0" w:after="160" w:line="259" w:lineRule="auto"/>
        <w:jc w:val="left"/>
        <w:textAlignment w:val="auto"/>
        <w:rPr>
          <w:rFonts w:asciiTheme="minorHAnsi" w:hAnsiTheme="minorHAnsi" w:cstheme="minorHAnsi"/>
        </w:rPr>
      </w:pPr>
      <w:r w:rsidRPr="007861F0">
        <w:rPr>
          <w:rFonts w:asciiTheme="minorHAnsi" w:hAnsiTheme="minorHAnsi" w:cstheme="minorHAnsi"/>
        </w:rPr>
        <w:t>Ensure that suppliers can only view their own timesheets, while admins have access to all.</w:t>
      </w:r>
    </w:p>
    <w:p w14:paraId="74C7A0E0" w14:textId="77777777" w:rsidR="00F2374E" w:rsidRPr="007861F0" w:rsidRDefault="00F2374E" w:rsidP="007861F0">
      <w:pPr>
        <w:pStyle w:val="ListParagraph"/>
        <w:numPr>
          <w:ilvl w:val="0"/>
          <w:numId w:val="51"/>
        </w:numPr>
        <w:spacing w:before="0" w:after="160" w:line="259" w:lineRule="auto"/>
        <w:jc w:val="left"/>
        <w:textAlignment w:val="auto"/>
        <w:rPr>
          <w:rFonts w:asciiTheme="minorHAnsi" w:hAnsiTheme="minorHAnsi" w:cstheme="minorHAnsi"/>
        </w:rPr>
      </w:pPr>
      <w:r w:rsidRPr="007861F0">
        <w:rPr>
          <w:rFonts w:asciiTheme="minorHAnsi" w:hAnsiTheme="minorHAnsi" w:cstheme="minorHAnsi"/>
        </w:rPr>
        <w:t>Implement data storage and retrieval for timesheets, including pending and approved statuses.</w:t>
      </w:r>
    </w:p>
    <w:p w14:paraId="558D36A7" w14:textId="7DF823ED" w:rsidR="00F2374E" w:rsidRPr="007861F0" w:rsidRDefault="00F2374E" w:rsidP="00F2374E">
      <w:pPr>
        <w:spacing w:before="0" w:after="160" w:line="259" w:lineRule="auto"/>
        <w:jc w:val="left"/>
        <w:textAlignment w:val="auto"/>
        <w:rPr>
          <w:rFonts w:asciiTheme="minorHAnsi" w:hAnsiTheme="minorHAnsi" w:cstheme="minorHAnsi"/>
          <w:b/>
          <w:bCs/>
          <w:u w:val="single"/>
        </w:rPr>
      </w:pPr>
      <w:r w:rsidRPr="007861F0">
        <w:rPr>
          <w:rFonts w:asciiTheme="minorHAnsi" w:hAnsiTheme="minorHAnsi" w:cstheme="minorHAnsi"/>
          <w:b/>
          <w:bCs/>
          <w:u w:val="single"/>
        </w:rPr>
        <w:t>Timesheet Creation and Management:</w:t>
      </w:r>
    </w:p>
    <w:p w14:paraId="257690B7" w14:textId="77777777" w:rsidR="00F2374E" w:rsidRPr="007861F0" w:rsidRDefault="00F2374E" w:rsidP="007861F0">
      <w:pPr>
        <w:pStyle w:val="ListParagraph"/>
        <w:numPr>
          <w:ilvl w:val="0"/>
          <w:numId w:val="52"/>
        </w:numPr>
        <w:spacing w:before="0" w:after="160" w:line="259" w:lineRule="auto"/>
        <w:jc w:val="left"/>
        <w:textAlignment w:val="auto"/>
        <w:rPr>
          <w:rFonts w:asciiTheme="minorHAnsi" w:hAnsiTheme="minorHAnsi" w:cstheme="minorHAnsi"/>
        </w:rPr>
      </w:pPr>
      <w:r w:rsidRPr="007861F0">
        <w:rPr>
          <w:rFonts w:asciiTheme="minorHAnsi" w:hAnsiTheme="minorHAnsi" w:cstheme="minorHAnsi"/>
        </w:rPr>
        <w:t>Design forms for creating timesheets with monthly date selection.</w:t>
      </w:r>
    </w:p>
    <w:p w14:paraId="509A9379" w14:textId="77777777" w:rsidR="00F2374E" w:rsidRPr="007861F0" w:rsidRDefault="00F2374E" w:rsidP="007861F0">
      <w:pPr>
        <w:pStyle w:val="ListParagraph"/>
        <w:numPr>
          <w:ilvl w:val="0"/>
          <w:numId w:val="52"/>
        </w:numPr>
        <w:spacing w:before="0" w:after="160" w:line="259" w:lineRule="auto"/>
        <w:jc w:val="left"/>
        <w:textAlignment w:val="auto"/>
        <w:rPr>
          <w:rFonts w:asciiTheme="minorHAnsi" w:hAnsiTheme="minorHAnsi" w:cstheme="minorHAnsi"/>
        </w:rPr>
      </w:pPr>
      <w:r w:rsidRPr="007861F0">
        <w:rPr>
          <w:rFonts w:asciiTheme="minorHAnsi" w:hAnsiTheme="minorHAnsi" w:cstheme="minorHAnsi"/>
        </w:rPr>
        <w:t>Enable data entry for specific hours and project allocation.</w:t>
      </w:r>
    </w:p>
    <w:p w14:paraId="55185E60" w14:textId="77777777" w:rsidR="00F2374E" w:rsidRPr="007861F0" w:rsidRDefault="00F2374E" w:rsidP="007861F0">
      <w:pPr>
        <w:pStyle w:val="ListParagraph"/>
        <w:numPr>
          <w:ilvl w:val="0"/>
          <w:numId w:val="52"/>
        </w:numPr>
        <w:spacing w:before="0" w:after="160" w:line="259" w:lineRule="auto"/>
        <w:jc w:val="left"/>
        <w:textAlignment w:val="auto"/>
        <w:rPr>
          <w:rFonts w:asciiTheme="minorHAnsi" w:hAnsiTheme="minorHAnsi" w:cstheme="minorHAnsi"/>
        </w:rPr>
      </w:pPr>
      <w:r w:rsidRPr="007861F0">
        <w:rPr>
          <w:rFonts w:asciiTheme="minorHAnsi" w:hAnsiTheme="minorHAnsi" w:cstheme="minorHAnsi"/>
        </w:rPr>
        <w:t>Implement functionality for saving and releasing timesheets for approval.</w:t>
      </w:r>
    </w:p>
    <w:p w14:paraId="6EE4537E" w14:textId="167059CF" w:rsidR="00F2374E" w:rsidRPr="007861F0" w:rsidRDefault="00F2374E" w:rsidP="00F2374E">
      <w:pPr>
        <w:spacing w:before="0" w:after="160" w:line="259" w:lineRule="auto"/>
        <w:jc w:val="left"/>
        <w:textAlignment w:val="auto"/>
        <w:rPr>
          <w:rFonts w:asciiTheme="minorHAnsi" w:hAnsiTheme="minorHAnsi" w:cstheme="minorHAnsi"/>
          <w:b/>
          <w:bCs/>
          <w:u w:val="single"/>
        </w:rPr>
      </w:pPr>
      <w:r w:rsidRPr="007861F0">
        <w:rPr>
          <w:rFonts w:asciiTheme="minorHAnsi" w:hAnsiTheme="minorHAnsi" w:cstheme="minorHAnsi"/>
          <w:b/>
          <w:bCs/>
          <w:u w:val="single"/>
        </w:rPr>
        <w:t>Approval Workflow:</w:t>
      </w:r>
    </w:p>
    <w:p w14:paraId="48640D9F" w14:textId="77777777" w:rsidR="00F2374E" w:rsidRPr="007861F0" w:rsidRDefault="00F2374E" w:rsidP="007861F0">
      <w:pPr>
        <w:pStyle w:val="ListParagraph"/>
        <w:numPr>
          <w:ilvl w:val="0"/>
          <w:numId w:val="53"/>
        </w:numPr>
        <w:spacing w:before="0" w:after="160" w:line="259" w:lineRule="auto"/>
        <w:jc w:val="left"/>
        <w:textAlignment w:val="auto"/>
        <w:rPr>
          <w:rFonts w:asciiTheme="minorHAnsi" w:hAnsiTheme="minorHAnsi" w:cstheme="minorHAnsi"/>
        </w:rPr>
      </w:pPr>
      <w:r w:rsidRPr="007861F0">
        <w:rPr>
          <w:rFonts w:asciiTheme="minorHAnsi" w:hAnsiTheme="minorHAnsi" w:cstheme="minorHAnsi"/>
        </w:rPr>
        <w:t>Enable project managers to review and approve timesheets.</w:t>
      </w:r>
    </w:p>
    <w:p w14:paraId="65D8D955" w14:textId="416B688D" w:rsidR="00F65E86" w:rsidRPr="007861F0" w:rsidRDefault="00F2374E" w:rsidP="007861F0">
      <w:pPr>
        <w:pStyle w:val="ListParagraph"/>
        <w:numPr>
          <w:ilvl w:val="0"/>
          <w:numId w:val="53"/>
        </w:numPr>
        <w:spacing w:before="0" w:after="160" w:line="259" w:lineRule="auto"/>
        <w:jc w:val="left"/>
        <w:textAlignment w:val="auto"/>
        <w:rPr>
          <w:rFonts w:asciiTheme="minorHAnsi" w:hAnsiTheme="minorHAnsi" w:cstheme="minorHAnsi"/>
          <w:lang w:val="en-IN"/>
        </w:rPr>
      </w:pPr>
      <w:r w:rsidRPr="007861F0">
        <w:rPr>
          <w:rFonts w:asciiTheme="minorHAnsi" w:hAnsiTheme="minorHAnsi" w:cstheme="minorHAnsi"/>
        </w:rPr>
        <w:t>Designate actions for both users and project managers during the approval process.</w:t>
      </w:r>
    </w:p>
    <w:sectPr w:rsidR="00F65E86" w:rsidRPr="007861F0" w:rsidSect="003107BB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DAD4EF" w14:textId="77777777" w:rsidR="003107BB" w:rsidRDefault="003107BB" w:rsidP="00E05450">
      <w:pPr>
        <w:spacing w:before="0" w:after="0"/>
      </w:pPr>
      <w:r>
        <w:separator/>
      </w:r>
    </w:p>
  </w:endnote>
  <w:endnote w:type="continuationSeparator" w:id="0">
    <w:p w14:paraId="597C2E6F" w14:textId="77777777" w:rsidR="003107BB" w:rsidRDefault="003107BB" w:rsidP="00E05450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7E204B" w14:textId="77777777" w:rsidR="003107BB" w:rsidRDefault="003107BB" w:rsidP="00E05450">
      <w:pPr>
        <w:spacing w:before="0" w:after="0"/>
      </w:pPr>
      <w:r>
        <w:separator/>
      </w:r>
    </w:p>
  </w:footnote>
  <w:footnote w:type="continuationSeparator" w:id="0">
    <w:p w14:paraId="02180AB3" w14:textId="77777777" w:rsidR="003107BB" w:rsidRDefault="003107BB" w:rsidP="00E05450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16901"/>
    <w:multiLevelType w:val="hybridMultilevel"/>
    <w:tmpl w:val="E0CA57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2F3D46"/>
    <w:multiLevelType w:val="hybridMultilevel"/>
    <w:tmpl w:val="E5E4F2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3D6815"/>
    <w:multiLevelType w:val="hybridMultilevel"/>
    <w:tmpl w:val="720814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ED4949"/>
    <w:multiLevelType w:val="hybridMultilevel"/>
    <w:tmpl w:val="7A78D8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0B5EDD"/>
    <w:multiLevelType w:val="hybridMultilevel"/>
    <w:tmpl w:val="3784169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6171A21"/>
    <w:multiLevelType w:val="hybridMultilevel"/>
    <w:tmpl w:val="350694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8D5F7B"/>
    <w:multiLevelType w:val="hybridMultilevel"/>
    <w:tmpl w:val="877075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8306FD"/>
    <w:multiLevelType w:val="hybridMultilevel"/>
    <w:tmpl w:val="6C487B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4E2C50"/>
    <w:multiLevelType w:val="hybridMultilevel"/>
    <w:tmpl w:val="8886FD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DC0267"/>
    <w:multiLevelType w:val="hybridMultilevel"/>
    <w:tmpl w:val="C102135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3AD6D04"/>
    <w:multiLevelType w:val="hybridMultilevel"/>
    <w:tmpl w:val="F482D1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AE0C8F"/>
    <w:multiLevelType w:val="hybridMultilevel"/>
    <w:tmpl w:val="1B3ADE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1D2FD5"/>
    <w:multiLevelType w:val="hybridMultilevel"/>
    <w:tmpl w:val="590E09C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47553A0"/>
    <w:multiLevelType w:val="hybridMultilevel"/>
    <w:tmpl w:val="EED62C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E6421B"/>
    <w:multiLevelType w:val="hybridMultilevel"/>
    <w:tmpl w:val="9B3A9D2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93641AE"/>
    <w:multiLevelType w:val="hybridMultilevel"/>
    <w:tmpl w:val="FCFCDA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A594F63"/>
    <w:multiLevelType w:val="hybridMultilevel"/>
    <w:tmpl w:val="A51CCF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B2F70B9"/>
    <w:multiLevelType w:val="hybridMultilevel"/>
    <w:tmpl w:val="CDA4BA7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2BA50A66"/>
    <w:multiLevelType w:val="hybridMultilevel"/>
    <w:tmpl w:val="1A5C7D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BED55B0"/>
    <w:multiLevelType w:val="hybridMultilevel"/>
    <w:tmpl w:val="A1DAC35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1D5D3B"/>
    <w:multiLevelType w:val="hybridMultilevel"/>
    <w:tmpl w:val="694025B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2DC7588C"/>
    <w:multiLevelType w:val="hybridMultilevel"/>
    <w:tmpl w:val="6A5E21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4DD3ECA"/>
    <w:multiLevelType w:val="hybridMultilevel"/>
    <w:tmpl w:val="38EE7C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5FD6439"/>
    <w:multiLevelType w:val="hybridMultilevel"/>
    <w:tmpl w:val="BB6E1E4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60515C9"/>
    <w:multiLevelType w:val="hybridMultilevel"/>
    <w:tmpl w:val="1570B1D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36D01023"/>
    <w:multiLevelType w:val="hybridMultilevel"/>
    <w:tmpl w:val="0488374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373942A3"/>
    <w:multiLevelType w:val="hybridMultilevel"/>
    <w:tmpl w:val="33C68ED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3749326A"/>
    <w:multiLevelType w:val="hybridMultilevel"/>
    <w:tmpl w:val="7380631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3E2B259F"/>
    <w:multiLevelType w:val="hybridMultilevel"/>
    <w:tmpl w:val="6F3E1B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F55690A"/>
    <w:multiLevelType w:val="hybridMultilevel"/>
    <w:tmpl w:val="DF348E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0584154"/>
    <w:multiLevelType w:val="hybridMultilevel"/>
    <w:tmpl w:val="0D98E20C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42737605"/>
    <w:multiLevelType w:val="hybridMultilevel"/>
    <w:tmpl w:val="F11EA5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9AF747B"/>
    <w:multiLevelType w:val="hybridMultilevel"/>
    <w:tmpl w:val="E89C29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9B73AAC"/>
    <w:multiLevelType w:val="hybridMultilevel"/>
    <w:tmpl w:val="8A22DB8C"/>
    <w:lvl w:ilvl="0" w:tplc="F872EC7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A112A47"/>
    <w:multiLevelType w:val="hybridMultilevel"/>
    <w:tmpl w:val="BB6A86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BEB3F95"/>
    <w:multiLevelType w:val="hybridMultilevel"/>
    <w:tmpl w:val="E79E25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C965A28"/>
    <w:multiLevelType w:val="hybridMultilevel"/>
    <w:tmpl w:val="1854B72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55EF0B89"/>
    <w:multiLevelType w:val="hybridMultilevel"/>
    <w:tmpl w:val="776E3A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82C527C"/>
    <w:multiLevelType w:val="hybridMultilevel"/>
    <w:tmpl w:val="57943C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8C9708B"/>
    <w:multiLevelType w:val="hybridMultilevel"/>
    <w:tmpl w:val="3E3CE90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A8A29AD"/>
    <w:multiLevelType w:val="hybridMultilevel"/>
    <w:tmpl w:val="3F2CD0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B6E576B"/>
    <w:multiLevelType w:val="hybridMultilevel"/>
    <w:tmpl w:val="D6EE0F5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5B96461F"/>
    <w:multiLevelType w:val="multilevel"/>
    <w:tmpl w:val="C9EABC6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3" w15:restartNumberingAfterBreak="0">
    <w:nsid w:val="5C9B735C"/>
    <w:multiLevelType w:val="hybridMultilevel"/>
    <w:tmpl w:val="DFD6C1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EED07F5"/>
    <w:multiLevelType w:val="hybridMultilevel"/>
    <w:tmpl w:val="C3261B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0A85D7D"/>
    <w:multiLevelType w:val="hybridMultilevel"/>
    <w:tmpl w:val="C0423B8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1705879"/>
    <w:multiLevelType w:val="hybridMultilevel"/>
    <w:tmpl w:val="A4D86E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37F55ED"/>
    <w:multiLevelType w:val="hybridMultilevel"/>
    <w:tmpl w:val="9AAA0E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51A66E0"/>
    <w:multiLevelType w:val="hybridMultilevel"/>
    <w:tmpl w:val="BC5A7D6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9" w15:restartNumberingAfterBreak="0">
    <w:nsid w:val="67D65C44"/>
    <w:multiLevelType w:val="hybridMultilevel"/>
    <w:tmpl w:val="E168D20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D505AC9"/>
    <w:multiLevelType w:val="hybridMultilevel"/>
    <w:tmpl w:val="B8181B0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1" w15:restartNumberingAfterBreak="0">
    <w:nsid w:val="7D296089"/>
    <w:multiLevelType w:val="hybridMultilevel"/>
    <w:tmpl w:val="42B2312C"/>
    <w:lvl w:ilvl="0" w:tplc="EC728E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7061B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0C267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AA8C4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D8A90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8400E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974D8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F8EFD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BC4D6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2" w15:restartNumberingAfterBreak="0">
    <w:nsid w:val="7DF9060D"/>
    <w:multiLevelType w:val="hybridMultilevel"/>
    <w:tmpl w:val="A2C263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7321105">
    <w:abstractNumId w:val="47"/>
  </w:num>
  <w:num w:numId="2" w16cid:durableId="1666743072">
    <w:abstractNumId w:val="44"/>
  </w:num>
  <w:num w:numId="3" w16cid:durableId="905188004">
    <w:abstractNumId w:val="45"/>
  </w:num>
  <w:num w:numId="4" w16cid:durableId="1093207667">
    <w:abstractNumId w:val="11"/>
  </w:num>
  <w:num w:numId="5" w16cid:durableId="524171126">
    <w:abstractNumId w:val="33"/>
  </w:num>
  <w:num w:numId="6" w16cid:durableId="264922700">
    <w:abstractNumId w:val="42"/>
  </w:num>
  <w:num w:numId="7" w16cid:durableId="1592860169">
    <w:abstractNumId w:val="1"/>
  </w:num>
  <w:num w:numId="8" w16cid:durableId="1236476121">
    <w:abstractNumId w:val="37"/>
  </w:num>
  <w:num w:numId="9" w16cid:durableId="40983775">
    <w:abstractNumId w:val="15"/>
  </w:num>
  <w:num w:numId="10" w16cid:durableId="1988582486">
    <w:abstractNumId w:val="10"/>
  </w:num>
  <w:num w:numId="11" w16cid:durableId="2075621155">
    <w:abstractNumId w:val="30"/>
  </w:num>
  <w:num w:numId="12" w16cid:durableId="1085566711">
    <w:abstractNumId w:val="2"/>
  </w:num>
  <w:num w:numId="13" w16cid:durableId="483739416">
    <w:abstractNumId w:val="51"/>
  </w:num>
  <w:num w:numId="14" w16cid:durableId="1851138998">
    <w:abstractNumId w:val="23"/>
  </w:num>
  <w:num w:numId="15" w16cid:durableId="1899432626">
    <w:abstractNumId w:val="4"/>
  </w:num>
  <w:num w:numId="16" w16cid:durableId="2145349186">
    <w:abstractNumId w:val="20"/>
  </w:num>
  <w:num w:numId="17" w16cid:durableId="623198418">
    <w:abstractNumId w:val="49"/>
  </w:num>
  <w:num w:numId="18" w16cid:durableId="1696925207">
    <w:abstractNumId w:val="48"/>
  </w:num>
  <w:num w:numId="19" w16cid:durableId="2025548022">
    <w:abstractNumId w:val="46"/>
  </w:num>
  <w:num w:numId="20" w16cid:durableId="448165067">
    <w:abstractNumId w:val="0"/>
  </w:num>
  <w:num w:numId="21" w16cid:durableId="289670879">
    <w:abstractNumId w:val="19"/>
  </w:num>
  <w:num w:numId="22" w16cid:durableId="810366487">
    <w:abstractNumId w:val="32"/>
  </w:num>
  <w:num w:numId="23" w16cid:durableId="470633415">
    <w:abstractNumId w:val="38"/>
  </w:num>
  <w:num w:numId="24" w16cid:durableId="1430812837">
    <w:abstractNumId w:val="7"/>
  </w:num>
  <w:num w:numId="25" w16cid:durableId="887952583">
    <w:abstractNumId w:val="28"/>
  </w:num>
  <w:num w:numId="26" w16cid:durableId="6953649">
    <w:abstractNumId w:val="16"/>
  </w:num>
  <w:num w:numId="27" w16cid:durableId="1067337016">
    <w:abstractNumId w:val="31"/>
  </w:num>
  <w:num w:numId="28" w16cid:durableId="1459373302">
    <w:abstractNumId w:val="41"/>
  </w:num>
  <w:num w:numId="29" w16cid:durableId="504903902">
    <w:abstractNumId w:val="43"/>
  </w:num>
  <w:num w:numId="30" w16cid:durableId="817650442">
    <w:abstractNumId w:val="34"/>
  </w:num>
  <w:num w:numId="31" w16cid:durableId="274294327">
    <w:abstractNumId w:val="17"/>
  </w:num>
  <w:num w:numId="32" w16cid:durableId="2143765555">
    <w:abstractNumId w:val="9"/>
  </w:num>
  <w:num w:numId="33" w16cid:durableId="520436477">
    <w:abstractNumId w:val="25"/>
  </w:num>
  <w:num w:numId="34" w16cid:durableId="1155220088">
    <w:abstractNumId w:val="24"/>
  </w:num>
  <w:num w:numId="35" w16cid:durableId="500047512">
    <w:abstractNumId w:val="50"/>
  </w:num>
  <w:num w:numId="36" w16cid:durableId="1875654915">
    <w:abstractNumId w:val="39"/>
  </w:num>
  <w:num w:numId="37" w16cid:durableId="1474058563">
    <w:abstractNumId w:val="27"/>
  </w:num>
  <w:num w:numId="38" w16cid:durableId="336345380">
    <w:abstractNumId w:val="36"/>
  </w:num>
  <w:num w:numId="39" w16cid:durableId="1552886503">
    <w:abstractNumId w:val="14"/>
  </w:num>
  <w:num w:numId="40" w16cid:durableId="1538160428">
    <w:abstractNumId w:val="12"/>
  </w:num>
  <w:num w:numId="41" w16cid:durableId="538277263">
    <w:abstractNumId w:val="26"/>
  </w:num>
  <w:num w:numId="42" w16cid:durableId="176894348">
    <w:abstractNumId w:val="52"/>
  </w:num>
  <w:num w:numId="43" w16cid:durableId="1934434467">
    <w:abstractNumId w:val="35"/>
  </w:num>
  <w:num w:numId="44" w16cid:durableId="295260165">
    <w:abstractNumId w:val="8"/>
  </w:num>
  <w:num w:numId="45" w16cid:durableId="2022703989">
    <w:abstractNumId w:val="40"/>
  </w:num>
  <w:num w:numId="46" w16cid:durableId="986668518">
    <w:abstractNumId w:val="3"/>
  </w:num>
  <w:num w:numId="47" w16cid:durableId="1063715113">
    <w:abstractNumId w:val="18"/>
  </w:num>
  <w:num w:numId="48" w16cid:durableId="1298531802">
    <w:abstractNumId w:val="29"/>
  </w:num>
  <w:num w:numId="49" w16cid:durableId="1442460159">
    <w:abstractNumId w:val="21"/>
  </w:num>
  <w:num w:numId="50" w16cid:durableId="1579169469">
    <w:abstractNumId w:val="13"/>
  </w:num>
  <w:num w:numId="51" w16cid:durableId="23945472">
    <w:abstractNumId w:val="6"/>
  </w:num>
  <w:num w:numId="52" w16cid:durableId="1865288354">
    <w:abstractNumId w:val="5"/>
  </w:num>
  <w:num w:numId="53" w16cid:durableId="57502091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displayBackgroundShape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C0D"/>
    <w:rsid w:val="000151BC"/>
    <w:rsid w:val="00020BC2"/>
    <w:rsid w:val="00026808"/>
    <w:rsid w:val="0004295D"/>
    <w:rsid w:val="00044D82"/>
    <w:rsid w:val="00061E51"/>
    <w:rsid w:val="0006253D"/>
    <w:rsid w:val="00070D3D"/>
    <w:rsid w:val="000818C2"/>
    <w:rsid w:val="0008543C"/>
    <w:rsid w:val="000B43ED"/>
    <w:rsid w:val="000B7A7B"/>
    <w:rsid w:val="000C3E92"/>
    <w:rsid w:val="000C4988"/>
    <w:rsid w:val="000D114F"/>
    <w:rsid w:val="000E2DE5"/>
    <w:rsid w:val="00107BB7"/>
    <w:rsid w:val="00111B4F"/>
    <w:rsid w:val="00114591"/>
    <w:rsid w:val="001467D2"/>
    <w:rsid w:val="00146BC3"/>
    <w:rsid w:val="00150F61"/>
    <w:rsid w:val="001536B7"/>
    <w:rsid w:val="00176995"/>
    <w:rsid w:val="00207032"/>
    <w:rsid w:val="00231866"/>
    <w:rsid w:val="00231EEC"/>
    <w:rsid w:val="00243B98"/>
    <w:rsid w:val="00297FE6"/>
    <w:rsid w:val="002A22FF"/>
    <w:rsid w:val="002B0888"/>
    <w:rsid w:val="002B2D03"/>
    <w:rsid w:val="002B31A6"/>
    <w:rsid w:val="002C3083"/>
    <w:rsid w:val="002D15F4"/>
    <w:rsid w:val="002E4EBE"/>
    <w:rsid w:val="00305C0D"/>
    <w:rsid w:val="0030715F"/>
    <w:rsid w:val="003107BB"/>
    <w:rsid w:val="00317374"/>
    <w:rsid w:val="003256ED"/>
    <w:rsid w:val="00355D0B"/>
    <w:rsid w:val="003905E3"/>
    <w:rsid w:val="00397398"/>
    <w:rsid w:val="003A70DA"/>
    <w:rsid w:val="003B28BD"/>
    <w:rsid w:val="003C2635"/>
    <w:rsid w:val="003D1B82"/>
    <w:rsid w:val="003D7103"/>
    <w:rsid w:val="003F6BA4"/>
    <w:rsid w:val="003F767F"/>
    <w:rsid w:val="00416A3F"/>
    <w:rsid w:val="00434855"/>
    <w:rsid w:val="00455EA6"/>
    <w:rsid w:val="00471B1E"/>
    <w:rsid w:val="00476707"/>
    <w:rsid w:val="004872C8"/>
    <w:rsid w:val="00494D69"/>
    <w:rsid w:val="004974BF"/>
    <w:rsid w:val="004B13AF"/>
    <w:rsid w:val="004E52BA"/>
    <w:rsid w:val="004E5A71"/>
    <w:rsid w:val="004F5E87"/>
    <w:rsid w:val="00502F24"/>
    <w:rsid w:val="00513DE0"/>
    <w:rsid w:val="00566D74"/>
    <w:rsid w:val="0057680A"/>
    <w:rsid w:val="005816D0"/>
    <w:rsid w:val="00585049"/>
    <w:rsid w:val="00594147"/>
    <w:rsid w:val="005B1515"/>
    <w:rsid w:val="006042A4"/>
    <w:rsid w:val="0063049C"/>
    <w:rsid w:val="00644001"/>
    <w:rsid w:val="00647433"/>
    <w:rsid w:val="006476AD"/>
    <w:rsid w:val="00670C73"/>
    <w:rsid w:val="006736AD"/>
    <w:rsid w:val="006826C8"/>
    <w:rsid w:val="0068280E"/>
    <w:rsid w:val="006B3952"/>
    <w:rsid w:val="006E1129"/>
    <w:rsid w:val="006E5318"/>
    <w:rsid w:val="006F1A69"/>
    <w:rsid w:val="00701D7D"/>
    <w:rsid w:val="00717671"/>
    <w:rsid w:val="00732A9D"/>
    <w:rsid w:val="007416F0"/>
    <w:rsid w:val="007855D7"/>
    <w:rsid w:val="007861F0"/>
    <w:rsid w:val="007921A4"/>
    <w:rsid w:val="007A293E"/>
    <w:rsid w:val="007C3179"/>
    <w:rsid w:val="007C7721"/>
    <w:rsid w:val="00822ADF"/>
    <w:rsid w:val="0088387D"/>
    <w:rsid w:val="008B1A4D"/>
    <w:rsid w:val="008B200A"/>
    <w:rsid w:val="008C1D64"/>
    <w:rsid w:val="008F00A9"/>
    <w:rsid w:val="00914148"/>
    <w:rsid w:val="0093062A"/>
    <w:rsid w:val="009308BA"/>
    <w:rsid w:val="009B05AC"/>
    <w:rsid w:val="009B292D"/>
    <w:rsid w:val="009D497F"/>
    <w:rsid w:val="009E1069"/>
    <w:rsid w:val="009E5DF0"/>
    <w:rsid w:val="00A06F73"/>
    <w:rsid w:val="00A14360"/>
    <w:rsid w:val="00A21064"/>
    <w:rsid w:val="00A4782E"/>
    <w:rsid w:val="00A67397"/>
    <w:rsid w:val="00A71A8B"/>
    <w:rsid w:val="00A77FFA"/>
    <w:rsid w:val="00A80F8D"/>
    <w:rsid w:val="00AE2BAB"/>
    <w:rsid w:val="00AF5ED9"/>
    <w:rsid w:val="00B16AED"/>
    <w:rsid w:val="00B308D8"/>
    <w:rsid w:val="00B81248"/>
    <w:rsid w:val="00B82C74"/>
    <w:rsid w:val="00B9652F"/>
    <w:rsid w:val="00BA77EC"/>
    <w:rsid w:val="00BD76F3"/>
    <w:rsid w:val="00C004F8"/>
    <w:rsid w:val="00C67652"/>
    <w:rsid w:val="00C90444"/>
    <w:rsid w:val="00CE7618"/>
    <w:rsid w:val="00CF2FC8"/>
    <w:rsid w:val="00D00BA1"/>
    <w:rsid w:val="00D055AE"/>
    <w:rsid w:val="00D077B0"/>
    <w:rsid w:val="00D24BD9"/>
    <w:rsid w:val="00D27301"/>
    <w:rsid w:val="00D60A4C"/>
    <w:rsid w:val="00D81E86"/>
    <w:rsid w:val="00DA16F8"/>
    <w:rsid w:val="00DB7E76"/>
    <w:rsid w:val="00DC1CC7"/>
    <w:rsid w:val="00DD0E9E"/>
    <w:rsid w:val="00DE0BF3"/>
    <w:rsid w:val="00E039DD"/>
    <w:rsid w:val="00E05450"/>
    <w:rsid w:val="00E5713F"/>
    <w:rsid w:val="00E62273"/>
    <w:rsid w:val="00E73583"/>
    <w:rsid w:val="00EA63EA"/>
    <w:rsid w:val="00EA641F"/>
    <w:rsid w:val="00EC42CA"/>
    <w:rsid w:val="00ED288D"/>
    <w:rsid w:val="00EF027C"/>
    <w:rsid w:val="00EF1B5A"/>
    <w:rsid w:val="00F05C31"/>
    <w:rsid w:val="00F2374E"/>
    <w:rsid w:val="00F247D5"/>
    <w:rsid w:val="00F264E7"/>
    <w:rsid w:val="00F51A0F"/>
    <w:rsid w:val="00F65E86"/>
    <w:rsid w:val="00F73445"/>
    <w:rsid w:val="00F8558B"/>
    <w:rsid w:val="00FB0F24"/>
    <w:rsid w:val="00FC1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EFA2FA"/>
  <w15:chartTrackingRefBased/>
  <w15:docId w15:val="{1B404016-6F09-4F48-BD54-8F1BE1A13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497F"/>
    <w:pPr>
      <w:spacing w:before="120" w:after="120" w:line="240" w:lineRule="auto"/>
      <w:jc w:val="both"/>
      <w:textAlignment w:val="baseline"/>
    </w:pPr>
    <w:rPr>
      <w:rFonts w:ascii="Open Sans" w:eastAsia="Times New Roman" w:hAnsi="Open Sans" w:cs="Calibri"/>
      <w:kern w:val="0"/>
      <w:lang w:val="pt-BR" w:eastAsia="it-IT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5450"/>
    <w:pPr>
      <w:tabs>
        <w:tab w:val="center" w:pos="4513"/>
        <w:tab w:val="right" w:pos="9026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E05450"/>
    <w:rPr>
      <w:rFonts w:ascii="Open Sans" w:eastAsia="Times New Roman" w:hAnsi="Open Sans" w:cs="Calibri"/>
      <w:kern w:val="0"/>
      <w:lang w:val="pt-BR" w:eastAsia="it-IT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E05450"/>
    <w:pPr>
      <w:tabs>
        <w:tab w:val="center" w:pos="4513"/>
        <w:tab w:val="right" w:pos="9026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E05450"/>
    <w:rPr>
      <w:rFonts w:ascii="Open Sans" w:eastAsia="Times New Roman" w:hAnsi="Open Sans" w:cs="Calibri"/>
      <w:kern w:val="0"/>
      <w:lang w:val="pt-BR" w:eastAsia="it-IT"/>
      <w14:ligatures w14:val="none"/>
    </w:rPr>
  </w:style>
  <w:style w:type="paragraph" w:styleId="NoSpacing">
    <w:name w:val="No Spacing"/>
    <w:link w:val="NoSpacingChar"/>
    <w:uiPriority w:val="1"/>
    <w:qFormat/>
    <w:rsid w:val="00E05450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E05450"/>
    <w:rPr>
      <w:rFonts w:eastAsiaTheme="minorEastAsia"/>
      <w:kern w:val="0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020BC2"/>
    <w:pPr>
      <w:ind w:left="720"/>
      <w:contextualSpacing/>
    </w:pPr>
  </w:style>
  <w:style w:type="character" w:customStyle="1" w:styleId="normaltextrun">
    <w:name w:val="normaltextrun"/>
    <w:basedOn w:val="DefaultParagraphFont"/>
    <w:rsid w:val="006826C8"/>
  </w:style>
  <w:style w:type="character" w:customStyle="1" w:styleId="wacimagecontainer">
    <w:name w:val="wacimagecontainer"/>
    <w:basedOn w:val="DefaultParagraphFont"/>
    <w:rsid w:val="00494D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5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227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120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0529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0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1946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966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72643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46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5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1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2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7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1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7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customXml" Target="../customXml/item3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0.png"/><Relationship Id="rId14" Type="http://schemas.openxmlformats.org/officeDocument/2006/relationships/image" Target="media/image6.png"/><Relationship Id="rId22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9B9AF3418F1E4FAF64542603C36E5D" ma:contentTypeVersion="18" ma:contentTypeDescription="Create a new document." ma:contentTypeScope="" ma:versionID="9fe7aa450da7f6d7d2eb1a52baaf75d0">
  <xsd:schema xmlns:xsd="http://www.w3.org/2001/XMLSchema" xmlns:xs="http://www.w3.org/2001/XMLSchema" xmlns:p="http://schemas.microsoft.com/office/2006/metadata/properties" xmlns:ns2="f0434e7d-9510-4721-9b9f-15e23b467bf3" xmlns:ns3="9d730e7d-a78b-47b5-bb5b-2d54820058b0" targetNamespace="http://schemas.microsoft.com/office/2006/metadata/properties" ma:root="true" ma:fieldsID="85c9f9077e12af60d90c49680524d1bc" ns2:_="" ns3:_="">
    <xsd:import namespace="f0434e7d-9510-4721-9b9f-15e23b467bf3"/>
    <xsd:import namespace="9d730e7d-a78b-47b5-bb5b-2d54820058b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DocumentCollected" minOccurs="0"/>
                <xsd:element ref="ns2:PersonName" minOccurs="0"/>
                <xsd:element ref="ns2:Comment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odifiedby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434e7d-9510-4721-9b9f-15e23b467b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DocumentCollected" ma:index="12" nillable="true" ma:displayName="Document Collected " ma:description="This Column Contains the details of document " ma:format="Dropdown" ma:internalName="DocumentCollected">
      <xsd:simpleType>
        <xsd:restriction base="dms:Note">
          <xsd:maxLength value="255"/>
        </xsd:restriction>
      </xsd:simpleType>
    </xsd:element>
    <xsd:element name="PersonName" ma:index="13" nillable="true" ma:displayName="Person Name " ma:description="name of person " ma:format="Dropdown" ma:list="UserInfo" ma:SharePointGroup="0" ma:internalName="Perso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Comments" ma:index="14" nillable="true" ma:displayName="Comments" ma:format="Dropdown" ma:internalName="Comments">
      <xsd:simpleType>
        <xsd:restriction base="dms:Note">
          <xsd:maxLength value="255"/>
        </xsd:restriction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45a8e652-bcdf-4ef0-a233-f724472233f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3" nillable="true" ma:displayName="MediaServiceEventHashCode" ma:hidden="true" ma:internalName="MediaServiceEventHashCode" ma:readOnly="true">
      <xsd:simpleType>
        <xsd:restriction base="dms:Text"/>
      </xsd:simpleType>
    </xsd:element>
    <xsd:element name="modifiedby" ma:index="24" nillable="true" ma:displayName="modified by" ma:format="Dropdown" ma:internalName="modifiedby">
      <xsd:simpleType>
        <xsd:restriction base="dms:Text">
          <xsd:maxLength value="255"/>
        </xsd:restriction>
      </xsd:simpleType>
    </xsd:element>
    <xsd:element name="MediaLengthInSeconds" ma:index="2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730e7d-a78b-47b5-bb5b-2d54820058b0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1d63e42f-2f19-4b53-a6af-bcff59855b45}" ma:internalName="TaxCatchAll" ma:showField="CatchAllData" ma:web="9d730e7d-a78b-47b5-bb5b-2d54820058b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ersonName xmlns="f0434e7d-9510-4721-9b9f-15e23b467bf3">
      <UserInfo>
        <DisplayName/>
        <AccountId xsi:nil="true"/>
        <AccountType/>
      </UserInfo>
    </PersonName>
    <lcf76f155ced4ddcb4097134ff3c332f xmlns="f0434e7d-9510-4721-9b9f-15e23b467bf3">
      <Terms xmlns="http://schemas.microsoft.com/office/infopath/2007/PartnerControls"/>
    </lcf76f155ced4ddcb4097134ff3c332f>
    <DocumentCollected xmlns="f0434e7d-9510-4721-9b9f-15e23b467bf3" xsi:nil="true"/>
    <modifiedby xmlns="f0434e7d-9510-4721-9b9f-15e23b467bf3" xsi:nil="true"/>
    <TaxCatchAll xmlns="9d730e7d-a78b-47b5-bb5b-2d54820058b0" xsi:nil="true"/>
    <Comments xmlns="f0434e7d-9510-4721-9b9f-15e23b467bf3" xsi:nil="true"/>
  </documentManagement>
</p:properties>
</file>

<file path=customXml/itemProps1.xml><?xml version="1.0" encoding="utf-8"?>
<ds:datastoreItem xmlns:ds="http://schemas.openxmlformats.org/officeDocument/2006/customXml" ds:itemID="{62C7975D-AFDB-4BCB-AF34-15295E459A1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59DC95E-B051-417E-9ED4-88E98356767F}"/>
</file>

<file path=customXml/itemProps3.xml><?xml version="1.0" encoding="utf-8"?>
<ds:datastoreItem xmlns:ds="http://schemas.openxmlformats.org/officeDocument/2006/customXml" ds:itemID="{BF8E1AC1-A0D8-41FD-B39C-752220E74A19}"/>
</file>

<file path=customXml/itemProps4.xml><?xml version="1.0" encoding="utf-8"?>
<ds:datastoreItem xmlns:ds="http://schemas.openxmlformats.org/officeDocument/2006/customXml" ds:itemID="{9C870417-F61A-45A4-97E0-3E64BC95B0B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6068</TotalTime>
  <Pages>7</Pages>
  <Words>732</Words>
  <Characters>4173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www.uppwise.com</Company>
  <LinksUpToDate>false</LinksUpToDate>
  <CharactersWithSpaces>4896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UPPWISE INDIA</dc:creator>
  <cp:keywords/>
  <dc:description/>
  <cp:lastModifiedBy>Amrit Raj Singh</cp:lastModifiedBy>
  <cp:revision>141</cp:revision>
  <dcterms:created xsi:type="dcterms:W3CDTF">2023-11-30T11:00:00Z</dcterms:created>
  <dcterms:modified xsi:type="dcterms:W3CDTF">2024-04-11T11:56:00Z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0x010100969B9AF3418F1E4FAF64542603C36E5D</vt:lpwstr>
  </property>
</Properties>
</file>