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HORTENSIA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Início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Mapa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Sobre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Doações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Quem somos?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Atualmente, onde questões ambientais e sociais desempenham um papel cada vez mais importante, iniciativas que promovem a agricultura sustentável e comunitária têm ganhado destaque. Entre essas iniciativas, as hortas comunitárias emergem como espaços multifacetados, não apenas fornecendo alimentos frescos e saudáveis, mas também promovendo o engajamento comunitário e o desenvolvimento social. Nesse sentido, a localização e o suporte a essas hortas tornam-se cruciais para maximizar seu impacto positivo. Este site propõe explorar como a tecnologia pode ser empregada para auxiliar na localização e apoio a hortas comunitárias, contribuindo assim para projetos sociais voltados para a segurança alimentar, sustentabilidade ambiental e desenvolvimento comunitário.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HORTENSIA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hortensia@gmail.com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