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7973" w14:textId="77777777" w:rsidR="007A0897" w:rsidRPr="007A0897" w:rsidRDefault="007A0897" w:rsidP="007A0897">
      <w:pPr>
        <w:rPr>
          <w:b/>
          <w:bCs/>
        </w:rPr>
      </w:pPr>
      <w:r w:rsidRPr="007A0897">
        <w:rPr>
          <w:b/>
          <w:bCs/>
        </w:rPr>
        <w:t>Investigación: Bitcoin Script, Flujo de Validación y Tipos de Transacciones</w:t>
      </w:r>
    </w:p>
    <w:p w14:paraId="11B06155" w14:textId="77777777" w:rsidR="007A0897" w:rsidRPr="007A0897" w:rsidRDefault="007A0897" w:rsidP="007A0897">
      <w:r w:rsidRPr="007A0897">
        <w:t>Bitcoin Script es un lenguaje de programación minimalista utilizado para definir las condiciones bajo las cuales se pueden gastar los fondos en una transacción de Bitcoin. Este lenguaje se ejecuta en una estructura de pila (</w:t>
      </w:r>
      <w:proofErr w:type="spellStart"/>
      <w:r w:rsidRPr="007A0897">
        <w:rPr>
          <w:i/>
          <w:iCs/>
        </w:rPr>
        <w:t>stack-based</w:t>
      </w:r>
      <w:proofErr w:type="spellEnd"/>
      <w:r w:rsidRPr="007A0897">
        <w:t xml:space="preserve">) y está diseñado específicamente para ser determinista y seguro, sin incluir construcciones de bucles o mecanismos Turing completos. Esto significa que no puede ejecutar cálculos arbitrariamente complejos, lo que ayuda a evitar ejecuciones infinitas o vulnerabilidades de seguridad. Script se utiliza para crear programas que combinan datos (como claves públicas o firmas) y </w:t>
      </w:r>
      <w:proofErr w:type="spellStart"/>
      <w:r w:rsidRPr="007A0897">
        <w:t>opcodes</w:t>
      </w:r>
      <w:proofErr w:type="spellEnd"/>
      <w:r w:rsidRPr="007A0897">
        <w:t xml:space="preserve"> (códigos de operación que realizan funciones específicas) que determinan si una transacción es válida o no. </w:t>
      </w:r>
    </w:p>
    <w:p w14:paraId="3692B526" w14:textId="77777777" w:rsidR="007A0897" w:rsidRPr="007A0897" w:rsidRDefault="007A0897" w:rsidP="007A0897">
      <w:r w:rsidRPr="007A0897">
        <w:t>Cada salida (</w:t>
      </w:r>
      <w:r w:rsidRPr="007A0897">
        <w:rPr>
          <w:i/>
          <w:iCs/>
        </w:rPr>
        <w:t>output</w:t>
      </w:r>
      <w:r w:rsidRPr="007A0897">
        <w:t xml:space="preserve">) de una transacción contiene un </w:t>
      </w:r>
      <w:proofErr w:type="spellStart"/>
      <w:r w:rsidRPr="007A0897">
        <w:rPr>
          <w:i/>
          <w:iCs/>
        </w:rPr>
        <w:t>locking</w:t>
      </w:r>
      <w:proofErr w:type="spellEnd"/>
      <w:r w:rsidRPr="007A0897">
        <w:rPr>
          <w:i/>
          <w:iCs/>
        </w:rPr>
        <w:t xml:space="preserve"> script</w:t>
      </w:r>
      <w:r w:rsidRPr="007A0897">
        <w:t xml:space="preserve"> llamado </w:t>
      </w:r>
      <w:proofErr w:type="spellStart"/>
      <w:r w:rsidRPr="007A0897">
        <w:rPr>
          <w:b/>
          <w:bCs/>
        </w:rPr>
        <w:t>scriptPubKey</w:t>
      </w:r>
      <w:proofErr w:type="spellEnd"/>
      <w:r w:rsidRPr="007A0897">
        <w:t xml:space="preserve">, que indica cómo se deben liberar esos fondos. Para gastar esos fondos, la transacción entrante debe proporcionar un </w:t>
      </w:r>
      <w:proofErr w:type="spellStart"/>
      <w:r w:rsidRPr="007A0897">
        <w:rPr>
          <w:i/>
          <w:iCs/>
        </w:rPr>
        <w:t>unlocking</w:t>
      </w:r>
      <w:proofErr w:type="spellEnd"/>
      <w:r w:rsidRPr="007A0897">
        <w:rPr>
          <w:i/>
          <w:iCs/>
        </w:rPr>
        <w:t xml:space="preserve"> script</w:t>
      </w:r>
      <w:r w:rsidRPr="007A0897">
        <w:t xml:space="preserve">, conocido en transacciones tradicionales como </w:t>
      </w:r>
      <w:proofErr w:type="spellStart"/>
      <w:r w:rsidRPr="007A0897">
        <w:rPr>
          <w:b/>
          <w:bCs/>
        </w:rPr>
        <w:t>scriptSig</w:t>
      </w:r>
      <w:proofErr w:type="spellEnd"/>
      <w:r w:rsidRPr="007A0897">
        <w:t xml:space="preserve">. La ejecución y validación del script se realiza concatenando primero el </w:t>
      </w:r>
      <w:proofErr w:type="spellStart"/>
      <w:r w:rsidRPr="007A0897">
        <w:rPr>
          <w:i/>
          <w:iCs/>
        </w:rPr>
        <w:t>scriptSig</w:t>
      </w:r>
      <w:proofErr w:type="spellEnd"/>
      <w:r w:rsidRPr="007A0897">
        <w:t xml:space="preserve"> y luego el </w:t>
      </w:r>
      <w:proofErr w:type="spellStart"/>
      <w:r w:rsidRPr="007A0897">
        <w:rPr>
          <w:i/>
          <w:iCs/>
        </w:rPr>
        <w:t>scriptPubKey</w:t>
      </w:r>
      <w:proofErr w:type="spellEnd"/>
      <w:r w:rsidRPr="007A0897">
        <w:t xml:space="preserve">. Si la ejecución completa del script resulta en un valor verdadero en la pila, la transacción se considera válida. </w:t>
      </w:r>
    </w:p>
    <w:p w14:paraId="353C4048" w14:textId="498F27FD" w:rsidR="007A0897" w:rsidRPr="007A0897" w:rsidRDefault="007A0897" w:rsidP="007A0897"/>
    <w:p w14:paraId="637ADCF3" w14:textId="6EF1B3E4" w:rsidR="007A0897" w:rsidRPr="007A0897" w:rsidRDefault="007A0897" w:rsidP="007A0897">
      <w:pPr>
        <w:rPr>
          <w:b/>
          <w:bCs/>
        </w:rPr>
      </w:pPr>
      <w:r w:rsidRPr="007A0897">
        <w:rPr>
          <w:b/>
          <w:bCs/>
        </w:rPr>
        <w:t xml:space="preserve">Flujo de Validación: </w:t>
      </w:r>
      <w:proofErr w:type="spellStart"/>
      <w:r w:rsidRPr="007A0897">
        <w:rPr>
          <w:b/>
          <w:bCs/>
        </w:rPr>
        <w:t>scriptSig</w:t>
      </w:r>
      <w:proofErr w:type="spellEnd"/>
      <w:r w:rsidRPr="007A0897">
        <w:rPr>
          <w:b/>
          <w:bCs/>
        </w:rPr>
        <w:t xml:space="preserve"> y </w:t>
      </w:r>
      <w:proofErr w:type="spellStart"/>
      <w:r w:rsidRPr="007A0897">
        <w:rPr>
          <w:b/>
          <w:bCs/>
        </w:rPr>
        <w:t>scriptPubKey</w:t>
      </w:r>
      <w:proofErr w:type="spellEnd"/>
    </w:p>
    <w:p w14:paraId="7B7B4B76" w14:textId="77777777" w:rsidR="007A0897" w:rsidRPr="007A0897" w:rsidRDefault="007A0897" w:rsidP="007A0897">
      <w:r w:rsidRPr="007A0897">
        <w:t>En Bitcoin, cada transacción tiene entradas (</w:t>
      </w:r>
      <w:r w:rsidRPr="007A0897">
        <w:rPr>
          <w:i/>
          <w:iCs/>
        </w:rPr>
        <w:t>inputs</w:t>
      </w:r>
      <w:r w:rsidRPr="007A0897">
        <w:t>) y salidas (</w:t>
      </w:r>
      <w:r w:rsidRPr="007A0897">
        <w:rPr>
          <w:i/>
          <w:iCs/>
        </w:rPr>
        <w:t>outputs</w:t>
      </w:r>
      <w:r w:rsidRPr="007A0897">
        <w:t xml:space="preserve">). Las salidas contienen un script que bloquea los fondos — este es el </w:t>
      </w:r>
      <w:proofErr w:type="spellStart"/>
      <w:r w:rsidRPr="007A0897">
        <w:rPr>
          <w:b/>
          <w:bCs/>
        </w:rPr>
        <w:t>scriptPubKey</w:t>
      </w:r>
      <w:proofErr w:type="spellEnd"/>
      <w:r w:rsidRPr="007A0897">
        <w:t xml:space="preserve">. Cuando otra transacción quiere gastar esos fondos, debe proporcionar un </w:t>
      </w:r>
      <w:proofErr w:type="spellStart"/>
      <w:r w:rsidRPr="007A0897">
        <w:rPr>
          <w:b/>
          <w:bCs/>
        </w:rPr>
        <w:t>scriptSig</w:t>
      </w:r>
      <w:proofErr w:type="spellEnd"/>
      <w:r w:rsidRPr="007A0897">
        <w:t xml:space="preserve"> en sus entradas que “desbloquee” la salida. </w:t>
      </w:r>
    </w:p>
    <w:p w14:paraId="440AF15E" w14:textId="77777777" w:rsidR="007A0897" w:rsidRPr="007A0897" w:rsidRDefault="007A0897" w:rsidP="007A0897">
      <w:r w:rsidRPr="007A0897">
        <w:t xml:space="preserve">La validación de transacciones tradicionales (sin </w:t>
      </w:r>
      <w:proofErr w:type="spellStart"/>
      <w:r w:rsidRPr="007A0897">
        <w:t>SegWit</w:t>
      </w:r>
      <w:proofErr w:type="spellEnd"/>
      <w:r w:rsidRPr="007A0897">
        <w:t xml:space="preserve">) ocurre ejecutando primero el </w:t>
      </w:r>
      <w:proofErr w:type="spellStart"/>
      <w:r w:rsidRPr="007A0897">
        <w:rPr>
          <w:i/>
          <w:iCs/>
        </w:rPr>
        <w:t>scriptSig</w:t>
      </w:r>
      <w:proofErr w:type="spellEnd"/>
      <w:r w:rsidRPr="007A0897">
        <w:t xml:space="preserve"> y luego el </w:t>
      </w:r>
      <w:proofErr w:type="spellStart"/>
      <w:r w:rsidRPr="007A0897">
        <w:rPr>
          <w:i/>
          <w:iCs/>
        </w:rPr>
        <w:t>scriptPubKey</w:t>
      </w:r>
      <w:proofErr w:type="spellEnd"/>
      <w:r w:rsidRPr="007A0897">
        <w:t>, como si fueran un único script combinado:</w:t>
      </w:r>
    </w:p>
    <w:p w14:paraId="72DA7498" w14:textId="77777777" w:rsidR="007A0897" w:rsidRPr="007A0897" w:rsidRDefault="007A0897" w:rsidP="007A0897">
      <w:r w:rsidRPr="007A0897">
        <w:t xml:space="preserve">script completo = </w:t>
      </w:r>
      <w:proofErr w:type="spellStart"/>
      <w:r w:rsidRPr="007A0897">
        <w:t>scriptSig</w:t>
      </w:r>
      <w:proofErr w:type="spellEnd"/>
      <w:r w:rsidRPr="007A0897">
        <w:t xml:space="preserve"> + </w:t>
      </w:r>
      <w:proofErr w:type="spellStart"/>
      <w:r w:rsidRPr="007A0897">
        <w:t>scriptPubKey</w:t>
      </w:r>
      <w:proofErr w:type="spellEnd"/>
    </w:p>
    <w:p w14:paraId="41B7D611" w14:textId="77777777" w:rsidR="007A0897" w:rsidRPr="007A0897" w:rsidRDefault="007A0897" w:rsidP="007A0897">
      <w:r w:rsidRPr="007A0897">
        <w:t xml:space="preserve">Durante la ejecución, los datos y </w:t>
      </w:r>
      <w:proofErr w:type="spellStart"/>
      <w:r w:rsidRPr="007A0897">
        <w:t>opcodes</w:t>
      </w:r>
      <w:proofErr w:type="spellEnd"/>
      <w:r w:rsidRPr="007A0897">
        <w:t xml:space="preserve"> son procesados en una pila; al final, si el resultado de la pila es verdadero, la transacción es aceptada por los nodos de la red. </w:t>
      </w:r>
    </w:p>
    <w:p w14:paraId="449C24EA" w14:textId="77777777" w:rsidR="007A0897" w:rsidRPr="007A0897" w:rsidRDefault="007A0897" w:rsidP="007A0897">
      <w:r w:rsidRPr="007A0897">
        <w:t xml:space="preserve">El </w:t>
      </w:r>
      <w:proofErr w:type="spellStart"/>
      <w:r w:rsidRPr="007A0897">
        <w:t>scriptSig</w:t>
      </w:r>
      <w:proofErr w:type="spellEnd"/>
      <w:r w:rsidRPr="007A0897">
        <w:t xml:space="preserve"> suele contener la </w:t>
      </w:r>
      <w:r w:rsidRPr="007A0897">
        <w:rPr>
          <w:b/>
          <w:bCs/>
        </w:rPr>
        <w:t>firma digital del propietario de los fondos</w:t>
      </w:r>
      <w:r w:rsidRPr="007A0897">
        <w:t xml:space="preserve"> y otros datos necesarios para satisfacer las condiciones impuestas por el </w:t>
      </w:r>
      <w:proofErr w:type="spellStart"/>
      <w:r w:rsidRPr="007A0897">
        <w:rPr>
          <w:i/>
          <w:iCs/>
        </w:rPr>
        <w:t>scriptPubKey</w:t>
      </w:r>
      <w:proofErr w:type="spellEnd"/>
      <w:r w:rsidRPr="007A0897">
        <w:t xml:space="preserve">. Estas firmas se crean con la clave privada correspondiente a la dirección de Bitcoin que recibió inicialmente los fondos, y permiten comprobar que el que envía la transacción realmente tiene autorización para gastar los fondos. </w:t>
      </w:r>
    </w:p>
    <w:p w14:paraId="3540FD93" w14:textId="77777777" w:rsidR="007A0897" w:rsidRPr="007A0897" w:rsidRDefault="007A0897" w:rsidP="007A0897">
      <w:r w:rsidRPr="007A0897">
        <w:lastRenderedPageBreak/>
        <w:t xml:space="preserve">Con la introducción de </w:t>
      </w:r>
      <w:proofErr w:type="spellStart"/>
      <w:r w:rsidRPr="007A0897">
        <w:rPr>
          <w:b/>
          <w:bCs/>
        </w:rPr>
        <w:t>Segregated</w:t>
      </w:r>
      <w:proofErr w:type="spellEnd"/>
      <w:r w:rsidRPr="007A0897">
        <w:rPr>
          <w:b/>
          <w:bCs/>
        </w:rPr>
        <w:t xml:space="preserve"> </w:t>
      </w:r>
      <w:proofErr w:type="spellStart"/>
      <w:r w:rsidRPr="007A0897">
        <w:rPr>
          <w:b/>
          <w:bCs/>
        </w:rPr>
        <w:t>Witness</w:t>
      </w:r>
      <w:proofErr w:type="spellEnd"/>
      <w:r w:rsidRPr="007A0897">
        <w:rPr>
          <w:b/>
          <w:bCs/>
        </w:rPr>
        <w:t xml:space="preserve"> (</w:t>
      </w:r>
      <w:proofErr w:type="spellStart"/>
      <w:r w:rsidRPr="007A0897">
        <w:rPr>
          <w:b/>
          <w:bCs/>
        </w:rPr>
        <w:t>SegWit</w:t>
      </w:r>
      <w:proofErr w:type="spellEnd"/>
      <w:r w:rsidRPr="007A0897">
        <w:rPr>
          <w:b/>
          <w:bCs/>
        </w:rPr>
        <w:t>)</w:t>
      </w:r>
      <w:r w:rsidRPr="007A0897">
        <w:t>, el flujo de validación cambió parcialmente porque los datos de firma y la lógica de verificación se separan en una estructura de “testigo” (</w:t>
      </w:r>
      <w:proofErr w:type="spellStart"/>
      <w:r w:rsidRPr="007A0897">
        <w:rPr>
          <w:i/>
          <w:iCs/>
        </w:rPr>
        <w:t>witness</w:t>
      </w:r>
      <w:proofErr w:type="spellEnd"/>
      <w:r w:rsidRPr="007A0897">
        <w:t xml:space="preserve">), reduciendo la </w:t>
      </w:r>
      <w:proofErr w:type="spellStart"/>
      <w:r w:rsidRPr="007A0897">
        <w:t>malleabilidad</w:t>
      </w:r>
      <w:proofErr w:type="spellEnd"/>
      <w:r w:rsidRPr="007A0897">
        <w:t xml:space="preserve"> de la transacción y mejorando la eficiencia del bloque. </w:t>
      </w:r>
    </w:p>
    <w:p w14:paraId="194CBEB5" w14:textId="6C8CD04D" w:rsidR="007A0897" w:rsidRPr="007A0897" w:rsidRDefault="007A0897" w:rsidP="007A0897"/>
    <w:p w14:paraId="303CD21D" w14:textId="7FAD6D6A" w:rsidR="007A0897" w:rsidRPr="007A0897" w:rsidRDefault="007A0897" w:rsidP="007A0897">
      <w:pPr>
        <w:rPr>
          <w:b/>
          <w:bCs/>
        </w:rPr>
      </w:pPr>
      <w:r w:rsidRPr="007A0897">
        <w:rPr>
          <w:b/>
          <w:bCs/>
        </w:rPr>
        <w:t>Tipos de Transacciones y Scripts en Bitcoin</w:t>
      </w:r>
    </w:p>
    <w:p w14:paraId="28556A65" w14:textId="7C1F8CD6" w:rsidR="007A0897" w:rsidRPr="007A0897" w:rsidRDefault="007A0897" w:rsidP="007A0897">
      <w:pPr>
        <w:rPr>
          <w:b/>
          <w:bCs/>
          <w:lang w:val="en-US"/>
        </w:rPr>
      </w:pPr>
      <w:r w:rsidRPr="007A0897">
        <w:rPr>
          <w:b/>
          <w:bCs/>
          <w:lang w:val="en-US"/>
        </w:rPr>
        <w:t>(P2PKH)</w:t>
      </w:r>
    </w:p>
    <w:p w14:paraId="6FDF5F95" w14:textId="77777777" w:rsidR="007A0897" w:rsidRPr="007A0897" w:rsidRDefault="007A0897" w:rsidP="007A0897">
      <w:r w:rsidRPr="007A0897">
        <w:t xml:space="preserve">La forma más común de transacción en Bitcoin es el tipo </w:t>
      </w:r>
      <w:r w:rsidRPr="007A0897">
        <w:rPr>
          <w:b/>
          <w:bCs/>
        </w:rPr>
        <w:t>P2PKH</w:t>
      </w:r>
      <w:r w:rsidRPr="007A0897">
        <w:t xml:space="preserve">. Aquí, el </w:t>
      </w:r>
      <w:proofErr w:type="spellStart"/>
      <w:r w:rsidRPr="007A0897">
        <w:rPr>
          <w:i/>
          <w:iCs/>
        </w:rPr>
        <w:t>scriptPubKey</w:t>
      </w:r>
      <w:proofErr w:type="spellEnd"/>
      <w:r w:rsidRPr="007A0897">
        <w:t xml:space="preserve"> bloquea los fondos a un </w:t>
      </w:r>
      <w:r w:rsidRPr="007A0897">
        <w:rPr>
          <w:b/>
          <w:bCs/>
        </w:rPr>
        <w:t>hash de la clave pública</w:t>
      </w:r>
      <w:r w:rsidRPr="007A0897">
        <w:t xml:space="preserve">. Para gastar estos fondos, el </w:t>
      </w:r>
      <w:proofErr w:type="spellStart"/>
      <w:r w:rsidRPr="007A0897">
        <w:rPr>
          <w:i/>
          <w:iCs/>
        </w:rPr>
        <w:t>scriptSig</w:t>
      </w:r>
      <w:proofErr w:type="spellEnd"/>
      <w:r w:rsidRPr="007A0897">
        <w:t xml:space="preserve"> debe presentar primero la </w:t>
      </w:r>
      <w:r w:rsidRPr="007A0897">
        <w:rPr>
          <w:b/>
          <w:bCs/>
        </w:rPr>
        <w:t>firma digital</w:t>
      </w:r>
      <w:r w:rsidRPr="007A0897">
        <w:t xml:space="preserve"> y luego la </w:t>
      </w:r>
      <w:r w:rsidRPr="007A0897">
        <w:rPr>
          <w:b/>
          <w:bCs/>
        </w:rPr>
        <w:t>clave pública correspondiente</w:t>
      </w:r>
      <w:r w:rsidRPr="007A0897">
        <w:t xml:space="preserve"> que coincide con ese hash. </w:t>
      </w:r>
    </w:p>
    <w:p w14:paraId="6762CE7D" w14:textId="77777777" w:rsidR="007A0897" w:rsidRPr="007A0897" w:rsidRDefault="007A0897" w:rsidP="007A0897">
      <w:r w:rsidRPr="007A0897">
        <w:t>Un ejemplo simplificado del flujo sería:</w:t>
      </w:r>
    </w:p>
    <w:p w14:paraId="549878E3" w14:textId="77777777" w:rsidR="007A0897" w:rsidRPr="007A0897" w:rsidRDefault="007A0897" w:rsidP="007A0897">
      <w:pPr>
        <w:numPr>
          <w:ilvl w:val="0"/>
          <w:numId w:val="1"/>
        </w:numPr>
        <w:rPr>
          <w:lang w:val="en-US"/>
        </w:rPr>
      </w:pPr>
      <w:r w:rsidRPr="007A0897">
        <w:rPr>
          <w:lang w:val="en-US"/>
        </w:rPr>
        <w:t xml:space="preserve">El </w:t>
      </w:r>
      <w:proofErr w:type="spellStart"/>
      <w:r w:rsidRPr="007A0897">
        <w:rPr>
          <w:i/>
          <w:iCs/>
          <w:lang w:val="en-US"/>
        </w:rPr>
        <w:t>scriptPubKey</w:t>
      </w:r>
      <w:proofErr w:type="spellEnd"/>
      <w:r w:rsidRPr="007A0897">
        <w:rPr>
          <w:lang w:val="en-US"/>
        </w:rPr>
        <w:t xml:space="preserve"> </w:t>
      </w:r>
      <w:proofErr w:type="spellStart"/>
      <w:r w:rsidRPr="007A0897">
        <w:rPr>
          <w:lang w:val="en-US"/>
        </w:rPr>
        <w:t>contiene</w:t>
      </w:r>
      <w:proofErr w:type="spellEnd"/>
      <w:r w:rsidRPr="007A0897">
        <w:rPr>
          <w:lang w:val="en-US"/>
        </w:rPr>
        <w:t>:</w:t>
      </w:r>
      <w:r w:rsidRPr="007A0897">
        <w:rPr>
          <w:lang w:val="en-US"/>
        </w:rPr>
        <w:br/>
        <w:t>OP_DUP OP_HASH160 &lt;</w:t>
      </w:r>
      <w:proofErr w:type="spellStart"/>
      <w:r w:rsidRPr="007A0897">
        <w:rPr>
          <w:lang w:val="en-US"/>
        </w:rPr>
        <w:t>PubKeyHash</w:t>
      </w:r>
      <w:proofErr w:type="spellEnd"/>
      <w:r w:rsidRPr="007A0897">
        <w:rPr>
          <w:lang w:val="en-US"/>
        </w:rPr>
        <w:t>&gt; OP_EQUALVERIFY OP_CHECKSIG</w:t>
      </w:r>
    </w:p>
    <w:p w14:paraId="78627062" w14:textId="77777777" w:rsidR="007A0897" w:rsidRPr="007A0897" w:rsidRDefault="007A0897" w:rsidP="007A0897">
      <w:pPr>
        <w:numPr>
          <w:ilvl w:val="0"/>
          <w:numId w:val="1"/>
        </w:numPr>
      </w:pPr>
      <w:r w:rsidRPr="007A0897">
        <w:t xml:space="preserve">El </w:t>
      </w:r>
      <w:proofErr w:type="spellStart"/>
      <w:r w:rsidRPr="007A0897">
        <w:rPr>
          <w:i/>
          <w:iCs/>
        </w:rPr>
        <w:t>scriptSig</w:t>
      </w:r>
      <w:proofErr w:type="spellEnd"/>
      <w:r w:rsidRPr="007A0897">
        <w:t xml:space="preserve"> proporciona:</w:t>
      </w:r>
      <w:r w:rsidRPr="007A0897">
        <w:br/>
        <w:t>&lt;firma&gt; &lt;clave pública&gt;</w:t>
      </w:r>
    </w:p>
    <w:p w14:paraId="737E4A39" w14:textId="77777777" w:rsidR="007A0897" w:rsidRPr="007A0897" w:rsidRDefault="007A0897" w:rsidP="007A0897">
      <w:r w:rsidRPr="007A0897">
        <w:t xml:space="preserve">En el proceso de validación, el script verifica que la firma corresponde a la clave pública y que esa clave pública coincide con el hash especificado por el </w:t>
      </w:r>
      <w:proofErr w:type="spellStart"/>
      <w:r w:rsidRPr="007A0897">
        <w:rPr>
          <w:i/>
          <w:iCs/>
        </w:rPr>
        <w:t>scriptPubKey</w:t>
      </w:r>
      <w:proofErr w:type="spellEnd"/>
      <w:r w:rsidRPr="007A0897">
        <w:t xml:space="preserve">. </w:t>
      </w:r>
    </w:p>
    <w:p w14:paraId="4EF258D4" w14:textId="616ADC0A" w:rsidR="007A0897" w:rsidRPr="007A0897" w:rsidRDefault="007A0897" w:rsidP="007A0897">
      <w:pPr>
        <w:rPr>
          <w:b/>
          <w:bCs/>
          <w:lang w:val="en-US"/>
        </w:rPr>
      </w:pPr>
      <w:r w:rsidRPr="007A0897">
        <w:rPr>
          <w:b/>
          <w:bCs/>
          <w:lang w:val="en-US"/>
        </w:rPr>
        <w:t xml:space="preserve"> (P2SH)</w:t>
      </w:r>
    </w:p>
    <w:p w14:paraId="42469B0D" w14:textId="77777777" w:rsidR="007A0897" w:rsidRPr="007A0897" w:rsidRDefault="007A0897" w:rsidP="007A0897">
      <w:r w:rsidRPr="007A0897">
        <w:rPr>
          <w:b/>
          <w:bCs/>
        </w:rPr>
        <w:t>P2SH</w:t>
      </w:r>
      <w:r w:rsidRPr="007A0897">
        <w:t xml:space="preserve"> es un tipo de transacción que permite que scripts más complejos se representen de forma más compacta. En lugar de incluir directamente todas las condiciones en el </w:t>
      </w:r>
      <w:proofErr w:type="spellStart"/>
      <w:r w:rsidRPr="007A0897">
        <w:rPr>
          <w:i/>
          <w:iCs/>
        </w:rPr>
        <w:t>scriptPubKey</w:t>
      </w:r>
      <w:proofErr w:type="spellEnd"/>
      <w:r w:rsidRPr="007A0897">
        <w:t xml:space="preserve">, se coloca un </w:t>
      </w:r>
      <w:r w:rsidRPr="007A0897">
        <w:rPr>
          <w:b/>
          <w:bCs/>
        </w:rPr>
        <w:t>hash del script completo</w:t>
      </w:r>
      <w:r w:rsidRPr="007A0897">
        <w:t xml:space="preserve">. La persona que quiera gastar esos fondos debe proporcionar luego el </w:t>
      </w:r>
      <w:proofErr w:type="spellStart"/>
      <w:r w:rsidRPr="007A0897">
        <w:rPr>
          <w:b/>
          <w:bCs/>
        </w:rPr>
        <w:t>redeem</w:t>
      </w:r>
      <w:proofErr w:type="spellEnd"/>
      <w:r w:rsidRPr="007A0897">
        <w:rPr>
          <w:b/>
          <w:bCs/>
        </w:rPr>
        <w:t xml:space="preserve"> script</w:t>
      </w:r>
      <w:r w:rsidRPr="007A0897">
        <w:t xml:space="preserve"> original junto con los datos necesarios para satisfacer sus condiciones. </w:t>
      </w:r>
    </w:p>
    <w:p w14:paraId="29B719FD" w14:textId="77777777" w:rsidR="007A0897" w:rsidRPr="007A0897" w:rsidRDefault="007A0897" w:rsidP="007A0897">
      <w:r w:rsidRPr="007A0897">
        <w:t xml:space="preserve">Este enfoque simplifica la transacción para quien envía los fondos, ya que no necesita conocer las condiciones completas de gasto; solo necesita el hash. El receptor del dinero se encarga de proporcionar el script completo cuando quiera gastarlos. </w:t>
      </w:r>
    </w:p>
    <w:p w14:paraId="706CD7B3" w14:textId="5B884492" w:rsidR="007A0897" w:rsidRPr="007A0897" w:rsidRDefault="007A0897" w:rsidP="007A0897">
      <w:pPr>
        <w:rPr>
          <w:b/>
          <w:bCs/>
        </w:rPr>
      </w:pPr>
      <w:r w:rsidRPr="007A0897">
        <w:rPr>
          <w:b/>
          <w:bCs/>
        </w:rPr>
        <w:t xml:space="preserve"> (</w:t>
      </w:r>
      <w:proofErr w:type="spellStart"/>
      <w:r w:rsidRPr="007A0897">
        <w:rPr>
          <w:b/>
          <w:bCs/>
        </w:rPr>
        <w:t>SegWit</w:t>
      </w:r>
      <w:proofErr w:type="spellEnd"/>
      <w:r w:rsidRPr="007A0897">
        <w:rPr>
          <w:b/>
          <w:bCs/>
        </w:rPr>
        <w:t>)</w:t>
      </w:r>
    </w:p>
    <w:p w14:paraId="1A9BD13C" w14:textId="77777777" w:rsidR="007A0897" w:rsidRPr="007A0897" w:rsidRDefault="007A0897" w:rsidP="007A0897">
      <w:proofErr w:type="spellStart"/>
      <w:r w:rsidRPr="007A0897">
        <w:t>SegWit</w:t>
      </w:r>
      <w:proofErr w:type="spellEnd"/>
      <w:r w:rsidRPr="007A0897">
        <w:t xml:space="preserve"> representa una mejora en el diseño de transacciones que separa los datos de firma (</w:t>
      </w:r>
      <w:proofErr w:type="spellStart"/>
      <w:r w:rsidRPr="007A0897">
        <w:rPr>
          <w:i/>
          <w:iCs/>
        </w:rPr>
        <w:t>witness</w:t>
      </w:r>
      <w:proofErr w:type="spellEnd"/>
      <w:r w:rsidRPr="007A0897">
        <w:t xml:space="preserve">) del resto de la transacción. Esto reduce la </w:t>
      </w:r>
      <w:proofErr w:type="spellStart"/>
      <w:r w:rsidRPr="007A0897">
        <w:t>malleabilidad</w:t>
      </w:r>
      <w:proofErr w:type="spellEnd"/>
      <w:r w:rsidRPr="007A0897">
        <w:t xml:space="preserve"> </w:t>
      </w:r>
      <w:r w:rsidRPr="007A0897">
        <w:lastRenderedPageBreak/>
        <w:t xml:space="preserve">(manipulación de ciertos valores que pueden cambiar el hash de la transacción) y permite aumentar la capacidad efectiva del bloque. </w:t>
      </w:r>
    </w:p>
    <w:p w14:paraId="66B6B127" w14:textId="77777777" w:rsidR="007A0897" w:rsidRPr="007A0897" w:rsidRDefault="007A0897" w:rsidP="007A0897">
      <w:r w:rsidRPr="007A0897">
        <w:t xml:space="preserve">Con </w:t>
      </w:r>
      <w:proofErr w:type="spellStart"/>
      <w:r w:rsidRPr="007A0897">
        <w:t>SegWit</w:t>
      </w:r>
      <w:proofErr w:type="spellEnd"/>
      <w:r w:rsidRPr="007A0897">
        <w:t xml:space="preserve">, el </w:t>
      </w:r>
      <w:proofErr w:type="spellStart"/>
      <w:r w:rsidRPr="007A0897">
        <w:t>scriptSig</w:t>
      </w:r>
      <w:proofErr w:type="spellEnd"/>
      <w:r w:rsidRPr="007A0897">
        <w:t xml:space="preserve"> tradicional queda en parte reemplazado por campos de testigo que contienen firmas y otros datos necesarios para validar la transacción. El </w:t>
      </w:r>
      <w:proofErr w:type="spellStart"/>
      <w:r w:rsidRPr="007A0897">
        <w:rPr>
          <w:i/>
          <w:iCs/>
        </w:rPr>
        <w:t>scriptPubKey</w:t>
      </w:r>
      <w:proofErr w:type="spellEnd"/>
      <w:r w:rsidRPr="007A0897">
        <w:t xml:space="preserve"> puede referirse a estos scripts de testigo mediante hashes específicos. </w:t>
      </w:r>
    </w:p>
    <w:p w14:paraId="09B71484" w14:textId="15BB862F" w:rsidR="007A0897" w:rsidRPr="007A0897" w:rsidRDefault="007A0897" w:rsidP="007A0897"/>
    <w:p w14:paraId="4F9ABC48" w14:textId="39FBFF26" w:rsidR="007A0897" w:rsidRPr="007A0897" w:rsidRDefault="007A0897" w:rsidP="007A0897">
      <w:pPr>
        <w:rPr>
          <w:b/>
          <w:bCs/>
        </w:rPr>
      </w:pPr>
      <w:r w:rsidRPr="007A0897">
        <w:rPr>
          <w:b/>
          <w:bCs/>
        </w:rPr>
        <w:t>Complejidad y Diseño</w:t>
      </w:r>
    </w:p>
    <w:p w14:paraId="7E35F610" w14:textId="77777777" w:rsidR="007A0897" w:rsidRPr="007A0897" w:rsidRDefault="007A0897" w:rsidP="007A0897">
      <w:r w:rsidRPr="007A0897">
        <w:t xml:space="preserve">Bitcoin Script fue diseñado con la intención de ser </w:t>
      </w:r>
      <w:r w:rsidRPr="007A0897">
        <w:rPr>
          <w:b/>
          <w:bCs/>
        </w:rPr>
        <w:t>simple y seguro</w:t>
      </w:r>
      <w:r w:rsidRPr="007A0897">
        <w:t xml:space="preserve">, lo cual tiene un impacto directo en la complejidad computacional y en la seguridad general del sistema. Al evitar construcciones que permiten bucles o estados de ejecución indefinidos, Script ofrece garantías de terminación y de que la validación de transacciones será predecible y eficiente. </w:t>
      </w:r>
    </w:p>
    <w:p w14:paraId="772DB0D5" w14:textId="77777777" w:rsidR="007A0897" w:rsidRPr="007A0897" w:rsidRDefault="007A0897" w:rsidP="007A0897">
      <w:r w:rsidRPr="007A0897">
        <w:t xml:space="preserve">El uso de diferentes tipos de transacciones — como P2SH o </w:t>
      </w:r>
      <w:proofErr w:type="spellStart"/>
      <w:r w:rsidRPr="007A0897">
        <w:t>SegWit</w:t>
      </w:r>
      <w:proofErr w:type="spellEnd"/>
      <w:r w:rsidRPr="007A0897">
        <w:t xml:space="preserve"> — también tiene implicaciones en términos de </w:t>
      </w:r>
      <w:r w:rsidRPr="007A0897">
        <w:rPr>
          <w:b/>
          <w:bCs/>
        </w:rPr>
        <w:t>tamaño de transacción</w:t>
      </w:r>
      <w:r w:rsidRPr="007A0897">
        <w:t xml:space="preserve">, </w:t>
      </w:r>
      <w:r w:rsidRPr="007A0897">
        <w:rPr>
          <w:b/>
          <w:bCs/>
        </w:rPr>
        <w:t>costo de almacenamiento</w:t>
      </w:r>
      <w:r w:rsidRPr="007A0897">
        <w:t xml:space="preserve">, y </w:t>
      </w:r>
      <w:r w:rsidRPr="007A0897">
        <w:rPr>
          <w:b/>
          <w:bCs/>
        </w:rPr>
        <w:t>carga de verificación</w:t>
      </w:r>
      <w:r w:rsidRPr="007A0897">
        <w:t xml:space="preserve">, lo que influye en las tarifas pagadas por los usuarios y en el rendimiento de los nodos que validan bloques. </w:t>
      </w:r>
    </w:p>
    <w:p w14:paraId="09CA4D99" w14:textId="02521C42" w:rsidR="007A0897" w:rsidRPr="007A0897" w:rsidRDefault="007A0897" w:rsidP="007A0897"/>
    <w:p w14:paraId="5949445B" w14:textId="77777777" w:rsidR="007A0897" w:rsidRDefault="007A0897">
      <w:pPr>
        <w:rPr>
          <w:b/>
          <w:bCs/>
        </w:rPr>
      </w:pPr>
      <w:r>
        <w:rPr>
          <w:b/>
          <w:bCs/>
        </w:rPr>
        <w:br w:type="page"/>
      </w:r>
    </w:p>
    <w:p w14:paraId="310F9C3B" w14:textId="4A19C28C" w:rsidR="007A0897" w:rsidRPr="007A0897" w:rsidRDefault="007A0897" w:rsidP="007A0897">
      <w:pPr>
        <w:jc w:val="center"/>
        <w:rPr>
          <w:b/>
          <w:bCs/>
        </w:rPr>
      </w:pPr>
      <w:r w:rsidRPr="007A0897">
        <w:rPr>
          <w:b/>
          <w:bCs/>
        </w:rPr>
        <w:lastRenderedPageBreak/>
        <w:t>Referencias</w:t>
      </w:r>
    </w:p>
    <w:p w14:paraId="3EE95F5F" w14:textId="77777777" w:rsidR="007A0897" w:rsidRPr="007A0897" w:rsidRDefault="007A0897" w:rsidP="007A0897">
      <w:proofErr w:type="spellStart"/>
      <w:r w:rsidRPr="007A0897">
        <w:t>Binance</w:t>
      </w:r>
      <w:proofErr w:type="spellEnd"/>
      <w:r w:rsidRPr="007A0897">
        <w:t xml:space="preserve"> </w:t>
      </w:r>
      <w:proofErr w:type="spellStart"/>
      <w:r w:rsidRPr="007A0897">
        <w:t>Academy</w:t>
      </w:r>
      <w:proofErr w:type="spellEnd"/>
      <w:r w:rsidRPr="007A0897">
        <w:t xml:space="preserve">. </w:t>
      </w:r>
      <w:r w:rsidRPr="007A0897">
        <w:rPr>
          <w:lang w:val="en-US"/>
        </w:rPr>
        <w:t xml:space="preserve">(s. f.). </w:t>
      </w:r>
      <w:r w:rsidRPr="007A0897">
        <w:rPr>
          <w:i/>
          <w:iCs/>
          <w:lang w:val="en-US"/>
        </w:rPr>
        <w:t>An Introduction to Bitcoin Script</w:t>
      </w:r>
      <w:r w:rsidRPr="007A0897">
        <w:rPr>
          <w:lang w:val="en-US"/>
        </w:rPr>
        <w:t xml:space="preserve">. </w:t>
      </w:r>
      <w:r w:rsidRPr="007A0897">
        <w:t xml:space="preserve">Recuperado de </w:t>
      </w:r>
      <w:hyperlink r:id="rId5" w:tgtFrame="_new" w:history="1">
        <w:r w:rsidRPr="007A0897">
          <w:rPr>
            <w:rStyle w:val="Hipervnculo"/>
          </w:rPr>
          <w:t>https://www.binance.com/en/academy/articles/an-introduction-to-bitcoin-script</w:t>
        </w:r>
      </w:hyperlink>
      <w:r w:rsidRPr="007A0897">
        <w:t xml:space="preserve"> </w:t>
      </w:r>
    </w:p>
    <w:p w14:paraId="19FC947C" w14:textId="77777777" w:rsidR="007A0897" w:rsidRPr="007A0897" w:rsidRDefault="007A0897" w:rsidP="007A0897">
      <w:r w:rsidRPr="007A0897">
        <w:rPr>
          <w:lang w:val="en-US"/>
        </w:rPr>
        <w:t xml:space="preserve">Bitcoin Docs. (s. f.). </w:t>
      </w:r>
      <w:r w:rsidRPr="007A0897">
        <w:rPr>
          <w:i/>
          <w:iCs/>
          <w:lang w:val="en-US"/>
        </w:rPr>
        <w:t>Basics | Bitcoin Scripts</w:t>
      </w:r>
      <w:r w:rsidRPr="007A0897">
        <w:rPr>
          <w:lang w:val="en-US"/>
        </w:rPr>
        <w:t xml:space="preserve">. </w:t>
      </w:r>
      <w:r w:rsidRPr="007A0897">
        <w:t xml:space="preserve">Recuperado de </w:t>
      </w:r>
      <w:hyperlink r:id="rId6" w:tgtFrame="_new" w:history="1">
        <w:r w:rsidRPr="007A0897">
          <w:rPr>
            <w:rStyle w:val="Hipervnculo"/>
          </w:rPr>
          <w:t>https://bitcoindocs.org/docs/bitcoin-scripts/basics</w:t>
        </w:r>
      </w:hyperlink>
      <w:r w:rsidRPr="007A0897">
        <w:t xml:space="preserve"> </w:t>
      </w:r>
    </w:p>
    <w:p w14:paraId="09D90BC7" w14:textId="77777777" w:rsidR="007A0897" w:rsidRPr="007A0897" w:rsidRDefault="007A0897" w:rsidP="007A0897">
      <w:proofErr w:type="gramStart"/>
      <w:r w:rsidRPr="007A0897">
        <w:rPr>
          <w:lang w:val="en-US"/>
        </w:rPr>
        <w:t>Learn</w:t>
      </w:r>
      <w:proofErr w:type="gramEnd"/>
      <w:r w:rsidRPr="007A0897">
        <w:rPr>
          <w:lang w:val="en-US"/>
        </w:rPr>
        <w:t xml:space="preserve"> Me </w:t>
      </w:r>
      <w:proofErr w:type="gramStart"/>
      <w:r w:rsidRPr="007A0897">
        <w:rPr>
          <w:lang w:val="en-US"/>
        </w:rPr>
        <w:t>A Bitcoin</w:t>
      </w:r>
      <w:proofErr w:type="gramEnd"/>
      <w:r w:rsidRPr="007A0897">
        <w:rPr>
          <w:lang w:val="en-US"/>
        </w:rPr>
        <w:t xml:space="preserve">. (s. f.). </w:t>
      </w:r>
      <w:r w:rsidRPr="007A0897">
        <w:rPr>
          <w:i/>
          <w:iCs/>
          <w:lang w:val="en-US"/>
        </w:rPr>
        <w:t>Bitcoin Script | A Mini Programming Language</w:t>
      </w:r>
      <w:r w:rsidRPr="007A0897">
        <w:rPr>
          <w:lang w:val="en-US"/>
        </w:rPr>
        <w:t xml:space="preserve">. </w:t>
      </w:r>
      <w:r w:rsidRPr="007A0897">
        <w:t xml:space="preserve">Recuperado de </w:t>
      </w:r>
      <w:hyperlink r:id="rId7" w:tgtFrame="_new" w:history="1">
        <w:r w:rsidRPr="007A0897">
          <w:rPr>
            <w:rStyle w:val="Hipervnculo"/>
          </w:rPr>
          <w:t>https://learnmeabitcoin.com/technical/script</w:t>
        </w:r>
      </w:hyperlink>
      <w:r w:rsidRPr="007A0897">
        <w:t xml:space="preserve"> </w:t>
      </w:r>
    </w:p>
    <w:p w14:paraId="66A583A5" w14:textId="77777777" w:rsidR="007A0897" w:rsidRPr="007A0897" w:rsidRDefault="007A0897" w:rsidP="007A0897">
      <w:r w:rsidRPr="007A0897">
        <w:t xml:space="preserve">Learn Me A Bitcoin. </w:t>
      </w:r>
      <w:r w:rsidRPr="007A0897">
        <w:rPr>
          <w:lang w:val="en-US"/>
        </w:rPr>
        <w:t xml:space="preserve">(s. f.). </w:t>
      </w:r>
      <w:proofErr w:type="spellStart"/>
      <w:r w:rsidRPr="007A0897">
        <w:rPr>
          <w:i/>
          <w:iCs/>
          <w:lang w:val="en-US"/>
        </w:rPr>
        <w:t>ScriptSig</w:t>
      </w:r>
      <w:proofErr w:type="spellEnd"/>
      <w:r w:rsidRPr="007A0897">
        <w:rPr>
          <w:i/>
          <w:iCs/>
          <w:lang w:val="en-US"/>
        </w:rPr>
        <w:t xml:space="preserve"> | The Unlocking Code in a Bitcoin Transaction</w:t>
      </w:r>
      <w:r w:rsidRPr="007A0897">
        <w:rPr>
          <w:lang w:val="en-US"/>
        </w:rPr>
        <w:t xml:space="preserve">. </w:t>
      </w:r>
      <w:r w:rsidRPr="007A0897">
        <w:t xml:space="preserve">Recuperado de </w:t>
      </w:r>
      <w:hyperlink r:id="rId8" w:tgtFrame="_new" w:history="1">
        <w:r w:rsidRPr="007A0897">
          <w:rPr>
            <w:rStyle w:val="Hipervnculo"/>
          </w:rPr>
          <w:t>https://learnmeabitcoin.com/technical/transaction/input/scriptsig/</w:t>
        </w:r>
      </w:hyperlink>
      <w:r w:rsidRPr="007A0897">
        <w:t xml:space="preserve"> </w:t>
      </w:r>
    </w:p>
    <w:p w14:paraId="76B82D2D" w14:textId="77777777" w:rsidR="007A0897" w:rsidRPr="007A0897" w:rsidRDefault="007A0897" w:rsidP="007A0897">
      <w:proofErr w:type="spellStart"/>
      <w:r w:rsidRPr="007A0897">
        <w:t>Nadcab</w:t>
      </w:r>
      <w:proofErr w:type="spellEnd"/>
      <w:r w:rsidRPr="007A0897">
        <w:t xml:space="preserve">. </w:t>
      </w:r>
      <w:r w:rsidRPr="007A0897">
        <w:rPr>
          <w:lang w:val="en-US"/>
        </w:rPr>
        <w:t xml:space="preserve">(s. f.). </w:t>
      </w:r>
      <w:r w:rsidRPr="007A0897">
        <w:rPr>
          <w:i/>
          <w:iCs/>
          <w:lang w:val="en-US"/>
        </w:rPr>
        <w:t xml:space="preserve">How </w:t>
      </w:r>
      <w:proofErr w:type="spellStart"/>
      <w:r w:rsidRPr="007A0897">
        <w:rPr>
          <w:i/>
          <w:iCs/>
          <w:lang w:val="en-US"/>
        </w:rPr>
        <w:t>ScriptPubKey</w:t>
      </w:r>
      <w:proofErr w:type="spellEnd"/>
      <w:r w:rsidRPr="007A0897">
        <w:rPr>
          <w:i/>
          <w:iCs/>
          <w:lang w:val="en-US"/>
        </w:rPr>
        <w:t xml:space="preserve"> Works in Bitcoin Output Scripts</w:t>
      </w:r>
      <w:r w:rsidRPr="007A0897">
        <w:rPr>
          <w:lang w:val="en-US"/>
        </w:rPr>
        <w:t xml:space="preserve">. </w:t>
      </w:r>
      <w:r w:rsidRPr="007A0897">
        <w:t xml:space="preserve">Recuperado de </w:t>
      </w:r>
      <w:hyperlink r:id="rId9" w:tgtFrame="_new" w:history="1">
        <w:r w:rsidRPr="007A0897">
          <w:rPr>
            <w:rStyle w:val="Hipervnculo"/>
          </w:rPr>
          <w:t>https://www.nadcab.com/blog/scriptpubkey-works-in-bitcoin</w:t>
        </w:r>
      </w:hyperlink>
      <w:r w:rsidRPr="007A0897">
        <w:t xml:space="preserve"> </w:t>
      </w:r>
    </w:p>
    <w:p w14:paraId="12AA0831" w14:textId="77777777" w:rsidR="007A0897" w:rsidRPr="007A0897" w:rsidRDefault="007A0897" w:rsidP="007A0897">
      <w:r w:rsidRPr="007A0897">
        <w:rPr>
          <w:lang w:val="en-US"/>
        </w:rPr>
        <w:t xml:space="preserve">Wikipedia. (s. f.). </w:t>
      </w:r>
      <w:r w:rsidRPr="007A0897">
        <w:rPr>
          <w:i/>
          <w:iCs/>
          <w:lang w:val="en-US"/>
        </w:rPr>
        <w:t>Pay-to-Script-Hash</w:t>
      </w:r>
      <w:r w:rsidRPr="007A0897">
        <w:rPr>
          <w:lang w:val="en-US"/>
        </w:rPr>
        <w:t xml:space="preserve">. </w:t>
      </w:r>
      <w:r w:rsidRPr="007A0897">
        <w:t xml:space="preserve">Recuperado de https://pt.wikipedia.org/wiki/Pay-to-script-hash </w:t>
      </w:r>
    </w:p>
    <w:p w14:paraId="5D0E2E92" w14:textId="13781F36" w:rsidR="00865D34" w:rsidRDefault="007A0897">
      <w:r w:rsidRPr="007A0897">
        <w:t xml:space="preserve">Wikipedia. (2025). </w:t>
      </w:r>
      <w:proofErr w:type="spellStart"/>
      <w:r w:rsidRPr="007A0897">
        <w:rPr>
          <w:i/>
          <w:iCs/>
        </w:rPr>
        <w:t>SegWit</w:t>
      </w:r>
      <w:proofErr w:type="spellEnd"/>
      <w:r w:rsidRPr="007A0897">
        <w:t xml:space="preserve">. Recuperado de </w:t>
      </w:r>
      <w:hyperlink r:id="rId10" w:tgtFrame="_new" w:history="1">
        <w:r w:rsidRPr="007A0897">
          <w:rPr>
            <w:rStyle w:val="Hipervnculo"/>
          </w:rPr>
          <w:t>https://en.wikipedia.org/wiki/SegWit</w:t>
        </w:r>
      </w:hyperlink>
    </w:p>
    <w:sectPr w:rsidR="00865D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22DFD"/>
    <w:multiLevelType w:val="multilevel"/>
    <w:tmpl w:val="E770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588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97"/>
    <w:rsid w:val="007A0897"/>
    <w:rsid w:val="00865D34"/>
    <w:rsid w:val="00EB2C20"/>
    <w:rsid w:val="00FF46E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F416"/>
  <w15:chartTrackingRefBased/>
  <w15:docId w15:val="{86DE26A2-0230-424F-A3AC-2384A158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0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0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08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08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08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08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08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08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08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08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08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08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08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08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08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08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08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0897"/>
    <w:rPr>
      <w:rFonts w:eastAsiaTheme="majorEastAsia" w:cstheme="majorBidi"/>
      <w:color w:val="272727" w:themeColor="text1" w:themeTint="D8"/>
    </w:rPr>
  </w:style>
  <w:style w:type="paragraph" w:styleId="Ttulo">
    <w:name w:val="Title"/>
    <w:basedOn w:val="Normal"/>
    <w:next w:val="Normal"/>
    <w:link w:val="TtuloCar"/>
    <w:uiPriority w:val="10"/>
    <w:qFormat/>
    <w:rsid w:val="007A0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08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08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08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0897"/>
    <w:pPr>
      <w:spacing w:before="160"/>
      <w:jc w:val="center"/>
    </w:pPr>
    <w:rPr>
      <w:i/>
      <w:iCs/>
      <w:color w:val="404040" w:themeColor="text1" w:themeTint="BF"/>
    </w:rPr>
  </w:style>
  <w:style w:type="character" w:customStyle="1" w:styleId="CitaCar">
    <w:name w:val="Cita Car"/>
    <w:basedOn w:val="Fuentedeprrafopredeter"/>
    <w:link w:val="Cita"/>
    <w:uiPriority w:val="29"/>
    <w:rsid w:val="007A0897"/>
    <w:rPr>
      <w:i/>
      <w:iCs/>
      <w:color w:val="404040" w:themeColor="text1" w:themeTint="BF"/>
    </w:rPr>
  </w:style>
  <w:style w:type="paragraph" w:styleId="Prrafodelista">
    <w:name w:val="List Paragraph"/>
    <w:basedOn w:val="Normal"/>
    <w:uiPriority w:val="34"/>
    <w:qFormat/>
    <w:rsid w:val="007A0897"/>
    <w:pPr>
      <w:ind w:left="720"/>
      <w:contextualSpacing/>
    </w:pPr>
  </w:style>
  <w:style w:type="character" w:styleId="nfasisintenso">
    <w:name w:val="Intense Emphasis"/>
    <w:basedOn w:val="Fuentedeprrafopredeter"/>
    <w:uiPriority w:val="21"/>
    <w:qFormat/>
    <w:rsid w:val="007A0897"/>
    <w:rPr>
      <w:i/>
      <w:iCs/>
      <w:color w:val="0F4761" w:themeColor="accent1" w:themeShade="BF"/>
    </w:rPr>
  </w:style>
  <w:style w:type="paragraph" w:styleId="Citadestacada">
    <w:name w:val="Intense Quote"/>
    <w:basedOn w:val="Normal"/>
    <w:next w:val="Normal"/>
    <w:link w:val="CitadestacadaCar"/>
    <w:uiPriority w:val="30"/>
    <w:qFormat/>
    <w:rsid w:val="007A0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0897"/>
    <w:rPr>
      <w:i/>
      <w:iCs/>
      <w:color w:val="0F4761" w:themeColor="accent1" w:themeShade="BF"/>
    </w:rPr>
  </w:style>
  <w:style w:type="character" w:styleId="Referenciaintensa">
    <w:name w:val="Intense Reference"/>
    <w:basedOn w:val="Fuentedeprrafopredeter"/>
    <w:uiPriority w:val="32"/>
    <w:qFormat/>
    <w:rsid w:val="007A0897"/>
    <w:rPr>
      <w:b/>
      <w:bCs/>
      <w:smallCaps/>
      <w:color w:val="0F4761" w:themeColor="accent1" w:themeShade="BF"/>
      <w:spacing w:val="5"/>
    </w:rPr>
  </w:style>
  <w:style w:type="character" w:styleId="Hipervnculo">
    <w:name w:val="Hyperlink"/>
    <w:basedOn w:val="Fuentedeprrafopredeter"/>
    <w:uiPriority w:val="99"/>
    <w:unhideWhenUsed/>
    <w:rsid w:val="007A0897"/>
    <w:rPr>
      <w:color w:val="467886" w:themeColor="hyperlink"/>
      <w:u w:val="single"/>
    </w:rPr>
  </w:style>
  <w:style w:type="character" w:styleId="Mencinsinresolver">
    <w:name w:val="Unresolved Mention"/>
    <w:basedOn w:val="Fuentedeprrafopredeter"/>
    <w:uiPriority w:val="99"/>
    <w:semiHidden/>
    <w:unhideWhenUsed/>
    <w:rsid w:val="007A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eabitcoin.com/technical/transaction/input/scriptsig/?utm_source=chatgpt.com" TargetMode="External"/><Relationship Id="rId3" Type="http://schemas.openxmlformats.org/officeDocument/2006/relationships/settings" Target="settings.xml"/><Relationship Id="rId7" Type="http://schemas.openxmlformats.org/officeDocument/2006/relationships/hyperlink" Target="https://learnmeabitcoin.com/technical/scrip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tcoindocs.org/docs/bitcoin-scripts/basics?utm_source=chatgpt.com" TargetMode="External"/><Relationship Id="rId11" Type="http://schemas.openxmlformats.org/officeDocument/2006/relationships/fontTable" Target="fontTable.xml"/><Relationship Id="rId5" Type="http://schemas.openxmlformats.org/officeDocument/2006/relationships/hyperlink" Target="https://www.binance.com/en/academy/articles/an-introduction-to-bitcoin-script?utm_source=chatgpt.com" TargetMode="External"/><Relationship Id="rId10" Type="http://schemas.openxmlformats.org/officeDocument/2006/relationships/hyperlink" Target="https://en.wikipedia.org/wiki/SegWit?utm_source=chatgpt.com" TargetMode="External"/><Relationship Id="rId4" Type="http://schemas.openxmlformats.org/officeDocument/2006/relationships/webSettings" Target="webSettings.xml"/><Relationship Id="rId9" Type="http://schemas.openxmlformats.org/officeDocument/2006/relationships/hyperlink" Target="https://www.nadcab.com/blog/scriptpubkey-works-in-bitcoin?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1042</Words>
  <Characters>5733</Characters>
  <Application>Microsoft Office Word</Application>
  <DocSecurity>0</DocSecurity>
  <Lines>47</Lines>
  <Paragraphs>13</Paragraphs>
  <ScaleCrop>false</ScaleCrop>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Emanuel Barrios de león</dc:creator>
  <cp:keywords/>
  <dc:description/>
  <cp:lastModifiedBy>Antony Emanuel Barrios de león</cp:lastModifiedBy>
  <cp:revision>1</cp:revision>
  <dcterms:created xsi:type="dcterms:W3CDTF">2026-02-15T07:01:00Z</dcterms:created>
  <dcterms:modified xsi:type="dcterms:W3CDTF">2026-02-15T07:07:00Z</dcterms:modified>
</cp:coreProperties>
</file>