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ApexPay Card Services: Program Playbook</w:t>
      </w:r>
    </w:p>
    <w:p>
      <w:r>
        <w:t>Prepared for: Northwind Contact Solutions (outsourced partner)  |  Line of business: Card servicing, inbound voice  |  Version 3.2</w:t>
      </w:r>
    </w:p>
    <w:p>
      <w:pPr>
        <w:pStyle w:val="Heading1"/>
      </w:pPr>
      <w:r>
        <w:t>1. Program overview</w:t>
      </w:r>
    </w:p>
    <w:p>
      <w:r>
        <w:t>Northwind agents answer ApexPay credit card customers on behalf of ApexPay. Agents introduce themselves as ApexPay Card Services. This playbook covers the three highest-volume call types. Every agent must pass certification on all three before taking live calls.</w:t>
      </w:r>
    </w:p>
    <w:p>
      <w:pPr>
        <w:pStyle w:val="Heading1"/>
      </w:pPr>
      <w:r>
        <w:t>2. Standards for every call</w:t>
      </w:r>
    </w:p>
    <w:p>
      <w:pPr>
        <w:pStyle w:val="ListBullet"/>
      </w:pPr>
      <w:r>
        <w:t>Greeting: "Thank you for calling ApexPay Card Services, my name is [first name]. How can I help you today?"</w:t>
      </w:r>
    </w:p>
    <w:p>
      <w:pPr>
        <w:pStyle w:val="ListBullet"/>
      </w:pPr>
      <w:r>
        <w:t>Recording disclosure (verbatim, before discussing any account details): "Before we continue, this call is recorded for quality and training purposes." QA AUTO-FAIL if missed.</w:t>
      </w:r>
    </w:p>
    <w:p>
      <w:pPr>
        <w:pStyle w:val="ListBullet"/>
      </w:pPr>
      <w:r>
        <w:t>Identity verification: full name, last four digits of the card, and date of birth. All three must match before any account information is discussed or changed. QA AUTO-FAIL if skipped or partial.</w:t>
      </w:r>
    </w:p>
    <w:p>
      <w:pPr>
        <w:pStyle w:val="ListBullet"/>
      </w:pPr>
      <w:r>
        <w:t>Never ask for or read back the full card number, CVV or online banking password.</w:t>
      </w:r>
    </w:p>
    <w:p>
      <w:pPr>
        <w:pStyle w:val="ListBullet"/>
      </w:pPr>
      <w:r>
        <w:t>Closing: recap what was done, give the reference number, and ask "Is there anything else I can help you with today?"</w:t>
      </w:r>
    </w:p>
    <w:p>
      <w:pPr>
        <w:pStyle w:val="Heading1"/>
      </w:pPr>
      <w:r>
        <w:t>3. Call type A: Unrecognized transaction (dispute)</w:t>
      </w:r>
    </w:p>
    <w:p>
      <w:pPr>
        <w:pStyle w:val="ListNumber"/>
      </w:pPr>
      <w:r>
        <w:t>Greet, disclose recording, verify identity.</w:t>
      </w:r>
    </w:p>
    <w:p>
      <w:pPr>
        <w:pStyle w:val="ListNumber"/>
      </w:pPr>
      <w:r>
        <w:t>Ask the customer to identify the transaction: merchant, amount and date.</w:t>
      </w:r>
    </w:p>
    <w:p>
      <w:pPr>
        <w:pStyle w:val="ListNumber"/>
      </w:pPr>
      <w:r>
        <w:t>Ask whether the card is still in their possession and whether anyone else has access to it.</w:t>
      </w:r>
    </w:p>
    <w:p>
      <w:pPr>
        <w:pStyle w:val="ListNumber"/>
      </w:pPr>
      <w:r>
        <w:t>Open the dispute and give the dispute reference number (format DSP- followed by six digits).</w:t>
      </w:r>
    </w:p>
    <w:p>
      <w:pPr>
        <w:pStyle w:val="ListNumber"/>
      </w:pPr>
      <w:r>
        <w:t>Explain provisional credit and the timeline (see policies).</w:t>
      </w:r>
    </w:p>
    <w:p>
      <w:pPr>
        <w:pStyle w:val="ListNumber"/>
      </w:pPr>
      <w:r>
        <w:t>If the customer suspects fraud, block the card and order a replacement.</w:t>
      </w:r>
    </w:p>
    <w:p>
      <w:pPr>
        <w:pStyle w:val="ListNumber"/>
      </w:pPr>
      <w:r>
        <w:t>Recap, reference number, closing.</w:t>
      </w:r>
    </w:p>
    <w:p>
      <w:pPr>
        <w:pStyle w:val="Heading2"/>
      </w:pPr>
      <w:r>
        <w:t>Policies</w:t>
      </w:r>
    </w:p>
    <w:p>
      <w:pPr>
        <w:pStyle w:val="ListBullet"/>
      </w:pPr>
      <w:r>
        <w:t>Disputes must be raised within 60 days of the statement date the charge appeared on.</w:t>
      </w:r>
    </w:p>
    <w:p>
      <w:pPr>
        <w:pStyle w:val="ListBullet"/>
      </w:pPr>
      <w:r>
        <w:t>Provisional credit is posted within 10 business days of opening the dispute.</w:t>
      </w:r>
    </w:p>
    <w:p>
      <w:pPr>
        <w:pStyle w:val="ListBullet"/>
      </w:pPr>
      <w:r>
        <w:t>The merchant has up to 45 days to respond. The customer receives a letter with the final outcome.</w:t>
      </w:r>
    </w:p>
    <w:p>
      <w:pPr>
        <w:pStyle w:val="ListBullet"/>
      </w:pPr>
      <w:r>
        <w:t>Agents cannot reverse a charge instantly or promise the outcome of a dispute.</w:t>
      </w:r>
    </w:p>
    <w:p>
      <w:pPr>
        <w:pStyle w:val="Heading1"/>
      </w:pPr>
      <w:r>
        <w:t>4. Call type B: Lost or stolen card</w:t>
      </w:r>
    </w:p>
    <w:p>
      <w:pPr>
        <w:pStyle w:val="ListNumber"/>
      </w:pPr>
      <w:r>
        <w:t>Greet, disclose recording, verify identity.</w:t>
      </w:r>
    </w:p>
    <w:p>
      <w:pPr>
        <w:pStyle w:val="ListNumber"/>
      </w:pPr>
      <w:r>
        <w:t>Block the card immediately, before any other questions. QA AUTO-FAIL if the block is delayed until after troubleshooting.</w:t>
      </w:r>
    </w:p>
    <w:p>
      <w:pPr>
        <w:pStyle w:val="ListNumber"/>
      </w:pPr>
      <w:r>
        <w:t>Confirm the block to the customer: "Your card ending in [last four] is now blocked. No new purchases can go through."</w:t>
      </w:r>
    </w:p>
    <w:p>
      <w:pPr>
        <w:pStyle w:val="ListNumber"/>
      </w:pPr>
      <w:r>
        <w:t>Review the last three transactions with the customer and raise a dispute for any they do not recognize.</w:t>
      </w:r>
    </w:p>
    <w:p>
      <w:pPr>
        <w:pStyle w:val="ListNumber"/>
      </w:pPr>
      <w:r>
        <w:t>Order a replacement card and confirm the mailing address on file.</w:t>
      </w:r>
    </w:p>
    <w:p>
      <w:pPr>
        <w:pStyle w:val="ListNumber"/>
      </w:pPr>
      <w:r>
        <w:t>Recap, reference number, closing.</w:t>
      </w:r>
    </w:p>
    <w:p>
      <w:pPr>
        <w:pStyle w:val="Heading2"/>
      </w:pPr>
      <w:r>
        <w:t>Policies</w:t>
      </w:r>
    </w:p>
    <w:p>
      <w:pPr>
        <w:pStyle w:val="ListBullet"/>
      </w:pPr>
      <w:r>
        <w:t>Standard replacement arrives in 5 to 7 business days, free of charge.</w:t>
      </w:r>
    </w:p>
    <w:p>
      <w:pPr>
        <w:pStyle w:val="ListBullet"/>
      </w:pPr>
      <w:r>
        <w:t>Expedited replacement arrives in 2 business days for a 15 dollar fee, waived for Platinum cardholders.</w:t>
      </w:r>
    </w:p>
    <w:p>
      <w:pPr>
        <w:pStyle w:val="ListBullet"/>
      </w:pPr>
      <w:r>
        <w:t>A blocked card cannot be unblocked. A new card number is always issued.</w:t>
      </w:r>
    </w:p>
    <w:p>
      <w:pPr>
        <w:pStyle w:val="Heading1"/>
      </w:pPr>
      <w:r>
        <w:t>5. Call type C: Late fee reversal request</w:t>
      </w:r>
    </w:p>
    <w:p>
      <w:pPr>
        <w:pStyle w:val="ListNumber"/>
      </w:pPr>
      <w:r>
        <w:t>Greet, disclose recording, verify identity.</w:t>
      </w:r>
    </w:p>
    <w:p>
      <w:pPr>
        <w:pStyle w:val="ListNumber"/>
      </w:pPr>
      <w:r>
        <w:t>Acknowledge the fee and check the account history for a previous courtesy reversal in the last 12 months.</w:t>
      </w:r>
    </w:p>
    <w:p>
      <w:pPr>
        <w:pStyle w:val="ListNumber"/>
      </w:pPr>
      <w:r>
        <w:t>If eligible, reverse the 29 dollar late fee as a one-time courtesy and say so clearly.</w:t>
      </w:r>
    </w:p>
    <w:p>
      <w:pPr>
        <w:pStyle w:val="ListNumber"/>
      </w:pPr>
      <w:r>
        <w:t>If not eligible, explain why and do not reverse the fee.</w:t>
      </w:r>
    </w:p>
    <w:p>
      <w:pPr>
        <w:pStyle w:val="ListNumber"/>
      </w:pPr>
      <w:r>
        <w:t>Offer AutoPay enrollment to prevent future late fees.</w:t>
      </w:r>
    </w:p>
    <w:p>
      <w:pPr>
        <w:pStyle w:val="ListNumber"/>
      </w:pPr>
      <w:r>
        <w:t>Recap, reference number, closing.</w:t>
      </w:r>
    </w:p>
    <w:p>
      <w:pPr>
        <w:pStyle w:val="Heading2"/>
      </w:pPr>
      <w:r>
        <w:t>Policies</w:t>
      </w:r>
    </w:p>
    <w:p>
      <w:pPr>
        <w:pStyle w:val="ListBullet"/>
      </w:pPr>
      <w:r>
        <w:t>Only one courtesy late fee reversal is allowed per rolling 12 months.</w:t>
      </w:r>
    </w:p>
    <w:p>
      <w:pPr>
        <w:pStyle w:val="ListBullet"/>
      </w:pPr>
      <w:r>
        <w:t>The late fee is 29 dollars. Interest charges cannot be reversed by front-line agents.</w:t>
      </w:r>
    </w:p>
    <w:p>
      <w:pPr>
        <w:pStyle w:val="ListBullet"/>
      </w:pPr>
      <w:r>
        <w:t>Supervisors cannot override the courtesy limit.</w:t>
      </w:r>
    </w:p>
    <w:p>
      <w:pPr>
        <w:pStyle w:val="Heading1"/>
      </w:pPr>
      <w:r>
        <w:t>6. Objection handling</w:t>
      </w:r>
    </w:p>
    <w:p>
      <w:pPr>
        <w:pStyle w:val="ListBullet"/>
      </w:pPr>
      <w:r>
        <w:t>"Why do you need all that information?" Explain that verification protects their account from fraud, then ask again. Never skip it.</w:t>
      </w:r>
    </w:p>
    <w:p>
      <w:pPr>
        <w:pStyle w:val="ListBullet"/>
      </w:pPr>
      <w:r>
        <w:t>"Just give me my money back now." Explain that disputes take up to 10 business days for provisional credit; do not promise an instant refund.</w:t>
      </w:r>
    </w:p>
    <w:p>
      <w:pPr>
        <w:pStyle w:val="ListBullet"/>
      </w:pPr>
      <w:r>
        <w:t>"I want a supervisor." Offer a supervisor callback within 24 hours. Agents do not transfer on demand before the issue is documented.</w:t>
      </w:r>
    </w:p>
    <w:p>
      <w:pPr>
        <w:pStyle w:val="ListBullet"/>
      </w:pPr>
      <w:r>
        <w:t>"I'll cancel my card." Acknowledge the frustration, restate what you have done and the timeline, and note the feedback on the account.</w:t>
      </w:r>
    </w:p>
    <w:p>
      <w:pPr>
        <w:pStyle w:val="Heading1"/>
      </w:pPr>
      <w:r>
        <w:t>7. QA auto-fails (all call types)</w:t>
      </w:r>
    </w:p>
    <w:p>
      <w:pPr>
        <w:pStyle w:val="ListBullet"/>
      </w:pPr>
      <w:r>
        <w:t>Recording disclosure not read before account details.</w:t>
      </w:r>
    </w:p>
    <w:p>
      <w:pPr>
        <w:pStyle w:val="ListBullet"/>
      </w:pPr>
      <w:r>
        <w:t>Account discussed without full identity verification.</w:t>
      </w:r>
    </w:p>
    <w:p>
      <w:pPr>
        <w:pStyle w:val="ListBullet"/>
      </w:pPr>
      <w:r>
        <w:t>Lost or stolen card not blocked first.</w:t>
      </w:r>
    </w:p>
    <w:p>
      <w:pPr>
        <w:pStyle w:val="ListBullet"/>
      </w:pPr>
      <w:r>
        <w:t>Promising an instant refund or a dispute outcome.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