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9674E" w14:textId="290DEB02" w:rsidR="00CB6C8E" w:rsidRDefault="000A4FE3">
      <w:r>
        <w:t>5.</w:t>
      </w:r>
    </w:p>
    <w:p w14:paraId="15FD643A" w14:textId="517D21BB" w:rsidR="000A4FE3" w:rsidRDefault="000A4FE3">
      <w:r>
        <w:t xml:space="preserve">Cambiar el valor del </w:t>
      </w:r>
      <w:proofErr w:type="spellStart"/>
      <w:r>
        <w:t>DirectoryIndex</w:t>
      </w:r>
      <w:proofErr w:type="spellEnd"/>
      <w:r>
        <w:t xml:space="preserve"> y añadir inicio.html</w:t>
      </w:r>
    </w:p>
    <w:p w14:paraId="4883DFC5" w14:textId="5C54E3E0" w:rsidR="000A4FE3" w:rsidRDefault="005976AF">
      <w:r>
        <w:rPr>
          <w:noProof/>
        </w:rPr>
        <w:drawing>
          <wp:inline distT="0" distB="0" distL="0" distR="0" wp14:anchorId="534A3DCE" wp14:editId="308E40B3">
            <wp:extent cx="5400040" cy="5041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CC00" w14:textId="6FF57E1C" w:rsidR="005976AF" w:rsidRDefault="005976AF">
      <w:r>
        <w:t xml:space="preserve">Añadir el archivo inicio.html al </w:t>
      </w:r>
      <w:proofErr w:type="spellStart"/>
      <w:r>
        <w:t>htdocs</w:t>
      </w:r>
      <w:proofErr w:type="spellEnd"/>
      <w:r>
        <w:t xml:space="preserve"> y entrar a la </w:t>
      </w:r>
      <w:proofErr w:type="spellStart"/>
      <w:r>
        <w:t>ip</w:t>
      </w:r>
      <w:proofErr w:type="spellEnd"/>
      <w:r>
        <w:t xml:space="preserve"> del </w:t>
      </w:r>
      <w:r w:rsidR="00BC5B3B">
        <w:t>servidor apache.</w:t>
      </w:r>
    </w:p>
    <w:p w14:paraId="37F3DEC0" w14:textId="21B538DA" w:rsidR="00BC5B3B" w:rsidRDefault="00BC5B3B"/>
    <w:p w14:paraId="4052D983" w14:textId="53E2DB3F" w:rsidR="00BC5B3B" w:rsidRDefault="00BC5B3B">
      <w:r>
        <w:t>6.</w:t>
      </w:r>
    </w:p>
    <w:p w14:paraId="4101D7B4" w14:textId="4A841F0A" w:rsidR="00BC5B3B" w:rsidRDefault="00BC5B3B">
      <w:r>
        <w:t xml:space="preserve">Clonar el repositorio con </w:t>
      </w:r>
      <w:proofErr w:type="spellStart"/>
      <w:r>
        <w:t>git</w:t>
      </w:r>
      <w:proofErr w:type="spellEnd"/>
      <w:r>
        <w:t xml:space="preserve"> clone + la dirección del repositorio.</w:t>
      </w:r>
    </w:p>
    <w:p w14:paraId="49A78CBD" w14:textId="5FDDB112" w:rsidR="00BC5B3B" w:rsidRDefault="00BC5B3B">
      <w:r>
        <w:t xml:space="preserve">Copiar el contenido del repositorio a la carpeta </w:t>
      </w:r>
      <w:proofErr w:type="spellStart"/>
      <w:r>
        <w:t>htdocs</w:t>
      </w:r>
      <w:proofErr w:type="spellEnd"/>
    </w:p>
    <w:p w14:paraId="56DED8B4" w14:textId="1B4C2F70" w:rsidR="00BC5B3B" w:rsidRDefault="00BC5B3B">
      <w:r>
        <w:rPr>
          <w:noProof/>
        </w:rPr>
        <w:drawing>
          <wp:inline distT="0" distB="0" distL="0" distR="0" wp14:anchorId="54C4A172" wp14:editId="25F45C06">
            <wp:extent cx="5400040" cy="27965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A6DE" w14:textId="609156E8" w:rsidR="00BC5B3B" w:rsidRDefault="00BC5B3B"/>
    <w:p w14:paraId="42BFEE54" w14:textId="0AE1E17B" w:rsidR="00BC5B3B" w:rsidRDefault="00BC5B3B">
      <w:r>
        <w:t>7.</w:t>
      </w:r>
    </w:p>
    <w:p w14:paraId="1693EBAD" w14:textId="02793FC7" w:rsidR="00BC5B3B" w:rsidRDefault="00BC5B3B">
      <w:r>
        <w:t>Copiar la clave a</w:t>
      </w:r>
      <w:r w:rsidR="006371AC">
        <w:t xml:space="preserve"> Ubuntu</w:t>
      </w:r>
    </w:p>
    <w:p w14:paraId="273D0268" w14:textId="4371F859" w:rsidR="006371AC" w:rsidRDefault="006371AC">
      <w:r>
        <w:t>Darle permisos 400</w:t>
      </w:r>
    </w:p>
    <w:p w14:paraId="0651525D" w14:textId="14FAD605" w:rsidR="006371AC" w:rsidRDefault="006371AC">
      <w:proofErr w:type="spellStart"/>
      <w:r>
        <w:t>Ssh</w:t>
      </w:r>
      <w:proofErr w:type="spellEnd"/>
      <w:r>
        <w:t xml:space="preserve"> -i “</w:t>
      </w:r>
      <w:proofErr w:type="spellStart"/>
      <w:r>
        <w:t>clave_examen</w:t>
      </w:r>
      <w:proofErr w:type="spellEnd"/>
      <w:r>
        <w:t>” ubuntu@54.218.82.237</w:t>
      </w:r>
    </w:p>
    <w:p w14:paraId="2A42CC83" w14:textId="4CF51E24" w:rsidR="006371AC" w:rsidRDefault="000D7931">
      <w:r>
        <w:t xml:space="preserve">Cd </w:t>
      </w:r>
      <w:proofErr w:type="spellStart"/>
      <w:r>
        <w:t>daw</w:t>
      </w:r>
      <w:proofErr w:type="spellEnd"/>
    </w:p>
    <w:p w14:paraId="72923819" w14:textId="4AFB547E" w:rsidR="000D7931" w:rsidRDefault="000D7931">
      <w:proofErr w:type="spellStart"/>
      <w:r>
        <w:t>Mkdir</w:t>
      </w:r>
      <w:proofErr w:type="spellEnd"/>
      <w:r>
        <w:t xml:space="preserve"> “</w:t>
      </w:r>
      <w:proofErr w:type="spellStart"/>
      <w:r>
        <w:t>PabloJorda</w:t>
      </w:r>
      <w:proofErr w:type="spellEnd"/>
      <w:r>
        <w:t>”</w:t>
      </w:r>
    </w:p>
    <w:p w14:paraId="26E53CD8" w14:textId="435BE07E" w:rsidR="000D7931" w:rsidRDefault="000D7931"/>
    <w:p w14:paraId="36C01A31" w14:textId="5D3D79D1" w:rsidR="000D7931" w:rsidRDefault="000D7931">
      <w:r>
        <w:t>8.</w:t>
      </w:r>
    </w:p>
    <w:p w14:paraId="1A771FDE" w14:textId="3A0138C5" w:rsidR="000D7931" w:rsidRDefault="000D7931">
      <w:r>
        <w:t xml:space="preserve">La imagen muestra el apartado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donde se ha añadido una nueva regla con nombre “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rule” de protocolo TCP, que habilita el puerto 3306 de la máquina virtual de </w:t>
      </w:r>
      <w:proofErr w:type="spellStart"/>
      <w:r>
        <w:t>aws</w:t>
      </w:r>
      <w:proofErr w:type="spellEnd"/>
      <w:r>
        <w:t xml:space="preserve"> con </w:t>
      </w:r>
      <w:proofErr w:type="spellStart"/>
      <w:r>
        <w:t>ip</w:t>
      </w:r>
      <w:proofErr w:type="spellEnd"/>
      <w:r>
        <w:t xml:space="preserve"> 193.145.225.150</w:t>
      </w:r>
      <w:bookmarkStart w:id="0" w:name="_GoBack"/>
      <w:bookmarkEnd w:id="0"/>
    </w:p>
    <w:sectPr w:rsidR="000D7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EE"/>
    <w:rsid w:val="000A4FE3"/>
    <w:rsid w:val="000D7931"/>
    <w:rsid w:val="005976AF"/>
    <w:rsid w:val="006371AC"/>
    <w:rsid w:val="008C49EE"/>
    <w:rsid w:val="00BC5B3B"/>
    <w:rsid w:val="00CB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71C61"/>
  <w15:chartTrackingRefBased/>
  <w15:docId w15:val="{7847E9CA-3252-4094-A9EC-AB7FB546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Jordá García</cp:lastModifiedBy>
  <cp:revision>3</cp:revision>
  <dcterms:created xsi:type="dcterms:W3CDTF">2018-05-11T09:43:00Z</dcterms:created>
  <dcterms:modified xsi:type="dcterms:W3CDTF">2018-05-11T10:30:00Z</dcterms:modified>
</cp:coreProperties>
</file>