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 xml:space="preserve">Dawid </w:t>
      </w:r>
      <w:proofErr w:type="spellStart"/>
      <w:r w:rsidRPr="00F80CE0">
        <w:rPr>
          <w:rFonts w:ascii="Times New Roman" w:hAnsi="Times New Roman" w:cs="Times New Roman"/>
          <w:sz w:val="28"/>
          <w:szCs w:val="28"/>
        </w:rPr>
        <w:t>Makielak</w:t>
      </w:r>
      <w:proofErr w:type="spellEnd"/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5817A6D4" w14:textId="77777777" w:rsidR="00373F1E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Java </w:t>
      </w:r>
      <w:proofErr w:type="spellStart"/>
      <w:r w:rsidRPr="00F80CE0">
        <w:rPr>
          <w:rFonts w:ascii="Times New Roman" w:hAnsi="Times New Roman" w:cs="Times New Roman"/>
          <w:sz w:val="96"/>
          <w:szCs w:val="96"/>
        </w:rPr>
        <w:t>Haters</w:t>
      </w:r>
      <w:proofErr w:type="spellEnd"/>
      <w:r w:rsidRPr="00F80CE0"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38F22A0" w14:textId="3588B1BE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3E3F2B1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 xml:space="preserve">Pod szefostwem </w:t>
      </w:r>
      <w:r w:rsidR="007A69B3">
        <w:rPr>
          <w:rFonts w:ascii="Times New Roman" w:hAnsi="Times New Roman" w:cs="Times New Roman"/>
          <w:sz w:val="24"/>
          <w:szCs w:val="24"/>
        </w:rPr>
        <w:t>m</w:t>
      </w:r>
      <w:r w:rsidRPr="00F80CE0">
        <w:rPr>
          <w:rFonts w:ascii="Times New Roman" w:hAnsi="Times New Roman" w:cs="Times New Roman"/>
          <w:sz w:val="24"/>
          <w:szCs w:val="24"/>
        </w:rPr>
        <w:t>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022C4B69" w14:textId="77B5DFEE" w:rsidR="00550915" w:rsidRDefault="00550915" w:rsidP="00550915">
      <w:pPr>
        <w:pStyle w:val="Tytu"/>
        <w:rPr>
          <w:i/>
          <w:iCs/>
          <w:sz w:val="28"/>
          <w:szCs w:val="28"/>
        </w:rPr>
      </w:pPr>
      <w:r w:rsidRPr="00550915">
        <w:rPr>
          <w:i/>
          <w:iCs/>
          <w:sz w:val="28"/>
          <w:szCs w:val="28"/>
        </w:rPr>
        <w:lastRenderedPageBreak/>
        <w:t xml:space="preserve">Link do </w:t>
      </w:r>
      <w:proofErr w:type="spellStart"/>
      <w:r w:rsidRPr="00550915">
        <w:rPr>
          <w:i/>
          <w:iCs/>
          <w:sz w:val="28"/>
          <w:szCs w:val="28"/>
        </w:rPr>
        <w:t>githuba</w:t>
      </w:r>
      <w:proofErr w:type="spellEnd"/>
      <w:r w:rsidRPr="00550915">
        <w:rPr>
          <w:i/>
          <w:iCs/>
          <w:sz w:val="28"/>
          <w:szCs w:val="28"/>
        </w:rPr>
        <w:t xml:space="preserve">: </w:t>
      </w:r>
      <w:hyperlink r:id="rId9" w:history="1">
        <w:r w:rsidRPr="00550915">
          <w:rPr>
            <w:rStyle w:val="Hipercze"/>
            <w:i/>
            <w:iCs/>
            <w:sz w:val="28"/>
            <w:szCs w:val="28"/>
          </w:rPr>
          <w:t>https://github.com/Pjurodupny/Ant-and-hornet-simulator</w:t>
        </w:r>
      </w:hyperlink>
    </w:p>
    <w:p w14:paraId="175CAEDD" w14:textId="77777777" w:rsidR="00550915" w:rsidRPr="00550915" w:rsidRDefault="00550915" w:rsidP="00550915"/>
    <w:p w14:paraId="6473A179" w14:textId="7CFCEB59" w:rsidR="00DC5062" w:rsidRPr="00DC5062" w:rsidRDefault="00A36EC5" w:rsidP="00550915">
      <w:pPr>
        <w:pStyle w:val="Tytu"/>
        <w:jc w:val="center"/>
      </w:pPr>
      <w:r>
        <w:t>Z</w:t>
      </w:r>
      <w:r w:rsidR="00DC5062">
        <w:t>akres projektu</w:t>
      </w:r>
    </w:p>
    <w:p w14:paraId="1C9FD4EF" w14:textId="6EEAE861" w:rsidR="00900800" w:rsidRPr="0095310F" w:rsidRDefault="00900800" w:rsidP="00220259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696674E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(żołnierzem)</w:t>
      </w:r>
    </w:p>
    <w:p w14:paraId="6DF82B7D" w14:textId="621B45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(żołnierze)</w:t>
      </w:r>
      <w:r w:rsidRPr="0095310F">
        <w:rPr>
          <w:rFonts w:ascii="Times New Roman" w:hAnsi="Times New Roman" w:cs="Times New Roman"/>
          <w:sz w:val="28"/>
          <w:szCs w:val="28"/>
        </w:rPr>
        <w:t xml:space="preserve">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4CA78298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49DA28" w14:textId="194321AD" w:rsid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B687B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B92FAB1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4098353E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9D63859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1EA1301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2DA88484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0BFA4692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7E7003CA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17E73ED6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F8A8DE7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0869AEDA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26A117B4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4C94C7C5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398B7876" w14:textId="0D172936" w:rsidR="0017331E" w:rsidRPr="0017331E" w:rsidRDefault="0017331E" w:rsidP="0017331E">
      <w:pPr>
        <w:pStyle w:val="Tytu"/>
        <w:ind w:firstLine="708"/>
        <w:rPr>
          <w:rFonts w:ascii="Times New Roman" w:hAnsi="Times New Roman" w:cs="Times New Roman"/>
        </w:rPr>
      </w:pPr>
      <w:r w:rsidRPr="0017331E">
        <w:rPr>
          <w:rFonts w:ascii="Times New Roman" w:hAnsi="Times New Roman" w:cs="Times New Roman"/>
        </w:rPr>
        <w:t>Diagram przypadków użycia:</w:t>
      </w:r>
    </w:p>
    <w:p w14:paraId="395CAB8F" w14:textId="332E6B49" w:rsid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69D4C" w14:textId="5336B5C7" w:rsidR="0017331E" w:rsidRDefault="009901DC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 w:rsidRPr="00990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86855" wp14:editId="337EA4A8">
            <wp:extent cx="6606479" cy="5985164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6666" cy="59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D9B7" w14:textId="1202778B" w:rsidR="0017331E" w:rsidRDefault="0017331E" w:rsidP="00427DB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Opis:</w:t>
      </w:r>
    </w:p>
    <w:p w14:paraId="03B0BC15" w14:textId="11446D84" w:rsidR="0017331E" w:rsidRP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Mrówka porusza się po mapie szukając jedzenia</w:t>
      </w:r>
      <w:r w:rsidR="009901DC">
        <w:rPr>
          <w:rFonts w:ascii="Times New Roman" w:hAnsi="Times New Roman" w:cs="Times New Roman"/>
          <w:sz w:val="28"/>
          <w:szCs w:val="28"/>
        </w:rPr>
        <w:t xml:space="preserve">, gdy je znajdzie powraca do gniazda. Jeśli w gnieździe znajdzie się odpowiednia ilość jedzenia istnieje szansa na pojawienie się żołnierza mrówki (ma on dodatkową zdolność do polowania na mrówki) lub zwykłej. </w:t>
      </w:r>
      <w:r w:rsidR="008110C3">
        <w:rPr>
          <w:rFonts w:ascii="Times New Roman" w:hAnsi="Times New Roman" w:cs="Times New Roman"/>
          <w:sz w:val="28"/>
          <w:szCs w:val="28"/>
        </w:rPr>
        <w:t>Dodatkowo jeżeli mrówka zauważy w pobliżu szerszenia chowa się ona przy kwiatku (boją się go szerszenie).</w:t>
      </w:r>
    </w:p>
    <w:p w14:paraId="72112465" w14:textId="16AE3B3E" w:rsid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5C1C4" w14:textId="77777777" w:rsidR="008110C3" w:rsidRDefault="008110C3" w:rsidP="0017331E">
      <w:pPr>
        <w:pStyle w:val="Tytu"/>
        <w:rPr>
          <w:rFonts w:ascii="Times New Roman" w:hAnsi="Times New Roman" w:cs="Times New Roman"/>
        </w:rPr>
      </w:pPr>
    </w:p>
    <w:p w14:paraId="103D23F1" w14:textId="1C7F7D47" w:rsidR="00D45A5E" w:rsidRPr="0017331E" w:rsidRDefault="00D45A5E" w:rsidP="0017331E">
      <w:pPr>
        <w:pStyle w:val="Tytu"/>
        <w:rPr>
          <w:rFonts w:ascii="Times New Roman" w:hAnsi="Times New Roman" w:cs="Times New Roman"/>
        </w:rPr>
      </w:pPr>
      <w:r w:rsidRPr="0017331E">
        <w:rPr>
          <w:rFonts w:ascii="Times New Roman" w:hAnsi="Times New Roman" w:cs="Times New Roman"/>
        </w:rPr>
        <w:t>Diagram obiektów:</w:t>
      </w:r>
    </w:p>
    <w:p w14:paraId="116577F0" w14:textId="34830EE4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9FBB" w14:textId="73553410" w:rsidR="00220259" w:rsidRDefault="008110C3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E9B" w:rsidRPr="00401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B35DC" wp14:editId="508489F9">
            <wp:extent cx="6501731" cy="4572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7321" cy="45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30A" w14:textId="578E0F27" w:rsidR="00220259" w:rsidRDefault="0049742F" w:rsidP="00427DB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Opis:</w:t>
      </w:r>
    </w:p>
    <w:p w14:paraId="7FE82C0C" w14:textId="61EE1363" w:rsidR="0049742F" w:rsidRPr="0049742F" w:rsidRDefault="00401E9B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Szerszeń </w:t>
      </w:r>
      <w:r w:rsidR="00503CFE">
        <w:rPr>
          <w:rFonts w:ascii="Times New Roman" w:hAnsi="Times New Roman" w:cs="Times New Roman"/>
          <w:sz w:val="28"/>
          <w:szCs w:val="28"/>
        </w:rPr>
        <w:t xml:space="preserve">porusza się po mapie szukając mrówek. Szerszeń może natrafić na </w:t>
      </w:r>
      <w:proofErr w:type="spellStart"/>
      <w:r w:rsidR="00503CFE">
        <w:rPr>
          <w:rFonts w:ascii="Times New Roman" w:hAnsi="Times New Roman" w:cs="Times New Roman"/>
          <w:sz w:val="28"/>
          <w:szCs w:val="28"/>
        </w:rPr>
        <w:t>solidera</w:t>
      </w:r>
      <w:proofErr w:type="spellEnd"/>
      <w:r w:rsidR="00503CFE">
        <w:rPr>
          <w:rFonts w:ascii="Times New Roman" w:hAnsi="Times New Roman" w:cs="Times New Roman"/>
          <w:sz w:val="28"/>
          <w:szCs w:val="28"/>
        </w:rPr>
        <w:t>, która ma również szanse ją zabić. Szerszeń ignoruje rzeczy na mapie takie jak mrowisko czy jedzenie. Boi się on kwiatków, które śmierdzą.</w:t>
      </w:r>
    </w:p>
    <w:p w14:paraId="7857C993" w14:textId="5ADD09E8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1ECB5" w14:textId="299D20E3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3782A" w14:textId="7C25929C" w:rsidR="00391E46" w:rsidRDefault="00391E46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66315" w14:textId="68FB789D" w:rsidR="00391E46" w:rsidRDefault="00391E46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F144D" w14:textId="7ECA8BB6" w:rsidR="00391E46" w:rsidRDefault="00391E46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EB8BB" w14:textId="3BE1C243" w:rsidR="00391E46" w:rsidRDefault="00391E46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6667F" w14:textId="47F6EE07" w:rsidR="00391E46" w:rsidRDefault="00391E46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65EDA" w14:textId="6041C901" w:rsidR="00391E46" w:rsidRDefault="00391E46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D30A6" w14:textId="4E2D42D9" w:rsidR="006D484D" w:rsidRDefault="00391E46" w:rsidP="00E764EB">
      <w:pPr>
        <w:pStyle w:val="Tytu"/>
      </w:pPr>
      <w:r>
        <w:t>Badania symulacji:</w:t>
      </w:r>
    </w:p>
    <w:p w14:paraId="1A9AA44A" w14:textId="1F789B61" w:rsidR="006D484D" w:rsidRPr="00E764EB" w:rsidRDefault="006D484D" w:rsidP="00E764EB">
      <w:pPr>
        <w:pStyle w:val="Nagwek1"/>
        <w:rPr>
          <w:color w:val="auto"/>
        </w:rPr>
      </w:pPr>
      <w:r w:rsidRPr="00E764EB">
        <w:rPr>
          <w:color w:val="auto"/>
        </w:rPr>
        <w:t>Początkowe ustawienia:</w:t>
      </w:r>
    </w:p>
    <w:tbl>
      <w:tblPr>
        <w:tblW w:w="5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6"/>
        <w:gridCol w:w="1015"/>
        <w:gridCol w:w="1015"/>
        <w:gridCol w:w="1015"/>
        <w:gridCol w:w="1015"/>
      </w:tblGrid>
      <w:tr w:rsidR="006D484D" w:rsidRPr="006D484D" w14:paraId="1A5DA456" w14:textId="77777777" w:rsidTr="006D48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9D08E"/>
            <w:noWrap/>
            <w:vAlign w:val="bottom"/>
            <w:hideMark/>
          </w:tcPr>
          <w:p w14:paraId="7970A040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steps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9D08E"/>
            <w:noWrap/>
            <w:vAlign w:val="bottom"/>
            <w:hideMark/>
          </w:tcPr>
          <w:p w14:paraId="70C0B73A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ants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9D08E"/>
            <w:noWrap/>
            <w:vAlign w:val="bottom"/>
            <w:hideMark/>
          </w:tcPr>
          <w:p w14:paraId="2C420F34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hornets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9D08E"/>
            <w:noWrap/>
            <w:vAlign w:val="bottom"/>
            <w:hideMark/>
          </w:tcPr>
          <w:p w14:paraId="7D4DFD5A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flowers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9D08E"/>
            <w:noWrap/>
            <w:vAlign w:val="bottom"/>
            <w:hideMark/>
          </w:tcPr>
          <w:p w14:paraId="33FD6021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food</w:t>
            </w:r>
          </w:p>
        </w:tc>
      </w:tr>
      <w:tr w:rsidR="006D484D" w:rsidRPr="006D484D" w14:paraId="7B9E0080" w14:textId="77777777" w:rsidTr="006D48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76429F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E69D42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2BE277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9BC1E1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6995A0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</w:tbl>
    <w:tbl>
      <w:tblPr>
        <w:tblpPr w:leftFromText="141" w:rightFromText="141" w:vertAnchor="text" w:horzAnchor="margin" w:tblpY="315"/>
        <w:tblW w:w="4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4"/>
        <w:gridCol w:w="1065"/>
      </w:tblGrid>
      <w:tr w:rsidR="006D484D" w:rsidRPr="006D484D" w14:paraId="5CF29D1B" w14:textId="77777777" w:rsidTr="006D484D">
        <w:trPr>
          <w:trHeight w:val="265"/>
        </w:trPr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C6E0B4"/>
            <w:noWrap/>
            <w:vAlign w:val="bottom"/>
            <w:hideMark/>
          </w:tcPr>
          <w:p w14:paraId="3FFDCCE8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prob_of_hornet_killing_ant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AAAE6F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</w:tr>
      <w:tr w:rsidR="006D484D" w:rsidRPr="006D484D" w14:paraId="73F57D71" w14:textId="77777777" w:rsidTr="006D484D">
        <w:trPr>
          <w:trHeight w:val="265"/>
        </w:trPr>
        <w:tc>
          <w:tcPr>
            <w:tcW w:w="3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C6E0B4"/>
            <w:noWrap/>
            <w:vAlign w:val="bottom"/>
            <w:hideMark/>
          </w:tcPr>
          <w:p w14:paraId="62820B45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prob_of_sAnt_killing_hornet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F73693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</w:tr>
      <w:tr w:rsidR="006D484D" w:rsidRPr="006D484D" w14:paraId="5E5962AF" w14:textId="77777777" w:rsidTr="006D484D">
        <w:trPr>
          <w:trHeight w:val="265"/>
        </w:trPr>
        <w:tc>
          <w:tcPr>
            <w:tcW w:w="3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C6E0B4"/>
            <w:noWrap/>
            <w:vAlign w:val="bottom"/>
            <w:hideMark/>
          </w:tcPr>
          <w:p w14:paraId="2BDA424D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prob_born_sAnt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2E4D53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6D484D" w:rsidRPr="006D484D" w14:paraId="5941541D" w14:textId="77777777" w:rsidTr="006D484D">
        <w:trPr>
          <w:trHeight w:val="265"/>
        </w:trPr>
        <w:tc>
          <w:tcPr>
            <w:tcW w:w="3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C6E0B4"/>
            <w:noWrap/>
            <w:vAlign w:val="bottom"/>
            <w:hideMark/>
          </w:tcPr>
          <w:p w14:paraId="262BC564" w14:textId="77777777" w:rsidR="006D484D" w:rsidRPr="006D484D" w:rsidRDefault="006D484D" w:rsidP="006D4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>food_to_born_new_ant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4063CB" w14:textId="77777777" w:rsidR="006D484D" w:rsidRPr="006D484D" w:rsidRDefault="006D484D" w:rsidP="006D4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48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         2 </w:t>
            </w:r>
          </w:p>
        </w:tc>
      </w:tr>
    </w:tbl>
    <w:p w14:paraId="5C0B9F50" w14:textId="77777777" w:rsidR="00E764EB" w:rsidRDefault="00E764EB" w:rsidP="00E764EB">
      <w:pPr>
        <w:pStyle w:val="Nagwek1"/>
        <w:rPr>
          <w:color w:val="auto"/>
        </w:rPr>
      </w:pPr>
    </w:p>
    <w:p w14:paraId="1DF4BF29" w14:textId="77777777" w:rsidR="00E764EB" w:rsidRDefault="00E764EB" w:rsidP="00E764EB">
      <w:pPr>
        <w:pStyle w:val="Nagwek1"/>
        <w:rPr>
          <w:color w:val="auto"/>
        </w:rPr>
      </w:pPr>
    </w:p>
    <w:p w14:paraId="7E46FAB2" w14:textId="125E8DA6" w:rsidR="007C0177" w:rsidRDefault="007C0177" w:rsidP="00E764EB">
      <w:pPr>
        <w:pStyle w:val="Nagwek1"/>
        <w:rPr>
          <w:color w:val="auto"/>
        </w:rPr>
      </w:pPr>
    </w:p>
    <w:p w14:paraId="506CDD7D" w14:textId="2674BC7F" w:rsidR="006211CE" w:rsidRPr="006211CE" w:rsidRDefault="006211CE" w:rsidP="006211CE">
      <w:pPr>
        <w:rPr>
          <w:sz w:val="28"/>
          <w:szCs w:val="28"/>
        </w:rPr>
      </w:pPr>
      <w:r w:rsidRPr="006211CE">
        <w:rPr>
          <w:sz w:val="28"/>
          <w:szCs w:val="28"/>
        </w:rPr>
        <w:t xml:space="preserve">Badania dla każdej serii przeprowadzone </w:t>
      </w:r>
      <w:r>
        <w:rPr>
          <w:sz w:val="28"/>
          <w:szCs w:val="28"/>
        </w:rPr>
        <w:t>zostały</w:t>
      </w:r>
      <w:r w:rsidRPr="006211CE">
        <w:rPr>
          <w:sz w:val="28"/>
          <w:szCs w:val="28"/>
        </w:rPr>
        <w:t>, ze średniego wyniku 50 symulacji.</w:t>
      </w:r>
    </w:p>
    <w:p w14:paraId="0E69808A" w14:textId="17186AB9" w:rsidR="00D45A5E" w:rsidRDefault="007C0177" w:rsidP="00E764EB">
      <w:pPr>
        <w:pStyle w:val="Nagwek1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B758D4" wp14:editId="2C9CEFD9">
            <wp:simplePos x="0" y="0"/>
            <wp:positionH relativeFrom="margin">
              <wp:align>right</wp:align>
            </wp:positionH>
            <wp:positionV relativeFrom="margin">
              <wp:posOffset>5212080</wp:posOffset>
            </wp:positionV>
            <wp:extent cx="5753100" cy="3009900"/>
            <wp:effectExtent l="0" t="0" r="0" b="0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6E5734F6-BD70-1C9F-6A31-78EC77300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4EB" w:rsidRPr="00E764EB">
        <w:rPr>
          <w:color w:val="auto"/>
        </w:rPr>
        <w:t>Badania w zależności od ilości szerszeni:</w:t>
      </w:r>
    </w:p>
    <w:tbl>
      <w:tblPr>
        <w:tblW w:w="2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</w:tblGrid>
      <w:tr w:rsidR="007C0177" w:rsidRPr="007C0177" w14:paraId="5534FE4E" w14:textId="77777777" w:rsidTr="007C0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7C3BD8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108E6E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liczba szerszeni</w:t>
            </w:r>
          </w:p>
        </w:tc>
      </w:tr>
      <w:tr w:rsidR="007C0177" w:rsidRPr="007C0177" w14:paraId="7D0660AF" w14:textId="77777777" w:rsidTr="007C0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0CE933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Seria1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5B34D4" w14:textId="77777777" w:rsidR="007C0177" w:rsidRPr="007C0177" w:rsidRDefault="007C0177" w:rsidP="007C0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7C0177" w:rsidRPr="007C0177" w14:paraId="1C20C53C" w14:textId="77777777" w:rsidTr="007C0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B81833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Seria2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855BD5" w14:textId="77777777" w:rsidR="007C0177" w:rsidRPr="007C0177" w:rsidRDefault="007C0177" w:rsidP="007C0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7C0177" w:rsidRPr="007C0177" w14:paraId="7F267823" w14:textId="77777777" w:rsidTr="007C0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3B53E2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Seria3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0DCAB5" w14:textId="77777777" w:rsidR="007C0177" w:rsidRPr="007C0177" w:rsidRDefault="007C0177" w:rsidP="007C0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7C0177" w:rsidRPr="007C0177" w14:paraId="505A02B2" w14:textId="77777777" w:rsidTr="007C0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DBD69F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Seria4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C547A2" w14:textId="77777777" w:rsidR="007C0177" w:rsidRPr="007C0177" w:rsidRDefault="007C0177" w:rsidP="007C0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</w:tr>
      <w:tr w:rsidR="007C0177" w:rsidRPr="007C0177" w14:paraId="69E948BD" w14:textId="77777777" w:rsidTr="007C0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264646" w14:textId="77777777"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Seria5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62BC93" w14:textId="77777777" w:rsidR="007C0177" w:rsidRPr="007C0177" w:rsidRDefault="007C0177" w:rsidP="007C0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0177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</w:tr>
    </w:tbl>
    <w:p w14:paraId="230FD8A2" w14:textId="0A14E764" w:rsidR="00E764EB" w:rsidRDefault="007C0177" w:rsidP="00E764E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8B9B79" wp14:editId="7B55D41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53100" cy="3152775"/>
            <wp:effectExtent l="0" t="0" r="0" b="9525"/>
            <wp:wrapTopAndBottom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3203CA7-EAA3-9902-D4B7-E5E46FB2A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8B5DBD" wp14:editId="3418B0D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43575" cy="2828925"/>
            <wp:effectExtent l="0" t="0" r="9525" b="9525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C3D6EA2-AA59-3F0D-6729-715D545DFA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4EB" w:rsidRPr="00E764EB">
        <w:rPr>
          <w:noProof/>
        </w:rPr>
        <w:t xml:space="preserve"> </w:t>
      </w:r>
    </w:p>
    <w:p w14:paraId="0F912F14" w14:textId="3082FE88" w:rsidR="007C0177" w:rsidRDefault="007C0177" w:rsidP="00E764EB"/>
    <w:p w14:paraId="41E16DBB" w14:textId="77777777" w:rsidR="00F531E5" w:rsidRDefault="00F531E5" w:rsidP="00F531E5">
      <w:pPr>
        <w:pStyle w:val="Nagwek1"/>
        <w:rPr>
          <w:color w:val="auto"/>
        </w:rPr>
      </w:pPr>
    </w:p>
    <w:p w14:paraId="056CABE8" w14:textId="77777777" w:rsidR="00F531E5" w:rsidRDefault="00F531E5" w:rsidP="00F531E5">
      <w:pPr>
        <w:pStyle w:val="Nagwek1"/>
        <w:rPr>
          <w:color w:val="auto"/>
        </w:rPr>
      </w:pPr>
    </w:p>
    <w:p w14:paraId="183ED50D" w14:textId="77777777" w:rsidR="00F531E5" w:rsidRDefault="00F531E5" w:rsidP="00F531E5">
      <w:pPr>
        <w:pStyle w:val="Nagwek1"/>
        <w:rPr>
          <w:color w:val="auto"/>
        </w:rPr>
      </w:pPr>
    </w:p>
    <w:p w14:paraId="4EDB028C" w14:textId="6B859781" w:rsidR="00F531E5" w:rsidRDefault="00F531E5" w:rsidP="00F531E5">
      <w:pPr>
        <w:pStyle w:val="Nagwek1"/>
        <w:rPr>
          <w:color w:val="auto"/>
        </w:rPr>
      </w:pPr>
    </w:p>
    <w:p w14:paraId="3B0565CF" w14:textId="591F8EB0" w:rsidR="00F531E5" w:rsidRDefault="00F531E5" w:rsidP="00F531E5"/>
    <w:p w14:paraId="2AB1E3A2" w14:textId="057694B3" w:rsidR="00F531E5" w:rsidRDefault="00F531E5" w:rsidP="00F531E5"/>
    <w:p w14:paraId="31333826" w14:textId="77777777" w:rsidR="00F531E5" w:rsidRPr="00F531E5" w:rsidRDefault="00F531E5" w:rsidP="00F531E5"/>
    <w:p w14:paraId="7D22C768" w14:textId="7C09887D" w:rsidR="007C0177" w:rsidRDefault="00F531E5" w:rsidP="00F531E5">
      <w:pPr>
        <w:pStyle w:val="Nagwek1"/>
        <w:rPr>
          <w:color w:val="auto"/>
        </w:rPr>
      </w:pPr>
      <w:r w:rsidRPr="00F531E5">
        <w:rPr>
          <w:color w:val="auto"/>
        </w:rPr>
        <w:lastRenderedPageBreak/>
        <w:t xml:space="preserve">Badania w zależności od ilości </w:t>
      </w:r>
      <w:r>
        <w:rPr>
          <w:color w:val="auto"/>
        </w:rPr>
        <w:t>mrówek:</w:t>
      </w:r>
    </w:p>
    <w:tbl>
      <w:tblPr>
        <w:tblpPr w:leftFromText="141" w:rightFromText="141" w:horzAnchor="margin" w:tblpY="555"/>
        <w:tblW w:w="2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1361"/>
      </w:tblGrid>
      <w:tr w:rsidR="00BE3167" w14:paraId="6CD7E320" w14:textId="77777777" w:rsidTr="00BE3167">
        <w:trPr>
          <w:trHeight w:val="23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8B045" w14:textId="77777777" w:rsidR="00BE3167" w:rsidRDefault="00BE3167" w:rsidP="00BE31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F3E5B" w14:textId="77777777" w:rsidR="00BE3167" w:rsidRDefault="00BE3167" w:rsidP="00BE31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liczba mrówek</w:t>
            </w:r>
          </w:p>
        </w:tc>
      </w:tr>
      <w:tr w:rsidR="00BE3167" w14:paraId="6DDBE3DC" w14:textId="77777777" w:rsidTr="00BE3167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13A10" w14:textId="77777777" w:rsidR="00BE3167" w:rsidRDefault="00BE3167" w:rsidP="00BE31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D3FF8" w14:textId="77777777" w:rsidR="00BE3167" w:rsidRDefault="00BE3167" w:rsidP="00BE31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E3167" w14:paraId="4BAA7DD3" w14:textId="77777777" w:rsidTr="00BE3167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155CD" w14:textId="77777777" w:rsidR="00BE3167" w:rsidRDefault="00BE3167" w:rsidP="00BE31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55C16" w14:textId="77777777" w:rsidR="00BE3167" w:rsidRDefault="00BE3167" w:rsidP="00BE31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BE3167" w14:paraId="5067D69F" w14:textId="77777777" w:rsidTr="00BE3167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9EC94" w14:textId="77777777" w:rsidR="00BE3167" w:rsidRDefault="00BE3167" w:rsidP="00BE31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5DD4F" w14:textId="77777777" w:rsidR="00BE3167" w:rsidRDefault="00BE3167" w:rsidP="00BE31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E3167" w14:paraId="46FCECCE" w14:textId="77777777" w:rsidTr="00BE3167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17112" w14:textId="77777777" w:rsidR="00BE3167" w:rsidRDefault="00BE3167" w:rsidP="00BE31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B9B2D" w14:textId="77777777" w:rsidR="00BE3167" w:rsidRDefault="00BE3167" w:rsidP="00BE31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</w:tbl>
    <w:p w14:paraId="609383F7" w14:textId="70158468" w:rsidR="00F531E5" w:rsidRDefault="00BE3167" w:rsidP="00F531E5">
      <w:r>
        <w:rPr>
          <w:noProof/>
        </w:rPr>
        <w:t xml:space="preserve"> </w:t>
      </w:r>
      <w:r w:rsidR="00F531E5">
        <w:rPr>
          <w:noProof/>
        </w:rPr>
        <w:drawing>
          <wp:anchor distT="0" distB="0" distL="114300" distR="114300" simplePos="0" relativeHeight="251661312" behindDoc="0" locked="0" layoutInCell="1" allowOverlap="1" wp14:anchorId="29D91E3E" wp14:editId="3645E641">
            <wp:simplePos x="0" y="0"/>
            <wp:positionH relativeFrom="margin">
              <wp:align>right</wp:align>
            </wp:positionH>
            <wp:positionV relativeFrom="page">
              <wp:posOffset>2879090</wp:posOffset>
            </wp:positionV>
            <wp:extent cx="5753100" cy="3641725"/>
            <wp:effectExtent l="0" t="0" r="0" b="0"/>
            <wp:wrapTopAndBottom/>
            <wp:docPr id="7" name="Graf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6F1F2" w14:textId="64918C89" w:rsidR="00F531E5" w:rsidRDefault="00F531E5" w:rsidP="00F531E5">
      <w:pPr>
        <w:rPr>
          <w:noProof/>
        </w:rPr>
      </w:pPr>
      <w:r w:rsidRPr="00F531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0ACDB4" wp14:editId="2AB7AA4B">
            <wp:extent cx="5743575" cy="3542399"/>
            <wp:effectExtent l="0" t="0" r="0" b="1270"/>
            <wp:docPr id="8" name="Graf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19" cy="35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C46F" w14:textId="6B866312" w:rsidR="00F531E5" w:rsidRDefault="00F531E5" w:rsidP="00F531E5">
      <w:r>
        <w:rPr>
          <w:noProof/>
        </w:rPr>
        <w:lastRenderedPageBreak/>
        <w:drawing>
          <wp:inline distT="0" distB="0" distL="0" distR="0" wp14:anchorId="50DDBAA0" wp14:editId="70B504CF">
            <wp:extent cx="5775158" cy="4000500"/>
            <wp:effectExtent l="0" t="0" r="0" b="0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13" cy="4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CB5" w14:textId="46ADE2EC" w:rsidR="00F531E5" w:rsidRDefault="00F531E5" w:rsidP="00F531E5"/>
    <w:p w14:paraId="17E742E4" w14:textId="198A7133" w:rsidR="00F531E5" w:rsidRDefault="00F531E5" w:rsidP="00584D99">
      <w:pPr>
        <w:pStyle w:val="Nagwek1"/>
        <w:rPr>
          <w:color w:val="auto"/>
        </w:rPr>
      </w:pPr>
      <w:r w:rsidRPr="00584D99">
        <w:rPr>
          <w:color w:val="auto"/>
        </w:rPr>
        <w:t xml:space="preserve">Badania  ilości </w:t>
      </w:r>
      <w:proofErr w:type="spellStart"/>
      <w:r w:rsidR="00584D99" w:rsidRPr="00584D99">
        <w:rPr>
          <w:color w:val="auto"/>
        </w:rPr>
        <w:t>supermrówek</w:t>
      </w:r>
      <w:proofErr w:type="spellEnd"/>
      <w:r w:rsidRPr="00584D99">
        <w:rPr>
          <w:color w:val="auto"/>
        </w:rPr>
        <w:t xml:space="preserve"> w zależności od jedzenia:</w:t>
      </w:r>
    </w:p>
    <w:p w14:paraId="6F25600E" w14:textId="7389B15E" w:rsidR="00584D99" w:rsidRDefault="00584D99" w:rsidP="00584D99">
      <w:r>
        <w:rPr>
          <w:noProof/>
        </w:rPr>
        <w:drawing>
          <wp:inline distT="0" distB="0" distL="0" distR="0" wp14:anchorId="27C2D08D" wp14:editId="589A51C7">
            <wp:extent cx="5759450" cy="3416300"/>
            <wp:effectExtent l="0" t="0" r="0" b="0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623B" w14:textId="66D3274E" w:rsidR="00584D99" w:rsidRDefault="00584D99" w:rsidP="00584D99"/>
    <w:p w14:paraId="4D97CC2D" w14:textId="5380C951" w:rsidR="00584D99" w:rsidRDefault="00584D99" w:rsidP="00584D99"/>
    <w:p w14:paraId="0EB802A5" w14:textId="444A1BBA" w:rsidR="00584D99" w:rsidRDefault="00584D99" w:rsidP="00584D99"/>
    <w:p w14:paraId="6A1699B7" w14:textId="0013F7F2" w:rsidR="00584D99" w:rsidRDefault="00584D99" w:rsidP="00584D99"/>
    <w:p w14:paraId="4825FAA0" w14:textId="597FD508" w:rsidR="00584D99" w:rsidRDefault="00584D99" w:rsidP="00584D99">
      <w:pPr>
        <w:pStyle w:val="Tytu"/>
      </w:pPr>
      <w:r>
        <w:lastRenderedPageBreak/>
        <w:t>Wnioski:</w:t>
      </w:r>
      <w:r>
        <w:br/>
      </w:r>
    </w:p>
    <w:p w14:paraId="181C85CD" w14:textId="11A960D2" w:rsidR="00584D99" w:rsidRDefault="00584D99" w:rsidP="00584D99">
      <w:pPr>
        <w:rPr>
          <w:sz w:val="28"/>
          <w:szCs w:val="28"/>
        </w:rPr>
      </w:pPr>
      <w:r>
        <w:rPr>
          <w:sz w:val="28"/>
          <w:szCs w:val="28"/>
        </w:rPr>
        <w:t>Podczas badań przy</w:t>
      </w:r>
      <w:r w:rsidR="00BE3167">
        <w:rPr>
          <w:sz w:val="28"/>
          <w:szCs w:val="28"/>
        </w:rPr>
        <w:t xml:space="preserve"> coraz większej</w:t>
      </w:r>
      <w:r>
        <w:rPr>
          <w:sz w:val="28"/>
          <w:szCs w:val="28"/>
        </w:rPr>
        <w:t xml:space="preserve"> początkowej liczbie szerszeni </w:t>
      </w:r>
      <w:r w:rsidR="00BE3167">
        <w:rPr>
          <w:sz w:val="28"/>
          <w:szCs w:val="28"/>
        </w:rPr>
        <w:t>zauważono następujące zależności:</w:t>
      </w:r>
    </w:p>
    <w:p w14:paraId="5B36F126" w14:textId="1B14285E" w:rsidR="00BE3167" w:rsidRDefault="00BE3167" w:rsidP="00584D99">
      <w:pPr>
        <w:rPr>
          <w:sz w:val="28"/>
          <w:szCs w:val="28"/>
        </w:rPr>
      </w:pPr>
      <w:r>
        <w:rPr>
          <w:sz w:val="28"/>
          <w:szCs w:val="28"/>
        </w:rPr>
        <w:t>- populacja szerszeni dalej maleje, lecz coraz wolniej</w:t>
      </w:r>
    </w:p>
    <w:p w14:paraId="22085103" w14:textId="78D193F8" w:rsidR="00BE3167" w:rsidRDefault="00BE3167" w:rsidP="00584D99">
      <w:pPr>
        <w:rPr>
          <w:sz w:val="28"/>
          <w:szCs w:val="28"/>
        </w:rPr>
      </w:pPr>
      <w:r>
        <w:rPr>
          <w:sz w:val="28"/>
          <w:szCs w:val="28"/>
        </w:rPr>
        <w:t>- populacja mrówek również maleje</w:t>
      </w:r>
    </w:p>
    <w:p w14:paraId="1B26999E" w14:textId="3F325E7F" w:rsidR="00BE3167" w:rsidRDefault="00BE3167" w:rsidP="00584D99">
      <w:pPr>
        <w:rPr>
          <w:sz w:val="28"/>
          <w:szCs w:val="28"/>
        </w:rPr>
      </w:pPr>
      <w:r>
        <w:rPr>
          <w:sz w:val="28"/>
          <w:szCs w:val="28"/>
        </w:rPr>
        <w:t>- ilość jedzenia zdobywanego przez mrówki również jest niższa</w:t>
      </w:r>
    </w:p>
    <w:p w14:paraId="4DE537BD" w14:textId="4729C523" w:rsidR="00BB1430" w:rsidRDefault="00BE3167" w:rsidP="00584D99">
      <w:pPr>
        <w:rPr>
          <w:sz w:val="28"/>
          <w:szCs w:val="28"/>
        </w:rPr>
      </w:pPr>
      <w:r>
        <w:rPr>
          <w:sz w:val="28"/>
          <w:szCs w:val="28"/>
        </w:rPr>
        <w:t>Prz</w:t>
      </w:r>
      <w:r w:rsidR="00BB1430">
        <w:rPr>
          <w:sz w:val="28"/>
          <w:szCs w:val="28"/>
        </w:rPr>
        <w:t>y badaniach w zależności od ilości mrówek zauważono, że populacja mrówek delikatnie rośnie, a później się stabilizuję z racji tego, iż szerszenie nadążają z zabijaniem mrówek, a jedzenia na mapie jest coraz mniej</w:t>
      </w:r>
    </w:p>
    <w:p w14:paraId="1B28E4B3" w14:textId="25DC6013" w:rsidR="00BB1430" w:rsidRPr="00584D99" w:rsidRDefault="00BB1430" w:rsidP="00584D99">
      <w:pPr>
        <w:rPr>
          <w:sz w:val="28"/>
          <w:szCs w:val="28"/>
        </w:rPr>
      </w:pPr>
      <w:r>
        <w:rPr>
          <w:sz w:val="28"/>
          <w:szCs w:val="28"/>
        </w:rPr>
        <w:t xml:space="preserve">Analizując wykres populacji </w:t>
      </w:r>
      <w:proofErr w:type="spellStart"/>
      <w:r>
        <w:rPr>
          <w:sz w:val="28"/>
          <w:szCs w:val="28"/>
        </w:rPr>
        <w:t>supermrówek</w:t>
      </w:r>
      <w:proofErr w:type="spellEnd"/>
      <w:r>
        <w:rPr>
          <w:sz w:val="28"/>
          <w:szCs w:val="28"/>
        </w:rPr>
        <w:t xml:space="preserve">, w zależności od ilości jedzenia na mapie widać, że </w:t>
      </w:r>
      <w:r w:rsidR="006211CE">
        <w:rPr>
          <w:sz w:val="28"/>
          <w:szCs w:val="28"/>
        </w:rPr>
        <w:t>ewidentnie</w:t>
      </w:r>
      <w:r>
        <w:rPr>
          <w:sz w:val="28"/>
          <w:szCs w:val="28"/>
        </w:rPr>
        <w:t xml:space="preserve"> rośnie</w:t>
      </w:r>
      <w:r w:rsidR="006211CE">
        <w:rPr>
          <w:sz w:val="28"/>
          <w:szCs w:val="28"/>
        </w:rPr>
        <w:t xml:space="preserve"> </w:t>
      </w:r>
      <w:r w:rsidR="006211CE" w:rsidRPr="006211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B1430" w:rsidRPr="00584D99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17331E"/>
    <w:rsid w:val="00220259"/>
    <w:rsid w:val="003515F3"/>
    <w:rsid w:val="00373F1E"/>
    <w:rsid w:val="00391E46"/>
    <w:rsid w:val="00401E9B"/>
    <w:rsid w:val="00427DB8"/>
    <w:rsid w:val="0049742F"/>
    <w:rsid w:val="00503CFE"/>
    <w:rsid w:val="00550915"/>
    <w:rsid w:val="00584D99"/>
    <w:rsid w:val="006211CE"/>
    <w:rsid w:val="0065020C"/>
    <w:rsid w:val="006854F8"/>
    <w:rsid w:val="006D484D"/>
    <w:rsid w:val="007822DD"/>
    <w:rsid w:val="007A69B3"/>
    <w:rsid w:val="007C0177"/>
    <w:rsid w:val="008110C3"/>
    <w:rsid w:val="00834894"/>
    <w:rsid w:val="0089007F"/>
    <w:rsid w:val="00900800"/>
    <w:rsid w:val="00933C7C"/>
    <w:rsid w:val="0095310F"/>
    <w:rsid w:val="009901DC"/>
    <w:rsid w:val="00A36EC5"/>
    <w:rsid w:val="00BB1430"/>
    <w:rsid w:val="00BD4DF3"/>
    <w:rsid w:val="00BE3167"/>
    <w:rsid w:val="00C739A5"/>
    <w:rsid w:val="00CA3EB7"/>
    <w:rsid w:val="00D45A5E"/>
    <w:rsid w:val="00DC5062"/>
    <w:rsid w:val="00E764EB"/>
    <w:rsid w:val="00F1729D"/>
    <w:rsid w:val="00F531E5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84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509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0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jurodupny/Ant-and-hornet-simulator" TargetMode="External"/><Relationship Id="rId14" Type="http://schemas.openxmlformats.org/officeDocument/2006/relationships/chart" Target="charts/chart3.xml"/><Relationship Id="rId22" Type="http://schemas.openxmlformats.org/officeDocument/2006/relationships/image" Target="media/image10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4026_student_pwr_edu_pl/Documents/Zeszyt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4026_student_pwr_edu_pl/Documents/Zeszyt1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4026_student_pwr_edu_pl/Documents/Zeszyt1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Populacja</a:t>
            </a:r>
            <a:r>
              <a:rPr lang="pl-PL" baseline="0"/>
              <a:t> szerszeni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Arkusz1!$D$2</c:f>
              <c:strCache>
                <c:ptCount val="1"/>
                <c:pt idx="0">
                  <c:v>Seria1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Arkusz1!$D$3:$D$42</c:f>
              <c:numCache>
                <c:formatCode>General</c:formatCode>
                <c:ptCount val="4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4</c:v>
                </c:pt>
                <c:pt idx="3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26-49A2-B791-A59D37D336FA}"/>
            </c:ext>
          </c:extLst>
        </c:ser>
        <c:ser>
          <c:idx val="3"/>
          <c:order val="1"/>
          <c:tx>
            <c:strRef>
              <c:f>Arkusz1!$F$2</c:f>
              <c:strCache>
                <c:ptCount val="1"/>
                <c:pt idx="0">
                  <c:v>Seria2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Arkusz1!$F$3:$F$42</c:f>
              <c:numCache>
                <c:formatCode>General</c:formatCode>
                <c:ptCount val="40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11</c:v>
                </c:pt>
                <c:pt idx="21">
                  <c:v>11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26-49A2-B791-A59D37D336FA}"/>
            </c:ext>
          </c:extLst>
        </c:ser>
        <c:ser>
          <c:idx val="5"/>
          <c:order val="2"/>
          <c:tx>
            <c:strRef>
              <c:f>Arkusz1!$H$2</c:f>
              <c:strCache>
                <c:ptCount val="1"/>
                <c:pt idx="0">
                  <c:v>Seria3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Arkusz1!$H$3:$H$42</c:f>
              <c:numCache>
                <c:formatCode>General</c:formatCode>
                <c:ptCount val="40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17</c:v>
                </c:pt>
                <c:pt idx="9">
                  <c:v>17</c:v>
                </c:pt>
                <c:pt idx="10">
                  <c:v>17</c:v>
                </c:pt>
                <c:pt idx="11">
                  <c:v>17</c:v>
                </c:pt>
                <c:pt idx="12">
                  <c:v>17</c:v>
                </c:pt>
                <c:pt idx="13">
                  <c:v>17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26-49A2-B791-A59D37D336FA}"/>
            </c:ext>
          </c:extLst>
        </c:ser>
        <c:ser>
          <c:idx val="7"/>
          <c:order val="3"/>
          <c:tx>
            <c:strRef>
              <c:f>Arkusz1!$J$2</c:f>
              <c:strCache>
                <c:ptCount val="1"/>
                <c:pt idx="0">
                  <c:v>Seria4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Arkusz1!$J$3:$J$42</c:f>
              <c:numCache>
                <c:formatCode>General</c:formatCode>
                <c:ptCount val="40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  <c:pt idx="18">
                  <c:v>22</c:v>
                </c:pt>
                <c:pt idx="19">
                  <c:v>22</c:v>
                </c:pt>
                <c:pt idx="20">
                  <c:v>22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26-49A2-B791-A59D37D336FA}"/>
            </c:ext>
          </c:extLst>
        </c:ser>
        <c:ser>
          <c:idx val="9"/>
          <c:order val="4"/>
          <c:tx>
            <c:strRef>
              <c:f>Arkusz1!$L$45</c:f>
              <c:strCache>
                <c:ptCount val="1"/>
                <c:pt idx="0">
                  <c:v>Seria5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Arkusz1!$L$3:$L$42</c:f>
              <c:numCache>
                <c:formatCode>General</c:formatCode>
                <c:ptCount val="40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  <c:pt idx="18">
                  <c:v>27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25</c:v>
                </c:pt>
                <c:pt idx="3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026-49A2-B791-A59D37D336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823872"/>
        <c:axId val="328820544"/>
      </c:lineChart>
      <c:catAx>
        <c:axId val="32882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8820544"/>
        <c:crosses val="autoZero"/>
        <c:auto val="1"/>
        <c:lblAlgn val="ctr"/>
        <c:lblOffset val="100"/>
        <c:noMultiLvlLbl val="0"/>
      </c:catAx>
      <c:valAx>
        <c:axId val="32882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882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</a:t>
            </a:r>
            <a:r>
              <a:rPr lang="pl-PL" baseline="0"/>
              <a:t> jedzenia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Arkusz1!$D$45</c:f>
              <c:strCache>
                <c:ptCount val="1"/>
                <c:pt idx="0">
                  <c:v>Seria1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Arkusz1!$B$46:$B$85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Arkusz1!$D$46:$D$85</c:f>
              <c:numCache>
                <c:formatCode>General</c:formatCode>
                <c:ptCount val="40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22</c:v>
                </c:pt>
                <c:pt idx="19">
                  <c:v>23</c:v>
                </c:pt>
                <c:pt idx="20">
                  <c:v>23</c:v>
                </c:pt>
                <c:pt idx="21">
                  <c:v>24</c:v>
                </c:pt>
                <c:pt idx="22">
                  <c:v>24</c:v>
                </c:pt>
                <c:pt idx="23">
                  <c:v>25</c:v>
                </c:pt>
                <c:pt idx="24">
                  <c:v>25</c:v>
                </c:pt>
                <c:pt idx="25">
                  <c:v>26</c:v>
                </c:pt>
                <c:pt idx="26">
                  <c:v>26</c:v>
                </c:pt>
                <c:pt idx="27">
                  <c:v>27</c:v>
                </c:pt>
                <c:pt idx="28">
                  <c:v>27</c:v>
                </c:pt>
                <c:pt idx="29">
                  <c:v>27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29</c:v>
                </c:pt>
                <c:pt idx="34">
                  <c:v>29</c:v>
                </c:pt>
                <c:pt idx="35">
                  <c:v>29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29-43DE-937E-5C21F346502A}"/>
            </c:ext>
          </c:extLst>
        </c:ser>
        <c:ser>
          <c:idx val="3"/>
          <c:order val="1"/>
          <c:tx>
            <c:strRef>
              <c:f>Arkusz1!$F$45</c:f>
              <c:strCache>
                <c:ptCount val="1"/>
                <c:pt idx="0">
                  <c:v>Seria2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Arkusz1!$B$46:$B$85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Arkusz1!$F$46:$F$85</c:f>
              <c:numCache>
                <c:formatCode>General</c:formatCode>
                <c:ptCount val="40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13</c:v>
                </c:pt>
                <c:pt idx="10">
                  <c:v>14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16</c:v>
                </c:pt>
                <c:pt idx="15">
                  <c:v>17</c:v>
                </c:pt>
                <c:pt idx="16">
                  <c:v>17</c:v>
                </c:pt>
                <c:pt idx="17">
                  <c:v>18</c:v>
                </c:pt>
                <c:pt idx="18">
                  <c:v>18</c:v>
                </c:pt>
                <c:pt idx="19">
                  <c:v>19</c:v>
                </c:pt>
                <c:pt idx="20">
                  <c:v>19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21</c:v>
                </c:pt>
                <c:pt idx="25">
                  <c:v>21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24</c:v>
                </c:pt>
                <c:pt idx="34">
                  <c:v>24</c:v>
                </c:pt>
                <c:pt idx="35">
                  <c:v>24</c:v>
                </c:pt>
                <c:pt idx="36">
                  <c:v>24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29-43DE-937E-5C21F346502A}"/>
            </c:ext>
          </c:extLst>
        </c:ser>
        <c:ser>
          <c:idx val="5"/>
          <c:order val="2"/>
          <c:tx>
            <c:strRef>
              <c:f>Arkusz1!$H$45</c:f>
              <c:strCache>
                <c:ptCount val="1"/>
                <c:pt idx="0">
                  <c:v>Seria3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Arkusz1!$B$46:$B$85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Arkusz1!$H$46:$H$85</c:f>
              <c:numCache>
                <c:formatCode>General</c:formatCode>
                <c:ptCount val="40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14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16</c:v>
                </c:pt>
                <c:pt idx="16">
                  <c:v>16</c:v>
                </c:pt>
                <c:pt idx="17">
                  <c:v>17</c:v>
                </c:pt>
                <c:pt idx="18">
                  <c:v>17</c:v>
                </c:pt>
                <c:pt idx="19">
                  <c:v>18</c:v>
                </c:pt>
                <c:pt idx="20">
                  <c:v>18</c:v>
                </c:pt>
                <c:pt idx="21">
                  <c:v>18</c:v>
                </c:pt>
                <c:pt idx="22">
                  <c:v>19</c:v>
                </c:pt>
                <c:pt idx="23">
                  <c:v>19</c:v>
                </c:pt>
                <c:pt idx="24">
                  <c:v>19</c:v>
                </c:pt>
                <c:pt idx="25">
                  <c:v>20</c:v>
                </c:pt>
                <c:pt idx="26">
                  <c:v>20</c:v>
                </c:pt>
                <c:pt idx="27">
                  <c:v>20</c:v>
                </c:pt>
                <c:pt idx="28">
                  <c:v>20</c:v>
                </c:pt>
                <c:pt idx="29">
                  <c:v>20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22</c:v>
                </c:pt>
                <c:pt idx="35">
                  <c:v>22</c:v>
                </c:pt>
                <c:pt idx="36">
                  <c:v>22</c:v>
                </c:pt>
                <c:pt idx="37">
                  <c:v>22</c:v>
                </c:pt>
                <c:pt idx="38">
                  <c:v>22</c:v>
                </c:pt>
                <c:pt idx="39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29-43DE-937E-5C21F346502A}"/>
            </c:ext>
          </c:extLst>
        </c:ser>
        <c:ser>
          <c:idx val="7"/>
          <c:order val="3"/>
          <c:tx>
            <c:strRef>
              <c:f>Arkusz1!$J$45</c:f>
              <c:strCache>
                <c:ptCount val="1"/>
                <c:pt idx="0">
                  <c:v>Seria4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Arkusz1!$B$46:$B$85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Arkusz1!$J$46:$J$85</c:f>
              <c:numCache>
                <c:formatCode>General</c:formatCode>
                <c:ptCount val="40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10</c:v>
                </c:pt>
                <c:pt idx="12">
                  <c:v>11</c:v>
                </c:pt>
                <c:pt idx="13">
                  <c:v>11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17</c:v>
                </c:pt>
                <c:pt idx="36">
                  <c:v>17</c:v>
                </c:pt>
                <c:pt idx="37">
                  <c:v>17</c:v>
                </c:pt>
                <c:pt idx="38">
                  <c:v>17</c:v>
                </c:pt>
                <c:pt idx="3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29-43DE-937E-5C21F346502A}"/>
            </c:ext>
          </c:extLst>
        </c:ser>
        <c:ser>
          <c:idx val="9"/>
          <c:order val="4"/>
          <c:tx>
            <c:strRef>
              <c:f>Arkusz1!$L$45</c:f>
              <c:strCache>
                <c:ptCount val="1"/>
                <c:pt idx="0">
                  <c:v>Seria5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Arkusz1!$B$46:$B$85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Arkusz1!$L$46:$L$85</c:f>
              <c:numCache>
                <c:formatCode>General</c:formatCode>
                <c:ptCount val="4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14</c:v>
                </c:pt>
                <c:pt idx="25">
                  <c:v>14</c:v>
                </c:pt>
                <c:pt idx="26">
                  <c:v>14</c:v>
                </c:pt>
                <c:pt idx="27">
                  <c:v>14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D29-43DE-937E-5C21F3465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920384"/>
        <c:axId val="454914560"/>
      </c:lineChart>
      <c:catAx>
        <c:axId val="45492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4914560"/>
        <c:crosses val="autoZero"/>
        <c:auto val="1"/>
        <c:lblAlgn val="ctr"/>
        <c:lblOffset val="100"/>
        <c:noMultiLvlLbl val="0"/>
      </c:catAx>
      <c:valAx>
        <c:axId val="45491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492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Populacja</a:t>
            </a:r>
            <a:r>
              <a:rPr lang="pl-PL" baseline="0"/>
              <a:t> mrówek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Arkusz1!$C$2</c:f>
              <c:strCache>
                <c:ptCount val="1"/>
                <c:pt idx="0">
                  <c:v>Seria1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Arkusz1!$C$3:$C$42</c:f>
              <c:numCache>
                <c:formatCode>General</c:formatCode>
                <c:ptCount val="40"/>
                <c:pt idx="0">
                  <c:v>10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12</c:v>
                </c:pt>
                <c:pt idx="9">
                  <c:v>12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CB-480F-A5A8-DD05234677AD}"/>
            </c:ext>
          </c:extLst>
        </c:ser>
        <c:ser>
          <c:idx val="2"/>
          <c:order val="1"/>
          <c:tx>
            <c:strRef>
              <c:f>Arkusz1!$E$2</c:f>
              <c:strCache>
                <c:ptCount val="1"/>
                <c:pt idx="0">
                  <c:v>Seria2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Arkusz1!$E$3:$E$42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CB-480F-A5A8-DD05234677AD}"/>
            </c:ext>
          </c:extLst>
        </c:ser>
        <c:ser>
          <c:idx val="4"/>
          <c:order val="2"/>
          <c:tx>
            <c:strRef>
              <c:f>Arkusz1!$G$2</c:f>
              <c:strCache>
                <c:ptCount val="1"/>
                <c:pt idx="0">
                  <c:v>Seria3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Arkusz1!$G$3:$G$42</c:f>
              <c:numCache>
                <c:formatCode>General</c:formatCode>
                <c:ptCount val="4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CB-480F-A5A8-DD05234677AD}"/>
            </c:ext>
          </c:extLst>
        </c:ser>
        <c:ser>
          <c:idx val="6"/>
          <c:order val="3"/>
          <c:tx>
            <c:strRef>
              <c:f>Arkusz1!$I$2</c:f>
              <c:strCache>
                <c:ptCount val="1"/>
                <c:pt idx="0">
                  <c:v>Seria4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Arkusz1!$I$3:$I$42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CB-480F-A5A8-DD05234677AD}"/>
            </c:ext>
          </c:extLst>
        </c:ser>
        <c:ser>
          <c:idx val="8"/>
          <c:order val="4"/>
          <c:tx>
            <c:strRef>
              <c:f>Arkusz1!$K$2</c:f>
              <c:strCache>
                <c:ptCount val="1"/>
                <c:pt idx="0">
                  <c:v>Seria5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Arkusz1!$B$3:$B$42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Arkusz1!$K$3:$K$42</c:f>
              <c:numCache>
                <c:formatCode>General</c:formatCode>
                <c:ptCount val="4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7CB-480F-A5A8-DD0523467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844672"/>
        <c:axId val="328847168"/>
      </c:lineChart>
      <c:catAx>
        <c:axId val="32884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8847168"/>
        <c:crosses val="autoZero"/>
        <c:auto val="1"/>
        <c:lblAlgn val="ctr"/>
        <c:lblOffset val="100"/>
        <c:noMultiLvlLbl val="0"/>
      </c:catAx>
      <c:valAx>
        <c:axId val="32884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884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355046956652858"/>
          <c:y val="0.9296870078740157"/>
          <c:w val="0.80471215783843897"/>
          <c:h val="7.03129921259842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37AF33-B742-4E94-A029-3D43A234F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388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13</cp:revision>
  <cp:lastPrinted>2022-06-20T20:19:00Z</cp:lastPrinted>
  <dcterms:created xsi:type="dcterms:W3CDTF">2022-05-15T13:01:00Z</dcterms:created>
  <dcterms:modified xsi:type="dcterms:W3CDTF">2022-06-20T20:22:00Z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