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after="200"/>
        <w:jc w:val="center"/>
        <w:rPr>
          <w:b/>
          <w:bCs/>
          <w:sz w:val="36"/>
          <w:szCs w:val="36"/>
        </w:rPr>
      </w:pPr>
      <w:r>
        <w:rPr>
          <w:b/>
          <w:bCs/>
          <w:sz w:val="36"/>
          <w:szCs w:val="36"/>
        </w:rPr>
        <w:t xml:space="preserve">B.Tech. </w:t>
      </w:r>
      <w:r w:rsidRPr="000D2DB4">
        <w:rPr>
          <w:b/>
          <w:bCs/>
          <w:sz w:val="36"/>
          <w:szCs w:val="36"/>
        </w:rPr>
        <w:t>BCSE497J - Project-I</w:t>
      </w:r>
    </w:p>
    <w:p w14:paraId="518EFE30" w14:textId="77777777" w:rsidR="00563F5E" w:rsidRPr="00566720" w:rsidRDefault="00566720" w:rsidP="00506E35">
      <w:pPr>
        <w:spacing w:before="57" w:line="360" w:lineRule="auto"/>
        <w:jc w:val="center"/>
        <w:rPr>
          <w:b/>
          <w:sz w:val="36"/>
          <w:szCs w:val="36"/>
        </w:rPr>
      </w:pPr>
      <w:r>
        <w:rPr>
          <w:rFonts w:ascii="Times New Roman" w:hAnsi="Times New Roman" w:eastAsia="Times New Roman" w:cs="Times New Roman"/>
          <w:b/>
          <w:sz w:val="36"/>
        </w:rPr>
        <w:t>ATERNET: ADAPTIVE TEMPORAL EXPERT ROUTING NETWORK FOR PROBABILISTIC SOLAR POWER FORECASTING</w:t>
      </w:r>
    </w:p>
    <w:p w14:paraId="01CC497A" w14:textId="77777777" w:rsidR="00563F5E" w:rsidRDefault="00563F5E" w:rsidP="00506E35">
      <w:pPr>
        <w:spacing w:before="400"/>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3DD9C7BD" w14:textId="77777777" w:rsidR="00506E35" w:rsidRPr="00566720" w:rsidRDefault="00563F5E" w:rsidP="00506E35">
      <w:pPr>
        <w:spacing w:before="160"/>
        <w:jc w:val="center"/>
        <w:rPr>
          <w:b/>
          <w:sz w:val="38"/>
          <w:szCs w:val="38"/>
        </w:rPr>
      </w:pPr>
      <w:r w:rsidRPr="00566720">
        <w:rPr>
          <w:b/>
          <w:sz w:val="38"/>
          <w:szCs w:val="38"/>
        </w:rPr>
        <w:t>Bachelor of Technology</w:t>
      </w:r>
    </w:p>
    <w:p w14:paraId="635D7F83" w14:textId="77777777" w:rsidR="00506E35" w:rsidRPr="00566720" w:rsidRDefault="00563F5E" w:rsidP="00506E35">
      <w:pPr>
        <w:jc w:val="center"/>
        <w:rPr>
          <w:i/>
          <w:sz w:val="38"/>
          <w:szCs w:val="38"/>
        </w:rPr>
      </w:pPr>
      <w:r w:rsidRPr="00566720">
        <w:rPr>
          <w:i/>
          <w:sz w:val="38"/>
          <w:szCs w:val="38"/>
        </w:rPr>
        <w:t>in</w:t>
      </w:r>
    </w:p>
    <w:p w14:paraId="15578820" w14:textId="77777777" w:rsidR="00563F5E" w:rsidRPr="00506E35" w:rsidRDefault="00563F5E" w:rsidP="00506E35">
      <w:pPr>
        <w:jc w:val="center"/>
        <w:rPr>
          <w:b/>
          <w:sz w:val="44"/>
          <w:szCs w:val="44"/>
        </w:rPr>
      </w:pPr>
      <w:r>
        <w:rPr>
          <w:rFonts w:ascii="Times New Roman" w:hAnsi="Times New Roman" w:eastAsia="Times New Roman" w:cs="Times New Roman"/>
          <w:b/>
          <w:sz w:val="38"/>
        </w:rPr>
        <w:t>Computer Science and Engineering</w:t>
      </w:r>
    </w:p>
    <w:p w14:paraId="64DD25CB" w14:textId="77777777" w:rsidR="003344F2" w:rsidRDefault="00563F5E" w:rsidP="00566720">
      <w:pPr>
        <w:spacing w:before="160"/>
        <w:jc w:val="center"/>
        <w:rPr>
          <w:i/>
          <w:sz w:val="28"/>
        </w:rPr>
      </w:pPr>
      <w:r>
        <w:rPr>
          <w:i/>
          <w:sz w:val="28"/>
        </w:rPr>
        <w:t>by</w:t>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0F193CBD" w14:textId="77777777" w:rsidTr="00566720">
        <w:trPr>
          <w:jc w:val="center"/>
        </w:trPr>
        <w:tc>
          <w:tcPr>
            <w:tcW w:w="1701" w:type="dxa"/>
            <w:vAlign w:val="center"/>
          </w:tcPr>
          <w:p w14:paraId="79B5AB83" w14:textId="77777777" w:rsidR="00566720" w:rsidRPr="00566720" w:rsidRDefault="00566720" w:rsidP="00063581">
            <w:pPr>
              <w:spacing w:line="360" w:lineRule="auto" w:before="20" w:after="20"/>
              <w:rPr>
                <w:b/>
                <w:sz w:val="32"/>
                <w:szCs w:val="32"/>
              </w:rPr>
            </w:pPr>
            <w:r>
              <w:rPr>
                <w:rFonts w:ascii="Times New Roman" w:hAnsi="Times New Roman" w:eastAsia="Times New Roman" w:cs="Times New Roman"/>
                <w:b/>
                <w:sz w:val="26"/>
                <w:highlight w:val="yellow"/>
              </w:rPr>
              <w:t>&lt;Reg. No.&gt;</w:t>
            </w:r>
          </w:p>
        </w:tc>
        <w:tc>
          <w:tcPr>
            <w:tcW w:w="5245" w:type="dxa"/>
          </w:tcPr>
          <w:p w14:paraId="4981AEBC" w14:textId="77777777" w:rsidR="00566720" w:rsidRPr="00566720" w:rsidRDefault="00566720" w:rsidP="00063581">
            <w:pPr>
              <w:spacing w:line="360" w:lineRule="auto" w:before="20" w:after="20"/>
              <w:rPr>
                <w:b/>
                <w:sz w:val="32"/>
                <w:szCs w:val="32"/>
              </w:rPr>
            </w:pPr>
            <w:r>
              <w:rPr>
                <w:rFonts w:ascii="Times New Roman" w:hAnsi="Times New Roman" w:eastAsia="Times New Roman" w:cs="Times New Roman"/>
                <w:b/>
                <w:sz w:val="26"/>
                <w:highlight w:val="yellow"/>
              </w:rPr>
              <w:t>&lt;STUDENT NAME 1&gt;</w:t>
            </w:r>
          </w:p>
        </w:tc>
      </w:tr>
      <w:tr w:rsidR="00566720" w:rsidRPr="00566720" w14:paraId="27E241E8" w14:textId="77777777" w:rsidTr="00566720">
        <w:trPr>
          <w:jc w:val="center"/>
        </w:trPr>
        <w:tc>
          <w:tcPr>
            <w:tcW w:w="1701" w:type="dxa"/>
            <w:vAlign w:val="center"/>
          </w:tcPr>
          <w:p w14:paraId="563BDB5A" w14:textId="77777777" w:rsidR="00566720" w:rsidRPr="00566720" w:rsidRDefault="00566720" w:rsidP="00063581">
            <w:pPr>
              <w:tabs>
                <w:tab w:val="left" w:pos="1725"/>
              </w:tabs>
              <w:spacing w:line="360" w:lineRule="auto" w:before="20" w:after="20"/>
              <w:rPr>
                <w:b/>
                <w:sz w:val="32"/>
                <w:szCs w:val="32"/>
              </w:rPr>
            </w:pPr>
            <w:r>
              <w:rPr>
                <w:rFonts w:ascii="Times New Roman" w:hAnsi="Times New Roman" w:eastAsia="Times New Roman" w:cs="Times New Roman"/>
                <w:b/>
                <w:sz w:val="26"/>
                <w:highlight w:val="yellow"/>
              </w:rPr>
              <w:t>&lt;Reg. No.&gt;</w:t>
            </w:r>
          </w:p>
        </w:tc>
        <w:tc>
          <w:tcPr>
            <w:tcW w:w="5245" w:type="dxa"/>
          </w:tcPr>
          <w:p w14:paraId="515AEA7B" w14:textId="77777777" w:rsidR="00566720" w:rsidRPr="00566720" w:rsidRDefault="00566720" w:rsidP="00063581">
            <w:pPr>
              <w:spacing w:line="360" w:lineRule="auto" w:before="20" w:after="20"/>
              <w:rPr>
                <w:b/>
                <w:sz w:val="32"/>
                <w:szCs w:val="32"/>
              </w:rPr>
            </w:pPr>
            <w:r>
              <w:rPr>
                <w:rFonts w:ascii="Times New Roman" w:hAnsi="Times New Roman" w:eastAsia="Times New Roman" w:cs="Times New Roman"/>
                <w:b/>
                <w:sz w:val="26"/>
                <w:highlight w:val="yellow"/>
              </w:rPr>
              <w:t>&lt;STUDENT NAME 2&gt;</w:t>
            </w:r>
          </w:p>
        </w:tc>
      </w:tr>
      <w:tr w:rsidR="00566720" w:rsidRPr="00566720" w14:paraId="20FB58E7" w14:textId="77777777" w:rsidTr="00566720">
        <w:trPr>
          <w:jc w:val="center"/>
        </w:trPr>
        <w:tc>
          <w:tcPr>
            <w:tcW w:w="1701" w:type="dxa"/>
            <w:vAlign w:val="center"/>
          </w:tcPr>
          <w:p w14:paraId="2E07373A" w14:textId="77777777" w:rsidR="00566720" w:rsidRPr="00566720" w:rsidRDefault="00566720" w:rsidP="00063581">
            <w:pPr>
              <w:spacing w:line="360" w:lineRule="auto" w:before="20" w:after="20"/>
              <w:rPr>
                <w:b/>
                <w:sz w:val="32"/>
                <w:szCs w:val="32"/>
              </w:rPr>
            </w:pPr>
            <w:r>
              <w:rPr>
                <w:rFonts w:ascii="Times New Roman" w:hAnsi="Times New Roman" w:eastAsia="Times New Roman" w:cs="Times New Roman"/>
                <w:b/>
                <w:sz w:val="26"/>
                <w:highlight w:val="yellow"/>
              </w:rPr>
              <w:t>&lt;Reg. No.&gt;</w:t>
            </w:r>
          </w:p>
        </w:tc>
        <w:tc>
          <w:tcPr>
            <w:tcW w:w="5245" w:type="dxa"/>
          </w:tcPr>
          <w:p w14:paraId="65DE6CA8" w14:textId="77777777" w:rsidR="00566720" w:rsidRPr="00566720" w:rsidRDefault="00566720" w:rsidP="00063581">
            <w:pPr>
              <w:spacing w:line="360" w:lineRule="auto" w:before="20" w:after="20"/>
              <w:rPr>
                <w:b/>
                <w:sz w:val="32"/>
                <w:szCs w:val="32"/>
              </w:rPr>
            </w:pPr>
            <w:r>
              <w:rPr>
                <w:rFonts w:ascii="Times New Roman" w:hAnsi="Times New Roman" w:eastAsia="Times New Roman" w:cs="Times New Roman"/>
                <w:b/>
                <w:sz w:val="26"/>
                <w:highlight w:val="yellow"/>
              </w:rPr>
              <w:t>&lt;STUDENT NAME 3&gt;</w:t>
            </w:r>
          </w:p>
        </w:tc>
      </w:tr>
    </w:tbl>
    <w:p w14:paraId="22C4DD92" w14:textId="77777777" w:rsidR="00566720" w:rsidRDefault="00563F5E" w:rsidP="00566720">
      <w:pPr>
        <w:pStyle w:val="Heading2"/>
        <w:spacing w:before="20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704F648D" w:rsidR="00566720" w:rsidRPr="0036708D" w:rsidRDefault="00EA137F" w:rsidP="00063581">
            <w:pPr>
              <w:spacing w:line="360" w:lineRule="auto" w:before="20" w:after="20"/>
              <w:jc w:val="center"/>
              <w:rPr>
                <w:sz w:val="32"/>
                <w:szCs w:val="32"/>
                <w:highlight w:val="yellow"/>
              </w:rPr>
            </w:pPr>
            <w:r>
              <w:rPr>
                <w:rFonts w:ascii="Times New Roman" w:hAnsi="Times New Roman" w:eastAsia="Times New Roman" w:cs="Times New Roman"/>
                <w:b/>
                <w:sz w:val="28"/>
                <w:highlight w:val="yellow"/>
              </w:rPr>
              <w:t>&lt;Project Guide Name&gt;</w:t>
            </w:r>
          </w:p>
        </w:tc>
      </w:tr>
      <w:tr w:rsidR="00566720" w14:paraId="72B01217" w14:textId="77777777" w:rsidTr="00566720">
        <w:trPr>
          <w:jc w:val="center"/>
        </w:trPr>
        <w:tc>
          <w:tcPr>
            <w:tcW w:w="7371" w:type="dxa"/>
          </w:tcPr>
          <w:p w14:paraId="56616D6F" w14:textId="6E9E27D3" w:rsidR="00566720" w:rsidRPr="00566720" w:rsidRDefault="00EA137F" w:rsidP="00063581">
            <w:pPr>
              <w:spacing w:line="360" w:lineRule="auto" w:before="20" w:after="20"/>
              <w:jc w:val="center"/>
              <w:rPr>
                <w:sz w:val="32"/>
                <w:szCs w:val="32"/>
              </w:rPr>
            </w:pPr>
            <w:r>
              <w:rPr>
                <w:rFonts w:ascii="Times New Roman" w:hAnsi="Times New Roman" w:eastAsia="Times New Roman" w:cs="Times New Roman"/>
                <w:b w:val="0"/>
                <w:sz w:val="28"/>
                <w:highlight w:val="yellow"/>
              </w:rPr>
              <w:t>&lt;Designation&gt;</w:t>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before="20" w:after="20"/>
              <w:jc w:val="center"/>
              <w:rPr>
                <w:color w:val="FF0000"/>
                <w:sz w:val="32"/>
                <w:szCs w:val="32"/>
              </w:rPr>
            </w:pPr>
            <w:r>
              <w:rPr>
                <w:rFonts w:ascii="Times New Roman" w:hAnsi="Times New Roman" w:eastAsia="Times New Roman" w:cs="Times New Roman"/>
                <w:b w:val="0"/>
                <w:sz w:val="28"/>
              </w:rPr>
              <w:t>School of Computer Science and Engineering (SCOPE)</w:t>
            </w:r>
          </w:p>
        </w:tc>
      </w:tr>
    </w:tbl>
    <w:p w14:paraId="5161FDED" w14:textId="77777777" w:rsidR="00563F5E" w:rsidRDefault="00566720" w:rsidP="00563F5E">
      <w:pPr>
        <w:pStyle w:val="BodyText"/>
        <w:spacing w:before="280"/>
        <w:jc w:val="center"/>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2ACD70E9" w14:textId="521051AA"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360" w:lineRule="auto"/>
        <w:ind w:left="480" w:right="103" w:firstLine="720"/>
        <w:jc w:val="both"/>
      </w:pPr>
      <w:r>
        <w:rPr>
          <w:rFonts w:ascii="Times New Roman" w:hAnsi="Times New Roman" w:eastAsia="Times New Roman" w:cs="Times New Roman"/>
          <w:sz w:val="24"/>
        </w:rPr>
        <w:t xml:space="preserve">I hereby declare that the project entitled </w:t>
      </w:r>
      <w:r>
        <w:rPr>
          <w:rFonts w:ascii="Times New Roman" w:hAnsi="Times New Roman" w:eastAsia="Times New Roman" w:cs="Times New Roman"/>
          <w:b/>
          <w:sz w:val="24"/>
        </w:rPr>
        <w:t>ATERNET: Adaptive Temporal Expert Routing Network for Probabilistic Solar Power Forecasting</w:t>
      </w:r>
      <w:r>
        <w:rPr>
          <w:rFonts w:ascii="Times New Roman" w:hAnsi="Times New Roman" w:eastAsia="Times New Roman" w:cs="Times New Roman"/>
          <w:sz w:val="24"/>
        </w:rPr>
        <w:t xml:space="preserve"> submitted by me, for the award of the degree of </w:t>
      </w:r>
      <w:r>
        <w:rPr>
          <w:rFonts w:ascii="Times New Roman" w:hAnsi="Times New Roman" w:eastAsia="Times New Roman" w:cs="Times New Roman"/>
          <w:i/>
          <w:sz w:val="24"/>
        </w:rPr>
        <w:t>Bachelor of Technology in Computer Science and Engineering</w:t>
      </w:r>
      <w:r>
        <w:rPr>
          <w:rFonts w:ascii="Times New Roman" w:hAnsi="Times New Roman" w:eastAsia="Times New Roman" w:cs="Times New Roman"/>
          <w:sz w:val="24"/>
        </w:rPr>
        <w:t xml:space="preserve"> to VIT is a record of bonafide work carried out by me under the supervision of Prof. / Dr. </w:t>
      </w:r>
      <w:r>
        <w:rPr>
          <w:rFonts w:ascii="Times New Roman" w:hAnsi="Times New Roman" w:eastAsia="Times New Roman" w:cs="Times New Roman"/>
          <w:sz w:val="24"/>
          <w:highlight w:val="yellow"/>
        </w:rPr>
        <w:t>&lt;Project Guide Name&gt;</w:t>
      </w:r>
      <w:r>
        <w:rPr>
          <w:rFonts w:ascii="Times New Roman" w:hAnsi="Times New Roman" w:eastAsia="Times New Roman" w:cs="Times New Roman"/>
          <w:sz w:val="24"/>
        </w:rPr>
        <w:t>.</w:t>
      </w:r>
    </w:p>
    <w:p w14:paraId="35667CCA" w14:textId="77777777" w:rsidR="00563F5E" w:rsidRDefault="00563F5E" w:rsidP="00563F5E">
      <w:pPr>
        <w:pStyle w:val="BodyText"/>
        <w:spacing w:line="360" w:lineRule="auto"/>
        <w:ind w:left="480" w:right="102" w:firstLine="720"/>
        <w:jc w:val="both"/>
      </w:pPr>
      <w:r>
        <w:rPr>
          <w:rFonts w:ascii="Times New Roman" w:hAnsi="Times New Roman" w:eastAsia="Times New Roman" w:cs="Times New Roman"/>
          <w:sz w:val="24"/>
        </w:rPr>
        <w:t>I further declare that the work reported in this project has not been submitted and will not be submitted, either in part or in full, for the award of any other degree or diploma in this institute or any other institute or 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222D3F6E" w14:textId="77777777" w:rsidR="00563F5E" w:rsidRDefault="00563F5E" w:rsidP="00563F5E">
      <w:pPr>
        <w:spacing w:before="2"/>
        <w:ind w:lef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360" w:lineRule="auto"/>
        <w:ind w:left="480" w:right="101" w:firstLine="720"/>
        <w:jc w:val="both"/>
      </w:pPr>
      <w:r>
        <w:rPr>
          <w:rFonts w:ascii="Times New Roman" w:hAnsi="Times New Roman" w:eastAsia="Times New Roman" w:cs="Times New Roman"/>
          <w:sz w:val="24"/>
        </w:rPr>
        <w:t xml:space="preserve">This is to certify that the project entitled </w:t>
      </w:r>
      <w:r>
        <w:rPr>
          <w:rFonts w:ascii="Times New Roman" w:hAnsi="Times New Roman" w:eastAsia="Times New Roman" w:cs="Times New Roman"/>
          <w:b/>
          <w:sz w:val="24"/>
        </w:rPr>
        <w:t>ATERNET: Adaptive Temporal Expert Routing Network for Probabilistic Solar Power Forecasting</w:t>
      </w:r>
      <w:r>
        <w:rPr>
          <w:rFonts w:ascii="Times New Roman" w:hAnsi="Times New Roman" w:eastAsia="Times New Roman" w:cs="Times New Roman"/>
          <w:sz w:val="24"/>
        </w:rPr>
        <w:t xml:space="preserve"> submitted by </w:t>
      </w:r>
      <w:r>
        <w:rPr>
          <w:rFonts w:ascii="Times New Roman" w:hAnsi="Times New Roman" w:eastAsia="Times New Roman" w:cs="Times New Roman"/>
          <w:b/>
          <w:sz w:val="24"/>
          <w:highlight w:val="yellow"/>
        </w:rPr>
        <w:t>&lt;Student Name(s) (Reg. No.)&gt;</w:t>
      </w:r>
      <w:r>
        <w:rPr>
          <w:rFonts w:ascii="Times New Roman" w:hAnsi="Times New Roman" w:eastAsia="Times New Roman" w:cs="Times New Roman"/>
          <w:sz w:val="24"/>
        </w:rPr>
        <w:t xml:space="preserve">, School of Computer Science and Engineering, VIT, for the award of the degree of </w:t>
      </w:r>
      <w:r>
        <w:rPr>
          <w:rFonts w:ascii="Times New Roman" w:hAnsi="Times New Roman" w:eastAsia="Times New Roman" w:cs="Times New Roman"/>
          <w:i/>
          <w:sz w:val="24"/>
        </w:rPr>
        <w:t>Bachelor of Technology in Computer Science and Engineering</w:t>
      </w:r>
      <w:r>
        <w:rPr>
          <w:rFonts w:ascii="Times New Roman" w:hAnsi="Times New Roman" w:eastAsia="Times New Roman" w:cs="Times New Roman"/>
          <w:sz w:val="24"/>
        </w:rPr>
        <w:t>, is a record of bonafide work carried out by the candidate(s) under my supervision during Fall Semester 2026-2027, as per the VIT code of academic and research 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rPr>
          <w:rFonts w:ascii="Times New Roman" w:hAnsi="Times New Roman" w:eastAsia="Times New Roman" w:cs="Times New Roman"/>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28151101" w14:textId="77777777" w:rsidR="001E65ED" w:rsidRDefault="001E65ED"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77777777" w:rsidR="001E65ED" w:rsidRPr="00CE67F6" w:rsidRDefault="001E65ED" w:rsidP="001E65ED">
      <w:pPr>
        <w:spacing w:line="360" w:lineRule="auto"/>
        <w:jc w:val="center"/>
        <w:rPr>
          <w:b/>
          <w:sz w:val="24"/>
          <w:szCs w:val="24"/>
          <w:highlight w:val="yellow"/>
        </w:rPr>
      </w:pPr>
      <w:r>
        <w:rPr>
          <w:rFonts w:ascii="Times New Roman" w:hAnsi="Times New Roman" w:eastAsia="Times New Roman" w:cs="Times New Roman"/>
          <w:b/>
          <w:sz w:val="24"/>
          <w:highlight w:val="yellow"/>
        </w:rPr>
        <w:t>&lt;Head of the Department's Name&gt;</w:t>
      </w:r>
    </w:p>
    <w:p w14:paraId="20C4D10B" w14:textId="7B89751A" w:rsidR="00C20248" w:rsidRDefault="001E65ED" w:rsidP="00EA137F">
      <w:pPr>
        <w:spacing w:line="360" w:lineRule="auto"/>
        <w:jc w:val="center"/>
        <w:rPr>
          <w:rFonts w:ascii="Verdana"/>
        </w:rPr>
      </w:pPr>
      <w:r>
        <w:rPr>
          <w:rFonts w:ascii="Times New Roman" w:hAnsi="Times New Roman" w:eastAsia="Times New Roman" w:cs="Times New Roman"/>
          <w:b/>
          <w:sz w:val="24"/>
        </w:rPr>
        <w:t>Computer Science and Engineering</w:t>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163211F4"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eastAsia="Times New Roman" w:cs="Times New Roman"/>
          <w:sz w:val="24"/>
        </w:rPr>
        <w:t xml:space="preserve">I express my profound appreciation to </w:t>
      </w:r>
      <w:r>
        <w:rPr>
          <w:rFonts w:ascii="Times New Roman" w:hAnsi="Times New Roman" w:eastAsia="Times New Roman" w:cs="Times New Roman"/>
          <w:sz w:val="24"/>
          <w:highlight w:val="yellow"/>
        </w:rPr>
        <w:t>&lt;Head of the Department's Name&gt;</w:t>
      </w:r>
      <w:r>
        <w:rPr>
          <w:rFonts w:ascii="Times New Roman" w:hAnsi="Times New Roman" w:eastAsia="Times New Roman" w:cs="Times New Roman"/>
          <w:sz w:val="24"/>
        </w:rPr>
        <w:t xml:space="preserve">, the Head of the </w:t>
      </w:r>
      <w:r>
        <w:rPr>
          <w:rFonts w:ascii="Times New Roman" w:hAnsi="Times New Roman" w:eastAsia="Times New Roman" w:cs="Times New Roman"/>
          <w:sz w:val="24"/>
          <w:highlight w:val="yellow"/>
        </w:rPr>
        <w:t>&lt;Department Name&gt;</w:t>
      </w:r>
      <w:r>
        <w:rPr>
          <w:rFonts w:ascii="Times New Roman" w:hAnsi="Times New Roman" w:eastAsia="Times New Roman" w:cs="Times New Roman"/>
          <w:sz w:val="24"/>
        </w:rPr>
        <w:t>, for his/her insightful guidance and continuous support. His/her expertise and advice have been crucial in shaping the direction of my project. The Head of Department’s commitment to fostering a collaborative and supportive atmosphere has greatly enhanced my learning experience. His/her constructive feedback and encouragement have been invaluable in overcoming challenges and achieving my project goals.</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1B0E9FAA"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eastAsia="Times New Roman" w:cs="Times New Roman"/>
          <w:sz w:val="24"/>
        </w:rPr>
        <w:t xml:space="preserve">I am immensely thankful to my project guide, </w:t>
      </w:r>
      <w:r>
        <w:rPr>
          <w:rFonts w:ascii="Times New Roman" w:hAnsi="Times New Roman" w:eastAsia="Times New Roman" w:cs="Times New Roman"/>
          <w:sz w:val="24"/>
          <w:highlight w:val="yellow"/>
        </w:rPr>
        <w:t>&lt;Project Guide Name&gt;</w:t>
      </w:r>
      <w:r>
        <w:rPr>
          <w:rFonts w:ascii="Times New Roman" w:hAnsi="Times New Roman" w:eastAsia="Times New Roman" w:cs="Times New Roman"/>
          <w:sz w:val="24"/>
        </w:rPr>
        <w:t>, for his/her dedicated mentorship and invaluable feedback. His/her patience, knowledge, and encouragement have been pivotal in the successful completion of this project. My supervisor’s willingness to share his/her expertise and provide thoughtful guidance has been instrumental in refining my ideas and methodologies. His/her support has not only contributed to the success of this project but has also enriched my overall academic experience.</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77777777" w:rsidR="00C20248" w:rsidRDefault="004B145E" w:rsidP="002423DA">
      <w:pPr>
        <w:spacing w:before="2"/>
        <w:ind w:left="6024"/>
        <w:rPr>
          <w:b/>
          <w:sz w:val="24"/>
        </w:rPr>
      </w:pPr>
      <w:r>
        <w:rPr>
          <w:rFonts w:ascii="Times New Roman" w:hAnsi="Times New Roman" w:eastAsia="Times New Roman" w:cs="Times New Roman"/>
          <w:b/>
          <w:sz w:val="24"/>
          <w:highlight w:val="yellow"/>
        </w:rPr>
        <w:t>&lt;Name of the Candidate(s)&gt;</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62CC4E3B"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345E754C" w14:textId="77777777" w:rsidTr="00302CAA">
        <w:tc>
          <w:tcPr>
            <w:tcW w:w="1271" w:type="dxa"/>
          </w:tcPr>
          <w:p w14:paraId="52E21AFA" w14:textId="77777777" w:rsidR="00CE67F6" w:rsidRPr="001D6C3B" w:rsidRDefault="00CE67F6" w:rsidP="00E47DA0">
            <w:pPr>
              <w:spacing w:line="360" w:lineRule="auto"/>
              <w:jc w:val="center"/>
              <w:rPr>
                <w:b/>
                <w:sz w:val="24"/>
                <w:szCs w:val="24"/>
              </w:rPr>
            </w:pPr>
            <w:r w:rsidRPr="001D6C3B">
              <w:rPr>
                <w:b/>
                <w:sz w:val="24"/>
                <w:szCs w:val="24"/>
              </w:rPr>
              <w:t>Sl.No</w:t>
            </w:r>
          </w:p>
        </w:tc>
        <w:tc>
          <w:tcPr>
            <w:tcW w:w="5954" w:type="dxa"/>
          </w:tcPr>
          <w:p w14:paraId="4731D817" w14:textId="77777777" w:rsidR="00CE67F6" w:rsidRPr="001D6C3B" w:rsidRDefault="00CE67F6" w:rsidP="00E47DA0">
            <w:pPr>
              <w:spacing w:line="360" w:lineRule="auto"/>
              <w:jc w:val="center"/>
              <w:rPr>
                <w:b/>
                <w:sz w:val="24"/>
                <w:szCs w:val="24"/>
              </w:rPr>
            </w:pPr>
            <w:r w:rsidRPr="001D6C3B">
              <w:rPr>
                <w:b/>
                <w:sz w:val="24"/>
                <w:szCs w:val="24"/>
              </w:rPr>
              <w:t>Contents</w:t>
            </w:r>
          </w:p>
        </w:tc>
        <w:tc>
          <w:tcPr>
            <w:tcW w:w="1791" w:type="dxa"/>
          </w:tcPr>
          <w:p w14:paraId="5E3BBA14" w14:textId="77777777" w:rsidR="00CE67F6" w:rsidRPr="001D6C3B" w:rsidRDefault="00CE67F6" w:rsidP="00E47DA0">
            <w:pPr>
              <w:spacing w:line="360" w:lineRule="auto"/>
              <w:jc w:val="center"/>
              <w:rPr>
                <w:b/>
                <w:sz w:val="24"/>
                <w:szCs w:val="24"/>
              </w:rPr>
            </w:pPr>
            <w:r w:rsidRPr="001D6C3B">
              <w:rPr>
                <w:b/>
                <w:sz w:val="24"/>
                <w:szCs w:val="24"/>
              </w:rPr>
              <w:t>Page No.</w:t>
            </w:r>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sz w:val="24"/>
              </w:rPr>
            </w:r>
          </w:p>
        </w:tc>
        <w:tc>
          <w:tcPr>
            <w:tcW w:w="5954" w:type="dxa"/>
          </w:tcPr>
          <w:p w14:paraId="0C2162C3" w14:textId="77777777" w:rsidR="00CE67F6" w:rsidRPr="001D6C3B" w:rsidRDefault="00CE67F6" w:rsidP="00E47DA0">
            <w:pPr>
              <w:spacing w:line="360" w:lineRule="auto" w:before="20" w:after="20"/>
              <w:rPr>
                <w:b/>
                <w:sz w:val="24"/>
                <w:szCs w:val="24"/>
              </w:rPr>
            </w:pPr>
            <w:r>
              <w:rPr>
                <w:rFonts w:ascii="Times New Roman" w:hAnsi="Times New Roman" w:eastAsia="Times New Roman" w:cs="Times New Roman"/>
                <w:b/>
                <w:sz w:val="24"/>
              </w:rPr>
              <w:t>Abstract</w:t>
            </w:r>
          </w:p>
        </w:tc>
        <w:tc>
          <w:tcPr>
            <w:tcW w:w="1791" w:type="dxa"/>
          </w:tcPr>
          <w:p w14:paraId="77D6930D" w14:textId="77777777" w:rsidR="00CE67F6" w:rsidRPr="001D6C3B" w:rsidRDefault="00CE67F6" w:rsidP="00E47DA0">
            <w:pPr>
              <w:spacing w:line="360" w:lineRule="auto"/>
              <w:jc w:val="center"/>
              <w:rPr>
                <w:b/>
                <w:sz w:val="24"/>
                <w:szCs w:val="24"/>
              </w:rPr>
            </w:pPr>
            <w:fldSimple w:instr=" PAGEREF h_abstract \h ">
              <w:r>
                <w:rPr>
                  <w:rFonts w:ascii="Times New Roman" w:hAnsi="Times New Roman" w:eastAsia="Times New Roman" w:cs="Times New Roman"/>
                  <w:b/>
                  <w:sz w:val="24"/>
                </w:rPr>
                <w:t>xiii</w:t>
              </w:r>
            </w:fldSimple>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sz w:val="24"/>
              </w:rPr>
              <w:t>1.</w:t>
            </w:r>
          </w:p>
        </w:tc>
        <w:tc>
          <w:tcPr>
            <w:tcW w:w="5954" w:type="dxa"/>
          </w:tcPr>
          <w:p w14:paraId="0C2162C3" w14:textId="77777777" w:rsidR="00CE67F6" w:rsidRPr="001D6C3B" w:rsidRDefault="00CE67F6" w:rsidP="00E47DA0">
            <w:pPr>
              <w:spacing w:line="360" w:lineRule="auto" w:before="20" w:after="20"/>
              <w:rPr>
                <w:b/>
                <w:sz w:val="24"/>
                <w:szCs w:val="24"/>
              </w:rPr>
            </w:pPr>
            <w:r>
              <w:rPr>
                <w:rFonts w:ascii="Times New Roman" w:hAnsi="Times New Roman" w:eastAsia="Times New Roman" w:cs="Times New Roman"/>
                <w:b/>
                <w:sz w:val="24"/>
              </w:rPr>
              <w:t>INTRODUCTION</w:t>
            </w:r>
          </w:p>
        </w:tc>
        <w:tc>
          <w:tcPr>
            <w:tcW w:w="1791" w:type="dxa"/>
          </w:tcPr>
          <w:p w14:paraId="77D6930D" w14:textId="77777777" w:rsidR="00CE67F6" w:rsidRPr="001D6C3B" w:rsidRDefault="00CE67F6" w:rsidP="00E47DA0">
            <w:pPr>
              <w:spacing w:line="360" w:lineRule="auto"/>
              <w:jc w:val="center"/>
              <w:rPr>
                <w:b/>
                <w:sz w:val="24"/>
                <w:szCs w:val="24"/>
              </w:rPr>
            </w:pPr>
            <w:fldSimple w:instr=" PAGEREF h_1 \h ">
              <w:r>
                <w:rPr>
                  <w:rFonts w:ascii="Times New Roman" w:hAnsi="Times New Roman" w:eastAsia="Times New Roman" w:cs="Times New Roman"/>
                  <w:b/>
                  <w:sz w:val="24"/>
                </w:rPr>
                <w:t>1</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1.1 Background</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1_1 \h ">
              <w:r>
                <w:rPr>
                  <w:rFonts w:ascii="Times New Roman" w:hAnsi="Times New Roman" w:eastAsia="Times New Roman" w:cs="Times New Roman"/>
                  <w:b w:val="0"/>
                  <w:sz w:val="24"/>
                </w:rPr>
                <w:t>1</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1.2 Motivations</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1_2 \h ">
              <w:r>
                <w:rPr>
                  <w:rFonts w:ascii="Times New Roman" w:hAnsi="Times New Roman" w:eastAsia="Times New Roman" w:cs="Times New Roman"/>
                  <w:b w:val="0"/>
                  <w:sz w:val="24"/>
                </w:rPr>
                <w:t>1</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1.3 Scope of the Project</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1_3 \h ">
              <w:r>
                <w:rPr>
                  <w:rFonts w:ascii="Times New Roman" w:hAnsi="Times New Roman" w:eastAsia="Times New Roman" w:cs="Times New Roman"/>
                  <w:b w:val="0"/>
                  <w:sz w:val="24"/>
                </w:rPr>
                <w:t>2</w:t>
              </w:r>
            </w:fldSimple>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sz w:val="24"/>
              </w:rPr>
              <w:t>2.</w:t>
            </w:r>
          </w:p>
        </w:tc>
        <w:tc>
          <w:tcPr>
            <w:tcW w:w="5954" w:type="dxa"/>
          </w:tcPr>
          <w:p w14:paraId="0C2162C3" w14:textId="77777777" w:rsidR="00CE67F6" w:rsidRPr="001D6C3B" w:rsidRDefault="00CE67F6" w:rsidP="00E47DA0">
            <w:pPr>
              <w:spacing w:line="360" w:lineRule="auto" w:before="20" w:after="20"/>
              <w:rPr>
                <w:b/>
                <w:sz w:val="24"/>
                <w:szCs w:val="24"/>
              </w:rPr>
            </w:pPr>
            <w:r>
              <w:rPr>
                <w:rFonts w:ascii="Times New Roman" w:hAnsi="Times New Roman" w:eastAsia="Times New Roman" w:cs="Times New Roman"/>
                <w:b/>
                <w:sz w:val="24"/>
              </w:rPr>
              <w:t>PROJECT DESCRIPTION AND GOALS</w:t>
            </w:r>
          </w:p>
        </w:tc>
        <w:tc>
          <w:tcPr>
            <w:tcW w:w="1791" w:type="dxa"/>
          </w:tcPr>
          <w:p w14:paraId="77D6930D" w14:textId="77777777" w:rsidR="00CE67F6" w:rsidRPr="001D6C3B" w:rsidRDefault="00CE67F6" w:rsidP="00E47DA0">
            <w:pPr>
              <w:spacing w:line="360" w:lineRule="auto"/>
              <w:jc w:val="center"/>
              <w:rPr>
                <w:b/>
                <w:sz w:val="24"/>
                <w:szCs w:val="24"/>
              </w:rPr>
            </w:pPr>
            <w:fldSimple w:instr=" PAGEREF h_2 \h ">
              <w:r>
                <w:rPr>
                  <w:rFonts w:ascii="Times New Roman" w:hAnsi="Times New Roman" w:eastAsia="Times New Roman" w:cs="Times New Roman"/>
                  <w:b/>
                  <w:sz w:val="24"/>
                </w:rPr>
                <w:t>3</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2.1 Literature Review</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2_1 \h ">
              <w:r>
                <w:rPr>
                  <w:rFonts w:ascii="Times New Roman" w:hAnsi="Times New Roman" w:eastAsia="Times New Roman" w:cs="Times New Roman"/>
                  <w:b w:val="0"/>
                  <w:sz w:val="24"/>
                </w:rPr>
                <w:t>3</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2.2 Research Gap</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2_2 \h ">
              <w:r>
                <w:rPr>
                  <w:rFonts w:ascii="Times New Roman" w:hAnsi="Times New Roman" w:eastAsia="Times New Roman" w:cs="Times New Roman"/>
                  <w:b w:val="0"/>
                  <w:sz w:val="24"/>
                </w:rPr>
                <w:t>5</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2.3 Objectives</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2_3 \h ">
              <w:r>
                <w:rPr>
                  <w:rFonts w:ascii="Times New Roman" w:hAnsi="Times New Roman" w:eastAsia="Times New Roman" w:cs="Times New Roman"/>
                  <w:b w:val="0"/>
                  <w:sz w:val="24"/>
                </w:rPr>
                <w:t>6</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2.4 Problem Statement</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2_4 \h ">
              <w:r>
                <w:rPr>
                  <w:rFonts w:ascii="Times New Roman" w:hAnsi="Times New Roman" w:eastAsia="Times New Roman" w:cs="Times New Roman"/>
                  <w:b w:val="0"/>
                  <w:sz w:val="24"/>
                </w:rPr>
                <w:t>6</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2.5 Project Plan</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2_5 \h ">
              <w:r>
                <w:rPr>
                  <w:rFonts w:ascii="Times New Roman" w:hAnsi="Times New Roman" w:eastAsia="Times New Roman" w:cs="Times New Roman"/>
                  <w:b w:val="0"/>
                  <w:sz w:val="24"/>
                </w:rPr>
                <w:t>6</w:t>
              </w:r>
            </w:fldSimple>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sz w:val="24"/>
              </w:rPr>
              <w:t>3.</w:t>
            </w:r>
          </w:p>
        </w:tc>
        <w:tc>
          <w:tcPr>
            <w:tcW w:w="5954" w:type="dxa"/>
          </w:tcPr>
          <w:p w14:paraId="0C2162C3" w14:textId="77777777" w:rsidR="00CE67F6" w:rsidRPr="001D6C3B" w:rsidRDefault="00CE67F6" w:rsidP="00E47DA0">
            <w:pPr>
              <w:spacing w:line="360" w:lineRule="auto" w:before="20" w:after="20"/>
              <w:rPr>
                <w:b/>
                <w:sz w:val="24"/>
                <w:szCs w:val="24"/>
              </w:rPr>
            </w:pPr>
            <w:r>
              <w:rPr>
                <w:rFonts w:ascii="Times New Roman" w:hAnsi="Times New Roman" w:eastAsia="Times New Roman" w:cs="Times New Roman"/>
                <w:b/>
                <w:sz w:val="24"/>
              </w:rPr>
              <w:t>TECHNICAL SPECIFICATION</w:t>
            </w:r>
          </w:p>
        </w:tc>
        <w:tc>
          <w:tcPr>
            <w:tcW w:w="1791" w:type="dxa"/>
          </w:tcPr>
          <w:p w14:paraId="77D6930D" w14:textId="77777777" w:rsidR="00CE67F6" w:rsidRPr="001D6C3B" w:rsidRDefault="00CE67F6" w:rsidP="00E47DA0">
            <w:pPr>
              <w:spacing w:line="360" w:lineRule="auto"/>
              <w:jc w:val="center"/>
              <w:rPr>
                <w:b/>
                <w:sz w:val="24"/>
                <w:szCs w:val="24"/>
              </w:rPr>
            </w:pPr>
            <w:fldSimple w:instr=" PAGEREF h_3 \h ">
              <w:r>
                <w:rPr>
                  <w:rFonts w:ascii="Times New Roman" w:hAnsi="Times New Roman" w:eastAsia="Times New Roman" w:cs="Times New Roman"/>
                  <w:b/>
                  <w:sz w:val="24"/>
                </w:rPr>
                <w:t>8</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3.1 Requirements</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3_1 \h ">
              <w:r>
                <w:rPr>
                  <w:rFonts w:ascii="Times New Roman" w:hAnsi="Times New Roman" w:eastAsia="Times New Roman" w:cs="Times New Roman"/>
                  <w:b w:val="0"/>
                  <w:sz w:val="24"/>
                </w:rPr>
                <w:t>8</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3.1.1 Functional</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3_1_1 \h ">
              <w:r>
                <w:rPr>
                  <w:rFonts w:ascii="Times New Roman" w:hAnsi="Times New Roman" w:eastAsia="Times New Roman" w:cs="Times New Roman"/>
                  <w:b w:val="0"/>
                  <w:sz w:val="24"/>
                </w:rPr>
                <w:t>8</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3.1.2 Non-Functional</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3_1_2 \h ">
              <w:r>
                <w:rPr>
                  <w:rFonts w:ascii="Times New Roman" w:hAnsi="Times New Roman" w:eastAsia="Times New Roman" w:cs="Times New Roman"/>
                  <w:b w:val="0"/>
                  <w:sz w:val="24"/>
                </w:rPr>
                <w:t>8</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3.2 Feasibility Study</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3_2 \h ">
              <w:r>
                <w:rPr>
                  <w:rFonts w:ascii="Times New Roman" w:hAnsi="Times New Roman" w:eastAsia="Times New Roman" w:cs="Times New Roman"/>
                  <w:b w:val="0"/>
                  <w:sz w:val="24"/>
                </w:rPr>
                <w:t>8</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3.2.1 Technical Feasibility</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3_2_1 \h ">
              <w:r>
                <w:rPr>
                  <w:rFonts w:ascii="Times New Roman" w:hAnsi="Times New Roman" w:eastAsia="Times New Roman" w:cs="Times New Roman"/>
                  <w:b w:val="0"/>
                  <w:sz w:val="24"/>
                </w:rPr>
                <w:t>8</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3.2.2 Economic Feasibility</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3_2_2 \h ">
              <w:r>
                <w:rPr>
                  <w:rFonts w:ascii="Times New Roman" w:hAnsi="Times New Roman" w:eastAsia="Times New Roman" w:cs="Times New Roman"/>
                  <w:b w:val="0"/>
                  <w:sz w:val="24"/>
                </w:rPr>
                <w:t>9</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3.2.3 Social Feasibility</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3_2_3 \h ">
              <w:r>
                <w:rPr>
                  <w:rFonts w:ascii="Times New Roman" w:hAnsi="Times New Roman" w:eastAsia="Times New Roman" w:cs="Times New Roman"/>
                  <w:b w:val="0"/>
                  <w:sz w:val="24"/>
                </w:rPr>
                <w:t>9</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3.3 System Specification</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3_3 \h ">
              <w:r>
                <w:rPr>
                  <w:rFonts w:ascii="Times New Roman" w:hAnsi="Times New Roman" w:eastAsia="Times New Roman" w:cs="Times New Roman"/>
                  <w:b w:val="0"/>
                  <w:sz w:val="24"/>
                </w:rPr>
                <w:t>9</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3.3.1 Hardware Specification</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3_3_1 \h ">
              <w:r>
                <w:rPr>
                  <w:rFonts w:ascii="Times New Roman" w:hAnsi="Times New Roman" w:eastAsia="Times New Roman" w:cs="Times New Roman"/>
                  <w:b w:val="0"/>
                  <w:sz w:val="24"/>
                </w:rPr>
                <w:t>9</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3.3.2 Software Specification</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3_3_2 \h ">
              <w:r>
                <w:rPr>
                  <w:rFonts w:ascii="Times New Roman" w:hAnsi="Times New Roman" w:eastAsia="Times New Roman" w:cs="Times New Roman"/>
                  <w:b w:val="0"/>
                  <w:sz w:val="24"/>
                </w:rPr>
                <w:t>9</w:t>
              </w:r>
            </w:fldSimple>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sz w:val="24"/>
              </w:rPr>
              <w:t>4.</w:t>
            </w:r>
          </w:p>
        </w:tc>
        <w:tc>
          <w:tcPr>
            <w:tcW w:w="5954" w:type="dxa"/>
          </w:tcPr>
          <w:p w14:paraId="0C2162C3" w14:textId="77777777" w:rsidR="00CE67F6" w:rsidRPr="001D6C3B" w:rsidRDefault="00CE67F6" w:rsidP="00E47DA0">
            <w:pPr>
              <w:spacing w:line="360" w:lineRule="auto" w:before="20" w:after="20"/>
              <w:rPr>
                <w:b/>
                <w:sz w:val="24"/>
                <w:szCs w:val="24"/>
              </w:rPr>
            </w:pPr>
            <w:r>
              <w:rPr>
                <w:rFonts w:ascii="Times New Roman" w:hAnsi="Times New Roman" w:eastAsia="Times New Roman" w:cs="Times New Roman"/>
                <w:b/>
                <w:sz w:val="24"/>
              </w:rPr>
              <w:t>DESIGN APPROACH AND DETAILS</w:t>
            </w:r>
          </w:p>
        </w:tc>
        <w:tc>
          <w:tcPr>
            <w:tcW w:w="1791" w:type="dxa"/>
          </w:tcPr>
          <w:p w14:paraId="77D6930D" w14:textId="77777777" w:rsidR="00CE67F6" w:rsidRPr="001D6C3B" w:rsidRDefault="00CE67F6" w:rsidP="00E47DA0">
            <w:pPr>
              <w:spacing w:line="360" w:lineRule="auto"/>
              <w:jc w:val="center"/>
              <w:rPr>
                <w:b/>
                <w:sz w:val="24"/>
                <w:szCs w:val="24"/>
              </w:rPr>
            </w:pPr>
            <w:fldSimple w:instr=" PAGEREF h_4 \h ">
              <w:r>
                <w:rPr>
                  <w:rFonts w:ascii="Times New Roman" w:hAnsi="Times New Roman" w:eastAsia="Times New Roman" w:cs="Times New Roman"/>
                  <w:b/>
                  <w:sz w:val="24"/>
                </w:rPr>
                <w:t>10</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4.1 System Architecture</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4_1 \h ">
              <w:r>
                <w:rPr>
                  <w:rFonts w:ascii="Times New Roman" w:hAnsi="Times New Roman" w:eastAsia="Times New Roman" w:cs="Times New Roman"/>
                  <w:b w:val="0"/>
                  <w:sz w:val="24"/>
                </w:rPr>
                <w:t>10</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4.2 Design</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4_2 \h ">
              <w:r>
                <w:rPr>
                  <w:rFonts w:ascii="Times New Roman" w:hAnsi="Times New Roman" w:eastAsia="Times New Roman" w:cs="Times New Roman"/>
                  <w:b w:val="0"/>
                  <w:sz w:val="24"/>
                </w:rPr>
                <w:t>12</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4.2.1 Data Flow Diagram</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4_2_1 \h ">
              <w:r>
                <w:rPr>
                  <w:rFonts w:ascii="Times New Roman" w:hAnsi="Times New Roman" w:eastAsia="Times New Roman" w:cs="Times New Roman"/>
                  <w:b w:val="0"/>
                  <w:sz w:val="24"/>
                </w:rPr>
                <w:t>12</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4.2.2 Use Case Diagram</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4_2_2 \h ">
              <w:r>
                <w:rPr>
                  <w:rFonts w:ascii="Times New Roman" w:hAnsi="Times New Roman" w:eastAsia="Times New Roman" w:cs="Times New Roman"/>
                  <w:b w:val="0"/>
                  <w:sz w:val="24"/>
                </w:rPr>
                <w:t>14</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4.2.3 Class Diagram</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4_2_3 \h ">
              <w:r>
                <w:rPr>
                  <w:rFonts w:ascii="Times New Roman" w:hAnsi="Times New Roman" w:eastAsia="Times New Roman" w:cs="Times New Roman"/>
                  <w:b w:val="0"/>
                  <w:sz w:val="24"/>
                </w:rPr>
                <w:t>15</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4.2.4 Sequence Diagram</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4_2_4 \h ">
              <w:r>
                <w:rPr>
                  <w:rFonts w:ascii="Times New Roman" w:hAnsi="Times New Roman" w:eastAsia="Times New Roman" w:cs="Times New Roman"/>
                  <w:b w:val="0"/>
                  <w:sz w:val="24"/>
                </w:rPr>
                <w:t>16</w:t>
              </w:r>
            </w:fldSimple>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sz w:val="24"/>
              </w:rPr>
              <w:t>5.</w:t>
            </w:r>
          </w:p>
        </w:tc>
        <w:tc>
          <w:tcPr>
            <w:tcW w:w="5954" w:type="dxa"/>
          </w:tcPr>
          <w:p w14:paraId="0C2162C3" w14:textId="77777777" w:rsidR="00CE67F6" w:rsidRPr="001D6C3B" w:rsidRDefault="00CE67F6" w:rsidP="00E47DA0">
            <w:pPr>
              <w:spacing w:line="360" w:lineRule="auto" w:before="20" w:after="20"/>
              <w:rPr>
                <w:b/>
                <w:sz w:val="24"/>
                <w:szCs w:val="24"/>
              </w:rPr>
            </w:pPr>
            <w:r>
              <w:rPr>
                <w:rFonts w:ascii="Times New Roman" w:hAnsi="Times New Roman" w:eastAsia="Times New Roman" w:cs="Times New Roman"/>
                <w:b/>
                <w:sz w:val="24"/>
              </w:rPr>
              <w:t>METHODOLOGY AND TESTING</w:t>
            </w:r>
          </w:p>
        </w:tc>
        <w:tc>
          <w:tcPr>
            <w:tcW w:w="1791" w:type="dxa"/>
          </w:tcPr>
          <w:p w14:paraId="77D6930D" w14:textId="77777777" w:rsidR="00CE67F6" w:rsidRPr="001D6C3B" w:rsidRDefault="00CE67F6" w:rsidP="00E47DA0">
            <w:pPr>
              <w:spacing w:line="360" w:lineRule="auto"/>
              <w:jc w:val="center"/>
              <w:rPr>
                <w:b/>
                <w:sz w:val="24"/>
                <w:szCs w:val="24"/>
              </w:rPr>
            </w:pPr>
            <w:fldSimple w:instr=" PAGEREF h_5 \h ">
              <w:r>
                <w:rPr>
                  <w:rFonts w:ascii="Times New Roman" w:hAnsi="Times New Roman" w:eastAsia="Times New Roman" w:cs="Times New Roman"/>
                  <w:b/>
                  <w:sz w:val="24"/>
                </w:rPr>
                <w:t>19</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5.1 Module Description</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5_1 \h ">
              <w:r>
                <w:rPr>
                  <w:rFonts w:ascii="Times New Roman" w:hAnsi="Times New Roman" w:eastAsia="Times New Roman" w:cs="Times New Roman"/>
                  <w:b w:val="0"/>
                  <w:sz w:val="24"/>
                </w:rPr>
                <w:t>19</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5.1.1 Data Acquisition and Preparation (Phase 1)</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5_1_1 \h ">
              <w:r>
                <w:rPr>
                  <w:rFonts w:ascii="Times New Roman" w:hAnsi="Times New Roman" w:eastAsia="Times New Roman" w:cs="Times New Roman"/>
                  <w:b w:val="0"/>
                  <w:sz w:val="24"/>
                </w:rPr>
                <w:t>19</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5.1.2 Temporal Backbone</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5_1_2 \h ">
              <w:r>
                <w:rPr>
                  <w:rFonts w:ascii="Times New Roman" w:hAnsi="Times New Roman" w:eastAsia="Times New Roman" w:cs="Times New Roman"/>
                  <w:b w:val="0"/>
                  <w:sz w:val="24"/>
                </w:rPr>
                <w:t>21</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5.1.3 Expert Pool</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5_1_3 \h ">
              <w:r>
                <w:rPr>
                  <w:rFonts w:ascii="Times New Roman" w:hAnsi="Times New Roman" w:eastAsia="Times New Roman" w:cs="Times New Roman"/>
                  <w:b w:val="0"/>
                  <w:sz w:val="24"/>
                </w:rPr>
                <w:t>21</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5.1.4 Adaptive Router</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5_1_4 \h ">
              <w:r>
                <w:rPr>
                  <w:rFonts w:ascii="Times New Roman" w:hAnsi="Times New Roman" w:eastAsia="Times New Roman" w:cs="Times New Roman"/>
                  <w:b w:val="0"/>
                  <w:sz w:val="24"/>
                </w:rPr>
                <w:t>21</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5.1.5 Probabilistic Decoder</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5_1_5 \h ">
              <w:r>
                <w:rPr>
                  <w:rFonts w:ascii="Times New Roman" w:hAnsi="Times New Roman" w:eastAsia="Times New Roman" w:cs="Times New Roman"/>
                  <w:b w:val="0"/>
                  <w:sz w:val="24"/>
                </w:rPr>
                <w:t>22</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5.1.6 Training Procedure</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5_1_6 \h ">
              <w:r>
                <w:rPr>
                  <w:rFonts w:ascii="Times New Roman" w:hAnsi="Times New Roman" w:eastAsia="Times New Roman" w:cs="Times New Roman"/>
                  <w:b w:val="0"/>
                  <w:sz w:val="24"/>
                </w:rPr>
                <w:t>22</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5.1.7 Interval Calibration</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5_1_7 \h ">
              <w:r>
                <w:rPr>
                  <w:rFonts w:ascii="Times New Roman" w:hAnsi="Times New Roman" w:eastAsia="Times New Roman" w:cs="Times New Roman"/>
                  <w:b w:val="0"/>
                  <w:sz w:val="24"/>
                </w:rPr>
                <w:t>23</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5.1.8 Baseline Models</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5_1_8 \h ">
              <w:r>
                <w:rPr>
                  <w:rFonts w:ascii="Times New Roman" w:hAnsi="Times New Roman" w:eastAsia="Times New Roman" w:cs="Times New Roman"/>
                  <w:b w:val="0"/>
                  <w:sz w:val="24"/>
                </w:rPr>
                <w:t>24</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5.1.9 Evaluation Metrics</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5_1_9 \h ">
              <w:r>
                <w:rPr>
                  <w:rFonts w:ascii="Times New Roman" w:hAnsi="Times New Roman" w:eastAsia="Times New Roman" w:cs="Times New Roman"/>
                  <w:b w:val="0"/>
                  <w:sz w:val="24"/>
                </w:rPr>
                <w:t>24</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5.1.10 Inference and Dashboard</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5_1_10 \h ">
              <w:r>
                <w:rPr>
                  <w:rFonts w:ascii="Times New Roman" w:hAnsi="Times New Roman" w:eastAsia="Times New Roman" w:cs="Times New Roman"/>
                  <w:b w:val="0"/>
                  <w:sz w:val="24"/>
                </w:rPr>
                <w:t>24</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5.1.11 Second Region and Simulated Site</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5_1_11 \h ">
              <w:r>
                <w:rPr>
                  <w:rFonts w:ascii="Times New Roman" w:hAnsi="Times New Roman" w:eastAsia="Times New Roman" w:cs="Times New Roman"/>
                  <w:b w:val="0"/>
                  <w:sz w:val="24"/>
                </w:rPr>
                <w:t>24</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5.2 Testing</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5_2 \h ">
              <w:r>
                <w:rPr>
                  <w:rFonts w:ascii="Times New Roman" w:hAnsi="Times New Roman" w:eastAsia="Times New Roman" w:cs="Times New Roman"/>
                  <w:b w:val="0"/>
                  <w:sz w:val="24"/>
                </w:rPr>
                <w:t>25</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5.2.1 Automated Tests</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5_2_1 \h ">
              <w:r>
                <w:rPr>
                  <w:rFonts w:ascii="Times New Roman" w:hAnsi="Times New Roman" w:eastAsia="Times New Roman" w:cs="Times New Roman"/>
                  <w:b w:val="0"/>
                  <w:sz w:val="24"/>
                </w:rPr>
                <w:t>25</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5.2.2 Experimental Protocol</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5_2_2 \h ">
              <w:r>
                <w:rPr>
                  <w:rFonts w:ascii="Times New Roman" w:hAnsi="Times New Roman" w:eastAsia="Times New Roman" w:cs="Times New Roman"/>
                  <w:b w:val="0"/>
                  <w:sz w:val="24"/>
                </w:rPr>
                <w:t>25</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5.2.3 Validity Checks</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5_2_3 \h ">
              <w:r>
                <w:rPr>
                  <w:rFonts w:ascii="Times New Roman" w:hAnsi="Times New Roman" w:eastAsia="Times New Roman" w:cs="Times New Roman"/>
                  <w:b w:val="0"/>
                  <w:sz w:val="24"/>
                </w:rPr>
                <w:t>26</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ind w:left="454"/>
              <w:rPr>
                <w:sz w:val="24"/>
                <w:szCs w:val="24"/>
              </w:rPr>
            </w:pPr>
            <w:r>
              <w:rPr>
                <w:rFonts w:ascii="Times New Roman" w:hAnsi="Times New Roman" w:eastAsia="Times New Roman" w:cs="Times New Roman"/>
                <w:b w:val="0"/>
                <w:sz w:val="24"/>
              </w:rPr>
              <w:t>5.2.4 Defects Found and Corrected</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5_2_4 \h ">
              <w:r>
                <w:rPr>
                  <w:rFonts w:ascii="Times New Roman" w:hAnsi="Times New Roman" w:eastAsia="Times New Roman" w:cs="Times New Roman"/>
                  <w:b w:val="0"/>
                  <w:sz w:val="24"/>
                </w:rPr>
                <w:t>26</w:t>
              </w:r>
            </w:fldSimple>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sz w:val="24"/>
              </w:rPr>
              <w:t>6.</w:t>
            </w:r>
          </w:p>
        </w:tc>
        <w:tc>
          <w:tcPr>
            <w:tcW w:w="5954" w:type="dxa"/>
          </w:tcPr>
          <w:p w14:paraId="0C2162C3" w14:textId="77777777" w:rsidR="00CE67F6" w:rsidRPr="001D6C3B" w:rsidRDefault="00CE67F6" w:rsidP="00E47DA0">
            <w:pPr>
              <w:spacing w:line="360" w:lineRule="auto" w:before="20" w:after="20"/>
              <w:rPr>
                <w:b/>
                <w:sz w:val="24"/>
                <w:szCs w:val="24"/>
              </w:rPr>
            </w:pPr>
            <w:r>
              <w:rPr>
                <w:rFonts w:ascii="Times New Roman" w:hAnsi="Times New Roman" w:eastAsia="Times New Roman" w:cs="Times New Roman"/>
                <w:b/>
                <w:sz w:val="24"/>
              </w:rPr>
              <w:t>PROJECT DEMONSTRATION</w:t>
            </w:r>
          </w:p>
        </w:tc>
        <w:tc>
          <w:tcPr>
            <w:tcW w:w="1791" w:type="dxa"/>
          </w:tcPr>
          <w:p w14:paraId="77D6930D" w14:textId="77777777" w:rsidR="00CE67F6" w:rsidRPr="001D6C3B" w:rsidRDefault="00CE67F6" w:rsidP="00E47DA0">
            <w:pPr>
              <w:spacing w:line="360" w:lineRule="auto"/>
              <w:jc w:val="center"/>
              <w:rPr>
                <w:b/>
                <w:sz w:val="24"/>
                <w:szCs w:val="24"/>
              </w:rPr>
            </w:pPr>
            <w:fldSimple w:instr=" PAGEREF h_6 \h ">
              <w:r>
                <w:rPr>
                  <w:rFonts w:ascii="Times New Roman" w:hAnsi="Times New Roman" w:eastAsia="Times New Roman" w:cs="Times New Roman"/>
                  <w:b/>
                  <w:sz w:val="24"/>
                </w:rPr>
                <w:t>27</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6.1 Overview Page</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6_1 \h ">
              <w:r>
                <w:rPr>
                  <w:rFonts w:ascii="Times New Roman" w:hAnsi="Times New Roman" w:eastAsia="Times New Roman" w:cs="Times New Roman"/>
                  <w:b w:val="0"/>
                  <w:sz w:val="24"/>
                </w:rPr>
                <w:t>27</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6.2 Is ATERNET Better?</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6_2 \h ">
              <w:r>
                <w:rPr>
                  <w:rFonts w:ascii="Times New Roman" w:hAnsi="Times New Roman" w:eastAsia="Times New Roman" w:cs="Times New Roman"/>
                  <w:b w:val="0"/>
                  <w:sz w:val="24"/>
                </w:rPr>
                <w:t>29</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6.3 India Demonstration (Simulated)</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6_3 \h ">
              <w:r>
                <w:rPr>
                  <w:rFonts w:ascii="Times New Roman" w:hAnsi="Times New Roman" w:eastAsia="Times New Roman" w:cs="Times New Roman"/>
                  <w:b w:val="0"/>
                  <w:sz w:val="24"/>
                </w:rPr>
                <w:t>31</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6.4 Uncertainty, Safety Checks and Further Pages</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6_4 \h ">
              <w:r>
                <w:rPr>
                  <w:rFonts w:ascii="Times New Roman" w:hAnsi="Times New Roman" w:eastAsia="Times New Roman" w:cs="Times New Roman"/>
                  <w:b w:val="0"/>
                  <w:sz w:val="24"/>
                </w:rPr>
                <w:t>33</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6.5 Running the Demonstration</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6_5 \h ">
              <w:r>
                <w:rPr>
                  <w:rFonts w:ascii="Times New Roman" w:hAnsi="Times New Roman" w:eastAsia="Times New Roman" w:cs="Times New Roman"/>
                  <w:b w:val="0"/>
                  <w:sz w:val="24"/>
                </w:rPr>
                <w:t>37</w:t>
              </w:r>
            </w:fldSimple>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sz w:val="24"/>
              </w:rPr>
              <w:t>7.</w:t>
            </w:r>
          </w:p>
        </w:tc>
        <w:tc>
          <w:tcPr>
            <w:tcW w:w="5954" w:type="dxa"/>
          </w:tcPr>
          <w:p w14:paraId="0C2162C3" w14:textId="77777777" w:rsidR="00CE67F6" w:rsidRPr="001D6C3B" w:rsidRDefault="00CE67F6" w:rsidP="00E47DA0">
            <w:pPr>
              <w:spacing w:line="360" w:lineRule="auto" w:before="20" w:after="20"/>
              <w:rPr>
                <w:b/>
                <w:sz w:val="24"/>
                <w:szCs w:val="24"/>
              </w:rPr>
            </w:pPr>
            <w:r>
              <w:rPr>
                <w:rFonts w:ascii="Times New Roman" w:hAnsi="Times New Roman" w:eastAsia="Times New Roman" w:cs="Times New Roman"/>
                <w:b/>
                <w:sz w:val="24"/>
              </w:rPr>
              <w:t>RESULT AND DISCUSSION (COST ANALYSIS AS APPLICABLE)</w:t>
            </w:r>
          </w:p>
        </w:tc>
        <w:tc>
          <w:tcPr>
            <w:tcW w:w="1791" w:type="dxa"/>
          </w:tcPr>
          <w:p w14:paraId="77D6930D" w14:textId="77777777" w:rsidR="00CE67F6" w:rsidRPr="001D6C3B" w:rsidRDefault="00CE67F6" w:rsidP="00E47DA0">
            <w:pPr>
              <w:spacing w:line="360" w:lineRule="auto"/>
              <w:jc w:val="center"/>
              <w:rPr>
                <w:b/>
                <w:sz w:val="24"/>
                <w:szCs w:val="24"/>
              </w:rPr>
            </w:pPr>
            <w:fldSimple w:instr=" PAGEREF h_7 \h ">
              <w:r>
                <w:rPr>
                  <w:rFonts w:ascii="Times New Roman" w:hAnsi="Times New Roman" w:eastAsia="Times New Roman" w:cs="Times New Roman"/>
                  <w:b/>
                  <w:sz w:val="24"/>
                </w:rPr>
                <w:t>38</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7.1 Experimental Setup</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7_1 \h ">
              <w:r>
                <w:rPr>
                  <w:rFonts w:ascii="Times New Roman" w:hAnsi="Times New Roman" w:eastAsia="Times New Roman" w:cs="Times New Roman"/>
                  <w:b w:val="0"/>
                  <w:sz w:val="24"/>
                </w:rPr>
                <w:t>38</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7.2 Results on Yorkshire</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7_2 \h ">
              <w:r>
                <w:rPr>
                  <w:rFonts w:ascii="Times New Roman" w:hAnsi="Times New Roman" w:eastAsia="Times New Roman" w:cs="Times New Roman"/>
                  <w:b w:val="0"/>
                  <w:sz w:val="24"/>
                </w:rPr>
                <w:t>38</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7.3 Results on South West England</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7_3 \h ">
              <w:r>
                <w:rPr>
                  <w:rFonts w:ascii="Times New Roman" w:hAnsi="Times New Roman" w:eastAsia="Times New Roman" w:cs="Times New Roman"/>
                  <w:b w:val="0"/>
                  <w:sz w:val="24"/>
                </w:rPr>
                <w:t>39</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7.4 Development of the Model and Ablation Studies</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7_4 \h ">
              <w:r>
                <w:rPr>
                  <w:rFonts w:ascii="Times New Roman" w:hAnsi="Times New Roman" w:eastAsia="Times New Roman" w:cs="Times New Roman"/>
                  <w:b w:val="0"/>
                  <w:sz w:val="24"/>
                </w:rPr>
                <w:t>40</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7.5 Calibration and Coverage</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7_5 \h ">
              <w:r>
                <w:rPr>
                  <w:rFonts w:ascii="Times New Roman" w:hAnsi="Times New Roman" w:eastAsia="Times New Roman" w:cs="Times New Roman"/>
                  <w:b w:val="0"/>
                  <w:sz w:val="24"/>
                </w:rPr>
                <w:t>42</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7.6 Behaviour of the Forecasts and of the Uncertainty</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7_6 \h ">
              <w:r>
                <w:rPr>
                  <w:rFonts w:ascii="Times New Roman" w:hAnsi="Times New Roman" w:eastAsia="Times New Roman" w:cs="Times New Roman"/>
                  <w:b w:val="0"/>
                  <w:sz w:val="24"/>
                </w:rPr>
                <w:t>44</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7.7 Out-of-Sample Backtest</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7_7 \h ">
              <w:r>
                <w:rPr>
                  <w:rFonts w:ascii="Times New Roman" w:hAnsi="Times New Roman" w:eastAsia="Times New Roman" w:cs="Times New Roman"/>
                  <w:b w:val="0"/>
                  <w:sz w:val="24"/>
                </w:rPr>
                <w:t>46</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7.8 India Demonstration with Simulated Data</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7_8 \h ">
              <w:r>
                <w:rPr>
                  <w:rFonts w:ascii="Times New Roman" w:hAnsi="Times New Roman" w:eastAsia="Times New Roman" w:cs="Times New Roman"/>
                  <w:b w:val="0"/>
                  <w:sz w:val="24"/>
                </w:rPr>
                <w:t>47</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7.9 Additional Experiment: Denser Training Windows</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7_9 \h ">
              <w:r>
                <w:rPr>
                  <w:rFonts w:ascii="Times New Roman" w:hAnsi="Times New Roman" w:eastAsia="Times New Roman" w:cs="Times New Roman"/>
                  <w:b w:val="0"/>
                  <w:sz w:val="24"/>
                </w:rPr>
                <w:t>48</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7.10 Discussion</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7_10 \h ">
              <w:r>
                <w:rPr>
                  <w:rFonts w:ascii="Times New Roman" w:hAnsi="Times New Roman" w:eastAsia="Times New Roman" w:cs="Times New Roman"/>
                  <w:b w:val="0"/>
                  <w:sz w:val="24"/>
                </w:rPr>
                <w:t>48</w:t>
              </w:r>
            </w:fldSimple>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val="0"/>
                <w:sz w:val="24"/>
              </w:rPr>
            </w:r>
          </w:p>
        </w:tc>
        <w:tc>
          <w:tcPr>
            <w:tcW w:w="5954" w:type="dxa"/>
          </w:tcPr>
          <w:p w14:paraId="77BD65B9" w14:textId="77777777" w:rsidR="00CE67F6" w:rsidRPr="001D6C3B" w:rsidRDefault="00CE67F6" w:rsidP="00E47DA0">
            <w:pPr>
              <w:spacing w:line="360" w:lineRule="auto" w:before="20" w:after="20"/>
              <w:rPr>
                <w:sz w:val="24"/>
                <w:szCs w:val="24"/>
              </w:rPr>
            </w:pPr>
            <w:r>
              <w:rPr>
                <w:rFonts w:ascii="Times New Roman" w:hAnsi="Times New Roman" w:eastAsia="Times New Roman" w:cs="Times New Roman"/>
                <w:b w:val="0"/>
                <w:sz w:val="24"/>
              </w:rPr>
              <w:t>7.11 Cost Analysis</w:t>
            </w:r>
          </w:p>
        </w:tc>
        <w:tc>
          <w:tcPr>
            <w:tcW w:w="1791" w:type="dxa"/>
          </w:tcPr>
          <w:p w14:paraId="37F4726D" w14:textId="77777777" w:rsidR="00CE67F6" w:rsidRPr="001D6C3B" w:rsidRDefault="00CE67F6" w:rsidP="00E47DA0">
            <w:pPr>
              <w:spacing w:line="360" w:lineRule="auto"/>
              <w:jc w:val="center"/>
              <w:rPr>
                <w:b/>
                <w:sz w:val="24"/>
                <w:szCs w:val="24"/>
              </w:rPr>
            </w:pPr>
            <w:fldSimple w:instr=" PAGEREF h_7_11 \h ">
              <w:r>
                <w:rPr>
                  <w:rFonts w:ascii="Times New Roman" w:hAnsi="Times New Roman" w:eastAsia="Times New Roman" w:cs="Times New Roman"/>
                  <w:b w:val="0"/>
                  <w:sz w:val="24"/>
                </w:rPr>
                <w:t>48</w:t>
              </w:r>
            </w:fldSimple>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sz w:val="24"/>
              </w:rPr>
              <w:t>8.</w:t>
            </w:r>
          </w:p>
        </w:tc>
        <w:tc>
          <w:tcPr>
            <w:tcW w:w="5954" w:type="dxa"/>
          </w:tcPr>
          <w:p w14:paraId="0C2162C3" w14:textId="77777777" w:rsidR="00CE67F6" w:rsidRPr="001D6C3B" w:rsidRDefault="00CE67F6" w:rsidP="00E47DA0">
            <w:pPr>
              <w:spacing w:line="360" w:lineRule="auto" w:before="20" w:after="20"/>
              <w:rPr>
                <w:b/>
                <w:sz w:val="24"/>
                <w:szCs w:val="24"/>
              </w:rPr>
            </w:pPr>
            <w:r>
              <w:rPr>
                <w:rFonts w:ascii="Times New Roman" w:hAnsi="Times New Roman" w:eastAsia="Times New Roman" w:cs="Times New Roman"/>
                <w:b/>
                <w:sz w:val="24"/>
              </w:rPr>
              <w:t>CONCLUSION</w:t>
            </w:r>
          </w:p>
        </w:tc>
        <w:tc>
          <w:tcPr>
            <w:tcW w:w="1791" w:type="dxa"/>
          </w:tcPr>
          <w:p w14:paraId="77D6930D" w14:textId="77777777" w:rsidR="00CE67F6" w:rsidRPr="001D6C3B" w:rsidRDefault="00CE67F6" w:rsidP="00E47DA0">
            <w:pPr>
              <w:spacing w:line="360" w:lineRule="auto"/>
              <w:jc w:val="center"/>
              <w:rPr>
                <w:b/>
                <w:sz w:val="24"/>
                <w:szCs w:val="24"/>
              </w:rPr>
            </w:pPr>
            <w:fldSimple w:instr=" PAGEREF h_8 \h ">
              <w:r>
                <w:rPr>
                  <w:rFonts w:ascii="Times New Roman" w:hAnsi="Times New Roman" w:eastAsia="Times New Roman" w:cs="Times New Roman"/>
                  <w:b/>
                  <w:sz w:val="24"/>
                </w:rPr>
                <w:t>50</w:t>
              </w:r>
            </w:fldSimple>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sz w:val="24"/>
              </w:rPr>
              <w:t>9.</w:t>
            </w:r>
          </w:p>
        </w:tc>
        <w:tc>
          <w:tcPr>
            <w:tcW w:w="5954" w:type="dxa"/>
          </w:tcPr>
          <w:p w14:paraId="0C2162C3" w14:textId="77777777" w:rsidR="00CE67F6" w:rsidRPr="001D6C3B" w:rsidRDefault="00CE67F6" w:rsidP="00E47DA0">
            <w:pPr>
              <w:spacing w:line="360" w:lineRule="auto" w:before="20" w:after="20"/>
              <w:rPr>
                <w:b/>
                <w:sz w:val="24"/>
                <w:szCs w:val="24"/>
              </w:rPr>
            </w:pPr>
            <w:r>
              <w:rPr>
                <w:rFonts w:ascii="Times New Roman" w:hAnsi="Times New Roman" w:eastAsia="Times New Roman" w:cs="Times New Roman"/>
                <w:b/>
                <w:sz w:val="24"/>
              </w:rPr>
              <w:t>REFERENCES</w:t>
            </w:r>
          </w:p>
        </w:tc>
        <w:tc>
          <w:tcPr>
            <w:tcW w:w="1791" w:type="dxa"/>
          </w:tcPr>
          <w:p w14:paraId="77D6930D" w14:textId="77777777" w:rsidR="00CE67F6" w:rsidRPr="001D6C3B" w:rsidRDefault="00CE67F6" w:rsidP="00E47DA0">
            <w:pPr>
              <w:spacing w:line="360" w:lineRule="auto"/>
              <w:jc w:val="center"/>
              <w:rPr>
                <w:b/>
                <w:sz w:val="24"/>
                <w:szCs w:val="24"/>
              </w:rPr>
            </w:pPr>
            <w:fldSimple w:instr=" PAGEREF h_9 \h ">
              <w:r>
                <w:rPr>
                  <w:rFonts w:ascii="Times New Roman" w:hAnsi="Times New Roman" w:eastAsia="Times New Roman" w:cs="Times New Roman"/>
                  <w:b/>
                  <w:sz w:val="24"/>
                </w:rPr>
                <w:t>51</w:t>
              </w:r>
            </w:fldSimple>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before="20" w:after="20"/>
              <w:jc w:val="center"/>
              <w:rPr>
                <w:b/>
                <w:sz w:val="24"/>
                <w:szCs w:val="24"/>
              </w:rPr>
            </w:pPr>
            <w:r>
              <w:rPr>
                <w:rFonts w:ascii="Times New Roman" w:hAnsi="Times New Roman" w:eastAsia="Times New Roman" w:cs="Times New Roman"/>
                <w:b/>
                <w:sz w:val="24"/>
              </w:rPr>
            </w:r>
          </w:p>
        </w:tc>
        <w:tc>
          <w:tcPr>
            <w:tcW w:w="5954" w:type="dxa"/>
          </w:tcPr>
          <w:p w14:paraId="0C2162C3" w14:textId="77777777" w:rsidR="00CE67F6" w:rsidRPr="001D6C3B" w:rsidRDefault="00CE67F6" w:rsidP="00E47DA0">
            <w:pPr>
              <w:spacing w:line="360" w:lineRule="auto" w:before="20" w:after="20"/>
              <w:rPr>
                <w:b/>
                <w:sz w:val="24"/>
                <w:szCs w:val="24"/>
              </w:rPr>
            </w:pPr>
            <w:r>
              <w:rPr>
                <w:rFonts w:ascii="Times New Roman" w:hAnsi="Times New Roman" w:eastAsia="Times New Roman" w:cs="Times New Roman"/>
                <w:b/>
                <w:sz w:val="24"/>
              </w:rPr>
              <w:t>APPENDIX A – SAMPLE CODE</w:t>
            </w:r>
          </w:p>
        </w:tc>
        <w:tc>
          <w:tcPr>
            <w:tcW w:w="1791" w:type="dxa"/>
          </w:tcPr>
          <w:p w14:paraId="77D6930D" w14:textId="77777777" w:rsidR="00CE67F6" w:rsidRPr="001D6C3B" w:rsidRDefault="00CE67F6" w:rsidP="00E47DA0">
            <w:pPr>
              <w:spacing w:line="360" w:lineRule="auto"/>
              <w:jc w:val="center"/>
              <w:rPr>
                <w:b/>
                <w:sz w:val="24"/>
                <w:szCs w:val="24"/>
              </w:rPr>
            </w:pPr>
            <w:fldSimple w:instr=" PAGEREF h_appendix_a_sample_code \h ">
              <w:r>
                <w:rPr>
                  <w:rFonts w:ascii="Times New Roman" w:hAnsi="Times New Roman" w:eastAsia="Times New Roman" w:cs="Times New Roman"/>
                  <w:b/>
                  <w:sz w:val="24"/>
                </w:rPr>
                <w:t>55</w:t>
              </w:r>
            </w:fldSimple>
          </w:p>
        </w:tc>
      </w:tr>
    </w:tbl>
    <w:p w14:paraId="4BEBA55A" w14:textId="77777777" w:rsidR="00563F5E" w:rsidRDefault="00563F5E" w:rsidP="00CE67F6">
      <w:pPr>
        <w:spacing w:before="178"/>
        <w:ind w:right="4"/>
        <w:rPr>
          <w:sz w:val="24"/>
        </w:rPr>
      </w:pPr>
    </w:p>
    <w:p w14:paraId="2A333B66" w14:textId="77777777" w:rsidR="00563F5E" w:rsidRDefault="00563F5E" w:rsidP="00563F5E">
      <w:pPr>
        <w:rPr>
          <w:b/>
          <w:sz w:val="28"/>
        </w:rPr>
      </w:pPr>
    </w:p>
    <w:p w14:paraId="0A7A7965" w14:textId="77777777" w:rsidR="00563F5E" w:rsidRDefault="00563F5E" w:rsidP="00563F5E">
      <w:pPr>
        <w:rPr>
          <w:b/>
          <w:sz w:val="28"/>
        </w:rPr>
      </w:pPr>
      <w:r>
        <w:rPr>
          <w:b/>
          <w:sz w:val="28"/>
        </w:rPr>
        <w:br w:type="page"/>
      </w:r>
    </w:p>
    <w:p w14:paraId="178FDA28" w14:textId="77777777" w:rsidR="00563F5E" w:rsidRPr="00E45EE9" w:rsidRDefault="00563F5E" w:rsidP="00563F5E">
      <w:pPr>
        <w:pStyle w:val="Heading3"/>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04B0E86F" w14:textId="77777777" w:rsidR="00563F5E" w:rsidRDefault="00563F5E" w:rsidP="00563F5E">
      <w:pPr>
        <w:pStyle w:val="BodyText"/>
        <w:rPr>
          <w:b/>
          <w:sz w:val="20"/>
        </w:rPr>
      </w:pPr>
    </w:p>
    <w:p w14:paraId="11D18AC5"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477DEE56" w14:textId="77777777" w:rsidTr="00CE67F6">
        <w:trPr>
          <w:trHeight w:val="435"/>
        </w:trPr>
        <w:tc>
          <w:tcPr>
            <w:tcW w:w="1527" w:type="dxa"/>
          </w:tcPr>
          <w:p w14:paraId="2EC573FF" w14:textId="77777777" w:rsidR="00CE67F6" w:rsidRDefault="00CE67F6" w:rsidP="00CE67F6">
            <w:pPr>
              <w:pStyle w:val="TableParagraph"/>
              <w:spacing w:line="309" w:lineRule="exact" w:before="20" w:after="20"/>
              <w:ind w:right="185"/>
              <w:jc w:val="center"/>
              <w:rPr>
                <w:b/>
                <w:sz w:val="28"/>
              </w:rPr>
            </w:pPr>
            <w:r>
              <w:rPr>
                <w:rFonts w:ascii="Times New Roman" w:hAnsi="Times New Roman" w:eastAsia="Times New Roman" w:cs="Times New Roman"/>
                <w:b/>
                <w:sz w:val="28"/>
              </w:rPr>
              <w:t>Figure No.</w:t>
            </w:r>
          </w:p>
        </w:tc>
        <w:tc>
          <w:tcPr>
            <w:tcW w:w="4285" w:type="dxa"/>
          </w:tcPr>
          <w:p w14:paraId="67FFBB9A"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58CCE51A"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2.1</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Project plan and timeline (July to November 2026).</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2_1 \h ">
              <w:r>
                <w:rPr>
                  <w:rFonts w:ascii="Times New Roman" w:hAnsi="Times New Roman" w:eastAsia="Times New Roman" w:cs="Times New Roman"/>
                  <w:b w:val="0"/>
                  <w:sz w:val="24"/>
                </w:rPr>
                <w:t>7</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4.1</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System architecture of the ATERNET forecasting system.</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4_1 \h ">
              <w:r>
                <w:rPr>
                  <w:rFonts w:ascii="Times New Roman" w:hAnsi="Times New Roman" w:eastAsia="Times New Roman" w:cs="Times New Roman"/>
                  <w:b w:val="0"/>
                  <w:sz w:val="24"/>
                </w:rPr>
                <w:t>10</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4.2</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Architecture of the ATERNET model: backbone, expert pool, adaptive router and probabilistic decoder.</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4_2 \h ">
              <w:r>
                <w:rPr>
                  <w:rFonts w:ascii="Times New Roman" w:hAnsi="Times New Roman" w:eastAsia="Times New Roman" w:cs="Times New Roman"/>
                  <w:b w:val="0"/>
                  <w:sz w:val="24"/>
                </w:rPr>
                <w:t>11</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4.3</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Data flow diagram, level 0 (context diagram).</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4_3 \h ">
              <w:r>
                <w:rPr>
                  <w:rFonts w:ascii="Times New Roman" w:hAnsi="Times New Roman" w:eastAsia="Times New Roman" w:cs="Times New Roman"/>
                  <w:b w:val="0"/>
                  <w:sz w:val="24"/>
                </w:rPr>
                <w:t>13</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4.4</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Data flow diagram, level 1.</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4_4 \h ">
              <w:r>
                <w:rPr>
                  <w:rFonts w:ascii="Times New Roman" w:hAnsi="Times New Roman" w:eastAsia="Times New Roman" w:cs="Times New Roman"/>
                  <w:b w:val="0"/>
                  <w:sz w:val="24"/>
                </w:rPr>
                <w:t>14</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4.5</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Use case diagram of the ATERNET forecasting system.</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4_5 \h ">
              <w:r>
                <w:rPr>
                  <w:rFonts w:ascii="Times New Roman" w:hAnsi="Times New Roman" w:eastAsia="Times New Roman" w:cs="Times New Roman"/>
                  <w:b w:val="0"/>
                  <w:sz w:val="24"/>
                </w:rPr>
                <w:t>15</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4.6</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Class diagram of the main software components.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4_6 \h ">
              <w:r>
                <w:rPr>
                  <w:rFonts w:ascii="Times New Roman" w:hAnsi="Times New Roman" w:eastAsia="Times New Roman" w:cs="Times New Roman"/>
                  <w:b w:val="0"/>
                  <w:sz w:val="24"/>
                </w:rPr>
                <w:t>16</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4.7</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Sequence diagram of a live forecast request.</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4_7 \h ">
              <w:r>
                <w:rPr>
                  <w:rFonts w:ascii="Times New Roman" w:hAnsi="Times New Roman" w:eastAsia="Times New Roman" w:cs="Times New Roman"/>
                  <w:b w:val="0"/>
                  <w:sz w:val="24"/>
                </w:rPr>
                <w:t>17</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4.8</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Sequence diagram of training, evaluation and calibration.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4_8 \h ">
              <w:r>
                <w:rPr>
                  <w:rFonts w:ascii="Times New Roman" w:hAnsi="Times New Roman" w:eastAsia="Times New Roman" w:cs="Times New Roman"/>
                  <w:b w:val="0"/>
                  <w:sz w:val="24"/>
                </w:rPr>
                <w:t>18</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5.1</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Flow of data acquisition and preparation.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5_1 \h ">
              <w:r>
                <w:rPr>
                  <w:rFonts w:ascii="Times New Roman" w:hAnsi="Times New Roman" w:eastAsia="Times New Roman" w:cs="Times New Roman"/>
                  <w:b w:val="0"/>
                  <w:sz w:val="24"/>
                </w:rPr>
                <w:t>20</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5.2</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One week (8–14 June 2026) of measured PV output in Yorkshire and the ensemble forecast of irradiance with the spread between the models.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5_2 \h ">
              <w:r>
                <w:rPr>
                  <w:rFonts w:ascii="Times New Roman" w:hAnsi="Times New Roman" w:eastAsia="Times New Roman" w:cs="Times New Roman"/>
                  <w:b w:val="0"/>
                  <w:sz w:val="24"/>
                </w:rPr>
                <w:t>21</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5.3</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Flow of training, evaluation and calibration.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5_3 \h ">
              <w:r>
                <w:rPr>
                  <w:rFonts w:ascii="Times New Roman" w:hAnsi="Times New Roman" w:eastAsia="Times New Roman" w:cs="Times New Roman"/>
                  <w:b w:val="0"/>
                  <w:sz w:val="24"/>
                </w:rPr>
                <w:t>23</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6.1</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Overview page of the dashboard (screenshot) (part 1 of 2)</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6_1 \h ">
              <w:r>
                <w:rPr>
                  <w:rFonts w:ascii="Times New Roman" w:hAnsi="Times New Roman" w:eastAsia="Times New Roman" w:cs="Times New Roman"/>
                  <w:b w:val="0"/>
                  <w:sz w:val="24"/>
                </w:rPr>
                <w:t>28</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6.2</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Overview page of the dashboard (screenshot) (part 2 of 2)</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6_2 \h ">
              <w:r>
                <w:rPr>
                  <w:rFonts w:ascii="Times New Roman" w:hAnsi="Times New Roman" w:eastAsia="Times New Roman" w:cs="Times New Roman"/>
                  <w:b w:val="0"/>
                  <w:sz w:val="24"/>
                </w:rPr>
                <w:t>29</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6.3</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Comparison page for the Yorkshire region (screenshot) (part 1 of 3)</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6_3 \h ">
              <w:r>
                <w:rPr>
                  <w:rFonts w:ascii="Times New Roman" w:hAnsi="Times New Roman" w:eastAsia="Times New Roman" w:cs="Times New Roman"/>
                  <w:b w:val="0"/>
                  <w:sz w:val="24"/>
                </w:rPr>
                <w:t>30</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6.4</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Comparison page for the Yorkshire region (screenshot) (part 2 of 3)</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6_4 \h ">
              <w:r>
                <w:rPr>
                  <w:rFonts w:ascii="Times New Roman" w:hAnsi="Times New Roman" w:eastAsia="Times New Roman" w:cs="Times New Roman"/>
                  <w:b w:val="0"/>
                  <w:sz w:val="24"/>
                </w:rPr>
                <w:t>31</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6.5</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Comparison page for the Yorkshire region (screenshot) (part 3 of 3)</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6_5 \h ">
              <w:r>
                <w:rPr>
                  <w:rFonts w:ascii="Times New Roman" w:hAnsi="Times New Roman" w:eastAsia="Times New Roman" w:cs="Times New Roman"/>
                  <w:b w:val="0"/>
                  <w:sz w:val="24"/>
                </w:rPr>
                <w:t>31</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6.6</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India demonstration page with the simulated-data warning (screenshot) (part 1 of 2)</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6_6 \h ">
              <w:r>
                <w:rPr>
                  <w:rFonts w:ascii="Times New Roman" w:hAnsi="Times New Roman" w:eastAsia="Times New Roman" w:cs="Times New Roman"/>
                  <w:b w:val="0"/>
                  <w:sz w:val="24"/>
                </w:rPr>
                <w:t>32</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6.7</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India demonstration page with the simulated-data warning (screenshot) (part 2 of 2)</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6_7 \h ">
              <w:r>
                <w:rPr>
                  <w:rFonts w:ascii="Times New Roman" w:hAnsi="Times New Roman" w:eastAsia="Times New Roman" w:cs="Times New Roman"/>
                  <w:b w:val="0"/>
                  <w:sz w:val="24"/>
                </w:rPr>
                <w:t>33</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6.8</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Page showing how the model's unsureness relates to the real error (screenshot)</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6_8 \h ">
              <w:r>
                <w:rPr>
                  <w:rFonts w:ascii="Times New Roman" w:hAnsi="Times New Roman" w:eastAsia="Times New Roman" w:cs="Times New Roman"/>
                  <w:b w:val="0"/>
                  <w:sz w:val="24"/>
                </w:rPr>
                <w:t>34</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6.9</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Built-in safety checks page (screenshot)</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6_9 \h ">
              <w:r>
                <w:rPr>
                  <w:rFonts w:ascii="Times New Roman" w:hAnsi="Times New Roman" w:eastAsia="Times New Roman" w:cs="Times New Roman"/>
                  <w:b w:val="0"/>
                  <w:sz w:val="24"/>
                </w:rPr>
                <w:t>35</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6.10</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Forecast explorer page (screenshot)</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6_10 \h ">
              <w:r>
                <w:rPr>
                  <w:rFonts w:ascii="Times New Roman" w:hAnsi="Times New Roman" w:eastAsia="Times New Roman" w:cs="Times New Roman"/>
                  <w:b w:val="0"/>
                  <w:sz w:val="24"/>
                </w:rPr>
                <w:t>36</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6.11</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Page showing how the four experts are trusted (screenshot)</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6_11 \h ">
              <w:r>
                <w:rPr>
                  <w:rFonts w:ascii="Times New Roman" w:hAnsi="Times New Roman" w:eastAsia="Times New Roman" w:cs="Times New Roman"/>
                  <w:b w:val="0"/>
                  <w:sz w:val="24"/>
                </w:rPr>
                <w:t>37</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7.1</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Yorkshire: accuracy and quality of the forecast range for ATERNET and the baselines.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7_1 \h ">
              <w:r>
                <w:rPr>
                  <w:rFonts w:ascii="Times New Roman" w:hAnsi="Times New Roman" w:eastAsia="Times New Roman" w:cs="Times New Roman"/>
                  <w:b w:val="0"/>
                  <w:sz w:val="24"/>
                </w:rPr>
                <w:t>38</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7.2</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South West England: accuracy and quality of the forecast range.</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7_2 \h ">
              <w:r>
                <w:rPr>
                  <w:rFonts w:ascii="Times New Roman" w:hAnsi="Times New Roman" w:eastAsia="Times New Roman" w:cs="Times New Roman"/>
                  <w:b w:val="0"/>
                  <w:sz w:val="24"/>
                </w:rPr>
                <w:t>40</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7.3</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nRMSE of each stage of the development (points = mean, whiskers = standard deviation; dashed line = LightGBM).</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7_3 \h ">
              <w:r>
                <w:rPr>
                  <w:rFonts w:ascii="Times New Roman" w:hAnsi="Times New Roman" w:eastAsia="Times New Roman" w:cs="Times New Roman"/>
                  <w:b w:val="0"/>
                  <w:sz w:val="24"/>
                </w:rPr>
                <w:t>41</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7.4</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Change in nRMSE and Winkler score when a part is removed (grey = within noise; red = clearly worse; whiskers = ±2 standard deviations).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7_4 \h ">
              <w:r>
                <w:rPr>
                  <w:rFonts w:ascii="Times New Roman" w:hAnsi="Times New Roman" w:eastAsia="Times New Roman" w:cs="Times New Roman"/>
                  <w:b w:val="0"/>
                  <w:sz w:val="24"/>
                </w:rPr>
                <w:t>42</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7.5</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Share of daytime real values inside the P10–P90 range before and after calibration.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7_5 \h ">
              <w:r>
                <w:rPr>
                  <w:rFonts w:ascii="Times New Roman" w:hAnsi="Times New Roman" w:eastAsia="Times New Roman" w:cs="Times New Roman"/>
                  <w:b w:val="0"/>
                  <w:sz w:val="24"/>
                </w:rPr>
                <w:t>43</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7.6</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Reliability of the P10, P50 and P90 quantiles on daytime points of the Yorkshire test set.</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7_6 \h ">
              <w:r>
                <w:rPr>
                  <w:rFonts w:ascii="Times New Roman" w:hAnsi="Times New Roman" w:eastAsia="Times New Roman" w:cs="Times New Roman"/>
                  <w:b w:val="0"/>
                  <w:sz w:val="24"/>
                </w:rPr>
                <w:t>43</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7.7</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Example forecasts for each weather situation (Yorkshire test set).</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7_7 \h ">
              <w:r>
                <w:rPr>
                  <w:rFonts w:ascii="Times New Roman" w:hAnsi="Times New Roman" w:eastAsia="Times New Roman" w:cs="Times New Roman"/>
                  <w:b w:val="0"/>
                  <w:sz w:val="24"/>
                </w:rPr>
                <w:t>44</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7.8</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Average weight given to each expert (columns) in each real weather situation (rows) on the test set.</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7_8 \h ">
              <w:r>
                <w:rPr>
                  <w:rFonts w:ascii="Times New Roman" w:hAnsi="Times New Roman" w:eastAsia="Times New Roman" w:cs="Times New Roman"/>
                  <w:b w:val="0"/>
                  <w:sz w:val="24"/>
                </w:rPr>
                <w:t>45</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7.9</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Average forecast error against the model's unsureness score and against the range width.</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7_9 \h ">
              <w:r>
                <w:rPr>
                  <w:rFonts w:ascii="Times New Roman" w:hAnsi="Times New Roman" w:eastAsia="Times New Roman" w:cs="Times New Roman"/>
                  <w:b w:val="0"/>
                  <w:sz w:val="24"/>
                </w:rPr>
                <w:t>45</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7.10</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RMSE by forecast horizon for ATERNET and LightGBM (seed 42, Yorkshire).</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7_10 \h ">
              <w:r>
                <w:rPr>
                  <w:rFonts w:ascii="Times New Roman" w:hAnsi="Times New Roman" w:eastAsia="Times New Roman" w:cs="Times New Roman"/>
                  <w:b w:val="0"/>
                  <w:sz w:val="24"/>
                </w:rPr>
                <w:t>46</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7.11</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Training and validation loss of the main model.</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7_11 \h ">
              <w:r>
                <w:rPr>
                  <w:rFonts w:ascii="Times New Roman" w:hAnsi="Times New Roman" w:eastAsia="Times New Roman" w:cs="Times New Roman"/>
                  <w:b w:val="0"/>
                  <w:sz w:val="24"/>
                </w:rPr>
                <w:t>46</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7.12</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Backtest: P10–P90 range and best guess two hours ahead against the measured output.</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7_12 \h ">
              <w:r>
                <w:rPr>
                  <w:rFonts w:ascii="Times New Roman" w:hAnsi="Times New Roman" w:eastAsia="Times New Roman" w:cs="Times New Roman"/>
                  <w:b w:val="0"/>
                  <w:sz w:val="24"/>
                </w:rPr>
                <w:t>47</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7.13</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Simulated Vellore site: forecast ranges and the naive 'same as now' guess against the simulated output.</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fig_7_13 \h ">
              <w:r>
                <w:rPr>
                  <w:rFonts w:ascii="Times New Roman" w:hAnsi="Times New Roman" w:eastAsia="Times New Roman" w:cs="Times New Roman"/>
                  <w:b w:val="0"/>
                  <w:sz w:val="24"/>
                </w:rPr>
                <w:t>47</w:t>
              </w:r>
            </w:fldSimple>
          </w:p>
        </w:tc>
      </w:tr>
    </w:tbl>
    <w:p w14:paraId="454BDD05" w14:textId="77777777" w:rsidR="00563F5E" w:rsidRDefault="00563F5E" w:rsidP="00563F5E">
      <w:pPr>
        <w:pStyle w:val="BodyText"/>
        <w:rPr>
          <w:b/>
          <w:sz w:val="30"/>
        </w:rPr>
      </w:pPr>
    </w:p>
    <w:p w14:paraId="0A6AD672" w14:textId="77777777" w:rsidR="00563F5E" w:rsidRDefault="00563F5E" w:rsidP="00563F5E">
      <w:pPr>
        <w:pStyle w:val="BodyText"/>
        <w:rPr>
          <w:b/>
          <w:sz w:val="30"/>
        </w:rPr>
      </w:pPr>
    </w:p>
    <w:p w14:paraId="3FB18DC9" w14:textId="77777777" w:rsidR="00563F5E" w:rsidRDefault="00563F5E" w:rsidP="00563F5E">
      <w:pPr>
        <w:pStyle w:val="BodyText"/>
        <w:spacing w:before="8"/>
        <w:rPr>
          <w:b/>
          <w:sz w:val="23"/>
        </w:rPr>
      </w:pPr>
    </w:p>
    <w:p w14:paraId="2237D7D5" w14:textId="77777777" w:rsidR="00C20248" w:rsidRDefault="00C20248">
      <w:pPr>
        <w:widowControl/>
        <w:autoSpaceDE/>
        <w:autoSpaceDN/>
        <w:spacing w:after="160" w:line="259" w:lineRule="auto"/>
        <w:rPr>
          <w:sz w:val="24"/>
          <w:szCs w:val="24"/>
        </w:rPr>
      </w:pPr>
      <w:r>
        <w:br w:type="page"/>
      </w:r>
    </w:p>
    <w:p w14:paraId="535FD0B5" w14:textId="77777777" w:rsidR="00563F5E" w:rsidRPr="00C20248" w:rsidRDefault="00563F5E" w:rsidP="00C20248">
      <w:pPr>
        <w:pStyle w:val="BodyText"/>
        <w:spacing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477DEE56" w14:textId="77777777" w:rsidTr="00CE67F6">
        <w:trPr>
          <w:trHeight w:val="435"/>
        </w:trPr>
        <w:tc>
          <w:tcPr>
            <w:tcW w:w="1527" w:type="dxa"/>
          </w:tcPr>
          <w:p w14:paraId="2EC573FF" w14:textId="77777777" w:rsidR="00CE67F6" w:rsidRDefault="00CE67F6" w:rsidP="00CE67F6">
            <w:pPr>
              <w:pStyle w:val="TableParagraph"/>
              <w:spacing w:line="309" w:lineRule="exact" w:before="20" w:after="20"/>
              <w:ind w:right="185"/>
              <w:jc w:val="center"/>
              <w:rPr>
                <w:b/>
                <w:sz w:val="28"/>
              </w:rPr>
            </w:pPr>
            <w:r>
              <w:rPr>
                <w:rFonts w:ascii="Times New Roman" w:hAnsi="Times New Roman" w:eastAsia="Times New Roman" w:cs="Times New Roman"/>
                <w:b/>
                <w:sz w:val="28"/>
              </w:rPr>
              <w:t>Table No.</w:t>
            </w:r>
          </w:p>
        </w:tc>
        <w:tc>
          <w:tcPr>
            <w:tcW w:w="4285" w:type="dxa"/>
          </w:tcPr>
          <w:p w14:paraId="67FFBB9A"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58CCE51A"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2.1</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The twenty papers studied and how each relates to ATERNET.</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2_1 \h ">
              <w:r>
                <w:rPr>
                  <w:rFonts w:ascii="Times New Roman" w:hAnsi="Times New Roman" w:eastAsia="Times New Roman" w:cs="Times New Roman"/>
                  <w:b w:val="0"/>
                  <w:sz w:val="24"/>
                </w:rPr>
                <w:t>4</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2.2</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Project objectives and their verification.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2_2 \h ">
              <w:r>
                <w:rPr>
                  <w:rFonts w:ascii="Times New Roman" w:hAnsi="Times New Roman" w:eastAsia="Times New Roman" w:cs="Times New Roman"/>
                  <w:b w:val="0"/>
                  <w:sz w:val="24"/>
                </w:rPr>
                <w:t>6</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2.3</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Phases of the project and their deliverables.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2_3 \h ">
              <w:r>
                <w:rPr>
                  <w:rFonts w:ascii="Times New Roman" w:hAnsi="Times New Roman" w:eastAsia="Times New Roman" w:cs="Times New Roman"/>
                  <w:b w:val="0"/>
                  <w:sz w:val="24"/>
                </w:rPr>
                <w:t>7</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3.1</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Functional requirements.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3_1 \h ">
              <w:r>
                <w:rPr>
                  <w:rFonts w:ascii="Times New Roman" w:hAnsi="Times New Roman" w:eastAsia="Times New Roman" w:cs="Times New Roman"/>
                  <w:b w:val="0"/>
                  <w:sz w:val="24"/>
                </w:rPr>
                <w:t>8</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3.2</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Non-functional requirements.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3_2 \h ">
              <w:r>
                <w:rPr>
                  <w:rFonts w:ascii="Times New Roman" w:hAnsi="Times New Roman" w:eastAsia="Times New Roman" w:cs="Times New Roman"/>
                  <w:b w:val="0"/>
                  <w:sz w:val="24"/>
                </w:rPr>
                <w:t>8</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3.3</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Hardware used for development and experiments.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3_3 \h ">
              <w:r>
                <w:rPr>
                  <w:rFonts w:ascii="Times New Roman" w:hAnsi="Times New Roman" w:eastAsia="Times New Roman" w:cs="Times New Roman"/>
                  <w:b w:val="0"/>
                  <w:sz w:val="24"/>
                </w:rPr>
                <w:t>9</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3.4</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Software environment.</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3_4 \h ">
              <w:r>
                <w:rPr>
                  <w:rFonts w:ascii="Times New Roman" w:hAnsi="Times New Roman" w:eastAsia="Times New Roman" w:cs="Times New Roman"/>
                  <w:b w:val="0"/>
                  <w:sz w:val="24"/>
                </w:rPr>
                <w:t>9</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4.1</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Use cases and their actors.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4_1 \h ">
              <w:r>
                <w:rPr>
                  <w:rFonts w:ascii="Times New Roman" w:hAnsi="Times New Roman" w:eastAsia="Times New Roman" w:cs="Times New Roman"/>
                  <w:b w:val="0"/>
                  <w:sz w:val="24"/>
                </w:rPr>
                <w:t>15</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5.1</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Datasets used for the two measured regions.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5_1 \h ">
              <w:r>
                <w:rPr>
                  <w:rFonts w:ascii="Times New Roman" w:hAnsi="Times New Roman" w:eastAsia="Times New Roman" w:cs="Times New Roman"/>
                  <w:b w:val="0"/>
                  <w:sz w:val="24"/>
                </w:rPr>
                <w:t>19</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5.2</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Input and target tensors built in Phase 1.</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5_2 \h ">
              <w:r>
                <w:rPr>
                  <w:rFonts w:ascii="Times New Roman" w:hAnsi="Times New Roman" w:eastAsia="Times New Roman" w:cs="Times New Roman"/>
                  <w:b w:val="0"/>
                  <w:sz w:val="24"/>
                </w:rPr>
                <w:t>19</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5.3</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The four experts.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5_3 \h ">
              <w:r>
                <w:rPr>
                  <w:rFonts w:ascii="Times New Roman" w:hAnsi="Times New Roman" w:eastAsia="Times New Roman" w:cs="Times New Roman"/>
                  <w:b w:val="0"/>
                  <w:sz w:val="24"/>
                </w:rPr>
                <w:t>21</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5.4</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Training configuration of the final model.</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5_4 \h ">
              <w:r>
                <w:rPr>
                  <w:rFonts w:ascii="Times New Roman" w:hAnsi="Times New Roman" w:eastAsia="Times New Roman" w:cs="Times New Roman"/>
                  <w:b w:val="0"/>
                  <w:sz w:val="24"/>
                </w:rPr>
                <w:t>22</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5.5</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Baseline models used for comparison.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5_5 \h ">
              <w:r>
                <w:rPr>
                  <w:rFonts w:ascii="Times New Roman" w:hAnsi="Times New Roman" w:eastAsia="Times New Roman" w:cs="Times New Roman"/>
                  <w:b w:val="0"/>
                  <w:sz w:val="24"/>
                </w:rPr>
                <w:t>24</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5.6</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Evaluation metrics.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5_6 \h ">
              <w:r>
                <w:rPr>
                  <w:rFonts w:ascii="Times New Roman" w:hAnsi="Times New Roman" w:eastAsia="Times New Roman" w:cs="Times New Roman"/>
                  <w:b w:val="0"/>
                  <w:sz w:val="24"/>
                </w:rPr>
                <w:t>24</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5.7</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Automated test suite (74 tests, all passing).</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5_7 \h ">
              <w:r>
                <w:rPr>
                  <w:rFonts w:ascii="Times New Roman" w:hAnsi="Times New Roman" w:eastAsia="Times New Roman" w:cs="Times New Roman"/>
                  <w:b w:val="0"/>
                  <w:sz w:val="24"/>
                </w:rPr>
                <w:t>25</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5.8</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Defects found during testing and how they were corrected.</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5_8 \h ">
              <w:r>
                <w:rPr>
                  <w:rFonts w:ascii="Times New Roman" w:hAnsi="Times New Roman" w:eastAsia="Times New Roman" w:cs="Times New Roman"/>
                  <w:b w:val="0"/>
                  <w:sz w:val="24"/>
                </w:rPr>
                <w:t>26</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6.1</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Pages of the dashboard.</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6_1 \h ">
              <w:r>
                <w:rPr>
                  <w:rFonts w:ascii="Times New Roman" w:hAnsi="Times New Roman" w:eastAsia="Times New Roman" w:cs="Times New Roman"/>
                  <w:b w:val="0"/>
                  <w:sz w:val="24"/>
                </w:rPr>
                <w:t>27</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7.1</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Yorkshire test results, mean ± standard deviation over training runs (lower nRMSE, nMAE, PINAW and Winkler are better). PICP counts night points; see Section 7.5.</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7_1 \h ">
              <w:r>
                <w:rPr>
                  <w:rFonts w:ascii="Times New Roman" w:hAnsi="Times New Roman" w:eastAsia="Times New Roman" w:cs="Times New Roman"/>
                  <w:b w:val="0"/>
                  <w:sz w:val="24"/>
                </w:rPr>
                <w:t>38</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7.2</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Test nRMSE (%) of every training run on Yorkshire ('–' = not run).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7_2 \h ">
              <w:r>
                <w:rPr>
                  <w:rFonts w:ascii="Times New Roman" w:hAnsi="Times New Roman" w:eastAsia="Times New Roman" w:cs="Times New Roman"/>
                  <w:b w:val="0"/>
                  <w:sz w:val="24"/>
                </w:rPr>
                <w:t>39</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7.3</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South West England test results over three training runs.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7_3 \h ">
              <w:r>
                <w:rPr>
                  <w:rFonts w:ascii="Times New Roman" w:hAnsi="Times New Roman" w:eastAsia="Times New Roman" w:cs="Times New Roman"/>
                  <w:b w:val="0"/>
                  <w:sz w:val="24"/>
                </w:rPr>
                <w:t>39</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7.4</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Development of the model on Yorkshire (three seeds each).</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7_4 \h ">
              <w:r>
                <w:rPr>
                  <w:rFonts w:ascii="Times New Roman" w:hAnsi="Times New Roman" w:eastAsia="Times New Roman" w:cs="Times New Roman"/>
                  <w:b w:val="0"/>
                  <w:sz w:val="24"/>
                </w:rPr>
                <w:t>40</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7.5</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Ablation studies on Yorkshire (three seeds each). Δ is the change relative to the reference; 'worse without it' means removing the part made the result worse beyond about two standard deviations.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7_5 \h ">
              <w:r>
                <w:rPr>
                  <w:rFonts w:ascii="Times New Roman" w:hAnsi="Times New Roman" w:eastAsia="Times New Roman" w:cs="Times New Roman"/>
                  <w:b w:val="0"/>
                  <w:sz w:val="24"/>
                </w:rPr>
                <w:t>41</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7.6</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Other training options tested (Yorkshire, three seeds each).</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7_6 \h ">
              <w:r>
                <w:rPr>
                  <w:rFonts w:ascii="Times New Roman" w:hAnsi="Times New Roman" w:eastAsia="Times New Roman" w:cs="Times New Roman"/>
                  <w:b w:val="0"/>
                  <w:sz w:val="24"/>
                </w:rPr>
                <w:t>42</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7.7</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Effect of conformal calibration on one trained model (seed 42) per site; target coverage 0.80.</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7_7 \h ">
              <w:r>
                <w:rPr>
                  <w:rFonts w:ascii="Times New Roman" w:hAnsi="Times New Roman" w:eastAsia="Times New Roman" w:cs="Times New Roman"/>
                  <w:b w:val="0"/>
                  <w:sz w:val="24"/>
                </w:rPr>
                <w:t>43</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7.8</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Results by weather situation (Yorkshire, seed 42, test set).</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7_8 \h ">
              <w:r>
                <w:rPr>
                  <w:rFonts w:ascii="Times New Roman" w:hAnsi="Times New Roman" w:eastAsia="Times New Roman" w:cs="Times New Roman"/>
                  <w:b w:val="0"/>
                  <w:sz w:val="24"/>
                </w:rPr>
                <w:t>44</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7.9</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Backtest of the live pipeline, Yorkshire, 1–16 October 2026.</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7_9 \h ">
              <w:r>
                <w:rPr>
                  <w:rFonts w:ascii="Times New Roman" w:hAnsi="Times New Roman" w:eastAsia="Times New Roman" w:cs="Times New Roman"/>
                  <w:b w:val="0"/>
                  <w:sz w:val="24"/>
                </w:rPr>
                <w:t>46</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7.10</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Simulated Vellore plant (1 MWp), one training run each; test windows: 1,805.</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7_10 \h ">
              <w:r>
                <w:rPr>
                  <w:rFonts w:ascii="Times New Roman" w:hAnsi="Times New Roman" w:eastAsia="Times New Roman" w:cs="Times New Roman"/>
                  <w:b w:val="0"/>
                  <w:sz w:val="24"/>
                </w:rPr>
                <w:t>47</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7.11</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Effect of doubling the number of training windows (Yorkshire).</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7_11 \h ">
              <w:r>
                <w:rPr>
                  <w:rFonts w:ascii="Times New Roman" w:hAnsi="Times New Roman" w:eastAsia="Times New Roman" w:cs="Times New Roman"/>
                  <w:b w:val="0"/>
                  <w:sz w:val="24"/>
                </w:rPr>
                <w:t>48</w:t>
              </w:r>
            </w:fldSimple>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20" w:after="20"/>
              <w:ind w:right="249" w:firstLine="172"/>
              <w:jc w:val="center"/>
              <w:rPr>
                <w:sz w:val="24"/>
              </w:rPr>
            </w:pPr>
            <w:r>
              <w:rPr>
                <w:rFonts w:ascii="Times New Roman" w:hAnsi="Times New Roman" w:eastAsia="Times New Roman" w:cs="Times New Roman"/>
                <w:b w:val="0"/>
                <w:sz w:val="24"/>
              </w:rPr>
              <w:t>7.12</w:t>
            </w:r>
          </w:p>
        </w:tc>
        <w:tc>
          <w:tcPr>
            <w:tcW w:w="4285" w:type="dxa"/>
          </w:tcPr>
          <w:p w14:paraId="726C5A08" w14:textId="77777777" w:rsidR="00CE67F6" w:rsidRDefault="00CE67F6" w:rsidP="00CE67F6">
            <w:pPr>
              <w:pStyle w:val="TableParagraph"/>
              <w:spacing w:before="20" w:after="20"/>
              <w:ind/>
              <w:rPr>
                <w:sz w:val="24"/>
              </w:rPr>
            </w:pPr>
            <w:r>
              <w:rPr>
                <w:rFonts w:ascii="Times New Roman" w:hAnsi="Times New Roman" w:eastAsia="Times New Roman" w:cs="Times New Roman"/>
                <w:b w:val="0"/>
                <w:sz w:val="24"/>
              </w:rPr>
              <w:t>Cost and resource summary.</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fldSimple w:instr=" PAGEREF tab_7_12 \h ">
              <w:r>
                <w:rPr>
                  <w:rFonts w:ascii="Times New Roman" w:hAnsi="Times New Roman" w:eastAsia="Times New Roman" w:cs="Times New Roman"/>
                  <w:b w:val="0"/>
                  <w:sz w:val="24"/>
                </w:rPr>
                <w:t>49</w:t>
              </w:r>
            </w:fldSimple>
          </w:p>
        </w:tc>
      </w:tr>
    </w:tbl>
    <w:p w14:paraId="1DD690CA" w14:textId="77777777" w:rsidR="00563F5E" w:rsidRDefault="00563F5E" w:rsidP="00563F5E">
      <w:pPr>
        <w:pStyle w:val="BodyText"/>
        <w:spacing w:before="6"/>
        <w:rPr>
          <w:b/>
          <w:sz w:val="29"/>
        </w:rPr>
      </w:pPr>
    </w:p>
    <w:p w14:paraId="4BC2BF09" w14:textId="77777777" w:rsidR="00C20248" w:rsidRDefault="00C20248">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4DAE0DBE" w14:textId="77777777" w:rsidR="00563F5E" w:rsidRDefault="00563F5E" w:rsidP="00563F5E">
      <w:pPr>
        <w:pStyle w:val="BodyText"/>
        <w:rPr>
          <w:b/>
          <w:sz w:val="32"/>
        </w:rPr>
      </w:pP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ACE</w:t>
        <w:tab/>
        <w:t>Average Coverage Error</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API</w:t>
        <w:tab/>
        <w:t>Application Programming Interface</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ATERNET</w:t>
        <w:tab/>
        <w:t>Adaptive Temporal Expert Routing Network</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CQR</w:t>
        <w:tab/>
        <w:t>Conformalized Quantile Regression</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CRPS</w:t>
        <w:tab/>
        <w:t>Continuous Ranked Probability Score</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DFD</w:t>
        <w:tab/>
        <w:t>Data Flow Diagram</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EMA</w:t>
        <w:tab/>
        <w:t>Exponential Moving Average</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ERA5</w:t>
        <w:tab/>
        <w:t>ECMWF Reanalysis, fifth generation</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GBDT</w:t>
        <w:tab/>
        <w:t>Gradient-Boosted Decision Trees</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GEM</w:t>
        <w:tab/>
        <w:t>Global Environmental Multiscale model</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GFS</w:t>
        <w:tab/>
        <w:t>Global Forecast System</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GHI</w:t>
        <w:tab/>
        <w:t>Global Horizontal Irradiance</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ICON</w:t>
        <w:tab/>
        <w:t>Icosahedral Nonhydrostatic model</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LSTM</w:t>
        <w:tab/>
        <w:t>Long Short-Term Memory</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MAE</w:t>
        <w:tab/>
        <w:t>Mean Absolute Error</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MLP</w:t>
        <w:tab/>
        <w:t>Multi-Layer Perceptron</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nMAE</w:t>
        <w:tab/>
        <w:t>Normalised Mean Absolute Error</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nRMSE</w:t>
        <w:tab/>
        <w:t>Normalised Root Mean Square Error</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NWP</w:t>
        <w:tab/>
        <w:t>Numerical Weather Prediction</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PICP</w:t>
        <w:tab/>
        <w:t>Prediction Interval Coverage Probability</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PINAW</w:t>
        <w:tab/>
        <w:t>Prediction Interval Normalised Average Width</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PV</w:t>
        <w:tab/>
        <w:t>Photovoltaic</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RMSE</w:t>
        <w:tab/>
        <w:t>Root Mean Square Error</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R²</w:t>
        <w:tab/>
        <w:t>Coefficient of determination</w:t>
      </w:r>
    </w:p>
    <w:p w14:paraId="295206EB" w14:textId="77777777" w:rsidR="00563F5E" w:rsidRPr="00C20248" w:rsidRDefault="00563F5E" w:rsidP="00563F5E">
      <w:pPr>
        <w:tabs>
          <w:tab w:pos="2041" w:val="left"/>
        </w:tabs>
        <w:spacing w:before="180" w:after="60" w:line="240" w:lineRule="auto"/>
        <w:ind w:left="2041" w:hanging="2041"/>
        <w:rPr>
          <w:sz w:val="24"/>
          <w:szCs w:val="24"/>
        </w:rPr>
      </w:pPr>
      <w:r>
        <w:rPr>
          <w:rFonts w:ascii="Times New Roman" w:hAnsi="Times New Roman" w:eastAsia="Times New Roman" w:cs="Times New Roman"/>
          <w:sz w:val="24"/>
        </w:rPr>
        <w:t>UKMO</w:t>
        <w:tab/>
        <w:t>United Kingdom Meteorological Office model</w:t>
      </w:r>
    </w:p>
    <w:p w14:paraId="3F8873C2" w14:textId="77777777" w:rsidR="003E0D6D" w:rsidRDefault="003E0D6D" w:rsidP="00563F5E">
      <w:pPr>
        <w:tabs>
          <w:tab w:val="left" w:pos="4881"/>
        </w:tabs>
        <w:spacing w:before="180"/>
        <w:ind w:left="482"/>
      </w:pPr>
    </w:p>
    <w:p w14:paraId="70CDA035" w14:textId="77777777" w:rsidR="00563F5E" w:rsidRDefault="00563F5E" w:rsidP="00563F5E"/>
    <w:p w14:paraId="1B87FD14" w14:textId="77777777" w:rsidR="003E0D6D" w:rsidRDefault="003E0D6D" w:rsidP="00563F5E"/>
    <w:p w14:paraId="4B04AA6D" w14:textId="77777777" w:rsidR="003E0D6D" w:rsidRDefault="003E0D6D" w:rsidP="00563F5E"/>
    <w:p w14:paraId="0D0B005A" w14:textId="77777777" w:rsidR="003E0D6D" w:rsidRDefault="003E0D6D" w:rsidP="00563F5E"/>
    <w:p w14:paraId="7A192D9F" w14:textId="77777777" w:rsidR="003E0D6D" w:rsidRDefault="003E0D6D" w:rsidP="00563F5E"/>
    <w:p w14:paraId="73A5CB2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A6EE591" w14:textId="77777777" w:rsidR="00563F5E" w:rsidRPr="00C20248" w:rsidRDefault="00563F5E" w:rsidP="00C20248">
      <w:pPr>
        <w:jc w:val="center"/>
        <w:rPr>
          <w:b/>
          <w:bCs/>
          <w:sz w:val="32"/>
          <w:szCs w:val="32"/>
        </w:rPr>
      </w:pPr>
      <w:r w:rsidRPr="00C20248">
        <w:rPr>
          <w:b/>
          <w:bCs/>
          <w:sz w:val="32"/>
          <w:szCs w:val="32"/>
        </w:rPr>
        <w:lastRenderedPageBreak/>
        <w:t>Symbols and Notations</w:t>
      </w:r>
    </w:p>
    <w:p w14:paraId="295206EB" w14:textId="77777777" w:rsidR="00563F5E" w:rsidRPr="00C20248" w:rsidRDefault="00563F5E" w:rsidP="00563F5E">
      <w:pPr>
        <w:tabs>
          <w:tab w:pos="3628" w:val="left"/>
        </w:tabs>
        <w:spacing w:before="180" w:after="60" w:line="240" w:lineRule="auto"/>
        <w:ind w:left="3628" w:hanging="3628"/>
        <w:rPr>
          <w:sz w:val="24"/>
          <w:szCs w:val="24"/>
        </w:rPr>
      </w:pPr>
      <w:r>
        <w:rPr>
          <w:rFonts w:ascii="Times New Roman" w:hAnsi="Times New Roman" w:eastAsia="Times New Roman" w:cs="Times New Roman"/>
          <w:sz w:val="24"/>
        </w:rPr>
        <w:t>α</w:t>
        <w:tab/>
        <w:t>Mixing weight between the two uncertainty signals (0 to 1)</w:t>
      </w:r>
    </w:p>
    <w:p w14:paraId="295206EB" w14:textId="77777777" w:rsidR="00563F5E" w:rsidRPr="00C20248" w:rsidRDefault="00563F5E" w:rsidP="00563F5E">
      <w:pPr>
        <w:tabs>
          <w:tab w:pos="3628" w:val="left"/>
        </w:tabs>
        <w:spacing w:before="180" w:after="60" w:line="240" w:lineRule="auto"/>
        <w:ind w:left="3628" w:hanging="3628"/>
        <w:rPr>
          <w:sz w:val="24"/>
          <w:szCs w:val="24"/>
        </w:rPr>
      </w:pPr>
      <w:r>
        <w:rPr>
          <w:rFonts w:ascii="Times New Roman" w:hAnsi="Times New Roman" w:eastAsia="Times New Roman" w:cs="Times New Roman"/>
          <w:sz w:val="24"/>
        </w:rPr>
        <w:t>β</w:t>
        <w:tab/>
        <w:t>Learned sensitivity of the gate temperature to the uncertainty</w:t>
      </w:r>
    </w:p>
    <w:p w14:paraId="295206EB" w14:textId="77777777" w:rsidR="00563F5E" w:rsidRPr="00C20248" w:rsidRDefault="00563F5E" w:rsidP="00563F5E">
      <w:pPr>
        <w:tabs>
          <w:tab w:pos="3628" w:val="left"/>
        </w:tabs>
        <w:spacing w:before="180" w:after="60" w:line="240" w:lineRule="auto"/>
        <w:ind w:left="3628" w:hanging="3628"/>
        <w:rPr>
          <w:sz w:val="24"/>
          <w:szCs w:val="24"/>
        </w:rPr>
      </w:pPr>
      <w:r>
        <w:rPr>
          <w:rFonts w:ascii="Times New Roman" w:hAnsi="Times New Roman" w:eastAsia="Times New Roman" w:cs="Times New Roman"/>
          <w:sz w:val="24"/>
        </w:rPr>
        <w:t>γ</w:t>
        <w:tab/>
        <w:t>Learned sensitivity of the interval width to the uncertainty</w:t>
      </w:r>
    </w:p>
    <w:p w14:paraId="295206EB" w14:textId="77777777" w:rsidR="00563F5E" w:rsidRPr="00C20248" w:rsidRDefault="00563F5E" w:rsidP="00563F5E">
      <w:pPr>
        <w:tabs>
          <w:tab w:pos="3628" w:val="left"/>
        </w:tabs>
        <w:spacing w:before="180" w:after="60" w:line="240" w:lineRule="auto"/>
        <w:ind w:left="3628" w:hanging="3628"/>
        <w:rPr>
          <w:sz w:val="24"/>
          <w:szCs w:val="24"/>
        </w:rPr>
      </w:pPr>
      <w:r>
        <w:rPr>
          <w:rFonts w:ascii="Times New Roman" w:hAnsi="Times New Roman" w:eastAsia="Times New Roman" w:cs="Times New Roman"/>
          <w:sz w:val="24"/>
        </w:rPr>
        <w:t>δ</w:t>
        <w:tab/>
        <w:t>Learned scale of the residual gate (initialised to 0)</w:t>
      </w:r>
    </w:p>
    <w:p w14:paraId="295206EB" w14:textId="77777777" w:rsidR="00563F5E" w:rsidRPr="00C20248" w:rsidRDefault="00563F5E" w:rsidP="00563F5E">
      <w:pPr>
        <w:tabs>
          <w:tab w:pos="3628" w:val="left"/>
        </w:tabs>
        <w:spacing w:before="180" w:after="60" w:line="240" w:lineRule="auto"/>
        <w:ind w:left="3628" w:hanging="3628"/>
        <w:rPr>
          <w:sz w:val="24"/>
          <w:szCs w:val="24"/>
        </w:rPr>
      </w:pPr>
      <w:r>
        <w:rPr>
          <w:rFonts w:ascii="Times New Roman" w:hAnsi="Times New Roman" w:eastAsia="Times New Roman" w:cs="Times New Roman"/>
          <w:sz w:val="24"/>
        </w:rPr>
        <w:t>σ_NWP</w:t>
        <w:tab/>
        <w:t>Spread between the weather-forecast models</w:t>
      </w:r>
    </w:p>
    <w:p w14:paraId="295206EB" w14:textId="77777777" w:rsidR="00563F5E" w:rsidRPr="00C20248" w:rsidRDefault="00563F5E" w:rsidP="00563F5E">
      <w:pPr>
        <w:tabs>
          <w:tab w:pos="3628" w:val="left"/>
        </w:tabs>
        <w:spacing w:before="180" w:after="60" w:line="240" w:lineRule="auto"/>
        <w:ind w:left="3628" w:hanging="3628"/>
        <w:rPr>
          <w:sz w:val="24"/>
          <w:szCs w:val="24"/>
        </w:rPr>
      </w:pPr>
      <w:r>
        <w:rPr>
          <w:rFonts w:ascii="Times New Roman" w:hAnsi="Times New Roman" w:eastAsia="Times New Roman" w:cs="Times New Roman"/>
          <w:sz w:val="24"/>
        </w:rPr>
        <w:t>σ_expert</w:t>
        <w:tab/>
        <w:t>Disagreement between the four experts</w:t>
      </w:r>
    </w:p>
    <w:p w14:paraId="295206EB" w14:textId="77777777" w:rsidR="00563F5E" w:rsidRPr="00C20248" w:rsidRDefault="00563F5E" w:rsidP="00563F5E">
      <w:pPr>
        <w:tabs>
          <w:tab w:pos="3628" w:val="left"/>
        </w:tabs>
        <w:spacing w:before="180" w:after="60" w:line="240" w:lineRule="auto"/>
        <w:ind w:left="3628" w:hanging="3628"/>
        <w:rPr>
          <w:sz w:val="24"/>
          <w:szCs w:val="24"/>
        </w:rPr>
      </w:pPr>
      <w:r>
        <w:rPr>
          <w:rFonts w:ascii="Times New Roman" w:hAnsi="Times New Roman" w:eastAsia="Times New Roman" w:cs="Times New Roman"/>
          <w:sz w:val="24"/>
        </w:rPr>
        <w:t>σ_total</w:t>
        <w:tab/>
        <w:t>Combined uncertainty used by the gate and the decoder</w:t>
      </w:r>
    </w:p>
    <w:p w14:paraId="295206EB" w14:textId="77777777" w:rsidR="00563F5E" w:rsidRPr="00C20248" w:rsidRDefault="00563F5E" w:rsidP="00563F5E">
      <w:pPr>
        <w:tabs>
          <w:tab w:pos="3628" w:val="left"/>
        </w:tabs>
        <w:spacing w:before="180" w:after="60" w:line="240" w:lineRule="auto"/>
        <w:ind w:left="3628" w:hanging="3628"/>
        <w:rPr>
          <w:sz w:val="24"/>
          <w:szCs w:val="24"/>
        </w:rPr>
      </w:pPr>
      <w:r>
        <w:rPr>
          <w:rFonts w:ascii="Times New Roman" w:hAnsi="Times New Roman" w:eastAsia="Times New Roman" w:cs="Times New Roman"/>
          <w:sz w:val="24"/>
        </w:rPr>
        <w:t>T</w:t>
        <w:tab/>
        <w:t>Gate temperature</w:t>
      </w:r>
    </w:p>
    <w:p w14:paraId="295206EB" w14:textId="77777777" w:rsidR="00563F5E" w:rsidRPr="00C20248" w:rsidRDefault="00563F5E" w:rsidP="00563F5E">
      <w:pPr>
        <w:tabs>
          <w:tab w:pos="3628" w:val="left"/>
        </w:tabs>
        <w:spacing w:before="180" w:after="60" w:line="240" w:lineRule="auto"/>
        <w:ind w:left="3628" w:hanging="3628"/>
        <w:rPr>
          <w:sz w:val="24"/>
          <w:szCs w:val="24"/>
        </w:rPr>
      </w:pPr>
      <w:r>
        <w:rPr>
          <w:rFonts w:ascii="Times New Roman" w:hAnsi="Times New Roman" w:eastAsia="Times New Roman" w:cs="Times New Roman"/>
          <w:sz w:val="24"/>
        </w:rPr>
        <w:t>τ</w:t>
        <w:tab/>
        <w:t>Quantile level of the pinball loss (0.1, 0.5, 0.9)</w:t>
      </w:r>
    </w:p>
    <w:p w14:paraId="295206EB" w14:textId="77777777" w:rsidR="00563F5E" w:rsidRPr="00C20248" w:rsidRDefault="00563F5E" w:rsidP="00563F5E">
      <w:pPr>
        <w:tabs>
          <w:tab w:pos="3628" w:val="left"/>
        </w:tabs>
        <w:spacing w:before="180" w:after="60" w:line="240" w:lineRule="auto"/>
        <w:ind w:left="3628" w:hanging="3628"/>
        <w:rPr>
          <w:sz w:val="24"/>
          <w:szCs w:val="24"/>
        </w:rPr>
      </w:pPr>
      <w:r>
        <w:rPr>
          <w:rFonts w:ascii="Times New Roman" w:hAnsi="Times New Roman" w:eastAsia="Times New Roman" w:cs="Times New Roman"/>
          <w:sz w:val="24"/>
        </w:rPr>
        <w:t>ŷ</w:t>
        <w:tab/>
        <w:t>Forecast of an expert or of the router</w:t>
      </w:r>
    </w:p>
    <w:p w14:paraId="295206EB" w14:textId="77777777" w:rsidR="00563F5E" w:rsidRPr="00C20248" w:rsidRDefault="00563F5E" w:rsidP="00563F5E">
      <w:pPr>
        <w:tabs>
          <w:tab w:pos="3628" w:val="left"/>
        </w:tabs>
        <w:spacing w:before="180" w:after="60" w:line="240" w:lineRule="auto"/>
        <w:ind w:left="3628" w:hanging="3628"/>
        <w:rPr>
          <w:sz w:val="24"/>
          <w:szCs w:val="24"/>
        </w:rPr>
      </w:pPr>
      <w:r>
        <w:rPr>
          <w:rFonts w:ascii="Times New Roman" w:hAnsi="Times New Roman" w:eastAsia="Times New Roman" w:cs="Times New Roman"/>
          <w:sz w:val="24"/>
        </w:rPr>
        <w:t>h_expert, h_sigma, h_nwp</w:t>
        <w:tab/>
        <w:t>Embeddings produced by the backbone</w:t>
      </w:r>
    </w:p>
    <w:p w14:paraId="295206EB" w14:textId="77777777" w:rsidR="00563F5E" w:rsidRPr="00C20248" w:rsidRDefault="00563F5E" w:rsidP="00563F5E">
      <w:pPr>
        <w:tabs>
          <w:tab w:pos="3628" w:val="left"/>
        </w:tabs>
        <w:spacing w:before="180" w:after="60" w:line="240" w:lineRule="auto"/>
        <w:ind w:left="3628" w:hanging="3628"/>
        <w:rPr>
          <w:sz w:val="24"/>
          <w:szCs w:val="24"/>
        </w:rPr>
      </w:pPr>
      <w:r>
        <w:rPr>
          <w:rFonts w:ascii="Times New Roman" w:hAnsi="Times New Roman" w:eastAsia="Times New Roman" w:cs="Times New Roman"/>
          <w:sz w:val="24"/>
        </w:rPr>
        <w:t>P10, P50, P90</w:t>
        <w:tab/>
        <w:t>10th, 50th and 90th percentile forecasts</w:t>
      </w:r>
    </w:p>
    <w:p w14:paraId="295206EB" w14:textId="77777777" w:rsidR="00563F5E" w:rsidRPr="00C20248" w:rsidRDefault="00563F5E" w:rsidP="00563F5E">
      <w:pPr>
        <w:tabs>
          <w:tab w:pos="3628" w:val="left"/>
        </w:tabs>
        <w:spacing w:before="180" w:after="60" w:line="240" w:lineRule="auto"/>
        <w:ind w:left="3628" w:hanging="3628"/>
        <w:rPr>
          <w:sz w:val="24"/>
          <w:szCs w:val="24"/>
        </w:rPr>
      </w:pPr>
      <w:r>
        <w:rPr>
          <w:rFonts w:ascii="Times New Roman" w:hAnsi="Times New Roman" w:eastAsia="Times New Roman" w:cs="Times New Roman"/>
          <w:sz w:val="24"/>
        </w:rPr>
        <w:t>X_seq, X_nwp, X_sigma</w:t>
        <w:tab/>
        <w:t>Input tensors (history, forecast weather, forecast-spread features)</w:t>
      </w:r>
    </w:p>
    <w:p w14:paraId="295206EB" w14:textId="77777777" w:rsidR="00563F5E" w:rsidRPr="00C20248" w:rsidRDefault="00563F5E" w:rsidP="00563F5E">
      <w:pPr>
        <w:tabs>
          <w:tab w:pos="3628" w:val="left"/>
        </w:tabs>
        <w:spacing w:before="180" w:after="60" w:line="240" w:lineRule="auto"/>
        <w:ind w:left="3628" w:hanging="3628"/>
        <w:rPr>
          <w:sz w:val="24"/>
          <w:szCs w:val="24"/>
        </w:rPr>
      </w:pPr>
      <w:r>
        <w:rPr>
          <w:rFonts w:ascii="Times New Roman" w:hAnsi="Times New Roman" w:eastAsia="Times New Roman" w:cs="Times New Roman"/>
          <w:sz w:val="24"/>
        </w:rPr>
        <w:t>θ_ema</w:t>
        <w:tab/>
        <w:t>Exponentially averaged model weights</w:t>
      </w:r>
    </w:p>
    <w:p w14:paraId="12A41C51" w14:textId="77777777" w:rsidR="00563F5E" w:rsidRDefault="00563F5E" w:rsidP="00563F5E">
      <w:pPr>
        <w:pStyle w:val="Heading2"/>
        <w:pageBreakBefore/>
        <w:spacing w:before="77"/>
        <w:ind w:right="795"/>
        <w:jc w:val="center"/>
      </w:pPr>
      <w:bookmarkStart w:id="633" w:name="h_abstract"/>
      <w:r>
        <w:rPr>
          <w:rFonts w:ascii="Times New Roman" w:hAnsi="Times New Roman" w:eastAsia="Times New Roman" w:cs="Times New Roman"/>
          <w:b/>
          <w:sz w:val="32"/>
        </w:rPr>
        <w:t>ABSTRACT</w:t>
      </w:r>
      <w:bookmarkEnd w:id="633"/>
    </w:p>
    <w:p>
      <w:pPr>
        <w:spacing w:line="276" w:lineRule="auto" w:after="120" w:before="0"/>
        <w:jc w:val="both"/>
      </w:pPr>
      <w:r>
        <w:rPr>
          <w:rFonts w:ascii="Times New Roman" w:hAnsi="Times New Roman" w:eastAsia="Times New Roman" w:cs="Times New Roman"/>
          <w:sz w:val="24"/>
        </w:rPr>
        <w:t>Solar photovoltaic (PV) generation depends on weather that cannot be predicted exactly, so grid operators need forecasts that state not only how much power to expect but also how sure the forecast is. This project presents ATERNET (Adaptive Temporal Expert Routing Network), a deep-learning model that forecasts regional solar generation for the next eight hours at 30-minute resolution and returns three quantiles (P10, P50 and P90) that together form an 80% prediction interval. The model combines a PatchTST-style Transformer backbone, a pool of four weather-regime experts, an uncertainty-aware router that fuses the disagreement between numerical weather prediction (NWP) models with the disagreement between the experts, and a probabilistic decoder whose interval width grows with that uncertainty.</w:t>
      </w:r>
    </w:p>
    <w:p>
      <w:pPr>
        <w:spacing w:line="276" w:lineRule="auto" w:after="120" w:before="0"/>
        <w:jc w:val="both"/>
      </w:pPr>
      <w:r>
        <w:rPr>
          <w:rFonts w:ascii="Times New Roman" w:hAnsi="Times New Roman" w:eastAsia="Times New Roman" w:cs="Times New Roman"/>
          <w:sz w:val="24"/>
        </w:rPr>
        <w:t>ATERNET was trained and tested on measured regional PV output from Sheffield Solar PV_Live for two English regions (Yorkshire and South West England, January 2023 to September 2026) together with forecasts from five NWP models obtained through Open-Meteo. All comparisons use several random training runs, and a difference is reported only when it exceeds the run-to-run variation. Our first design, with a learned routing gate, was less accurate and far less stable than a plain average of the experts (nRMSE 4.39 ± 0.20% against 4.12%). A residual gate that starts as uniform routing, a zero-initialised linear shortcut from the latest observation and exponential averaging of the weights fixed this and brought the error to 3.70 ± 0.02%, level with LightGBM (3.72 ± 0.01%) and clearly better than PatchTST (4.16 ± 0.00%); its forecast ranges obtained a better Winkler score than both. On South West England, with no re-tuning, ATERNET was ahead of LightGBM (2.63 ± 0.01% against 2.69 ± 0.00%) and PatchTST (2.92 ± 0.03%).</w:t>
      </w:r>
    </w:p>
    <w:p>
      <w:pPr>
        <w:spacing w:line="276" w:lineRule="auto" w:after="120" w:before="0"/>
        <w:jc w:val="both"/>
      </w:pPr>
      <w:r>
        <w:rPr>
          <w:rFonts w:ascii="Times New Roman" w:hAnsi="Times New Roman" w:eastAsia="Times New Roman" w:cs="Times New Roman"/>
          <w:sz w:val="24"/>
        </w:rPr>
        <w:t>Rigorous checking also corrected our own early results. Coverage statistics that include night-time hours overstated how well the ranges held; in daylight the raw ranges contained the real value only 67% of the time instead of 80%. After fixing the conformal calibration step and applying it to daytime points, daytime coverage reached 79% and 80% on the two regions. Ablation studies showed that only the dense expert loss measurably improved the results; the adaptive gate, the temperature control and regime specialisation did not, and we report this openly.</w:t>
      </w:r>
    </w:p>
    <w:p>
      <w:pPr>
        <w:spacing w:line="276" w:lineRule="auto" w:after="120" w:before="0"/>
        <w:jc w:val="both"/>
      </w:pPr>
      <w:r>
        <w:rPr>
          <w:rFonts w:ascii="Times New Roman" w:hAnsi="Times New Roman" w:eastAsia="Times New Roman" w:cs="Times New Roman"/>
          <w:sz w:val="24"/>
        </w:rPr>
        <w:t>Because no open measured PV record exists for the VIT Vellore area, we also built a clearly labelled simulated demonstration for Vellore, driven by real weather data. The work is delivered with an automated test suite of 74 tests and an interactive dashboard that explains every result in plain language.</w:t>
      </w:r>
    </w:p>
    <w:p w14:paraId="360D7593"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280" w:left="1240" w:header="1447" w:footer="459" w:gutter="0"/>
          <w:pgNumType w:fmt="lowerRoman" w:start="1"/>
          <w:cols w:space="720"/>
        </w:sectPr>
      </w:pPr>
    </w:p>
    <w:p>
      <w:pPr>
        <w:keepNext/>
        <w:pageBreakBefore/>
        <w:spacing w:before="0" w:after="40" w:line="240" w:lineRule="auto"/>
        <w:jc w:val="center"/>
      </w:pPr>
      <w:r>
        <w:rPr>
          <w:rFonts w:ascii="Times New Roman" w:hAnsi="Times New Roman" w:eastAsia="Times New Roman" w:cs="Times New Roman"/>
          <w:b/>
          <w:i w:val="0"/>
          <w:sz w:val="32"/>
        </w:rPr>
        <w:t>CHAPTER 1</w:t>
      </w:r>
    </w:p>
    <w:p>
      <w:pPr>
        <w:keepNext/>
        <w:pageBreakBefore w:val="0"/>
        <w:spacing w:before="0" w:after="200" w:line="240" w:lineRule="auto"/>
        <w:jc w:val="center"/>
      </w:pPr>
      <w:bookmarkStart w:id="501" w:name="h_1"/>
      <w:r>
        <w:rPr>
          <w:rFonts w:ascii="Times New Roman" w:hAnsi="Times New Roman" w:eastAsia="Times New Roman" w:cs="Times New Roman"/>
          <w:b/>
          <w:i w:val="0"/>
          <w:sz w:val="28"/>
        </w:rPr>
        <w:t>INTRODUCTION</w:t>
      </w:r>
      <w:bookmarkEnd w:id="501"/>
    </w:p>
    <w:p>
      <w:pPr>
        <w:keepNext/>
        <w:pageBreakBefore w:val="0"/>
        <w:spacing w:before="200" w:after="120" w:line="240" w:lineRule="auto"/>
        <w:jc w:val="left"/>
      </w:pPr>
      <w:bookmarkStart w:id="502" w:name="h_1_1"/>
      <w:r>
        <w:rPr>
          <w:rFonts w:ascii="Times New Roman" w:hAnsi="Times New Roman" w:eastAsia="Times New Roman" w:cs="Times New Roman"/>
          <w:b/>
          <w:i w:val="0"/>
          <w:sz w:val="28"/>
        </w:rPr>
        <w:t>1.1 Background</w:t>
      </w:r>
      <w:bookmarkEnd w:id="502"/>
    </w:p>
    <w:p>
      <w:pPr>
        <w:keepNext w:val="0"/>
        <w:pageBreakBefore w:val="0"/>
        <w:spacing w:before="0" w:after="120" w:line="276" w:lineRule="auto"/>
        <w:ind w:firstLine="0"/>
        <w:jc w:val="both"/>
      </w:pPr>
      <w:r>
        <w:rPr>
          <w:rFonts w:ascii="Times New Roman" w:hAnsi="Times New Roman" w:eastAsia="Times New Roman" w:cs="Times New Roman"/>
          <w:b w:val="0"/>
          <w:i w:val="0"/>
          <w:sz w:val="24"/>
        </w:rPr>
        <w:t>Solar photovoltaic (PV) power is among the fastest-growing sources of electricity worldwide. Unlike a conventional power station, a PV plant cannot be dispatched on demand: its output follows the sun and is cut sharply by clouds. When the share of solar power in a grid is small this variability is absorbed without difficulty, but as the share grows, system operators must anticipate how much solar energy will be available in the next minutes, hours and days in order to schedule other generation, keep reserves ready, trade energy and maintain the balance between supply and demand [1, 2].</w:t>
      </w:r>
    </w:p>
    <w:p>
      <w:pPr>
        <w:keepNext w:val="0"/>
        <w:pageBreakBefore w:val="0"/>
        <w:spacing w:before="0" w:after="120" w:line="276" w:lineRule="auto"/>
        <w:ind w:firstLine="0"/>
        <w:jc w:val="both"/>
      </w:pPr>
      <w:r>
        <w:rPr>
          <w:rFonts w:ascii="Times New Roman" w:hAnsi="Times New Roman" w:eastAsia="Times New Roman" w:cs="Times New Roman"/>
          <w:b w:val="0"/>
          <w:i w:val="0"/>
          <w:sz w:val="24"/>
        </w:rPr>
        <w:t>Forecasts of PV power are produced from three kinds of information: recent measurements of the plant's own output, satellite and sky observations, and numerical weather prediction (NWP), in which physics-based atmospheric models are run on supercomputers to predict irradiance, cloud cover and temperature [2]. For horizons of a few hours, the most useful forecasts combine the latest measurements with NWP output, because the measurements describe what is happening now while the NWP describes what the atmosphere is about to do.</w:t>
      </w:r>
    </w:p>
    <w:p>
      <w:pPr>
        <w:keepNext w:val="0"/>
        <w:pageBreakBefore w:val="0"/>
        <w:spacing w:before="0" w:after="120" w:line="276" w:lineRule="auto"/>
        <w:ind w:firstLine="0"/>
        <w:jc w:val="both"/>
      </w:pPr>
      <w:r>
        <w:rPr>
          <w:rFonts w:ascii="Times New Roman" w:hAnsi="Times New Roman" w:eastAsia="Times New Roman" w:cs="Times New Roman"/>
          <w:b w:val="0"/>
          <w:i w:val="0"/>
          <w:sz w:val="24"/>
        </w:rPr>
        <w:t>A single number is not enough for decisions. If a forecast says 300 MW but the true value could easily lie anywhere between 150 MW and 450 MW, an operator will plan very differently than if the plausible range is 280 to 320 MW. For this reason the research community has moved from point forecasts to probabilistic forecasts, which describe the whole distribution of possible outcomes [1, 3]. A common and practical form is a prediction interval, for example the range between the 10th and 90th percentiles (P10 and P90) together with a median (P50). Such an interval is useful only if it is reliable (the real value falls inside it about as often as promised) and sharp (it is no wider than necessary).</w:t>
      </w:r>
    </w:p>
    <w:p>
      <w:pPr>
        <w:keepNext/>
        <w:pageBreakBefore w:val="0"/>
        <w:spacing w:before="200" w:after="120" w:line="240" w:lineRule="auto"/>
        <w:jc w:val="left"/>
      </w:pPr>
      <w:bookmarkStart w:id="503" w:name="h_1_2"/>
      <w:r>
        <w:rPr>
          <w:rFonts w:ascii="Times New Roman" w:hAnsi="Times New Roman" w:eastAsia="Times New Roman" w:cs="Times New Roman"/>
          <w:b/>
          <w:i w:val="0"/>
          <w:sz w:val="28"/>
        </w:rPr>
        <w:t>1.2 Motivations</w:t>
      </w:r>
      <w:bookmarkEnd w:id="503"/>
    </w:p>
    <w:p>
      <w:pPr>
        <w:keepNext w:val="0"/>
        <w:pageBreakBefore w:val="0"/>
        <w:spacing w:before="0" w:after="120" w:line="276" w:lineRule="auto"/>
        <w:ind w:firstLine="0"/>
        <w:jc w:val="both"/>
      </w:pPr>
      <w:r>
        <w:rPr>
          <w:rFonts w:ascii="Times New Roman" w:hAnsi="Times New Roman" w:eastAsia="Times New Roman" w:cs="Times New Roman"/>
          <w:b w:val="0"/>
          <w:i w:val="0"/>
          <w:sz w:val="24"/>
        </w:rPr>
        <w:t>Modern deep-learning models, and in particular Transformer networks, have improved forecasting accuracy in many domains, but three practical problems remain for solar forecasting. First, the accuracy of a model depends strongly on the weather situation: a clear sunny midday, a ramp at sunrise, a uniformly cloudy day and a day of broken clouds behave very differently, and a single network tends to be averaged over them. Second, the uncertainty of a forecast has two different sources, namely disagreement between weather models and the model's own uncertainty, and most systems either ignore one of them or learn a single opaque confidence value. Third, results in this field are often reported from a single training run and with statistics that look better than they are, which makes it hard to know which improvements are real.</w:t>
      </w:r>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These observations motivated us to design a forecaster that (i) separates the weather situations into specialised experts, (ii) combines the two sources of uncertainty explicitly and uses them to decide both how much to trust each expert and how wide to draw the forecast interval, and (iii) is evaluated honestly, with several random starts, strong baselines and an explicit separation of what the data do and do not support. We also wanted the work to be demonstrable for our own campus at VIT Vellore.</w:t>
      </w:r>
    </w:p>
    <w:p>
      <w:pPr>
        <w:keepNext/>
        <w:pageBreakBefore w:val="0"/>
        <w:spacing w:before="200" w:after="120" w:line="240" w:lineRule="auto"/>
        <w:jc w:val="left"/>
      </w:pPr>
      <w:bookmarkStart w:id="504" w:name="h_1_3"/>
      <w:r>
        <w:rPr>
          <w:rFonts w:ascii="Times New Roman" w:hAnsi="Times New Roman" w:eastAsia="Times New Roman" w:cs="Times New Roman"/>
          <w:b/>
          <w:i w:val="0"/>
          <w:sz w:val="28"/>
        </w:rPr>
        <w:t>1.3 Scope of the Project</w:t>
      </w:r>
      <w:bookmarkEnd w:id="504"/>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project covers the complete pipeline for regional PV forecasting: data acquisition, cleaning and feature engineering, model design and training, comparison with three baseline models, calibration of the forecast intervals, an interactive dashboard and an automated test suite. Specifically:</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Forecast task.</w:t>
      </w:r>
      <w:r>
        <w:rPr>
          <w:rFonts w:ascii="Times New Roman" w:hAnsi="Times New Roman" w:eastAsia="Times New Roman" w:cs="Times New Roman"/>
          <w:b w:val="0"/>
          <w:i w:val="0"/>
          <w:sz w:val="24"/>
        </w:rPr>
        <w:t xml:space="preserve"> Predict the regional PV output for the next 16 half-hours (8 hours) as P10, P50 and P90, given the previous 24 hours of measured output and the weather forecasts for the past and the next 8 hours.</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Data.</w:t>
      </w:r>
      <w:r>
        <w:rPr>
          <w:rFonts w:ascii="Times New Roman" w:hAnsi="Times New Roman" w:eastAsia="Times New Roman" w:cs="Times New Roman"/>
          <w:b w:val="0"/>
          <w:i w:val="0"/>
          <w:sz w:val="24"/>
        </w:rPr>
        <w:t xml:space="preserve"> Measured half-hourly regional generation from Sheffield Solar PV_Live for the Yorkshire region (NPG Yorkshire) and for South West England (WPD South West), and five-model weather forecasts from Open-Meteo, from 1 January 2023 to 30 September 2026.</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Evaluation.</w:t>
      </w:r>
      <w:r>
        <w:rPr>
          <w:rFonts w:ascii="Times New Roman" w:hAnsi="Times New Roman" w:eastAsia="Times New Roman" w:cs="Times New Roman"/>
          <w:b w:val="0"/>
          <w:i w:val="0"/>
          <w:sz w:val="24"/>
        </w:rPr>
        <w:t xml:space="preserve"> Accuracy (nRMSE, nMAE, R²), interval quality (coverage, width, Winkler score), comparison with LightGBM, PatchTST and LSTM, ablation studies, multiple random seeds and an out-of-sample backtest on October 2026.</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Demonstration for India.</w:t>
      </w:r>
      <w:r>
        <w:rPr>
          <w:rFonts w:ascii="Times New Roman" w:hAnsi="Times New Roman" w:eastAsia="Times New Roman" w:cs="Times New Roman"/>
          <w:b w:val="0"/>
          <w:i w:val="0"/>
          <w:sz w:val="24"/>
        </w:rPr>
        <w:t xml:space="preserve"> A clearly labelled simulated plant at VIT Vellore, because no open measured PV record exists for the area.</w:t>
      </w:r>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project does not cover forecasting for individual panels, horizons beyond eight hours, grid control or market bidding, and it makes no claim about real measured performance in India, for which we were unable to obtain data (Section 7.8).</w:t>
      </w:r>
    </w:p>
    <w:p>
      <w:pPr>
        <w:keepNext/>
        <w:pageBreakBefore/>
        <w:spacing w:before="0" w:after="40" w:line="240" w:lineRule="auto"/>
        <w:jc w:val="center"/>
      </w:pPr>
      <w:r>
        <w:rPr>
          <w:rFonts w:ascii="Times New Roman" w:hAnsi="Times New Roman" w:eastAsia="Times New Roman" w:cs="Times New Roman"/>
          <w:b/>
          <w:i w:val="0"/>
          <w:sz w:val="32"/>
        </w:rPr>
        <w:t>CHAPTER 2</w:t>
      </w:r>
    </w:p>
    <w:p>
      <w:pPr>
        <w:keepNext/>
        <w:pageBreakBefore w:val="0"/>
        <w:spacing w:before="0" w:after="200" w:line="240" w:lineRule="auto"/>
        <w:jc w:val="center"/>
      </w:pPr>
      <w:bookmarkStart w:id="505" w:name="h_2"/>
      <w:r>
        <w:rPr>
          <w:rFonts w:ascii="Times New Roman" w:hAnsi="Times New Roman" w:eastAsia="Times New Roman" w:cs="Times New Roman"/>
          <w:b/>
          <w:i w:val="0"/>
          <w:sz w:val="28"/>
        </w:rPr>
        <w:t>PROJECT DESCRIPTION AND GOALS</w:t>
      </w:r>
      <w:bookmarkEnd w:id="505"/>
    </w:p>
    <w:p>
      <w:pPr>
        <w:keepNext/>
        <w:pageBreakBefore w:val="0"/>
        <w:spacing w:before="200" w:after="120" w:line="240" w:lineRule="auto"/>
        <w:jc w:val="left"/>
      </w:pPr>
      <w:bookmarkStart w:id="506" w:name="h_2_1"/>
      <w:r>
        <w:rPr>
          <w:rFonts w:ascii="Times New Roman" w:hAnsi="Times New Roman" w:eastAsia="Times New Roman" w:cs="Times New Roman"/>
          <w:b/>
          <w:i w:val="0"/>
          <w:sz w:val="28"/>
        </w:rPr>
        <w:t>2.1 Literature Review</w:t>
      </w:r>
      <w:bookmarkEnd w:id="506"/>
    </w:p>
    <w:p>
      <w:pPr>
        <w:keepNext w:val="0"/>
        <w:pageBreakBefore w:val="0"/>
        <w:spacing w:before="0" w:after="120" w:line="276" w:lineRule="auto"/>
        <w:ind w:firstLine="0"/>
        <w:jc w:val="both"/>
      </w:pPr>
      <w:r>
        <w:rPr>
          <w:rFonts w:ascii="Times New Roman" w:hAnsi="Times New Roman" w:eastAsia="Times New Roman" w:cs="Times New Roman"/>
          <w:b w:val="0"/>
          <w:i w:val="0"/>
          <w:sz w:val="24"/>
        </w:rPr>
        <w:t>We studied twenty recent papers on probabilistic forecasting of solar power and of other energy series (Table 2.1). They are grouped below by the idea they contribute, and each group is related to the design of ATERNET. Some of the papers concern other energy series (wind, load, curtailment, thermal energy); this is stated where it matters, because their methods can transfer but their results do not.</w:t>
      </w:r>
    </w:p>
    <w:p>
      <w:pPr>
        <w:keepNext w:val="0"/>
        <w:pageBreakBefore w:val="0"/>
        <w:spacing w:before="0" w:after="120" w:line="276" w:lineRule="auto"/>
        <w:ind w:firstLine="0"/>
        <w:jc w:val="both"/>
      </w:pPr>
      <w:r>
        <w:rPr>
          <w:rFonts w:ascii="Times New Roman" w:hAnsi="Times New Roman" w:eastAsia="Times New Roman" w:cs="Times New Roman"/>
          <w:b/>
          <w:i w:val="0"/>
          <w:sz w:val="24"/>
        </w:rPr>
        <w:t>Quantile-based probabilistic forecasting of PV.</w:t>
      </w:r>
      <w:r>
        <w:rPr>
          <w:rFonts w:ascii="Times New Roman" w:hAnsi="Times New Roman" w:eastAsia="Times New Roman" w:cs="Times New Roman"/>
          <w:b w:val="0"/>
          <w:i w:val="0"/>
          <w:sz w:val="24"/>
        </w:rPr>
        <w:t xml:space="preserve"> Most probabilistic PV models output quantiles trained with the pinball loss [4, 5]. Lo et al. [1] propose a quantile-regression procedure that skips training the separate upper- and lower-bound models when a site's output is stable. He et al. [6] decompose the power series with adaptive variational mode decomposition, predict with a bidirectional LSTM with feature attention, and add an asymmetric monotonicity penalty so that quantiles do not cross; Huang et al. [7] likewise use a non-crossing joint quantile loss for a distributed PV cluster. Zhao et al. [2] feed multi-source NWP forecasts to a two-stage ensemble in which diverse base learners produce quantiles and an attention-based meta-learner combines them under a non-crossing quantile generation strategy. Phan et al. [8] combine a Transformer with lower-upper-bound estimation, XGBoost-based imputation of missing data and a GRU that corrects residual bias, and He et al. [9] use a generative adversarial network to learn the joint distribution of measurements and NWP, with a multi-branch CNN-LSTM and quantile regression with kernel density estimation. In ATERNET the quantiles cannot cross by construction, because the interval is built from positive half-widths around the median, so no penalty term is needed.</w:t>
      </w:r>
    </w:p>
    <w:p>
      <w:pPr>
        <w:keepNext w:val="0"/>
        <w:pageBreakBefore w:val="0"/>
        <w:spacing w:before="0" w:after="120" w:line="276" w:lineRule="auto"/>
        <w:ind w:firstLine="0"/>
        <w:jc w:val="both"/>
      </w:pPr>
      <w:r>
        <w:rPr>
          <w:rFonts w:ascii="Times New Roman" w:hAnsi="Times New Roman" w:eastAsia="Times New Roman" w:cs="Times New Roman"/>
          <w:b/>
          <w:i w:val="0"/>
          <w:sz w:val="24"/>
        </w:rPr>
        <w:t>Dependence on the weather situation.</w:t>
      </w:r>
      <w:r>
        <w:rPr>
          <w:rFonts w:ascii="Times New Roman" w:hAnsi="Times New Roman" w:eastAsia="Times New Roman" w:cs="Times New Roman"/>
          <w:b w:val="0"/>
          <w:i w:val="0"/>
          <w:sz w:val="24"/>
        </w:rPr>
        <w:t xml:space="preserve"> Forecast difficulty depends on the weather. Lyu and Eftekharnejad [3] combine copula theory with an XGBoost classifier so that the dependence between meteorological variables changes with the weather type, and report gains of up to 60% under non-sunny conditions. Wang et al. [10] use a Transformer point forecast, an autoencoder that recognises fluctuation patterns and a Clayton copula for the joint distribution of forecast values and errors. Related ideas appear in other energy domains: TADNet [11] treats a series as a regular component plus a residual whose fluctuation interval is quantified, and Zhao et al. [12] add Gaussian-process residual learning to a Transformer for multi-energy load forecasting. These works support treating different situations differently, which ATERNET does with its regime experts.</w:t>
      </w:r>
    </w:p>
    <w:p>
      <w:pPr>
        <w:keepNext w:val="0"/>
        <w:pageBreakBefore w:val="0"/>
        <w:spacing w:before="0" w:after="120" w:line="276" w:lineRule="auto"/>
        <w:ind w:firstLine="0"/>
        <w:jc w:val="both"/>
      </w:pPr>
      <w:r>
        <w:rPr>
          <w:rFonts w:ascii="Times New Roman" w:hAnsi="Times New Roman" w:eastAsia="Times New Roman" w:cs="Times New Roman"/>
          <w:b/>
          <w:i w:val="0"/>
          <w:sz w:val="24"/>
        </w:rPr>
        <w:t>Mixtures of experts and gating.</w:t>
      </w:r>
      <w:r>
        <w:rPr>
          <w:rFonts w:ascii="Times New Roman" w:hAnsi="Times New Roman" w:eastAsia="Times New Roman" w:cs="Times New Roman"/>
          <w:b w:val="0"/>
          <w:i w:val="0"/>
          <w:sz w:val="24"/>
        </w:rPr>
        <w:t xml:space="preserve"> A mixture of experts splits a task between specialised sub-models and a gating network that combines them [13, 14]. Wang et al. [15] use a context-gated mixture of experts to weight LSTM, GRU, Transformer and tree-based learners for PV forecasting, with a gate driven by input features, local prediction variance and historical residuals, followed by a residual corrector and a conformal interval. Heidrich et al. [16] place a mixture of experts with SwiGLU feed-forward experts and an auxiliary load-balancing loss inside a patch-based Transformer for curtailment forecasting, and Seman et al. [17] use sparse expert Transformers with measures against expert collapse for thermal energy forecasting. Load-balancing penalties are used to keep all experts in use [14, 16]. These studies show that gating is attractive, but they do not settle whether a learned gate beats a plain average of the experts for regional PV, which the experiments in Chapter 7 test directly.</w:t>
      </w:r>
    </w:p>
    <w:p>
      <w:pPr>
        <w:keepNext w:val="0"/>
        <w:pageBreakBefore w:val="0"/>
        <w:spacing w:before="0" w:after="120" w:line="276" w:lineRule="auto"/>
        <w:ind w:firstLine="0"/>
        <w:jc w:val="both"/>
      </w:pPr>
      <w:r>
        <w:rPr>
          <w:rFonts w:ascii="Times New Roman" w:hAnsi="Times New Roman" w:eastAsia="Times New Roman" w:cs="Times New Roman"/>
          <w:b/>
          <w:i w:val="0"/>
          <w:sz w:val="24"/>
        </w:rPr>
        <w:t>Calibrated intervals.</w:t>
      </w:r>
      <w:r>
        <w:rPr>
          <w:rFonts w:ascii="Times New Roman" w:hAnsi="Times New Roman" w:eastAsia="Times New Roman" w:cs="Times New Roman"/>
          <w:b w:val="0"/>
          <w:i w:val="0"/>
          <w:sz w:val="24"/>
        </w:rPr>
        <w:t xml:space="preserve"> Conformal prediction gives distribution-free intervals. Romano et al. [18] conformalise quantile regression, and Jensen et al. [19] extend this to time series with a bootstrap ensemble of quantile regressors and asymmetric conformity scores, obtaining sharper valid intervals. Conformal steps are also part of the PV and curtailment frameworks of [15] and [16]. We use the quantile-regression conformity score of Romano et al. per weather regime (Section 5.1.7).</w:t>
      </w:r>
    </w:p>
    <w:p>
      <w:pPr>
        <w:keepNext w:val="0"/>
        <w:pageBreakBefore w:val="0"/>
        <w:spacing w:before="0" w:after="120" w:line="276" w:lineRule="auto"/>
        <w:ind w:firstLine="0"/>
        <w:jc w:val="both"/>
      </w:pPr>
      <w:r>
        <w:rPr>
          <w:rFonts w:ascii="Times New Roman" w:hAnsi="Times New Roman" w:eastAsia="Times New Roman" w:cs="Times New Roman"/>
          <w:b/>
          <w:i w:val="0"/>
          <w:sz w:val="24"/>
        </w:rPr>
        <w:t>Spatial and image-based methods.</w:t>
      </w:r>
      <w:r>
        <w:rPr>
          <w:rFonts w:ascii="Times New Roman" w:hAnsi="Times New Roman" w:eastAsia="Times New Roman" w:cs="Times New Roman"/>
          <w:b w:val="0"/>
          <w:i w:val="0"/>
          <w:sz w:val="24"/>
        </w:rPr>
        <w:t xml:space="preserve"> Another group of recent papers uses spatial structure or imagery. Graph networks model the dependence between PV sites: Wang et al. [20] with a dynamic graph and a loss that aligns both the shape and the amplitude of the forecast, Lin et al. [21] with a convolutional graph network and parameter transfer on 127 plants, Huang et al. [7] with spatial-temporal attention, and Song et al. [22] with random coarse-graph attention that also handles missing data across 1,649 sites. Image-based work predicts cloud motion: Rastgoo et al. [23] use a diffusion model on sky-image sequences with an evidence-lower-bound loss, and Wang et al. [24] a diffusion model on satellite images with a neural stochastic differential equation, whose image ensembles are combined with PV history and NWP. These methods need plant-level networks or image streams; ATERNET needs only the regional PV series and NWP forecasts. For wind power, Abedinia et al. [25] estimate the parameters of a spline quantile function with a CNN-LSTM trained with an adaptive weighted CRPS, an alternative to predicting fixed quantiles.</w:t>
      </w:r>
    </w:p>
    <w:p>
      <w:pPr>
        <w:keepNext w:val="0"/>
        <w:pageBreakBefore w:val="0"/>
        <w:spacing w:before="0" w:after="120" w:line="276" w:lineRule="auto"/>
        <w:ind w:firstLine="0"/>
        <w:jc w:val="both"/>
      </w:pPr>
      <w:r>
        <w:rPr>
          <w:rFonts w:ascii="Times New Roman" w:hAnsi="Times New Roman" w:eastAsia="Times New Roman" w:cs="Times New Roman"/>
          <w:b/>
          <w:i w:val="0"/>
          <w:sz w:val="24"/>
        </w:rPr>
        <w:t>Sequence models and boosted trees.</w:t>
      </w:r>
      <w:r>
        <w:rPr>
          <w:rFonts w:ascii="Times New Roman" w:hAnsi="Times New Roman" w:eastAsia="Times New Roman" w:cs="Times New Roman"/>
          <w:b w:val="0"/>
          <w:i w:val="0"/>
          <w:sz w:val="24"/>
        </w:rPr>
        <w:t xml:space="preserve"> Recurrent networks, in particular the long short-term memory network (LSTM) [26], were for years the standard deep model for time series. The Transformer [27] replaced recurrence by attention, and PatchTST [28] adapted it to forecasting by splitting each series into short overlapping patches that are treated as tokens. We use a PatchTST-style encoder as the backbone of ATERNET and a vanilla PatchTST predicting quantiles as a baseline. LightGBM [29] is a fast gradient-boosting library that remains very competitive on tabular data; it does not model time explicitly, so features describing the recent past and the forecast weather must be supplied. Because of its strength we treat it as the principal baseline.</w:t>
      </w:r>
    </w:p>
    <w:p>
      <w:pPr>
        <w:keepNext w:val="0"/>
        <w:pageBreakBefore w:val="0"/>
        <w:spacing w:before="0" w:after="120" w:line="276" w:lineRule="auto"/>
        <w:ind w:firstLine="0"/>
        <w:jc w:val="both"/>
      </w:pPr>
      <w:r>
        <w:rPr>
          <w:rFonts w:ascii="Times New Roman" w:hAnsi="Times New Roman" w:eastAsia="Times New Roman" w:cs="Times New Roman"/>
          <w:b/>
          <w:i w:val="0"/>
          <w:sz w:val="24"/>
        </w:rPr>
        <w:t>Scoring and training stability.</w:t>
      </w:r>
      <w:r>
        <w:rPr>
          <w:rFonts w:ascii="Times New Roman" w:hAnsi="Times New Roman" w:eastAsia="Times New Roman" w:cs="Times New Roman"/>
          <w:b w:val="0"/>
          <w:i w:val="0"/>
          <w:sz w:val="24"/>
        </w:rPr>
        <w:t xml:space="preserve"> An interval is assessed by its coverage (PICP), its width (PINAW) and by the Winkler score [30], which adds a penalty proportional to the amount by which the observation lies outside the interval, so that a model cannot look good simply by drawing very wide intervals. ReZero [31] multiplies each residual branch by a learnable scalar initialised to zero so that a network starts as the identity and only departs from it when that helps. Averaging the weights along the training trajectory [32], today usually implemented as an exponential moving average (EMA), is a cheap way to obtain a smoother and often more accurate model. Both ideas proved decisive in our work (Section 7.4).</w:t>
      </w:r>
    </w:p>
    <w:p>
      <w:pPr>
        <w:keepNext/>
        <w:pageBreakBefore w:val="0"/>
        <w:spacing w:before="120" w:after="60" w:line="240" w:lineRule="auto"/>
        <w:jc w:val="center"/>
      </w:pPr>
      <w:bookmarkStart w:id="507" w:name="tab_2_1"/>
      <w:r>
        <w:rPr>
          <w:rFonts w:ascii="Times New Roman" w:hAnsi="Times New Roman" w:eastAsia="Times New Roman" w:cs="Times New Roman"/>
          <w:b/>
          <w:sz w:val="20"/>
        </w:rPr>
        <w:t xml:space="preserve">Table 2.1: </w:t>
      </w:r>
      <w:r>
        <w:rPr>
          <w:rFonts w:ascii="Times New Roman" w:hAnsi="Times New Roman" w:eastAsia="Times New Roman" w:cs="Times New Roman"/>
          <w:b w:val="0"/>
          <w:i w:val="0"/>
          <w:sz w:val="20"/>
        </w:rPr>
        <w:t>The twenty papers studied and how each relates to ATERNET.</w:t>
      </w:r>
      <w:bookmarkEnd w:id="507"/>
    </w:p>
    <w:tbl>
      <w:tblPr>
        <w:tblStyle w:val="TableGrid"/>
        <w:tblW w:type="auto" w:w="0"/>
        <w:jc w:val="center"/>
        <w:tblLook w:firstColumn="1" w:firstRow="1" w:lastColumn="0" w:lastRow="0" w:noHBand="0" w:noVBand="1" w:val="04A0"/>
      </w:tblPr>
      <w:tblGrid>
        <w:gridCol w:w="2967"/>
        <w:gridCol w:w="2967"/>
        <w:gridCol w:w="2967"/>
      </w:tblGrid>
      <w:tr>
        <w:trPr>
          <w:tblHeader w:val="true"/>
          <w:cantSplit w:val="true"/>
        </w:trPr>
        <w:tc>
          <w:tcPr>
            <w:tcW w:type="dxa" w:w="2211"/>
            <w:shd w:val="clear" w:color="auto" w:fill="E7E6E6"/>
          </w:tcPr>
          <w:p>
            <w:pPr>
              <w:spacing w:before="40" w:after="40" w:line="240" w:lineRule="auto"/>
              <w:jc w:val="center"/>
            </w:pPr>
            <w:r/>
            <w:r>
              <w:rPr>
                <w:rFonts w:ascii="Times New Roman" w:hAnsi="Times New Roman" w:eastAsia="Times New Roman" w:cs="Times New Roman"/>
                <w:b/>
                <w:i w:val="0"/>
                <w:sz w:val="17"/>
              </w:rPr>
              <w:t>Work</w:t>
            </w:r>
          </w:p>
        </w:tc>
        <w:tc>
          <w:tcPr>
            <w:tcW w:type="dxa" w:w="4082"/>
            <w:shd w:val="clear" w:color="auto" w:fill="E7E6E6"/>
          </w:tcPr>
          <w:p>
            <w:pPr>
              <w:spacing w:before="40" w:after="40" w:line="240" w:lineRule="auto"/>
              <w:jc w:val="center"/>
            </w:pPr>
            <w:r/>
            <w:r>
              <w:rPr>
                <w:rFonts w:ascii="Times New Roman" w:hAnsi="Times New Roman" w:eastAsia="Times New Roman" w:cs="Times New Roman"/>
                <w:b/>
                <w:i w:val="0"/>
                <w:sz w:val="17"/>
              </w:rPr>
              <w:t>Approach (as stated in the paper)</w:t>
            </w:r>
          </w:p>
        </w:tc>
        <w:tc>
          <w:tcPr>
            <w:tcW w:type="dxa" w:w="2551"/>
            <w:shd w:val="clear" w:color="auto" w:fill="E7E6E6"/>
          </w:tcPr>
          <w:p>
            <w:pPr>
              <w:spacing w:before="40" w:after="40" w:line="240" w:lineRule="auto"/>
              <w:jc w:val="center"/>
            </w:pPr>
            <w:r/>
            <w:r>
              <w:rPr>
                <w:rFonts w:ascii="Times New Roman" w:hAnsi="Times New Roman" w:eastAsia="Times New Roman" w:cs="Times New Roman"/>
                <w:b/>
                <w:i w:val="0"/>
                <w:sz w:val="17"/>
              </w:rPr>
              <w:t>Relation to ATERNET</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Wang et al. 2026 [20]</w:t>
            </w:r>
          </w:p>
        </w:tc>
        <w:tc>
          <w:tcPr>
            <w:tcW w:type="dxa" w:w="4082"/>
          </w:tcPr>
          <w:p>
            <w:pPr>
              <w:spacing w:before="40" w:after="40" w:line="240" w:lineRule="auto"/>
              <w:jc w:val="left"/>
            </w:pPr>
            <w:r/>
            <w:r>
              <w:rPr>
                <w:rFonts w:ascii="Times New Roman" w:hAnsi="Times New Roman" w:eastAsia="Times New Roman" w:cs="Times New Roman"/>
                <w:b w:val="0"/>
                <w:i w:val="0"/>
                <w:sz w:val="17"/>
              </w:rPr>
              <w:t>Dynamic graph network over distributed PV sites; shape-amplitude loss (dynamic time warping + MSE); quantile regression</w:t>
            </w:r>
          </w:p>
        </w:tc>
        <w:tc>
          <w:tcPr>
            <w:tcW w:type="dxa" w:w="2551"/>
          </w:tcPr>
          <w:p>
            <w:pPr>
              <w:spacing w:before="40" w:after="40" w:line="240" w:lineRule="auto"/>
              <w:jc w:val="left"/>
            </w:pPr>
            <w:r/>
            <w:r>
              <w:rPr>
                <w:rFonts w:ascii="Times New Roman" w:hAnsi="Times New Roman" w:eastAsia="Times New Roman" w:cs="Times New Roman"/>
                <w:b w:val="0"/>
                <w:i w:val="0"/>
                <w:sz w:val="17"/>
              </w:rPr>
              <w:t>Needs several sites; ATERNET models one regional series</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Lo et al. 2025 [1]</w:t>
            </w:r>
          </w:p>
        </w:tc>
        <w:tc>
          <w:tcPr>
            <w:tcW w:type="dxa" w:w="4082"/>
          </w:tcPr>
          <w:p>
            <w:pPr>
              <w:spacing w:before="40" w:after="40" w:line="240" w:lineRule="auto"/>
              <w:jc w:val="left"/>
            </w:pPr>
            <w:r/>
            <w:r>
              <w:rPr>
                <w:rFonts w:ascii="Times New Roman" w:hAnsi="Times New Roman" w:eastAsia="Times New Roman" w:cs="Times New Roman"/>
                <w:b w:val="0"/>
                <w:i w:val="0"/>
                <w:sz w:val="17"/>
              </w:rPr>
              <w:t>Quantile regression that skips training upper and lower bounds when output is stable; missing-data imputation</w:t>
            </w:r>
          </w:p>
        </w:tc>
        <w:tc>
          <w:tcPr>
            <w:tcW w:type="dxa" w:w="2551"/>
          </w:tcPr>
          <w:p>
            <w:pPr>
              <w:spacing w:before="40" w:after="40" w:line="240" w:lineRule="auto"/>
              <w:jc w:val="left"/>
            </w:pPr>
            <w:r/>
            <w:r>
              <w:rPr>
                <w:rFonts w:ascii="Times New Roman" w:hAnsi="Times New Roman" w:eastAsia="Times New Roman" w:cs="Times New Roman"/>
                <w:b w:val="0"/>
                <w:i w:val="0"/>
                <w:sz w:val="17"/>
              </w:rPr>
              <w:t>ATERNET always outputs three quantiles</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He et al. 2026 [6]</w:t>
            </w:r>
          </w:p>
        </w:tc>
        <w:tc>
          <w:tcPr>
            <w:tcW w:type="dxa" w:w="4082"/>
          </w:tcPr>
          <w:p>
            <w:pPr>
              <w:spacing w:before="40" w:after="40" w:line="240" w:lineRule="auto"/>
              <w:jc w:val="left"/>
            </w:pPr>
            <w:r/>
            <w:r>
              <w:rPr>
                <w:rFonts w:ascii="Times New Roman" w:hAnsi="Times New Roman" w:eastAsia="Times New Roman" w:cs="Times New Roman"/>
                <w:b w:val="0"/>
                <w:i w:val="0"/>
                <w:sz w:val="17"/>
              </w:rPr>
              <w:t>Adaptive VMD, BiLSTM with feature attention, asymmetric monotonicity penalty against quantile crossing</w:t>
            </w:r>
          </w:p>
        </w:tc>
        <w:tc>
          <w:tcPr>
            <w:tcW w:type="dxa" w:w="2551"/>
          </w:tcPr>
          <w:p>
            <w:pPr>
              <w:spacing w:before="40" w:after="40" w:line="240" w:lineRule="auto"/>
              <w:jc w:val="left"/>
            </w:pPr>
            <w:r/>
            <w:r>
              <w:rPr>
                <w:rFonts w:ascii="Times New Roman" w:hAnsi="Times New Roman" w:eastAsia="Times New Roman" w:cs="Times New Roman"/>
                <w:b w:val="0"/>
                <w:i w:val="0"/>
                <w:sz w:val="17"/>
              </w:rPr>
              <w:t>ATERNET prevents crossing by construction</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Wang et al. 2025 [15]</w:t>
            </w:r>
          </w:p>
        </w:tc>
        <w:tc>
          <w:tcPr>
            <w:tcW w:type="dxa" w:w="4082"/>
          </w:tcPr>
          <w:p>
            <w:pPr>
              <w:spacing w:before="40" w:after="40" w:line="240" w:lineRule="auto"/>
              <w:jc w:val="left"/>
            </w:pPr>
            <w:r/>
            <w:r>
              <w:rPr>
                <w:rFonts w:ascii="Times New Roman" w:hAnsi="Times New Roman" w:eastAsia="Times New Roman" w:cs="Times New Roman"/>
                <w:b w:val="0"/>
                <w:i w:val="0"/>
                <w:sz w:val="17"/>
              </w:rPr>
              <w:t>Context-gated mixture of experts over LSTM, GRU, Transformer and tree learners; residual corrector; conformal interval; no NWP</w:t>
            </w:r>
          </w:p>
        </w:tc>
        <w:tc>
          <w:tcPr>
            <w:tcW w:type="dxa" w:w="2551"/>
          </w:tcPr>
          <w:p>
            <w:pPr>
              <w:spacing w:before="40" w:after="40" w:line="240" w:lineRule="auto"/>
              <w:jc w:val="left"/>
            </w:pPr>
            <w:r/>
            <w:r>
              <w:rPr>
                <w:rFonts w:ascii="Times New Roman" w:hAnsi="Times New Roman" w:eastAsia="Times New Roman" w:cs="Times New Roman"/>
                <w:b w:val="0"/>
                <w:i w:val="0"/>
                <w:sz w:val="17"/>
              </w:rPr>
              <w:t>Closest gating idea; ATERNET gates on NWP spread and expert disagreement</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Zhao et al. 2026 [2]</w:t>
            </w:r>
          </w:p>
        </w:tc>
        <w:tc>
          <w:tcPr>
            <w:tcW w:type="dxa" w:w="4082"/>
          </w:tcPr>
          <w:p>
            <w:pPr>
              <w:spacing w:before="40" w:after="40" w:line="240" w:lineRule="auto"/>
              <w:jc w:val="left"/>
            </w:pPr>
            <w:r/>
            <w:r>
              <w:rPr>
                <w:rFonts w:ascii="Times New Roman" w:hAnsi="Times New Roman" w:eastAsia="Times New Roman" w:cs="Times New Roman"/>
                <w:b w:val="0"/>
                <w:i w:val="0"/>
                <w:sz w:val="17"/>
              </w:rPr>
              <w:t>Two-stage ensemble with meta-learner on multi-source NWP; skip connections; non-crossing quantile generation</w:t>
            </w:r>
          </w:p>
        </w:tc>
        <w:tc>
          <w:tcPr>
            <w:tcW w:type="dxa" w:w="2551"/>
          </w:tcPr>
          <w:p>
            <w:pPr>
              <w:spacing w:before="40" w:after="40" w:line="240" w:lineRule="auto"/>
              <w:jc w:val="left"/>
            </w:pPr>
            <w:r/>
            <w:r>
              <w:rPr>
                <w:rFonts w:ascii="Times New Roman" w:hAnsi="Times New Roman" w:eastAsia="Times New Roman" w:cs="Times New Roman"/>
                <w:b w:val="0"/>
                <w:i w:val="0"/>
                <w:sz w:val="17"/>
              </w:rPr>
              <w:t>Closest NWP use; ATERNET uses the spread between NWP models as uncertainty</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He et al. 2026 [9]</w:t>
            </w:r>
          </w:p>
        </w:tc>
        <w:tc>
          <w:tcPr>
            <w:tcW w:type="dxa" w:w="4082"/>
          </w:tcPr>
          <w:p>
            <w:pPr>
              <w:spacing w:before="40" w:after="40" w:line="240" w:lineRule="auto"/>
              <w:jc w:val="left"/>
            </w:pPr>
            <w:r/>
            <w:r>
              <w:rPr>
                <w:rFonts w:ascii="Times New Roman" w:hAnsi="Times New Roman" w:eastAsia="Times New Roman" w:cs="Times New Roman"/>
                <w:b w:val="0"/>
                <w:i w:val="0"/>
                <w:sz w:val="17"/>
              </w:rPr>
              <w:t>Similar-moment selection; GAN on measurements + NWP; multi-branch CNN-LSTM; quantile regression with KDE</w:t>
            </w:r>
          </w:p>
        </w:tc>
        <w:tc>
          <w:tcPr>
            <w:tcW w:type="dxa" w:w="2551"/>
          </w:tcPr>
          <w:p>
            <w:pPr>
              <w:spacing w:before="40" w:after="40" w:line="240" w:lineRule="auto"/>
              <w:jc w:val="left"/>
            </w:pPr>
            <w:r/>
            <w:r>
              <w:rPr>
                <w:rFonts w:ascii="Times New Roman" w:hAnsi="Times New Roman" w:eastAsia="Times New Roman" w:cs="Times New Roman"/>
                <w:b w:val="0"/>
                <w:i w:val="0"/>
                <w:sz w:val="17"/>
              </w:rPr>
              <w:t>Data augmentation; ATERNET uses no generative model</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Heidrich et al. 2026 [16]</w:t>
            </w:r>
          </w:p>
        </w:tc>
        <w:tc>
          <w:tcPr>
            <w:tcW w:type="dxa" w:w="4082"/>
          </w:tcPr>
          <w:p>
            <w:pPr>
              <w:spacing w:before="40" w:after="40" w:line="240" w:lineRule="auto"/>
              <w:jc w:val="left"/>
            </w:pPr>
            <w:r/>
            <w:r>
              <w:rPr>
                <w:rFonts w:ascii="Times New Roman" w:hAnsi="Times New Roman" w:eastAsia="Times New Roman" w:cs="Times New Roman"/>
                <w:b w:val="0"/>
                <w:i w:val="0"/>
                <w:sz w:val="17"/>
              </w:rPr>
              <w:t>Patch-based Transformer with SwiGLU mixture of experts, load-balancing loss and conformal inference (curtailment)</w:t>
            </w:r>
          </w:p>
        </w:tc>
        <w:tc>
          <w:tcPr>
            <w:tcW w:type="dxa" w:w="2551"/>
          </w:tcPr>
          <w:p>
            <w:pPr>
              <w:spacing w:before="40" w:after="40" w:line="240" w:lineRule="auto"/>
              <w:jc w:val="left"/>
            </w:pPr>
            <w:r/>
            <w:r>
              <w:rPr>
                <w:rFonts w:ascii="Times New Roman" w:hAnsi="Times New Roman" w:eastAsia="Times New Roman" w:cs="Times New Roman"/>
                <w:b w:val="0"/>
                <w:i w:val="0"/>
                <w:sz w:val="17"/>
              </w:rPr>
              <w:t>Same building blocks, different series</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Lyu and Eftekharnejad 2024 [3]</w:t>
            </w:r>
          </w:p>
        </w:tc>
        <w:tc>
          <w:tcPr>
            <w:tcW w:type="dxa" w:w="4082"/>
          </w:tcPr>
          <w:p>
            <w:pPr>
              <w:spacing w:before="40" w:after="40" w:line="240" w:lineRule="auto"/>
              <w:jc w:val="left"/>
            </w:pPr>
            <w:r/>
            <w:r>
              <w:rPr>
                <w:rFonts w:ascii="Times New Roman" w:hAnsi="Times New Roman" w:eastAsia="Times New Roman" w:cs="Times New Roman"/>
                <w:b w:val="0"/>
                <w:i w:val="0"/>
                <w:sz w:val="17"/>
              </w:rPr>
              <w:t>Copula theory with an XGBoost weather classifier for changing dependencies</w:t>
            </w:r>
          </w:p>
        </w:tc>
        <w:tc>
          <w:tcPr>
            <w:tcW w:type="dxa" w:w="2551"/>
          </w:tcPr>
          <w:p>
            <w:pPr>
              <w:spacing w:before="40" w:after="40" w:line="240" w:lineRule="auto"/>
              <w:jc w:val="left"/>
            </w:pPr>
            <w:r/>
            <w:r>
              <w:rPr>
                <w:rFonts w:ascii="Times New Roman" w:hAnsi="Times New Roman" w:eastAsia="Times New Roman" w:cs="Times New Roman"/>
                <w:b w:val="0"/>
                <w:i w:val="0"/>
                <w:sz w:val="17"/>
              </w:rPr>
              <w:t>Weather-dependent modelling, like our regimes</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Lin et al. 2025 [21]</w:t>
            </w:r>
          </w:p>
        </w:tc>
        <w:tc>
          <w:tcPr>
            <w:tcW w:type="dxa" w:w="4082"/>
          </w:tcPr>
          <w:p>
            <w:pPr>
              <w:spacing w:before="40" w:after="40" w:line="240" w:lineRule="auto"/>
              <w:jc w:val="left"/>
            </w:pPr>
            <w:r/>
            <w:r>
              <w:rPr>
                <w:rFonts w:ascii="Times New Roman" w:hAnsi="Times New Roman" w:eastAsia="Times New Roman" w:cs="Times New Roman"/>
                <w:b w:val="0"/>
                <w:i w:val="0"/>
                <w:sz w:val="17"/>
              </w:rPr>
              <w:t>Dynamic convolutional graph network; parameter transfer; regional PV from 127 plants</w:t>
            </w:r>
          </w:p>
        </w:tc>
        <w:tc>
          <w:tcPr>
            <w:tcW w:type="dxa" w:w="2551"/>
          </w:tcPr>
          <w:p>
            <w:pPr>
              <w:spacing w:before="40" w:after="40" w:line="240" w:lineRule="auto"/>
              <w:jc w:val="left"/>
            </w:pPr>
            <w:r/>
            <w:r>
              <w:rPr>
                <w:rFonts w:ascii="Times New Roman" w:hAnsi="Times New Roman" w:eastAsia="Times New Roman" w:cs="Times New Roman"/>
                <w:b w:val="0"/>
                <w:i w:val="0"/>
                <w:sz w:val="17"/>
              </w:rPr>
              <w:t>Needs plant-level data</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Huang et al. 2026 [7]</w:t>
            </w:r>
          </w:p>
        </w:tc>
        <w:tc>
          <w:tcPr>
            <w:tcW w:type="dxa" w:w="4082"/>
          </w:tcPr>
          <w:p>
            <w:pPr>
              <w:spacing w:before="40" w:after="40" w:line="240" w:lineRule="auto"/>
              <w:jc w:val="left"/>
            </w:pPr>
            <w:r/>
            <w:r>
              <w:rPr>
                <w:rFonts w:ascii="Times New Roman" w:hAnsi="Times New Roman" w:eastAsia="Times New Roman" w:cs="Times New Roman"/>
                <w:b w:val="0"/>
                <w:i w:val="0"/>
                <w:sz w:val="17"/>
              </w:rPr>
              <w:t>Spatial-temporal attention and graph convolution; non-crossing joint quantile loss</w:t>
            </w:r>
          </w:p>
        </w:tc>
        <w:tc>
          <w:tcPr>
            <w:tcW w:type="dxa" w:w="2551"/>
          </w:tcPr>
          <w:p>
            <w:pPr>
              <w:spacing w:before="40" w:after="40" w:line="240" w:lineRule="auto"/>
              <w:jc w:val="left"/>
            </w:pPr>
            <w:r/>
            <w:r>
              <w:rPr>
                <w:rFonts w:ascii="Times New Roman" w:hAnsi="Times New Roman" w:eastAsia="Times New Roman" w:cs="Times New Roman"/>
                <w:b w:val="0"/>
                <w:i w:val="0"/>
                <w:sz w:val="17"/>
              </w:rPr>
              <w:t>Cluster graph; ATERNET uses no graph</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Rastgoo et al. 2025 [23]</w:t>
            </w:r>
          </w:p>
        </w:tc>
        <w:tc>
          <w:tcPr>
            <w:tcW w:type="dxa" w:w="4082"/>
          </w:tcPr>
          <w:p>
            <w:pPr>
              <w:spacing w:before="40" w:after="40" w:line="240" w:lineRule="auto"/>
              <w:jc w:val="left"/>
            </w:pPr>
            <w:r/>
            <w:r>
              <w:rPr>
                <w:rFonts w:ascii="Times New Roman" w:hAnsi="Times New Roman" w:eastAsia="Times New Roman" w:cs="Times New Roman"/>
                <w:b w:val="0"/>
                <w:i w:val="0"/>
                <w:sz w:val="17"/>
              </w:rPr>
              <w:t>Diffusion model on sky-image sequences; ELBO loss; ultra-short term</w:t>
            </w:r>
          </w:p>
        </w:tc>
        <w:tc>
          <w:tcPr>
            <w:tcW w:type="dxa" w:w="2551"/>
          </w:tcPr>
          <w:p>
            <w:pPr>
              <w:spacing w:before="40" w:after="40" w:line="240" w:lineRule="auto"/>
              <w:jc w:val="left"/>
            </w:pPr>
            <w:r/>
            <w:r>
              <w:rPr>
                <w:rFonts w:ascii="Times New Roman" w:hAnsi="Times New Roman" w:eastAsia="Times New Roman" w:cs="Times New Roman"/>
                <w:b w:val="0"/>
                <w:i w:val="0"/>
                <w:sz w:val="17"/>
              </w:rPr>
              <w:t>Needs sky images</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Seman et al. 2026 [17]</w:t>
            </w:r>
          </w:p>
        </w:tc>
        <w:tc>
          <w:tcPr>
            <w:tcW w:type="dxa" w:w="4082"/>
          </w:tcPr>
          <w:p>
            <w:pPr>
              <w:spacing w:before="40" w:after="40" w:line="240" w:lineRule="auto"/>
              <w:jc w:val="left"/>
            </w:pPr>
            <w:r/>
            <w:r>
              <w:rPr>
                <w:rFonts w:ascii="Times New Roman" w:hAnsi="Times New Roman" w:eastAsia="Times New Roman" w:cs="Times New Roman"/>
                <w:b w:val="0"/>
                <w:i w:val="0"/>
                <w:sz w:val="17"/>
              </w:rPr>
              <w:t>Hierarchical VMD, architecture search, sparse expert Transformers (thermal energy)</w:t>
            </w:r>
          </w:p>
        </w:tc>
        <w:tc>
          <w:tcPr>
            <w:tcW w:type="dxa" w:w="2551"/>
          </w:tcPr>
          <w:p>
            <w:pPr>
              <w:spacing w:before="40" w:after="40" w:line="240" w:lineRule="auto"/>
              <w:jc w:val="left"/>
            </w:pPr>
            <w:r/>
            <w:r>
              <w:rPr>
                <w:rFonts w:ascii="Times New Roman" w:hAnsi="Times New Roman" w:eastAsia="Times New Roman" w:cs="Times New Roman"/>
                <w:b w:val="0"/>
                <w:i w:val="0"/>
                <w:sz w:val="17"/>
              </w:rPr>
              <w:t>Different series; shares expert idea</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Phan et al. 2024 [8]</w:t>
            </w:r>
          </w:p>
        </w:tc>
        <w:tc>
          <w:tcPr>
            <w:tcW w:type="dxa" w:w="4082"/>
          </w:tcPr>
          <w:p>
            <w:pPr>
              <w:spacing w:before="40" w:after="40" w:line="240" w:lineRule="auto"/>
              <w:jc w:val="left"/>
            </w:pPr>
            <w:r/>
            <w:r>
              <w:rPr>
                <w:rFonts w:ascii="Times New Roman" w:hAnsi="Times New Roman" w:eastAsia="Times New Roman" w:cs="Times New Roman"/>
                <w:b w:val="0"/>
                <w:i w:val="0"/>
                <w:sz w:val="17"/>
              </w:rPr>
              <w:t>Transformer-LUBE; XGBoost imputation; GRU residual correction; day-ahead PV with NWP</w:t>
            </w:r>
          </w:p>
        </w:tc>
        <w:tc>
          <w:tcPr>
            <w:tcW w:type="dxa" w:w="2551"/>
          </w:tcPr>
          <w:p>
            <w:pPr>
              <w:spacing w:before="40" w:after="40" w:line="240" w:lineRule="auto"/>
              <w:jc w:val="left"/>
            </w:pPr>
            <w:r/>
            <w:r>
              <w:rPr>
                <w:rFonts w:ascii="Times New Roman" w:hAnsi="Times New Roman" w:eastAsia="Times New Roman" w:cs="Times New Roman"/>
                <w:b w:val="0"/>
                <w:i w:val="0"/>
                <w:sz w:val="17"/>
              </w:rPr>
              <w:t>Point-and-bounds design; ATERNET is quantile-based</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Jensen et al. 2024 [19]</w:t>
            </w:r>
          </w:p>
        </w:tc>
        <w:tc>
          <w:tcPr>
            <w:tcW w:type="dxa" w:w="4082"/>
          </w:tcPr>
          <w:p>
            <w:pPr>
              <w:spacing w:before="40" w:after="40" w:line="240" w:lineRule="auto"/>
              <w:jc w:val="left"/>
            </w:pPr>
            <w:r/>
            <w:r>
              <w:rPr>
                <w:rFonts w:ascii="Times New Roman" w:hAnsi="Times New Roman" w:eastAsia="Times New Roman" w:cs="Times New Roman"/>
                <w:b w:val="0"/>
                <w:i w:val="0"/>
                <w:sz w:val="17"/>
              </w:rPr>
              <w:t>Ensemble conformalized quantile regression with asymmetric conformity scores</w:t>
            </w:r>
          </w:p>
        </w:tc>
        <w:tc>
          <w:tcPr>
            <w:tcW w:type="dxa" w:w="2551"/>
          </w:tcPr>
          <w:p>
            <w:pPr>
              <w:spacing w:before="40" w:after="40" w:line="240" w:lineRule="auto"/>
              <w:jc w:val="left"/>
            </w:pPr>
            <w:r/>
            <w:r>
              <w:rPr>
                <w:rFonts w:ascii="Times New Roman" w:hAnsi="Times New Roman" w:eastAsia="Times New Roman" w:cs="Times New Roman"/>
                <w:b w:val="0"/>
                <w:i w:val="0"/>
                <w:sz w:val="17"/>
              </w:rPr>
              <w:t>Related calibration; we use the CQR score per regime</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Song et al. 2025 [22]</w:t>
            </w:r>
          </w:p>
        </w:tc>
        <w:tc>
          <w:tcPr>
            <w:tcW w:type="dxa" w:w="4082"/>
          </w:tcPr>
          <w:p>
            <w:pPr>
              <w:spacing w:before="40" w:after="40" w:line="240" w:lineRule="auto"/>
              <w:jc w:val="left"/>
            </w:pPr>
            <w:r/>
            <w:r>
              <w:rPr>
                <w:rFonts w:ascii="Times New Roman" w:hAnsi="Times New Roman" w:eastAsia="Times New Roman" w:cs="Times New Roman"/>
                <w:b w:val="0"/>
                <w:i w:val="0"/>
                <w:sz w:val="17"/>
              </w:rPr>
              <w:t>Random coarse-graph attention and imputation across 1,649 PV sites</w:t>
            </w:r>
          </w:p>
        </w:tc>
        <w:tc>
          <w:tcPr>
            <w:tcW w:type="dxa" w:w="2551"/>
          </w:tcPr>
          <w:p>
            <w:pPr>
              <w:spacing w:before="40" w:after="40" w:line="240" w:lineRule="auto"/>
              <w:jc w:val="left"/>
            </w:pPr>
            <w:r/>
            <w:r>
              <w:rPr>
                <w:rFonts w:ascii="Times New Roman" w:hAnsi="Times New Roman" w:eastAsia="Times New Roman" w:cs="Times New Roman"/>
                <w:b w:val="0"/>
                <w:i w:val="0"/>
                <w:sz w:val="17"/>
              </w:rPr>
              <w:t>Large-scale graph; ATERNET is single-region</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Wang et al. 2026 [24]</w:t>
            </w:r>
          </w:p>
        </w:tc>
        <w:tc>
          <w:tcPr>
            <w:tcW w:type="dxa" w:w="4082"/>
          </w:tcPr>
          <w:p>
            <w:pPr>
              <w:spacing w:before="40" w:after="40" w:line="240" w:lineRule="auto"/>
              <w:jc w:val="left"/>
            </w:pPr>
            <w:r/>
            <w:r>
              <w:rPr>
                <w:rFonts w:ascii="Times New Roman" w:hAnsi="Times New Roman" w:eastAsia="Times New Roman" w:cs="Times New Roman"/>
                <w:b w:val="0"/>
                <w:i w:val="0"/>
                <w:sz w:val="17"/>
              </w:rPr>
              <w:t>Diffusion-based satellite image prediction; neural SDE; multimodal ensemble with PV and NWP</w:t>
            </w:r>
          </w:p>
        </w:tc>
        <w:tc>
          <w:tcPr>
            <w:tcW w:type="dxa" w:w="2551"/>
          </w:tcPr>
          <w:p>
            <w:pPr>
              <w:spacing w:before="40" w:after="40" w:line="240" w:lineRule="auto"/>
              <w:jc w:val="left"/>
            </w:pPr>
            <w:r/>
            <w:r>
              <w:rPr>
                <w:rFonts w:ascii="Times New Roman" w:hAnsi="Times New Roman" w:eastAsia="Times New Roman" w:cs="Times New Roman"/>
                <w:b w:val="0"/>
                <w:i w:val="0"/>
                <w:sz w:val="17"/>
              </w:rPr>
              <w:t>Needs satellite images</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Zhao et al. 2024 [12]</w:t>
            </w:r>
          </w:p>
        </w:tc>
        <w:tc>
          <w:tcPr>
            <w:tcW w:type="dxa" w:w="4082"/>
          </w:tcPr>
          <w:p>
            <w:pPr>
              <w:spacing w:before="40" w:after="40" w:line="240" w:lineRule="auto"/>
              <w:jc w:val="left"/>
            </w:pPr>
            <w:r/>
            <w:r>
              <w:rPr>
                <w:rFonts w:ascii="Times New Roman" w:hAnsi="Times New Roman" w:eastAsia="Times New Roman" w:cs="Times New Roman"/>
                <w:b w:val="0"/>
                <w:i w:val="0"/>
                <w:sz w:val="17"/>
              </w:rPr>
              <w:t>Hybrid-attention Transformer with Gaussian-process residual learning (multi-energy load)</w:t>
            </w:r>
          </w:p>
        </w:tc>
        <w:tc>
          <w:tcPr>
            <w:tcW w:type="dxa" w:w="2551"/>
          </w:tcPr>
          <w:p>
            <w:pPr>
              <w:spacing w:before="40" w:after="40" w:line="240" w:lineRule="auto"/>
              <w:jc w:val="left"/>
            </w:pPr>
            <w:r/>
            <w:r>
              <w:rPr>
                <w:rFonts w:ascii="Times New Roman" w:hAnsi="Times New Roman" w:eastAsia="Times New Roman" w:cs="Times New Roman"/>
                <w:b w:val="0"/>
                <w:i w:val="0"/>
                <w:sz w:val="17"/>
              </w:rPr>
              <w:t>Residual modelling idea; different series</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Ye et al. 2024 [11]</w:t>
            </w:r>
          </w:p>
        </w:tc>
        <w:tc>
          <w:tcPr>
            <w:tcW w:type="dxa" w:w="4082"/>
          </w:tcPr>
          <w:p>
            <w:pPr>
              <w:spacing w:before="40" w:after="40" w:line="240" w:lineRule="auto"/>
              <w:jc w:val="left"/>
            </w:pPr>
            <w:r/>
            <w:r>
              <w:rPr>
                <w:rFonts w:ascii="Times New Roman" w:hAnsi="Times New Roman" w:eastAsia="Times New Roman" w:cs="Times New Roman"/>
                <w:b w:val="0"/>
                <w:i w:val="0"/>
                <w:sz w:val="17"/>
              </w:rPr>
              <w:t>Regular component plus residual fluctuation interval; convolution with attention and gating</w:t>
            </w:r>
          </w:p>
        </w:tc>
        <w:tc>
          <w:tcPr>
            <w:tcW w:type="dxa" w:w="2551"/>
          </w:tcPr>
          <w:p>
            <w:pPr>
              <w:spacing w:before="40" w:after="40" w:line="240" w:lineRule="auto"/>
              <w:jc w:val="left"/>
            </w:pPr>
            <w:r/>
            <w:r>
              <w:rPr>
                <w:rFonts w:ascii="Times New Roman" w:hAnsi="Times New Roman" w:eastAsia="Times New Roman" w:cs="Times New Roman"/>
                <w:b w:val="0"/>
                <w:i w:val="0"/>
                <w:sz w:val="17"/>
              </w:rPr>
              <w:t>Decomposition of the series; different series</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Wang et al. 2026 [10]</w:t>
            </w:r>
          </w:p>
        </w:tc>
        <w:tc>
          <w:tcPr>
            <w:tcW w:type="dxa" w:w="4082"/>
          </w:tcPr>
          <w:p>
            <w:pPr>
              <w:spacing w:before="40" w:after="40" w:line="240" w:lineRule="auto"/>
              <w:jc w:val="left"/>
            </w:pPr>
            <w:r/>
            <w:r>
              <w:rPr>
                <w:rFonts w:ascii="Times New Roman" w:hAnsi="Times New Roman" w:eastAsia="Times New Roman" w:cs="Times New Roman"/>
                <w:b w:val="0"/>
                <w:i w:val="0"/>
                <w:sz w:val="17"/>
              </w:rPr>
              <w:t>Transformer, autoencoder fluctuation patterns and Clayton copula for forecast intervals</w:t>
            </w:r>
          </w:p>
        </w:tc>
        <w:tc>
          <w:tcPr>
            <w:tcW w:type="dxa" w:w="2551"/>
          </w:tcPr>
          <w:p>
            <w:pPr>
              <w:spacing w:before="40" w:after="40" w:line="240" w:lineRule="auto"/>
              <w:jc w:val="left"/>
            </w:pPr>
            <w:r/>
            <w:r>
              <w:rPr>
                <w:rFonts w:ascii="Times New Roman" w:hAnsi="Times New Roman" w:eastAsia="Times New Roman" w:cs="Times New Roman"/>
                <w:b w:val="0"/>
                <w:i w:val="0"/>
                <w:sz w:val="17"/>
              </w:rPr>
              <w:t>Pattern-dependent intervals; copula-based</w:t>
            </w:r>
          </w:p>
        </w:tc>
      </w:tr>
      <w:tr>
        <w:trPr>
          <w:cantSplit w:val="true"/>
        </w:trPr>
        <w:tc>
          <w:tcPr>
            <w:tcW w:type="dxa" w:w="2211"/>
          </w:tcPr>
          <w:p>
            <w:pPr>
              <w:spacing w:before="40" w:after="40" w:line="240" w:lineRule="auto"/>
              <w:jc w:val="left"/>
            </w:pPr>
            <w:r/>
            <w:r>
              <w:rPr>
                <w:rFonts w:ascii="Times New Roman" w:hAnsi="Times New Roman" w:eastAsia="Times New Roman" w:cs="Times New Roman"/>
                <w:b w:val="0"/>
                <w:i w:val="0"/>
                <w:sz w:val="17"/>
              </w:rPr>
              <w:t>Abedinia et al. 2024 [25]</w:t>
            </w:r>
          </w:p>
        </w:tc>
        <w:tc>
          <w:tcPr>
            <w:tcW w:type="dxa" w:w="4082"/>
          </w:tcPr>
          <w:p>
            <w:pPr>
              <w:spacing w:before="40" w:after="40" w:line="240" w:lineRule="auto"/>
              <w:jc w:val="left"/>
            </w:pPr>
            <w:r/>
            <w:r>
              <w:rPr>
                <w:rFonts w:ascii="Times New Roman" w:hAnsi="Times New Roman" w:eastAsia="Times New Roman" w:cs="Times New Roman"/>
                <w:b w:val="0"/>
                <w:i w:val="0"/>
                <w:sz w:val="17"/>
              </w:rPr>
              <w:t>CNN-LSTM estimating a spline quantile function; adaptive weighted CRPS (wind power)</w:t>
            </w:r>
          </w:p>
        </w:tc>
        <w:tc>
          <w:tcPr>
            <w:tcW w:type="dxa" w:w="2551"/>
          </w:tcPr>
          <w:p>
            <w:pPr>
              <w:spacing w:before="40" w:after="40" w:line="240" w:lineRule="auto"/>
              <w:jc w:val="left"/>
            </w:pPr>
            <w:r/>
            <w:r>
              <w:rPr>
                <w:rFonts w:ascii="Times New Roman" w:hAnsi="Times New Roman" w:eastAsia="Times New Roman" w:cs="Times New Roman"/>
                <w:b w:val="0"/>
                <w:i w:val="0"/>
                <w:sz w:val="17"/>
              </w:rPr>
              <w:t>Alternative to fixed quantiles; wind</w:t>
            </w:r>
          </w:p>
        </w:tc>
      </w:tr>
    </w:tbl>
    <w:p>
      <w:pPr>
        <w:keepNext w:val="0"/>
        <w:pageBreakBefore w:val="0"/>
        <w:spacing w:before="0" w:after="120" w:line="240" w:lineRule="auto"/>
        <w:jc w:val="both"/>
      </w:pPr>
    </w:p>
    <w:p>
      <w:pPr>
        <w:keepNext/>
        <w:pageBreakBefore w:val="0"/>
        <w:spacing w:before="200" w:after="120" w:line="240" w:lineRule="auto"/>
        <w:jc w:val="left"/>
      </w:pPr>
      <w:bookmarkStart w:id="508" w:name="h_2_2"/>
      <w:r>
        <w:rPr>
          <w:rFonts w:ascii="Times New Roman" w:hAnsi="Times New Roman" w:eastAsia="Times New Roman" w:cs="Times New Roman"/>
          <w:b/>
          <w:i w:val="0"/>
          <w:sz w:val="28"/>
        </w:rPr>
        <w:t>2.2 Research Gap</w:t>
      </w:r>
      <w:bookmarkEnd w:id="508"/>
    </w:p>
    <w:p>
      <w:pPr>
        <w:keepNext w:val="0"/>
        <w:pageBreakBefore w:val="0"/>
        <w:spacing w:before="0" w:after="120" w:line="276" w:lineRule="auto"/>
        <w:ind w:firstLine="0"/>
        <w:jc w:val="both"/>
      </w:pPr>
      <w:r>
        <w:rPr>
          <w:rFonts w:ascii="Times New Roman" w:hAnsi="Times New Roman" w:eastAsia="Times New Roman" w:cs="Times New Roman"/>
          <w:b w:val="0"/>
          <w:i w:val="0"/>
          <w:sz w:val="24"/>
        </w:rPr>
        <w:t>From these papers and from our preliminary experiments we identified the following gaps, which define the contribution of this project:</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1.</w:t>
        <w:tab/>
      </w:r>
      <w:r>
        <w:rPr>
          <w:rFonts w:ascii="Times New Roman" w:hAnsi="Times New Roman" w:eastAsia="Times New Roman" w:cs="Times New Roman"/>
          <w:b/>
          <w:i w:val="0"/>
          <w:sz w:val="24"/>
        </w:rPr>
        <w:t>Uncertainty from disagreement.</w:t>
      </w:r>
      <w:r>
        <w:rPr>
          <w:rFonts w:ascii="Times New Roman" w:hAnsi="Times New Roman" w:eastAsia="Times New Roman" w:cs="Times New Roman"/>
          <w:b w:val="0"/>
          <w:i w:val="0"/>
          <w:sz w:val="24"/>
        </w:rPr>
        <w:t xml:space="preserve"> Among the twenty papers, we could not find one that uses the disagreement between several NWP models, or between several experts, as an explicit uncertainty signal that also sets the width of the interval and the sharpness of a gate. Multi-source NWP is used as input in [2] and gating on prediction variance in [15], but not the two together.</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2.</w:t>
        <w:tab/>
      </w:r>
      <w:r>
        <w:rPr>
          <w:rFonts w:ascii="Times New Roman" w:hAnsi="Times New Roman" w:eastAsia="Times New Roman" w:cs="Times New Roman"/>
          <w:b/>
          <w:i w:val="0"/>
          <w:sz w:val="24"/>
        </w:rPr>
        <w:t>Value of gating.</w:t>
      </w:r>
      <w:r>
        <w:rPr>
          <w:rFonts w:ascii="Times New Roman" w:hAnsi="Times New Roman" w:eastAsia="Times New Roman" w:cs="Times New Roman"/>
          <w:b w:val="0"/>
          <w:i w:val="0"/>
          <w:sz w:val="24"/>
        </w:rPr>
        <w:t xml:space="preserve"> Mixtures of experts and gating are reported for PV, curtailment and thermal energy [15, 16, 17], but whether a learned gate </w:t>
      </w:r>
      <w:r>
        <w:rPr>
          <w:rFonts w:ascii="Times New Roman" w:hAnsi="Times New Roman" w:eastAsia="Times New Roman" w:cs="Times New Roman"/>
          <w:b/>
          <w:i w:val="0"/>
          <w:sz w:val="24"/>
        </w:rPr>
        <w:t>actually beats a plain average</w:t>
      </w:r>
      <w:r>
        <w:rPr>
          <w:rFonts w:ascii="Times New Roman" w:hAnsi="Times New Roman" w:eastAsia="Times New Roman" w:cs="Times New Roman"/>
          <w:b w:val="0"/>
          <w:i w:val="0"/>
          <w:sz w:val="24"/>
        </w:rPr>
        <w:t xml:space="preserve"> of the experts, and whether it is stable across training runs, needs a direct test for regional PV.</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3.</w:t>
        <w:tab/>
      </w:r>
      <w:r>
        <w:rPr>
          <w:rFonts w:ascii="Times New Roman" w:hAnsi="Times New Roman" w:eastAsia="Times New Roman" w:cs="Times New Roman"/>
          <w:b/>
          <w:i w:val="0"/>
          <w:sz w:val="24"/>
        </w:rPr>
        <w:t>Calibration where it matters.</w:t>
      </w:r>
      <w:r>
        <w:rPr>
          <w:rFonts w:ascii="Times New Roman" w:hAnsi="Times New Roman" w:eastAsia="Times New Roman" w:cs="Times New Roman"/>
          <w:b w:val="0"/>
          <w:i w:val="0"/>
          <w:sz w:val="24"/>
        </w:rPr>
        <w:t xml:space="preserve"> PV series contain exact zeros at night, where a zero-width interval is trivially correct. Coverage should therefore be assessed, and conformal calibration fitted, on </w:t>
      </w:r>
      <w:r>
        <w:rPr>
          <w:rFonts w:ascii="Times New Roman" w:hAnsi="Times New Roman" w:eastAsia="Times New Roman" w:cs="Times New Roman"/>
          <w:b/>
          <w:i w:val="0"/>
          <w:sz w:val="24"/>
        </w:rPr>
        <w:t>daytime</w:t>
      </w:r>
      <w:r>
        <w:rPr>
          <w:rFonts w:ascii="Times New Roman" w:hAnsi="Times New Roman" w:eastAsia="Times New Roman" w:cs="Times New Roman"/>
          <w:b w:val="0"/>
          <w:i w:val="0"/>
          <w:sz w:val="24"/>
        </w:rPr>
        <w:t xml:space="preserve"> points (Section 5.1.7); we found that all-hours coverage hides under-coverage in daylight.</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4.</w:t>
        <w:tab/>
      </w:r>
      <w:r>
        <w:rPr>
          <w:rFonts w:ascii="Times New Roman" w:hAnsi="Times New Roman" w:eastAsia="Times New Roman" w:cs="Times New Roman"/>
          <w:b/>
          <w:i w:val="0"/>
          <w:sz w:val="24"/>
        </w:rPr>
        <w:t>Data requirements.</w:t>
      </w:r>
      <w:r>
        <w:rPr>
          <w:rFonts w:ascii="Times New Roman" w:hAnsi="Times New Roman" w:eastAsia="Times New Roman" w:cs="Times New Roman"/>
          <w:b w:val="0"/>
          <w:i w:val="0"/>
          <w:sz w:val="24"/>
        </w:rPr>
        <w:t xml:space="preserve"> Graph and image methods [7, 20, 21, 22, 23, 24] need plant-level networks or image streams. A model that works from a regional aggregate and NWP forecasts is useful where these are not available.</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5.</w:t>
        <w:tab/>
      </w:r>
      <w:r>
        <w:rPr>
          <w:rFonts w:ascii="Times New Roman" w:hAnsi="Times New Roman" w:eastAsia="Times New Roman" w:cs="Times New Roman"/>
          <w:b/>
          <w:i w:val="0"/>
          <w:sz w:val="24"/>
        </w:rPr>
        <w:t>Reliable comparison.</w:t>
      </w:r>
      <w:r>
        <w:rPr>
          <w:rFonts w:ascii="Times New Roman" w:hAnsi="Times New Roman" w:eastAsia="Times New Roman" w:cs="Times New Roman"/>
          <w:b w:val="0"/>
          <w:i w:val="0"/>
          <w:sz w:val="24"/>
        </w:rPr>
        <w:t xml:space="preserve"> Differences of a few percent between models can be smaller than the run-to-run variation of training. We use several random starts, strong baselines and a second region, and call a difference real only when it exceeds that variation.</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6.</w:t>
        <w:tab/>
      </w:r>
      <w:r>
        <w:rPr>
          <w:rFonts w:ascii="Times New Roman" w:hAnsi="Times New Roman" w:eastAsia="Times New Roman" w:cs="Times New Roman"/>
          <w:b/>
          <w:i w:val="0"/>
          <w:sz w:val="24"/>
        </w:rPr>
        <w:t>Regions without open data.</w:t>
      </w:r>
      <w:r>
        <w:rPr>
          <w:rFonts w:ascii="Times New Roman" w:hAnsi="Times New Roman" w:eastAsia="Times New Roman" w:cs="Times New Roman"/>
          <w:b w:val="0"/>
          <w:i w:val="0"/>
          <w:sz w:val="24"/>
        </w:rPr>
        <w:t xml:space="preserve"> For areas such as the one around our campus, a clearly labelled </w:t>
      </w:r>
      <w:r>
        <w:rPr>
          <w:rFonts w:ascii="Times New Roman" w:hAnsi="Times New Roman" w:eastAsia="Times New Roman" w:cs="Times New Roman"/>
          <w:b/>
          <w:i w:val="0"/>
          <w:sz w:val="24"/>
        </w:rPr>
        <w:t>simulated demonstration</w:t>
      </w:r>
      <w:r>
        <w:rPr>
          <w:rFonts w:ascii="Times New Roman" w:hAnsi="Times New Roman" w:eastAsia="Times New Roman" w:cs="Times New Roman"/>
          <w:b w:val="0"/>
          <w:i w:val="0"/>
          <w:sz w:val="24"/>
        </w:rPr>
        <w:t xml:space="preserve"> is needed that does not pretend to be a real validation.</w:t>
      </w:r>
    </w:p>
    <w:p>
      <w:pPr>
        <w:keepNext/>
        <w:pageBreakBefore w:val="0"/>
        <w:spacing w:before="200" w:after="120" w:line="240" w:lineRule="auto"/>
        <w:jc w:val="left"/>
      </w:pPr>
      <w:bookmarkStart w:id="509" w:name="h_2_3"/>
      <w:r>
        <w:rPr>
          <w:rFonts w:ascii="Times New Roman" w:hAnsi="Times New Roman" w:eastAsia="Times New Roman" w:cs="Times New Roman"/>
          <w:b/>
          <w:i w:val="0"/>
          <w:sz w:val="28"/>
        </w:rPr>
        <w:t>2.3 Objectives</w:t>
      </w:r>
      <w:bookmarkEnd w:id="509"/>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objectives of the project, with the way each one is verified, are:</w:t>
      </w:r>
    </w:p>
    <w:p>
      <w:pPr>
        <w:keepNext/>
        <w:pageBreakBefore w:val="0"/>
        <w:spacing w:before="120" w:after="60" w:line="240" w:lineRule="auto"/>
        <w:jc w:val="center"/>
      </w:pPr>
      <w:bookmarkStart w:id="510" w:name="tab_2_2"/>
      <w:r>
        <w:rPr>
          <w:rFonts w:ascii="Times New Roman" w:hAnsi="Times New Roman" w:eastAsia="Times New Roman" w:cs="Times New Roman"/>
          <w:b/>
          <w:sz w:val="20"/>
        </w:rPr>
        <w:t xml:space="preserve">Table 2.2: </w:t>
      </w:r>
      <w:r>
        <w:rPr>
          <w:rFonts w:ascii="Times New Roman" w:hAnsi="Times New Roman" w:eastAsia="Times New Roman" w:cs="Times New Roman"/>
          <w:b w:val="0"/>
          <w:i w:val="0"/>
          <w:sz w:val="20"/>
        </w:rPr>
        <w:t>Project objectives and their verification.</w:t>
      </w:r>
      <w:bookmarkEnd w:id="510"/>
    </w:p>
    <w:tbl>
      <w:tblPr>
        <w:tblStyle w:val="TableGrid"/>
        <w:tblW w:type="auto" w:w="0"/>
        <w:jc w:val="center"/>
        <w:tblLook w:firstColumn="1" w:firstRow="1" w:lastColumn="0" w:lastRow="0" w:noHBand="0" w:noVBand="1" w:val="04A0"/>
      </w:tblPr>
      <w:tblGrid>
        <w:gridCol w:w="2967"/>
        <w:gridCol w:w="2967"/>
        <w:gridCol w:w="2967"/>
      </w:tblGrid>
      <w:tr>
        <w:trPr>
          <w:tblHeader w:val="true"/>
          <w:cantSplit w:val="true"/>
        </w:trPr>
        <w:tc>
          <w:tcPr>
            <w:tcW w:type="dxa" w:w="680"/>
            <w:shd w:val="clear" w:color="auto" w:fill="E7E6E6"/>
          </w:tcPr>
          <w:p>
            <w:pPr>
              <w:spacing w:before="40" w:after="40" w:line="240" w:lineRule="auto"/>
              <w:jc w:val="center"/>
            </w:pPr>
            <w:r/>
            <w:r>
              <w:rPr>
                <w:rFonts w:ascii="Times New Roman" w:hAnsi="Times New Roman" w:eastAsia="Times New Roman" w:cs="Times New Roman"/>
                <w:b/>
                <w:i w:val="0"/>
                <w:sz w:val="19"/>
              </w:rPr>
              <w:t>No.</w:t>
            </w:r>
          </w:p>
        </w:tc>
        <w:tc>
          <w:tcPr>
            <w:tcW w:type="dxa" w:w="4762"/>
            <w:shd w:val="clear" w:color="auto" w:fill="E7E6E6"/>
          </w:tcPr>
          <w:p>
            <w:pPr>
              <w:spacing w:before="40" w:after="40" w:line="240" w:lineRule="auto"/>
              <w:jc w:val="center"/>
            </w:pPr>
            <w:r/>
            <w:r>
              <w:rPr>
                <w:rFonts w:ascii="Times New Roman" w:hAnsi="Times New Roman" w:eastAsia="Times New Roman" w:cs="Times New Roman"/>
                <w:b/>
                <w:i w:val="0"/>
                <w:sz w:val="19"/>
              </w:rPr>
              <w:t>Objective</w:t>
            </w:r>
          </w:p>
        </w:tc>
        <w:tc>
          <w:tcPr>
            <w:tcW w:type="dxa" w:w="3402"/>
            <w:shd w:val="clear" w:color="auto" w:fill="E7E6E6"/>
          </w:tcPr>
          <w:p>
            <w:pPr>
              <w:spacing w:before="40" w:after="40" w:line="240" w:lineRule="auto"/>
              <w:jc w:val="center"/>
            </w:pPr>
            <w:r/>
            <w:r>
              <w:rPr>
                <w:rFonts w:ascii="Times New Roman" w:hAnsi="Times New Roman" w:eastAsia="Times New Roman" w:cs="Times New Roman"/>
                <w:b/>
                <w:i w:val="0"/>
                <w:sz w:val="19"/>
              </w:rPr>
              <w:t>How it is verified</w:t>
            </w:r>
          </w:p>
        </w:tc>
      </w:tr>
      <w:tr>
        <w:trPr>
          <w:cantSplit w:val="true"/>
        </w:trPr>
        <w:tc>
          <w:tcPr>
            <w:tcW w:type="dxa" w:w="680"/>
          </w:tcPr>
          <w:p>
            <w:pPr>
              <w:spacing w:before="40" w:after="40" w:line="240" w:lineRule="auto"/>
              <w:jc w:val="center"/>
            </w:pPr>
            <w:r/>
            <w:r>
              <w:rPr>
                <w:rFonts w:ascii="Times New Roman" w:hAnsi="Times New Roman" w:eastAsia="Times New Roman" w:cs="Times New Roman"/>
                <w:b w:val="0"/>
                <w:i w:val="0"/>
                <w:sz w:val="19"/>
              </w:rPr>
              <w:t>O1</w:t>
            </w:r>
          </w:p>
        </w:tc>
        <w:tc>
          <w:tcPr>
            <w:tcW w:type="dxa" w:w="4762"/>
          </w:tcPr>
          <w:p>
            <w:pPr>
              <w:spacing w:before="40" w:after="40" w:line="240" w:lineRule="auto"/>
              <w:jc w:val="left"/>
            </w:pPr>
            <w:r/>
            <w:r>
              <w:rPr>
                <w:rFonts w:ascii="Times New Roman" w:hAnsi="Times New Roman" w:eastAsia="Times New Roman" w:cs="Times New Roman"/>
                <w:b w:val="0"/>
                <w:i w:val="0"/>
                <w:sz w:val="19"/>
              </w:rPr>
              <w:t>Route between weather-regime experts using the combined uncertainty (context-gated routing).</w:t>
            </w:r>
          </w:p>
        </w:tc>
        <w:tc>
          <w:tcPr>
            <w:tcW w:type="dxa" w:w="3402"/>
          </w:tcPr>
          <w:p>
            <w:pPr>
              <w:spacing w:before="40" w:after="40" w:line="240" w:lineRule="auto"/>
              <w:jc w:val="left"/>
            </w:pPr>
            <w:r/>
            <w:r>
              <w:rPr>
                <w:rFonts w:ascii="Times New Roman" w:hAnsi="Times New Roman" w:eastAsia="Times New Roman" w:cs="Times New Roman"/>
                <w:b w:val="0"/>
                <w:i w:val="0"/>
                <w:sz w:val="19"/>
              </w:rPr>
              <w:t>Gate behaviour (Fig. 7.8), ablations without the gate (Table 7.5)</w:t>
            </w:r>
          </w:p>
        </w:tc>
      </w:tr>
      <w:tr>
        <w:trPr>
          <w:cantSplit w:val="true"/>
        </w:trPr>
        <w:tc>
          <w:tcPr>
            <w:tcW w:type="dxa" w:w="680"/>
          </w:tcPr>
          <w:p>
            <w:pPr>
              <w:spacing w:before="40" w:after="40" w:line="240" w:lineRule="auto"/>
              <w:jc w:val="center"/>
            </w:pPr>
            <w:r/>
            <w:r>
              <w:rPr>
                <w:rFonts w:ascii="Times New Roman" w:hAnsi="Times New Roman" w:eastAsia="Times New Roman" w:cs="Times New Roman"/>
                <w:b w:val="0"/>
                <w:i w:val="0"/>
                <w:sz w:val="19"/>
              </w:rPr>
              <w:t>O2</w:t>
            </w:r>
          </w:p>
        </w:tc>
        <w:tc>
          <w:tcPr>
            <w:tcW w:type="dxa" w:w="4762"/>
          </w:tcPr>
          <w:p>
            <w:pPr>
              <w:spacing w:before="40" w:after="40" w:line="240" w:lineRule="auto"/>
              <w:jc w:val="left"/>
            </w:pPr>
            <w:r/>
            <w:r>
              <w:rPr>
                <w:rFonts w:ascii="Times New Roman" w:hAnsi="Times New Roman" w:eastAsia="Times New Roman" w:cs="Times New Roman"/>
                <w:b w:val="0"/>
                <w:i w:val="0"/>
                <w:sz w:val="19"/>
              </w:rPr>
              <w:t>Make the width of the forecast interval depend on the uncertainty (uncertainty-conditioned decoding).</w:t>
            </w:r>
          </w:p>
        </w:tc>
        <w:tc>
          <w:tcPr>
            <w:tcW w:type="dxa" w:w="3402"/>
          </w:tcPr>
          <w:p>
            <w:pPr>
              <w:spacing w:before="40" w:after="40" w:line="240" w:lineRule="auto"/>
              <w:jc w:val="left"/>
            </w:pPr>
            <w:r/>
            <w:r>
              <w:rPr>
                <w:rFonts w:ascii="Times New Roman" w:hAnsi="Times New Roman" w:eastAsia="Times New Roman" w:cs="Times New Roman"/>
                <w:b w:val="0"/>
                <w:i w:val="0"/>
                <w:sz w:val="19"/>
              </w:rPr>
              <w:t>Correlation of width and error (Fig. 7.9), width-ablation, safety check 2</w:t>
            </w:r>
          </w:p>
        </w:tc>
      </w:tr>
      <w:tr>
        <w:trPr>
          <w:cantSplit w:val="true"/>
        </w:trPr>
        <w:tc>
          <w:tcPr>
            <w:tcW w:type="dxa" w:w="680"/>
          </w:tcPr>
          <w:p>
            <w:pPr>
              <w:spacing w:before="40" w:after="40" w:line="240" w:lineRule="auto"/>
              <w:jc w:val="center"/>
            </w:pPr>
            <w:r/>
            <w:r>
              <w:rPr>
                <w:rFonts w:ascii="Times New Roman" w:hAnsi="Times New Roman" w:eastAsia="Times New Roman" w:cs="Times New Roman"/>
                <w:b w:val="0"/>
                <w:i w:val="0"/>
                <w:sz w:val="19"/>
              </w:rPr>
              <w:t>O3</w:t>
            </w:r>
          </w:p>
        </w:tc>
        <w:tc>
          <w:tcPr>
            <w:tcW w:type="dxa" w:w="4762"/>
          </w:tcPr>
          <w:p>
            <w:pPr>
              <w:spacing w:before="40" w:after="40" w:line="240" w:lineRule="auto"/>
              <w:jc w:val="left"/>
            </w:pPr>
            <w:r/>
            <w:r>
              <w:rPr>
                <w:rFonts w:ascii="Times New Roman" w:hAnsi="Times New Roman" w:eastAsia="Times New Roman" w:cs="Times New Roman"/>
                <w:b w:val="0"/>
                <w:i w:val="0"/>
                <w:sz w:val="19"/>
              </w:rPr>
              <w:t>Train all parts jointly, keeping every expert learning (dense expert loss).</w:t>
            </w:r>
          </w:p>
        </w:tc>
        <w:tc>
          <w:tcPr>
            <w:tcW w:type="dxa" w:w="3402"/>
          </w:tcPr>
          <w:p>
            <w:pPr>
              <w:spacing w:before="40" w:after="40" w:line="240" w:lineRule="auto"/>
              <w:jc w:val="left"/>
            </w:pPr>
            <w:r/>
            <w:r>
              <w:rPr>
                <w:rFonts w:ascii="Times New Roman" w:hAnsi="Times New Roman" w:eastAsia="Times New Roman" w:cs="Times New Roman"/>
                <w:b w:val="0"/>
                <w:i w:val="0"/>
                <w:sz w:val="19"/>
              </w:rPr>
              <w:t>Ablation without the dense expert loss (Table 7.5)</w:t>
            </w:r>
          </w:p>
        </w:tc>
      </w:tr>
      <w:tr>
        <w:trPr>
          <w:cantSplit w:val="true"/>
        </w:trPr>
        <w:tc>
          <w:tcPr>
            <w:tcW w:type="dxa" w:w="680"/>
          </w:tcPr>
          <w:p>
            <w:pPr>
              <w:spacing w:before="40" w:after="40" w:line="240" w:lineRule="auto"/>
              <w:jc w:val="center"/>
            </w:pPr>
            <w:r/>
            <w:r>
              <w:rPr>
                <w:rFonts w:ascii="Times New Roman" w:hAnsi="Times New Roman" w:eastAsia="Times New Roman" w:cs="Times New Roman"/>
                <w:b w:val="0"/>
                <w:i w:val="0"/>
                <w:sz w:val="19"/>
              </w:rPr>
              <w:t>O4</w:t>
            </w:r>
          </w:p>
        </w:tc>
        <w:tc>
          <w:tcPr>
            <w:tcW w:type="dxa" w:w="4762"/>
          </w:tcPr>
          <w:p>
            <w:pPr>
              <w:spacing w:before="40" w:after="40" w:line="240" w:lineRule="auto"/>
              <w:jc w:val="left"/>
            </w:pPr>
            <w:r/>
            <w:r>
              <w:rPr>
                <w:rFonts w:ascii="Times New Roman" w:hAnsi="Times New Roman" w:eastAsia="Times New Roman" w:cs="Times New Roman"/>
                <w:b w:val="0"/>
                <w:i w:val="0"/>
                <w:sz w:val="19"/>
              </w:rPr>
              <w:t>Evaluate per weather regime and per forecast horizon.</w:t>
            </w:r>
          </w:p>
        </w:tc>
        <w:tc>
          <w:tcPr>
            <w:tcW w:type="dxa" w:w="3402"/>
          </w:tcPr>
          <w:p>
            <w:pPr>
              <w:spacing w:before="40" w:after="40" w:line="240" w:lineRule="auto"/>
              <w:jc w:val="left"/>
            </w:pPr>
            <w:r/>
            <w:r>
              <w:rPr>
                <w:rFonts w:ascii="Times New Roman" w:hAnsi="Times New Roman" w:eastAsia="Times New Roman" w:cs="Times New Roman"/>
                <w:b w:val="0"/>
                <w:i w:val="0"/>
                <w:sz w:val="19"/>
              </w:rPr>
              <w:t>Tables 7.8 and Fig. 7.10</w:t>
            </w:r>
          </w:p>
        </w:tc>
      </w:tr>
      <w:tr>
        <w:trPr>
          <w:cantSplit w:val="true"/>
        </w:trPr>
        <w:tc>
          <w:tcPr>
            <w:tcW w:type="dxa" w:w="680"/>
          </w:tcPr>
          <w:p>
            <w:pPr>
              <w:spacing w:before="40" w:after="40" w:line="240" w:lineRule="auto"/>
              <w:jc w:val="center"/>
            </w:pPr>
            <w:r/>
            <w:r>
              <w:rPr>
                <w:rFonts w:ascii="Times New Roman" w:hAnsi="Times New Roman" w:eastAsia="Times New Roman" w:cs="Times New Roman"/>
                <w:b w:val="0"/>
                <w:i w:val="0"/>
                <w:sz w:val="19"/>
              </w:rPr>
              <w:t>O5</w:t>
            </w:r>
          </w:p>
        </w:tc>
        <w:tc>
          <w:tcPr>
            <w:tcW w:type="dxa" w:w="4762"/>
          </w:tcPr>
          <w:p>
            <w:pPr>
              <w:spacing w:before="40" w:after="40" w:line="240" w:lineRule="auto"/>
              <w:jc w:val="left"/>
            </w:pPr>
            <w:r/>
            <w:r>
              <w:rPr>
                <w:rFonts w:ascii="Times New Roman" w:hAnsi="Times New Roman" w:eastAsia="Times New Roman" w:cs="Times New Roman"/>
                <w:b w:val="0"/>
                <w:i w:val="0"/>
                <w:sz w:val="19"/>
              </w:rPr>
              <w:t>Compare honestly with strong baselines over several random seeds and on a second region.</w:t>
            </w:r>
          </w:p>
        </w:tc>
        <w:tc>
          <w:tcPr>
            <w:tcW w:type="dxa" w:w="3402"/>
          </w:tcPr>
          <w:p>
            <w:pPr>
              <w:spacing w:before="40" w:after="40" w:line="240" w:lineRule="auto"/>
              <w:jc w:val="left"/>
            </w:pPr>
            <w:r/>
            <w:r>
              <w:rPr>
                <w:rFonts w:ascii="Times New Roman" w:hAnsi="Times New Roman" w:eastAsia="Times New Roman" w:cs="Times New Roman"/>
                <w:b w:val="0"/>
                <w:i w:val="0"/>
                <w:sz w:val="19"/>
              </w:rPr>
              <w:t>Tables 7.1 and 7.3, Figures 7.1 and 7.2</w:t>
            </w:r>
          </w:p>
        </w:tc>
      </w:tr>
      <w:tr>
        <w:trPr>
          <w:cantSplit w:val="true"/>
        </w:trPr>
        <w:tc>
          <w:tcPr>
            <w:tcW w:type="dxa" w:w="680"/>
          </w:tcPr>
          <w:p>
            <w:pPr>
              <w:spacing w:before="40" w:after="40" w:line="240" w:lineRule="auto"/>
              <w:jc w:val="center"/>
            </w:pPr>
            <w:r/>
            <w:r>
              <w:rPr>
                <w:rFonts w:ascii="Times New Roman" w:hAnsi="Times New Roman" w:eastAsia="Times New Roman" w:cs="Times New Roman"/>
                <w:b w:val="0"/>
                <w:i w:val="0"/>
                <w:sz w:val="19"/>
              </w:rPr>
              <w:t>O6</w:t>
            </w:r>
          </w:p>
        </w:tc>
        <w:tc>
          <w:tcPr>
            <w:tcW w:type="dxa" w:w="4762"/>
          </w:tcPr>
          <w:p>
            <w:pPr>
              <w:spacing w:before="40" w:after="40" w:line="240" w:lineRule="auto"/>
              <w:jc w:val="left"/>
            </w:pPr>
            <w:r/>
            <w:r>
              <w:rPr>
                <w:rFonts w:ascii="Times New Roman" w:hAnsi="Times New Roman" w:eastAsia="Times New Roman" w:cs="Times New Roman"/>
                <w:b w:val="0"/>
                <w:i w:val="0"/>
                <w:sz w:val="19"/>
              </w:rPr>
              <w:t>Deliver a tested, reproducible system and an understandable dashboard, including a simulated demonstration for VIT Vellore.</w:t>
            </w:r>
          </w:p>
        </w:tc>
        <w:tc>
          <w:tcPr>
            <w:tcW w:type="dxa" w:w="3402"/>
          </w:tcPr>
          <w:p>
            <w:pPr>
              <w:spacing w:before="40" w:after="40" w:line="240" w:lineRule="auto"/>
              <w:jc w:val="left"/>
            </w:pPr>
            <w:r/>
            <w:r>
              <w:rPr>
                <w:rFonts w:ascii="Times New Roman" w:hAnsi="Times New Roman" w:eastAsia="Times New Roman" w:cs="Times New Roman"/>
                <w:b w:val="0"/>
                <w:i w:val="0"/>
                <w:sz w:val="19"/>
              </w:rPr>
              <w:t>74 automated tests (Table 5.7), Chapter 6, Section 7.8</w:t>
            </w:r>
          </w:p>
        </w:tc>
      </w:tr>
    </w:tbl>
    <w:p>
      <w:pPr>
        <w:keepNext w:val="0"/>
        <w:pageBreakBefore w:val="0"/>
        <w:spacing w:before="0" w:after="120" w:line="240" w:lineRule="auto"/>
        <w:jc w:val="both"/>
      </w:pPr>
    </w:p>
    <w:p>
      <w:pPr>
        <w:keepNext/>
        <w:pageBreakBefore w:val="0"/>
        <w:spacing w:before="200" w:after="120" w:line="240" w:lineRule="auto"/>
        <w:jc w:val="left"/>
      </w:pPr>
      <w:bookmarkStart w:id="511" w:name="h_2_4"/>
      <w:r>
        <w:rPr>
          <w:rFonts w:ascii="Times New Roman" w:hAnsi="Times New Roman" w:eastAsia="Times New Roman" w:cs="Times New Roman"/>
          <w:b/>
          <w:i w:val="0"/>
          <w:sz w:val="28"/>
        </w:rPr>
        <w:t>2.4 Problem Statement</w:t>
      </w:r>
      <w:bookmarkEnd w:id="511"/>
    </w:p>
    <w:p>
      <w:pPr>
        <w:keepNext w:val="0"/>
        <w:pageBreakBefore w:val="0"/>
        <w:spacing w:before="0" w:after="120" w:line="276" w:lineRule="auto"/>
        <w:ind w:firstLine="0"/>
        <w:jc w:val="both"/>
      </w:pPr>
      <w:r>
        <w:rPr>
          <w:rFonts w:ascii="Times New Roman" w:hAnsi="Times New Roman" w:eastAsia="Times New Roman" w:cs="Times New Roman"/>
          <w:b w:val="0"/>
          <w:i w:val="0"/>
          <w:sz w:val="24"/>
        </w:rPr>
        <w:t>Given the measured generation of a PV region over the last 24 hours and multi-model weather forecasts for the last 24 hours and the next 8 hours, produce for each of the next 16 half-hours a median forecast and an 80% prediction interval (P10 to P90) such that (a) the median is as accurate as the best available baseline, (b) the real value falls inside the interval about 80% of the time in daylight, (c) the interval is as narrow as possible, (d) the result is stable across random training starts, and (e) the system can be explained to a non-specialist.</w:t>
      </w:r>
    </w:p>
    <w:p>
      <w:pPr>
        <w:keepNext/>
        <w:pageBreakBefore w:val="0"/>
        <w:spacing w:before="200" w:after="120" w:line="240" w:lineRule="auto"/>
        <w:jc w:val="left"/>
      </w:pPr>
      <w:bookmarkStart w:id="512" w:name="h_2_5"/>
      <w:r>
        <w:rPr>
          <w:rFonts w:ascii="Times New Roman" w:hAnsi="Times New Roman" w:eastAsia="Times New Roman" w:cs="Times New Roman"/>
          <w:b/>
          <w:i w:val="0"/>
          <w:sz w:val="28"/>
        </w:rPr>
        <w:t>2.5 Project Plan</w:t>
      </w:r>
      <w:bookmarkEnd w:id="512"/>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work was carried out in the phases shown in the plan below. The first model, with a data pipeline and a synthetic data source, was built in August 2026; real data were integrated from September; the main experiments, improvements and corrections took place in October 2026, followed by the dashboard, the second region, the simulated India demonstration and this report.</w:t>
      </w:r>
    </w:p>
    <w:p>
      <w:pPr>
        <w:keepNext/>
        <w:pageBreakBefore w:val="0"/>
        <w:spacing w:before="80" w:after="40" w:line="240" w:lineRule="auto"/>
        <w:jc w:val="center"/>
      </w:pPr>
      <w:r>
        <w:drawing>
          <wp:inline xmlns:a="http://schemas.openxmlformats.org/drawingml/2006/main" xmlns:pic="http://schemas.openxmlformats.org/drawingml/2006/picture">
            <wp:extent cx="5472000" cy="2862277"/>
            <wp:docPr id="3" name="Picture 3"/>
            <wp:cNvGraphicFramePr>
              <a:graphicFrameLocks noChangeAspect="1"/>
            </wp:cNvGraphicFramePr>
            <a:graphic>
              <a:graphicData uri="http://schemas.openxmlformats.org/drawingml/2006/picture">
                <pic:pic>
                  <pic:nvPicPr>
                    <pic:cNvPr id="0" name="fig_2_1_project_plan.png"/>
                    <pic:cNvPicPr/>
                  </pic:nvPicPr>
                  <pic:blipFill>
                    <a:blip r:embed="rId14"/>
                    <a:stretch>
                      <a:fillRect/>
                    </a:stretch>
                  </pic:blipFill>
                  <pic:spPr>
                    <a:xfrm>
                      <a:off x="0" y="0"/>
                      <a:ext cx="5472000" cy="2862277"/>
                    </a:xfrm>
                    <a:prstGeom prst="rect"/>
                  </pic:spPr>
                </pic:pic>
              </a:graphicData>
            </a:graphic>
          </wp:inline>
        </w:drawing>
      </w:r>
    </w:p>
    <w:p>
      <w:pPr>
        <w:keepNext w:val="0"/>
        <w:pageBreakBefore w:val="0"/>
        <w:spacing w:before="0" w:after="200" w:line="240" w:lineRule="auto"/>
        <w:jc w:val="center"/>
      </w:pPr>
      <w:bookmarkStart w:id="513" w:name="fig_2_1"/>
      <w:r>
        <w:rPr>
          <w:rFonts w:ascii="Times New Roman" w:hAnsi="Times New Roman" w:eastAsia="Times New Roman" w:cs="Times New Roman"/>
          <w:b/>
          <w:sz w:val="20"/>
        </w:rPr>
        <w:t xml:space="preserve">Figure 2.1: </w:t>
      </w:r>
      <w:r>
        <w:rPr>
          <w:rFonts w:ascii="Times New Roman" w:hAnsi="Times New Roman" w:eastAsia="Times New Roman" w:cs="Times New Roman"/>
          <w:b w:val="0"/>
          <w:i w:val="0"/>
          <w:sz w:val="20"/>
        </w:rPr>
        <w:t>Project plan and timeline (July to November 2026).</w:t>
      </w:r>
      <w:bookmarkEnd w:id="513"/>
    </w:p>
    <w:p>
      <w:pPr>
        <w:keepNext/>
        <w:pageBreakBefore w:val="0"/>
        <w:spacing w:before="120" w:after="60" w:line="240" w:lineRule="auto"/>
        <w:jc w:val="center"/>
      </w:pPr>
      <w:bookmarkStart w:id="514" w:name="tab_2_3"/>
      <w:r>
        <w:rPr>
          <w:rFonts w:ascii="Times New Roman" w:hAnsi="Times New Roman" w:eastAsia="Times New Roman" w:cs="Times New Roman"/>
          <w:b/>
          <w:sz w:val="20"/>
        </w:rPr>
        <w:t xml:space="preserve">Table 2.3: </w:t>
      </w:r>
      <w:r>
        <w:rPr>
          <w:rFonts w:ascii="Times New Roman" w:hAnsi="Times New Roman" w:eastAsia="Times New Roman" w:cs="Times New Roman"/>
          <w:b w:val="0"/>
          <w:i w:val="0"/>
          <w:sz w:val="20"/>
        </w:rPr>
        <w:t>Phases of the project and their deliverables.</w:t>
      </w:r>
      <w:bookmarkEnd w:id="514"/>
    </w:p>
    <w:tbl>
      <w:tblPr>
        <w:tblStyle w:val="TableGrid"/>
        <w:tblW w:type="auto" w:w="0"/>
        <w:jc w:val="center"/>
        <w:tblLook w:firstColumn="1" w:firstRow="1" w:lastColumn="0" w:lastRow="0" w:noHBand="0" w:noVBand="1" w:val="04A0"/>
      </w:tblPr>
      <w:tblGrid>
        <w:gridCol w:w="4450"/>
        <w:gridCol w:w="4450"/>
      </w:tblGrid>
      <w:tr>
        <w:trPr>
          <w:tblHeader w:val="true"/>
          <w:cantSplit w:val="true"/>
        </w:trPr>
        <w:tc>
          <w:tcPr>
            <w:tcW w:type="dxa" w:w="3402"/>
            <w:shd w:val="clear" w:color="auto" w:fill="E7E6E6"/>
          </w:tcPr>
          <w:p>
            <w:pPr>
              <w:spacing w:before="40" w:after="40" w:line="240" w:lineRule="auto"/>
              <w:jc w:val="center"/>
            </w:pPr>
            <w:r/>
            <w:r>
              <w:rPr>
                <w:rFonts w:ascii="Times New Roman" w:hAnsi="Times New Roman" w:eastAsia="Times New Roman" w:cs="Times New Roman"/>
                <w:b/>
                <w:i w:val="0"/>
                <w:sz w:val="19"/>
              </w:rPr>
              <w:t>Phase</w:t>
            </w:r>
          </w:p>
        </w:tc>
        <w:tc>
          <w:tcPr>
            <w:tcW w:type="dxa" w:w="5443"/>
            <w:shd w:val="clear" w:color="auto" w:fill="E7E6E6"/>
          </w:tcPr>
          <w:p>
            <w:pPr>
              <w:spacing w:before="40" w:after="40" w:line="240" w:lineRule="auto"/>
              <w:jc w:val="center"/>
            </w:pPr>
            <w:r/>
            <w:r>
              <w:rPr>
                <w:rFonts w:ascii="Times New Roman" w:hAnsi="Times New Roman" w:eastAsia="Times New Roman" w:cs="Times New Roman"/>
                <w:b/>
                <w:i w:val="0"/>
                <w:sz w:val="19"/>
              </w:rPr>
              <w:t>Main deliverable</w:t>
            </w:r>
          </w:p>
        </w:tc>
      </w:tr>
      <w:tr>
        <w:trPr>
          <w:cantSplit w:val="true"/>
        </w:trPr>
        <w:tc>
          <w:tcPr>
            <w:tcW w:type="dxa" w:w="3402"/>
          </w:tcPr>
          <w:p>
            <w:pPr>
              <w:spacing w:before="40" w:after="40" w:line="240" w:lineRule="auto"/>
              <w:jc w:val="left"/>
            </w:pPr>
            <w:r/>
            <w:r>
              <w:rPr>
                <w:rFonts w:ascii="Times New Roman" w:hAnsi="Times New Roman" w:eastAsia="Times New Roman" w:cs="Times New Roman"/>
                <w:b w:val="0"/>
                <w:i w:val="0"/>
                <w:sz w:val="19"/>
              </w:rPr>
              <w:t>Problem study, literature review</w:t>
            </w:r>
          </w:p>
        </w:tc>
        <w:tc>
          <w:tcPr>
            <w:tcW w:type="dxa" w:w="5443"/>
          </w:tcPr>
          <w:p>
            <w:pPr>
              <w:spacing w:before="40" w:after="40" w:line="240" w:lineRule="auto"/>
              <w:jc w:val="left"/>
            </w:pPr>
            <w:r/>
            <w:r>
              <w:rPr>
                <w:rFonts w:ascii="Times New Roman" w:hAnsi="Times New Roman" w:eastAsia="Times New Roman" w:cs="Times New Roman"/>
                <w:b w:val="0"/>
                <w:i w:val="0"/>
                <w:sz w:val="19"/>
              </w:rPr>
              <w:t>Problem definition, design of the five-phase architecture</w:t>
            </w:r>
          </w:p>
        </w:tc>
      </w:tr>
      <w:tr>
        <w:trPr>
          <w:cantSplit w:val="true"/>
        </w:trPr>
        <w:tc>
          <w:tcPr>
            <w:tcW w:type="dxa" w:w="3402"/>
          </w:tcPr>
          <w:p>
            <w:pPr>
              <w:spacing w:before="40" w:after="40" w:line="240" w:lineRule="auto"/>
              <w:jc w:val="left"/>
            </w:pPr>
            <w:r/>
            <w:r>
              <w:rPr>
                <w:rFonts w:ascii="Times New Roman" w:hAnsi="Times New Roman" w:eastAsia="Times New Roman" w:cs="Times New Roman"/>
                <w:b w:val="0"/>
                <w:i w:val="0"/>
                <w:sz w:val="19"/>
              </w:rPr>
              <w:t>Pipeline and model (Phases 1–5)</w:t>
            </w:r>
          </w:p>
        </w:tc>
        <w:tc>
          <w:tcPr>
            <w:tcW w:type="dxa" w:w="5443"/>
          </w:tcPr>
          <w:p>
            <w:pPr>
              <w:spacing w:before="40" w:after="40" w:line="240" w:lineRule="auto"/>
              <w:jc w:val="left"/>
            </w:pPr>
            <w:r/>
            <w:r>
              <w:rPr>
                <w:rFonts w:ascii="Times New Roman" w:hAnsi="Times New Roman" w:eastAsia="Times New Roman" w:cs="Times New Roman"/>
                <w:b w:val="0"/>
                <w:i w:val="0"/>
                <w:sz w:val="19"/>
              </w:rPr>
              <w:t>Data pipeline, backbone, experts, router, decoder, first training run</w:t>
            </w:r>
          </w:p>
        </w:tc>
      </w:tr>
      <w:tr>
        <w:trPr>
          <w:cantSplit w:val="true"/>
        </w:trPr>
        <w:tc>
          <w:tcPr>
            <w:tcW w:type="dxa" w:w="3402"/>
          </w:tcPr>
          <w:p>
            <w:pPr>
              <w:spacing w:before="40" w:after="40" w:line="240" w:lineRule="auto"/>
              <w:jc w:val="left"/>
            </w:pPr>
            <w:r/>
            <w:r>
              <w:rPr>
                <w:rFonts w:ascii="Times New Roman" w:hAnsi="Times New Roman" w:eastAsia="Times New Roman" w:cs="Times New Roman"/>
                <w:b w:val="0"/>
                <w:i w:val="0"/>
                <w:sz w:val="19"/>
              </w:rPr>
              <w:t>Real-data integration</w:t>
            </w:r>
          </w:p>
        </w:tc>
        <w:tc>
          <w:tcPr>
            <w:tcW w:type="dxa" w:w="5443"/>
          </w:tcPr>
          <w:p>
            <w:pPr>
              <w:spacing w:before="40" w:after="40" w:line="240" w:lineRule="auto"/>
              <w:jc w:val="left"/>
            </w:pPr>
            <w:r/>
            <w:r>
              <w:rPr>
                <w:rFonts w:ascii="Times New Roman" w:hAnsi="Times New Roman" w:eastAsia="Times New Roman" w:cs="Times New Roman"/>
                <w:b w:val="0"/>
                <w:i w:val="0"/>
                <w:sz w:val="19"/>
              </w:rPr>
              <w:t>PV_Live and Open-Meteo sources, corrected units and capacity, longer weather input</w:t>
            </w:r>
          </w:p>
        </w:tc>
      </w:tr>
      <w:tr>
        <w:trPr>
          <w:cantSplit w:val="true"/>
        </w:trPr>
        <w:tc>
          <w:tcPr>
            <w:tcW w:type="dxa" w:w="3402"/>
          </w:tcPr>
          <w:p>
            <w:pPr>
              <w:spacing w:before="40" w:after="40" w:line="240" w:lineRule="auto"/>
              <w:jc w:val="left"/>
            </w:pPr>
            <w:r/>
            <w:r>
              <w:rPr>
                <w:rFonts w:ascii="Times New Roman" w:hAnsi="Times New Roman" w:eastAsia="Times New Roman" w:cs="Times New Roman"/>
                <w:b w:val="0"/>
                <w:i w:val="0"/>
                <w:sz w:val="19"/>
              </w:rPr>
              <w:t>Baselines, ablations, improvements</w:t>
            </w:r>
          </w:p>
        </w:tc>
        <w:tc>
          <w:tcPr>
            <w:tcW w:type="dxa" w:w="5443"/>
          </w:tcPr>
          <w:p>
            <w:pPr>
              <w:spacing w:before="40" w:after="40" w:line="240" w:lineRule="auto"/>
              <w:jc w:val="left"/>
            </w:pPr>
            <w:r/>
            <w:r>
              <w:rPr>
                <w:rFonts w:ascii="Times New Roman" w:hAnsi="Times New Roman" w:eastAsia="Times New Roman" w:cs="Times New Roman"/>
                <w:b w:val="0"/>
                <w:i w:val="0"/>
                <w:sz w:val="19"/>
              </w:rPr>
              <w:t>LightGBM/PatchTST/LSTM, multi-seed protocol, residual gate, shortcut, EMA</w:t>
            </w:r>
          </w:p>
        </w:tc>
      </w:tr>
      <w:tr>
        <w:trPr>
          <w:cantSplit w:val="true"/>
        </w:trPr>
        <w:tc>
          <w:tcPr>
            <w:tcW w:type="dxa" w:w="3402"/>
          </w:tcPr>
          <w:p>
            <w:pPr>
              <w:spacing w:before="40" w:after="40" w:line="240" w:lineRule="auto"/>
              <w:jc w:val="left"/>
            </w:pPr>
            <w:r/>
            <w:r>
              <w:rPr>
                <w:rFonts w:ascii="Times New Roman" w:hAnsi="Times New Roman" w:eastAsia="Times New Roman" w:cs="Times New Roman"/>
                <w:b w:val="0"/>
                <w:i w:val="0"/>
                <w:sz w:val="19"/>
              </w:rPr>
              <w:t>Second region and India demo</w:t>
            </w:r>
          </w:p>
        </w:tc>
        <w:tc>
          <w:tcPr>
            <w:tcW w:type="dxa" w:w="5443"/>
          </w:tcPr>
          <w:p>
            <w:pPr>
              <w:spacing w:before="40" w:after="40" w:line="240" w:lineRule="auto"/>
              <w:jc w:val="left"/>
            </w:pPr>
            <w:r/>
            <w:r>
              <w:rPr>
                <w:rFonts w:ascii="Times New Roman" w:hAnsi="Times New Roman" w:eastAsia="Times New Roman" w:cs="Times New Roman"/>
                <w:b w:val="0"/>
                <w:i w:val="0"/>
                <w:sz w:val="19"/>
              </w:rPr>
              <w:t>South West England experiment, simulated Vellore site</w:t>
            </w:r>
          </w:p>
        </w:tc>
      </w:tr>
      <w:tr>
        <w:trPr>
          <w:cantSplit w:val="true"/>
        </w:trPr>
        <w:tc>
          <w:tcPr>
            <w:tcW w:type="dxa" w:w="3402"/>
          </w:tcPr>
          <w:p>
            <w:pPr>
              <w:spacing w:before="40" w:after="40" w:line="240" w:lineRule="auto"/>
              <w:jc w:val="left"/>
            </w:pPr>
            <w:r/>
            <w:r>
              <w:rPr>
                <w:rFonts w:ascii="Times New Roman" w:hAnsi="Times New Roman" w:eastAsia="Times New Roman" w:cs="Times New Roman"/>
                <w:b w:val="0"/>
                <w:i w:val="0"/>
                <w:sz w:val="19"/>
              </w:rPr>
              <w:t>Dashboard, tests, documentation</w:t>
            </w:r>
          </w:p>
        </w:tc>
        <w:tc>
          <w:tcPr>
            <w:tcW w:type="dxa" w:w="5443"/>
          </w:tcPr>
          <w:p>
            <w:pPr>
              <w:spacing w:before="40" w:after="40" w:line="240" w:lineRule="auto"/>
              <w:jc w:val="left"/>
            </w:pPr>
            <w:r/>
            <w:r>
              <w:rPr>
                <w:rFonts w:ascii="Times New Roman" w:hAnsi="Times New Roman" w:eastAsia="Times New Roman" w:cs="Times New Roman"/>
                <w:b w:val="0"/>
                <w:i w:val="0"/>
                <w:sz w:val="19"/>
              </w:rPr>
              <w:t>Streamlit dashboard, 74 tests, this report</w:t>
            </w:r>
          </w:p>
        </w:tc>
      </w:tr>
    </w:tbl>
    <w:p>
      <w:pPr>
        <w:keepNext w:val="0"/>
        <w:pageBreakBefore w:val="0"/>
        <w:spacing w:before="0" w:after="120" w:line="240" w:lineRule="auto"/>
        <w:jc w:val="both"/>
      </w:pPr>
    </w:p>
    <w:p>
      <w:pPr>
        <w:keepNext/>
        <w:pageBreakBefore/>
        <w:spacing w:before="0" w:after="40" w:line="240" w:lineRule="auto"/>
        <w:jc w:val="center"/>
      </w:pPr>
      <w:r>
        <w:rPr>
          <w:rFonts w:ascii="Times New Roman" w:hAnsi="Times New Roman" w:eastAsia="Times New Roman" w:cs="Times New Roman"/>
          <w:b/>
          <w:i w:val="0"/>
          <w:sz w:val="32"/>
        </w:rPr>
        <w:t>CHAPTER 3</w:t>
      </w:r>
    </w:p>
    <w:p>
      <w:pPr>
        <w:keepNext/>
        <w:pageBreakBefore w:val="0"/>
        <w:spacing w:before="0" w:after="200" w:line="240" w:lineRule="auto"/>
        <w:jc w:val="center"/>
      </w:pPr>
      <w:bookmarkStart w:id="515" w:name="h_3"/>
      <w:r>
        <w:rPr>
          <w:rFonts w:ascii="Times New Roman" w:hAnsi="Times New Roman" w:eastAsia="Times New Roman" w:cs="Times New Roman"/>
          <w:b/>
          <w:i w:val="0"/>
          <w:sz w:val="28"/>
        </w:rPr>
        <w:t>TECHNICAL SPECIFICATION</w:t>
      </w:r>
      <w:bookmarkEnd w:id="515"/>
    </w:p>
    <w:p>
      <w:pPr>
        <w:keepNext/>
        <w:pageBreakBefore w:val="0"/>
        <w:spacing w:before="200" w:after="120" w:line="240" w:lineRule="auto"/>
        <w:jc w:val="left"/>
      </w:pPr>
      <w:bookmarkStart w:id="516" w:name="h_3_1"/>
      <w:r>
        <w:rPr>
          <w:rFonts w:ascii="Times New Roman" w:hAnsi="Times New Roman" w:eastAsia="Times New Roman" w:cs="Times New Roman"/>
          <w:b/>
          <w:i w:val="0"/>
          <w:sz w:val="28"/>
        </w:rPr>
        <w:t>3.1 Requirements</w:t>
      </w:r>
      <w:bookmarkEnd w:id="516"/>
    </w:p>
    <w:p>
      <w:pPr>
        <w:keepNext/>
        <w:pageBreakBefore w:val="0"/>
        <w:spacing w:before="160" w:after="80" w:line="240" w:lineRule="auto"/>
        <w:jc w:val="left"/>
      </w:pPr>
      <w:bookmarkStart w:id="517" w:name="h_3_1_1"/>
      <w:r>
        <w:rPr>
          <w:rFonts w:ascii="Times New Roman" w:hAnsi="Times New Roman" w:eastAsia="Times New Roman" w:cs="Times New Roman"/>
          <w:b/>
          <w:i w:val="0"/>
          <w:sz w:val="24"/>
        </w:rPr>
        <w:t>3.1.1 Functional</w:t>
      </w:r>
      <w:bookmarkEnd w:id="517"/>
    </w:p>
    <w:p>
      <w:pPr>
        <w:keepNext/>
        <w:pageBreakBefore w:val="0"/>
        <w:spacing w:before="120" w:after="60" w:line="240" w:lineRule="auto"/>
        <w:jc w:val="center"/>
      </w:pPr>
      <w:bookmarkStart w:id="518" w:name="tab_3_1"/>
      <w:r>
        <w:rPr>
          <w:rFonts w:ascii="Times New Roman" w:hAnsi="Times New Roman" w:eastAsia="Times New Roman" w:cs="Times New Roman"/>
          <w:b/>
          <w:sz w:val="20"/>
        </w:rPr>
        <w:t xml:space="preserve">Table 3.1: </w:t>
      </w:r>
      <w:r>
        <w:rPr>
          <w:rFonts w:ascii="Times New Roman" w:hAnsi="Times New Roman" w:eastAsia="Times New Roman" w:cs="Times New Roman"/>
          <w:b w:val="0"/>
          <w:i w:val="0"/>
          <w:sz w:val="20"/>
        </w:rPr>
        <w:t>Functional requirements.</w:t>
      </w:r>
      <w:bookmarkEnd w:id="518"/>
    </w:p>
    <w:tbl>
      <w:tblPr>
        <w:tblStyle w:val="TableGrid"/>
        <w:tblW w:type="auto" w:w="0"/>
        <w:jc w:val="center"/>
        <w:tblLook w:firstColumn="1" w:firstRow="1" w:lastColumn="0" w:lastRow="0" w:noHBand="0" w:noVBand="1" w:val="04A0"/>
      </w:tblPr>
      <w:tblGrid>
        <w:gridCol w:w="4450"/>
        <w:gridCol w:w="4450"/>
      </w:tblGrid>
      <w:tr>
        <w:trPr>
          <w:tblHeader w:val="true"/>
          <w:cantSplit w:val="true"/>
        </w:trPr>
        <w:tc>
          <w:tcPr>
            <w:tcW w:type="dxa" w:w="737"/>
            <w:shd w:val="clear" w:color="auto" w:fill="E7E6E6"/>
          </w:tcPr>
          <w:p>
            <w:pPr>
              <w:spacing w:before="40" w:after="40" w:line="240" w:lineRule="auto"/>
              <w:jc w:val="center"/>
            </w:pPr>
            <w:r/>
            <w:r>
              <w:rPr>
                <w:rFonts w:ascii="Times New Roman" w:hAnsi="Times New Roman" w:eastAsia="Times New Roman" w:cs="Times New Roman"/>
                <w:b/>
                <w:i w:val="0"/>
                <w:sz w:val="19"/>
              </w:rPr>
              <w:t>ID</w:t>
            </w:r>
          </w:p>
        </w:tc>
        <w:tc>
          <w:tcPr>
            <w:tcW w:type="dxa" w:w="8107"/>
            <w:shd w:val="clear" w:color="auto" w:fill="E7E6E6"/>
          </w:tcPr>
          <w:p>
            <w:pPr>
              <w:spacing w:before="40" w:after="40" w:line="240" w:lineRule="auto"/>
              <w:jc w:val="center"/>
            </w:pPr>
            <w:r/>
            <w:r>
              <w:rPr>
                <w:rFonts w:ascii="Times New Roman" w:hAnsi="Times New Roman" w:eastAsia="Times New Roman" w:cs="Times New Roman"/>
                <w:b/>
                <w:i w:val="0"/>
                <w:sz w:val="19"/>
              </w:rPr>
              <w:t>Requirement</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F1</w:t>
            </w:r>
          </w:p>
        </w:tc>
        <w:tc>
          <w:tcPr>
            <w:tcW w:type="dxa" w:w="8107"/>
          </w:tcPr>
          <w:p>
            <w:pPr>
              <w:spacing w:before="40" w:after="40" w:line="240" w:lineRule="auto"/>
              <w:jc w:val="left"/>
            </w:pPr>
            <w:r/>
            <w:r>
              <w:rPr>
                <w:rFonts w:ascii="Times New Roman" w:hAnsi="Times New Roman" w:eastAsia="Times New Roman" w:cs="Times New Roman"/>
                <w:b w:val="0"/>
                <w:i w:val="0"/>
                <w:sz w:val="19"/>
              </w:rPr>
              <w:t>Download measured regional PV generation and installed capacity (PV_Live) for a chosen region and period.</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F2</w:t>
            </w:r>
          </w:p>
        </w:tc>
        <w:tc>
          <w:tcPr>
            <w:tcW w:type="dxa" w:w="8107"/>
          </w:tcPr>
          <w:p>
            <w:pPr>
              <w:spacing w:before="40" w:after="40" w:line="240" w:lineRule="auto"/>
              <w:jc w:val="left"/>
            </w:pPr>
            <w:r/>
            <w:r>
              <w:rPr>
                <w:rFonts w:ascii="Times New Roman" w:hAnsi="Times New Roman" w:eastAsia="Times New Roman" w:cs="Times New Roman"/>
                <w:b w:val="0"/>
                <w:i w:val="0"/>
                <w:sz w:val="19"/>
              </w:rPr>
              <w:t>Download multi-model weather forecasts (Open-Meteo) and align them to the PV time grid.</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F3</w:t>
            </w:r>
          </w:p>
        </w:tc>
        <w:tc>
          <w:tcPr>
            <w:tcW w:type="dxa" w:w="8107"/>
          </w:tcPr>
          <w:p>
            <w:pPr>
              <w:spacing w:before="40" w:after="40" w:line="240" w:lineRule="auto"/>
              <w:jc w:val="left"/>
            </w:pPr>
            <w:r/>
            <w:r>
              <w:rPr>
                <w:rFonts w:ascii="Times New Roman" w:hAnsi="Times New Roman" w:eastAsia="Times New Roman" w:cs="Times New Roman"/>
                <w:b w:val="0"/>
                <w:i w:val="0"/>
                <w:sz w:val="19"/>
              </w:rPr>
              <w:t>Clean the data, derive features (clear-sky index, time encodings, forecast-spread features, regime labels) and build 24 h to 8 h windows without leaking future information.</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F4</w:t>
            </w:r>
          </w:p>
        </w:tc>
        <w:tc>
          <w:tcPr>
            <w:tcW w:type="dxa" w:w="8107"/>
          </w:tcPr>
          <w:p>
            <w:pPr>
              <w:spacing w:before="40" w:after="40" w:line="240" w:lineRule="auto"/>
              <w:jc w:val="left"/>
            </w:pPr>
            <w:r/>
            <w:r>
              <w:rPr>
                <w:rFonts w:ascii="Times New Roman" w:hAnsi="Times New Roman" w:eastAsia="Times New Roman" w:cs="Times New Roman"/>
                <w:b w:val="0"/>
                <w:i w:val="0"/>
                <w:sz w:val="19"/>
              </w:rPr>
              <w:t>Train the ATERNET model jointly with early stopping, checkpointing and optional weight averaging.</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F5</w:t>
            </w:r>
          </w:p>
        </w:tc>
        <w:tc>
          <w:tcPr>
            <w:tcW w:type="dxa" w:w="8107"/>
          </w:tcPr>
          <w:p>
            <w:pPr>
              <w:spacing w:before="40" w:after="40" w:line="240" w:lineRule="auto"/>
              <w:jc w:val="left"/>
            </w:pPr>
            <w:r/>
            <w:r>
              <w:rPr>
                <w:rFonts w:ascii="Times New Roman" w:hAnsi="Times New Roman" w:eastAsia="Times New Roman" w:cs="Times New Roman"/>
                <w:b w:val="0"/>
                <w:i w:val="0"/>
                <w:sz w:val="19"/>
              </w:rPr>
              <w:t>Output P10, P50 and P90 for 16 steps with the guarantee P10 ≤ P50 ≤ P90.</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F6</w:t>
            </w:r>
          </w:p>
        </w:tc>
        <w:tc>
          <w:tcPr>
            <w:tcW w:type="dxa" w:w="8107"/>
          </w:tcPr>
          <w:p>
            <w:pPr>
              <w:spacing w:before="40" w:after="40" w:line="240" w:lineRule="auto"/>
              <w:jc w:val="left"/>
            </w:pPr>
            <w:r/>
            <w:r>
              <w:rPr>
                <w:rFonts w:ascii="Times New Roman" w:hAnsi="Times New Roman" w:eastAsia="Times New Roman" w:cs="Times New Roman"/>
                <w:b w:val="0"/>
                <w:i w:val="0"/>
                <w:sz w:val="19"/>
              </w:rPr>
              <w:t>Evaluate with nRMSE, nMAE, R², PICP, PINAW, Winkler score and skill against persistence, per regime and per horizon.</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F7</w:t>
            </w:r>
          </w:p>
        </w:tc>
        <w:tc>
          <w:tcPr>
            <w:tcW w:type="dxa" w:w="8107"/>
          </w:tcPr>
          <w:p>
            <w:pPr>
              <w:spacing w:before="40" w:after="40" w:line="240" w:lineRule="auto"/>
              <w:jc w:val="left"/>
            </w:pPr>
            <w:r/>
            <w:r>
              <w:rPr>
                <w:rFonts w:ascii="Times New Roman" w:hAnsi="Times New Roman" w:eastAsia="Times New Roman" w:cs="Times New Roman"/>
                <w:b w:val="0"/>
                <w:i w:val="0"/>
                <w:sz w:val="19"/>
              </w:rPr>
              <w:t>Train and evaluate the LightGBM, PatchTST and LSTM baselines under the same protocol.</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F8</w:t>
            </w:r>
          </w:p>
        </w:tc>
        <w:tc>
          <w:tcPr>
            <w:tcW w:type="dxa" w:w="8107"/>
          </w:tcPr>
          <w:p>
            <w:pPr>
              <w:spacing w:before="40" w:after="40" w:line="240" w:lineRule="auto"/>
              <w:jc w:val="left"/>
            </w:pPr>
            <w:r/>
            <w:r>
              <w:rPr>
                <w:rFonts w:ascii="Times New Roman" w:hAnsi="Times New Roman" w:eastAsia="Times New Roman" w:cs="Times New Roman"/>
                <w:b w:val="0"/>
                <w:i w:val="0"/>
                <w:sz w:val="19"/>
              </w:rPr>
              <w:t>Calibrate the intervals per weather regime on daytime validation points.</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F9</w:t>
            </w:r>
          </w:p>
        </w:tc>
        <w:tc>
          <w:tcPr>
            <w:tcW w:type="dxa" w:w="8107"/>
          </w:tcPr>
          <w:p>
            <w:pPr>
              <w:spacing w:before="40" w:after="40" w:line="240" w:lineRule="auto"/>
              <w:jc w:val="left"/>
            </w:pPr>
            <w:r/>
            <w:r>
              <w:rPr>
                <w:rFonts w:ascii="Times New Roman" w:hAnsi="Times New Roman" w:eastAsia="Times New Roman" w:cs="Times New Roman"/>
                <w:b w:val="0"/>
                <w:i w:val="0"/>
                <w:sz w:val="19"/>
              </w:rPr>
              <w:t>Run experiments over several random seeds and aggregate means and standard deviations.</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F10</w:t>
            </w:r>
          </w:p>
        </w:tc>
        <w:tc>
          <w:tcPr>
            <w:tcW w:type="dxa" w:w="8107"/>
          </w:tcPr>
          <w:p>
            <w:pPr>
              <w:spacing w:before="40" w:after="40" w:line="240" w:lineRule="auto"/>
              <w:jc w:val="left"/>
            </w:pPr>
            <w:r/>
            <w:r>
              <w:rPr>
                <w:rFonts w:ascii="Times New Roman" w:hAnsi="Times New Roman" w:eastAsia="Times New Roman" w:cs="Times New Roman"/>
                <w:b w:val="0"/>
                <w:i w:val="0"/>
                <w:sz w:val="19"/>
              </w:rPr>
              <w:t>Provide live forecast and backtest commands, and an interactive dashboard of the results.</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F11</w:t>
            </w:r>
          </w:p>
        </w:tc>
        <w:tc>
          <w:tcPr>
            <w:tcW w:type="dxa" w:w="8107"/>
          </w:tcPr>
          <w:p>
            <w:pPr>
              <w:spacing w:before="40" w:after="40" w:line="240" w:lineRule="auto"/>
              <w:jc w:val="left"/>
            </w:pPr>
            <w:r/>
            <w:r>
              <w:rPr>
                <w:rFonts w:ascii="Times New Roman" w:hAnsi="Times New Roman" w:eastAsia="Times New Roman" w:cs="Times New Roman"/>
                <w:b w:val="0"/>
                <w:i w:val="0"/>
                <w:sz w:val="19"/>
              </w:rPr>
              <w:t>Support a second region and a clearly flagged simulated site through configuration only.</w:t>
            </w:r>
          </w:p>
        </w:tc>
      </w:tr>
    </w:tbl>
    <w:p>
      <w:pPr>
        <w:keepNext w:val="0"/>
        <w:pageBreakBefore w:val="0"/>
        <w:spacing w:before="0" w:after="120" w:line="240" w:lineRule="auto"/>
        <w:jc w:val="both"/>
      </w:pPr>
    </w:p>
    <w:p>
      <w:pPr>
        <w:keepNext/>
        <w:pageBreakBefore w:val="0"/>
        <w:spacing w:before="160" w:after="80" w:line="240" w:lineRule="auto"/>
        <w:jc w:val="left"/>
      </w:pPr>
      <w:bookmarkStart w:id="519" w:name="h_3_1_2"/>
      <w:r>
        <w:rPr>
          <w:rFonts w:ascii="Times New Roman" w:hAnsi="Times New Roman" w:eastAsia="Times New Roman" w:cs="Times New Roman"/>
          <w:b/>
          <w:i w:val="0"/>
          <w:sz w:val="24"/>
        </w:rPr>
        <w:t>3.1.2 Non-Functional</w:t>
      </w:r>
      <w:bookmarkEnd w:id="519"/>
    </w:p>
    <w:p>
      <w:pPr>
        <w:keepNext/>
        <w:pageBreakBefore w:val="0"/>
        <w:spacing w:before="120" w:after="60" w:line="240" w:lineRule="auto"/>
        <w:jc w:val="center"/>
      </w:pPr>
      <w:bookmarkStart w:id="520" w:name="tab_3_2"/>
      <w:r>
        <w:rPr>
          <w:rFonts w:ascii="Times New Roman" w:hAnsi="Times New Roman" w:eastAsia="Times New Roman" w:cs="Times New Roman"/>
          <w:b/>
          <w:sz w:val="20"/>
        </w:rPr>
        <w:t xml:space="preserve">Table 3.2: </w:t>
      </w:r>
      <w:r>
        <w:rPr>
          <w:rFonts w:ascii="Times New Roman" w:hAnsi="Times New Roman" w:eastAsia="Times New Roman" w:cs="Times New Roman"/>
          <w:b w:val="0"/>
          <w:i w:val="0"/>
          <w:sz w:val="20"/>
        </w:rPr>
        <w:t>Non-functional requirements.</w:t>
      </w:r>
      <w:bookmarkEnd w:id="520"/>
    </w:p>
    <w:tbl>
      <w:tblPr>
        <w:tblStyle w:val="TableGrid"/>
        <w:tblW w:type="auto" w:w="0"/>
        <w:jc w:val="center"/>
        <w:tblLook w:firstColumn="1" w:firstRow="1" w:lastColumn="0" w:lastRow="0" w:noHBand="0" w:noVBand="1" w:val="04A0"/>
      </w:tblPr>
      <w:tblGrid>
        <w:gridCol w:w="2967"/>
        <w:gridCol w:w="2967"/>
        <w:gridCol w:w="2967"/>
      </w:tblGrid>
      <w:tr>
        <w:trPr>
          <w:tblHeader w:val="true"/>
          <w:cantSplit w:val="true"/>
        </w:trPr>
        <w:tc>
          <w:tcPr>
            <w:tcW w:type="dxa" w:w="737"/>
            <w:shd w:val="clear" w:color="auto" w:fill="E7E6E6"/>
          </w:tcPr>
          <w:p>
            <w:pPr>
              <w:spacing w:before="40" w:after="40" w:line="240" w:lineRule="auto"/>
              <w:jc w:val="center"/>
            </w:pPr>
            <w:r/>
            <w:r>
              <w:rPr>
                <w:rFonts w:ascii="Times New Roman" w:hAnsi="Times New Roman" w:eastAsia="Times New Roman" w:cs="Times New Roman"/>
                <w:b/>
                <w:i w:val="0"/>
                <w:sz w:val="19"/>
              </w:rPr>
              <w:t>ID</w:t>
            </w:r>
          </w:p>
        </w:tc>
        <w:tc>
          <w:tcPr>
            <w:tcW w:type="dxa" w:w="2154"/>
            <w:shd w:val="clear" w:color="auto" w:fill="E7E6E6"/>
          </w:tcPr>
          <w:p>
            <w:pPr>
              <w:spacing w:before="40" w:after="40" w:line="240" w:lineRule="auto"/>
              <w:jc w:val="center"/>
            </w:pPr>
            <w:r/>
            <w:r>
              <w:rPr>
                <w:rFonts w:ascii="Times New Roman" w:hAnsi="Times New Roman" w:eastAsia="Times New Roman" w:cs="Times New Roman"/>
                <w:b/>
                <w:i w:val="0"/>
                <w:sz w:val="19"/>
              </w:rPr>
              <w:t>Requirement</w:t>
            </w:r>
          </w:p>
        </w:tc>
        <w:tc>
          <w:tcPr>
            <w:tcW w:type="dxa" w:w="5953"/>
            <w:shd w:val="clear" w:color="auto" w:fill="E7E6E6"/>
          </w:tcPr>
          <w:p>
            <w:pPr>
              <w:spacing w:before="40" w:after="40" w:line="240" w:lineRule="auto"/>
              <w:jc w:val="center"/>
            </w:pPr>
            <w:r/>
            <w:r>
              <w:rPr>
                <w:rFonts w:ascii="Times New Roman" w:hAnsi="Times New Roman" w:eastAsia="Times New Roman" w:cs="Times New Roman"/>
                <w:b/>
                <w:i w:val="0"/>
                <w:sz w:val="19"/>
              </w:rPr>
              <w:t>How it is met</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N1</w:t>
            </w:r>
          </w:p>
        </w:tc>
        <w:tc>
          <w:tcPr>
            <w:tcW w:type="dxa" w:w="2154"/>
          </w:tcPr>
          <w:p>
            <w:pPr>
              <w:spacing w:before="40" w:after="40" w:line="240" w:lineRule="auto"/>
              <w:jc w:val="left"/>
            </w:pPr>
            <w:r/>
            <w:r>
              <w:rPr>
                <w:rFonts w:ascii="Times New Roman" w:hAnsi="Times New Roman" w:eastAsia="Times New Roman" w:cs="Times New Roman"/>
                <w:b w:val="0"/>
                <w:i w:val="0"/>
                <w:sz w:val="19"/>
              </w:rPr>
              <w:t>Reproducibility</w:t>
            </w:r>
          </w:p>
        </w:tc>
        <w:tc>
          <w:tcPr>
            <w:tcW w:type="dxa" w:w="5953"/>
          </w:tcPr>
          <w:p>
            <w:pPr>
              <w:spacing w:before="40" w:after="40" w:line="240" w:lineRule="auto"/>
              <w:jc w:val="left"/>
            </w:pPr>
            <w:r/>
            <w:r>
              <w:rPr>
                <w:rFonts w:ascii="Times New Roman" w:hAnsi="Times New Roman" w:eastAsia="Times New Roman" w:cs="Times New Roman"/>
                <w:b w:val="0"/>
                <w:i w:val="0"/>
                <w:sz w:val="19"/>
              </w:rPr>
              <w:t>Fixed seeds, saved configuration and checkpoints, results written to files, one command per experiment</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N2</w:t>
            </w:r>
          </w:p>
        </w:tc>
        <w:tc>
          <w:tcPr>
            <w:tcW w:type="dxa" w:w="2154"/>
          </w:tcPr>
          <w:p>
            <w:pPr>
              <w:spacing w:before="40" w:after="40" w:line="240" w:lineRule="auto"/>
              <w:jc w:val="left"/>
            </w:pPr>
            <w:r/>
            <w:r>
              <w:rPr>
                <w:rFonts w:ascii="Times New Roman" w:hAnsi="Times New Roman" w:eastAsia="Times New Roman" w:cs="Times New Roman"/>
                <w:b w:val="0"/>
                <w:i w:val="0"/>
                <w:sz w:val="19"/>
              </w:rPr>
              <w:t>Scientific validity</w:t>
            </w:r>
          </w:p>
        </w:tc>
        <w:tc>
          <w:tcPr>
            <w:tcW w:type="dxa" w:w="5953"/>
          </w:tcPr>
          <w:p>
            <w:pPr>
              <w:spacing w:before="40" w:after="40" w:line="240" w:lineRule="auto"/>
              <w:jc w:val="left"/>
            </w:pPr>
            <w:r/>
            <w:r>
              <w:rPr>
                <w:rFonts w:ascii="Times New Roman" w:hAnsi="Times New Roman" w:eastAsia="Times New Roman" w:cs="Times New Roman"/>
                <w:b w:val="0"/>
                <w:i w:val="0"/>
                <w:sz w:val="19"/>
              </w:rPr>
              <w:t>Chronological split, scalers fitted on training data only, multi-seed reporting, results read from files</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N3</w:t>
            </w:r>
          </w:p>
        </w:tc>
        <w:tc>
          <w:tcPr>
            <w:tcW w:type="dxa" w:w="2154"/>
          </w:tcPr>
          <w:p>
            <w:pPr>
              <w:spacing w:before="40" w:after="40" w:line="240" w:lineRule="auto"/>
              <w:jc w:val="left"/>
            </w:pPr>
            <w:r/>
            <w:r>
              <w:rPr>
                <w:rFonts w:ascii="Times New Roman" w:hAnsi="Times New Roman" w:eastAsia="Times New Roman" w:cs="Times New Roman"/>
                <w:b w:val="0"/>
                <w:i w:val="0"/>
                <w:sz w:val="19"/>
              </w:rPr>
              <w:t>Robustness</w:t>
            </w:r>
          </w:p>
        </w:tc>
        <w:tc>
          <w:tcPr>
            <w:tcW w:type="dxa" w:w="5953"/>
          </w:tcPr>
          <w:p>
            <w:pPr>
              <w:spacing w:before="40" w:after="40" w:line="240" w:lineRule="auto"/>
              <w:jc w:val="left"/>
            </w:pPr>
            <w:r/>
            <w:r>
              <w:rPr>
                <w:rFonts w:ascii="Times New Roman" w:hAnsi="Times New Roman" w:eastAsia="Times New Roman" w:cs="Times New Roman"/>
                <w:b w:val="0"/>
                <w:i w:val="0"/>
                <w:sz w:val="19"/>
              </w:rPr>
              <w:t>Retry and automatic request-splitting for downloads; gap detection; automatic early stopping</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N4</w:t>
            </w:r>
          </w:p>
        </w:tc>
        <w:tc>
          <w:tcPr>
            <w:tcW w:type="dxa" w:w="2154"/>
          </w:tcPr>
          <w:p>
            <w:pPr>
              <w:spacing w:before="40" w:after="40" w:line="240" w:lineRule="auto"/>
              <w:jc w:val="left"/>
            </w:pPr>
            <w:r/>
            <w:r>
              <w:rPr>
                <w:rFonts w:ascii="Times New Roman" w:hAnsi="Times New Roman" w:eastAsia="Times New Roman" w:cs="Times New Roman"/>
                <w:b w:val="0"/>
                <w:i w:val="0"/>
                <w:sz w:val="19"/>
              </w:rPr>
              <w:t>Isolation</w:t>
            </w:r>
          </w:p>
        </w:tc>
        <w:tc>
          <w:tcPr>
            <w:tcW w:type="dxa" w:w="5953"/>
          </w:tcPr>
          <w:p>
            <w:pPr>
              <w:spacing w:before="40" w:after="40" w:line="240" w:lineRule="auto"/>
              <w:jc w:val="left"/>
            </w:pPr>
            <w:r/>
            <w:r>
              <w:rPr>
                <w:rFonts w:ascii="Times New Roman" w:hAnsi="Times New Roman" w:eastAsia="Times New Roman" w:cs="Times New Roman"/>
                <w:b w:val="0"/>
                <w:i w:val="0"/>
                <w:sz w:val="19"/>
              </w:rPr>
              <w:t>Environment variables move the data, outputs and checkpoints to a separate workspace so experiments cannot overwrite each other</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N5</w:t>
            </w:r>
          </w:p>
        </w:tc>
        <w:tc>
          <w:tcPr>
            <w:tcW w:type="dxa" w:w="2154"/>
          </w:tcPr>
          <w:p>
            <w:pPr>
              <w:spacing w:before="40" w:after="40" w:line="240" w:lineRule="auto"/>
              <w:jc w:val="left"/>
            </w:pPr>
            <w:r/>
            <w:r>
              <w:rPr>
                <w:rFonts w:ascii="Times New Roman" w:hAnsi="Times New Roman" w:eastAsia="Times New Roman" w:cs="Times New Roman"/>
                <w:b w:val="0"/>
                <w:i w:val="0"/>
                <w:sz w:val="19"/>
              </w:rPr>
              <w:t>Understandability</w:t>
            </w:r>
          </w:p>
        </w:tc>
        <w:tc>
          <w:tcPr>
            <w:tcW w:type="dxa" w:w="5953"/>
          </w:tcPr>
          <w:p>
            <w:pPr>
              <w:spacing w:before="40" w:after="40" w:line="240" w:lineRule="auto"/>
              <w:jc w:val="left"/>
            </w:pPr>
            <w:r/>
            <w:r>
              <w:rPr>
                <w:rFonts w:ascii="Times New Roman" w:hAnsi="Times New Roman" w:eastAsia="Times New Roman" w:cs="Times New Roman"/>
                <w:b w:val="0"/>
                <w:i w:val="0"/>
                <w:sz w:val="19"/>
              </w:rPr>
              <w:t>Dashboard in plain language with a glossary and colour-coded comparison</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N6</w:t>
            </w:r>
          </w:p>
        </w:tc>
        <w:tc>
          <w:tcPr>
            <w:tcW w:type="dxa" w:w="2154"/>
          </w:tcPr>
          <w:p>
            <w:pPr>
              <w:spacing w:before="40" w:after="40" w:line="240" w:lineRule="auto"/>
              <w:jc w:val="left"/>
            </w:pPr>
            <w:r/>
            <w:r>
              <w:rPr>
                <w:rFonts w:ascii="Times New Roman" w:hAnsi="Times New Roman" w:eastAsia="Times New Roman" w:cs="Times New Roman"/>
                <w:b w:val="0"/>
                <w:i w:val="0"/>
                <w:sz w:val="19"/>
              </w:rPr>
              <w:t>Efficiency</w:t>
            </w:r>
          </w:p>
        </w:tc>
        <w:tc>
          <w:tcPr>
            <w:tcW w:type="dxa" w:w="5953"/>
          </w:tcPr>
          <w:p>
            <w:pPr>
              <w:spacing w:before="40" w:after="40" w:line="240" w:lineRule="auto"/>
              <w:jc w:val="left"/>
            </w:pPr>
            <w:r/>
            <w:r>
              <w:rPr>
                <w:rFonts w:ascii="Times New Roman" w:hAnsi="Times New Roman" w:eastAsia="Times New Roman" w:cs="Times New Roman"/>
                <w:b w:val="0"/>
                <w:i w:val="0"/>
                <w:sz w:val="19"/>
              </w:rPr>
              <w:t>A full training run takes about 10 minutes on a laptop CPU</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N7</w:t>
            </w:r>
          </w:p>
        </w:tc>
        <w:tc>
          <w:tcPr>
            <w:tcW w:type="dxa" w:w="2154"/>
          </w:tcPr>
          <w:p>
            <w:pPr>
              <w:spacing w:before="40" w:after="40" w:line="240" w:lineRule="auto"/>
              <w:jc w:val="left"/>
            </w:pPr>
            <w:r/>
            <w:r>
              <w:rPr>
                <w:rFonts w:ascii="Times New Roman" w:hAnsi="Times New Roman" w:eastAsia="Times New Roman" w:cs="Times New Roman"/>
                <w:b w:val="0"/>
                <w:i w:val="0"/>
                <w:sz w:val="19"/>
              </w:rPr>
              <w:t>Maintainability</w:t>
            </w:r>
          </w:p>
        </w:tc>
        <w:tc>
          <w:tcPr>
            <w:tcW w:type="dxa" w:w="5953"/>
          </w:tcPr>
          <w:p>
            <w:pPr>
              <w:spacing w:before="40" w:after="40" w:line="240" w:lineRule="auto"/>
              <w:jc w:val="left"/>
            </w:pPr>
            <w:r/>
            <w:r>
              <w:rPr>
                <w:rFonts w:ascii="Times New Roman" w:hAnsi="Times New Roman" w:eastAsia="Times New Roman" w:cs="Times New Roman"/>
                <w:b w:val="0"/>
                <w:i w:val="0"/>
                <w:sz w:val="19"/>
              </w:rPr>
              <w:t>Modular code (about 7,800 lines of Python in src, config and tests) and 74 automated tests</w:t>
            </w:r>
          </w:p>
        </w:tc>
      </w:tr>
      <w:tr>
        <w:trPr>
          <w:cantSplit w:val="true"/>
        </w:trPr>
        <w:tc>
          <w:tcPr>
            <w:tcW w:type="dxa" w:w="737"/>
          </w:tcPr>
          <w:p>
            <w:pPr>
              <w:spacing w:before="40" w:after="40" w:line="240" w:lineRule="auto"/>
              <w:jc w:val="center"/>
            </w:pPr>
            <w:r/>
            <w:r>
              <w:rPr>
                <w:rFonts w:ascii="Times New Roman" w:hAnsi="Times New Roman" w:eastAsia="Times New Roman" w:cs="Times New Roman"/>
                <w:b w:val="0"/>
                <w:i w:val="0"/>
                <w:sz w:val="19"/>
              </w:rPr>
              <w:t>N8</w:t>
            </w:r>
          </w:p>
        </w:tc>
        <w:tc>
          <w:tcPr>
            <w:tcW w:type="dxa" w:w="2154"/>
          </w:tcPr>
          <w:p>
            <w:pPr>
              <w:spacing w:before="40" w:after="40" w:line="240" w:lineRule="auto"/>
              <w:jc w:val="left"/>
            </w:pPr>
            <w:r/>
            <w:r>
              <w:rPr>
                <w:rFonts w:ascii="Times New Roman" w:hAnsi="Times New Roman" w:eastAsia="Times New Roman" w:cs="Times New Roman"/>
                <w:b w:val="0"/>
                <w:i w:val="0"/>
                <w:sz w:val="19"/>
              </w:rPr>
              <w:t>Honesty of reporting</w:t>
            </w:r>
          </w:p>
        </w:tc>
        <w:tc>
          <w:tcPr>
            <w:tcW w:type="dxa" w:w="5953"/>
          </w:tcPr>
          <w:p>
            <w:pPr>
              <w:spacing w:before="40" w:after="40" w:line="240" w:lineRule="auto"/>
              <w:jc w:val="left"/>
            </w:pPr>
            <w:r/>
            <w:r>
              <w:rPr>
                <w:rFonts w:ascii="Times New Roman" w:hAnsi="Times New Roman" w:eastAsia="Times New Roman" w:cs="Times New Roman"/>
                <w:b w:val="0"/>
                <w:i w:val="0"/>
                <w:sz w:val="19"/>
              </w:rPr>
              <w:t>Wins are claimed only beyond ~2 seed standard deviations; simulated data are labelled everywhere</w:t>
            </w:r>
          </w:p>
        </w:tc>
      </w:tr>
    </w:tbl>
    <w:p>
      <w:pPr>
        <w:keepNext w:val="0"/>
        <w:pageBreakBefore w:val="0"/>
        <w:spacing w:before="0" w:after="120" w:line="240" w:lineRule="auto"/>
        <w:jc w:val="both"/>
      </w:pPr>
    </w:p>
    <w:p>
      <w:pPr>
        <w:keepNext/>
        <w:pageBreakBefore w:val="0"/>
        <w:spacing w:before="200" w:after="120" w:line="240" w:lineRule="auto"/>
        <w:jc w:val="left"/>
      </w:pPr>
      <w:bookmarkStart w:id="521" w:name="h_3_2"/>
      <w:r>
        <w:rPr>
          <w:rFonts w:ascii="Times New Roman" w:hAnsi="Times New Roman" w:eastAsia="Times New Roman" w:cs="Times New Roman"/>
          <w:b/>
          <w:i w:val="0"/>
          <w:sz w:val="28"/>
        </w:rPr>
        <w:t>3.2 Feasibility Study</w:t>
      </w:r>
      <w:bookmarkEnd w:id="521"/>
    </w:p>
    <w:p>
      <w:pPr>
        <w:keepNext/>
        <w:pageBreakBefore w:val="0"/>
        <w:spacing w:before="160" w:after="80" w:line="240" w:lineRule="auto"/>
        <w:jc w:val="left"/>
      </w:pPr>
      <w:bookmarkStart w:id="522" w:name="h_3_2_1"/>
      <w:r>
        <w:rPr>
          <w:rFonts w:ascii="Times New Roman" w:hAnsi="Times New Roman" w:eastAsia="Times New Roman" w:cs="Times New Roman"/>
          <w:b/>
          <w:i w:val="0"/>
          <w:sz w:val="24"/>
        </w:rPr>
        <w:t>3.2.1 Technical Feasibility</w:t>
      </w:r>
      <w:bookmarkEnd w:id="522"/>
    </w:p>
    <w:p>
      <w:pPr>
        <w:keepNext w:val="0"/>
        <w:pageBreakBefore w:val="0"/>
        <w:spacing w:before="0" w:after="120" w:line="276" w:lineRule="auto"/>
        <w:ind w:firstLine="0"/>
        <w:jc w:val="both"/>
      </w:pPr>
      <w:r>
        <w:rPr>
          <w:rFonts w:ascii="Times New Roman" w:hAnsi="Times New Roman" w:eastAsia="Times New Roman" w:cs="Times New Roman"/>
          <w:b w:val="0"/>
          <w:i w:val="0"/>
          <w:sz w:val="24"/>
        </w:rPr>
        <w:t>All required components are available as mature open-source software (Python, PyTorch, pandas, LightGBM, Streamlit) and the data sources are public web services. The model has about 968,000 trainable parameters and the training set has about 11,500 windows, so a full training run fits comfortably on an ordinary laptop without a GPU. This was confirmed in practice: all experiments in this report, including more than 60 training runs, were executed on a laptop with an Intel Core i5-12450H processor and 7.7 GB of memory. The main technical risks were the quality of the open data (handled by validation and tests) and the memory limit of the laptop (handled by running one job at a time).</w:t>
      </w:r>
    </w:p>
    <w:p>
      <w:pPr>
        <w:keepNext/>
        <w:pageBreakBefore w:val="0"/>
        <w:spacing w:before="160" w:after="80" w:line="240" w:lineRule="auto"/>
        <w:jc w:val="left"/>
      </w:pPr>
      <w:bookmarkStart w:id="523" w:name="h_3_2_2"/>
      <w:r>
        <w:rPr>
          <w:rFonts w:ascii="Times New Roman" w:hAnsi="Times New Roman" w:eastAsia="Times New Roman" w:cs="Times New Roman"/>
          <w:b/>
          <w:i w:val="0"/>
          <w:sz w:val="24"/>
        </w:rPr>
        <w:t>3.2.2 Economic Feasibility</w:t>
      </w:r>
      <w:bookmarkEnd w:id="523"/>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project uses no paid software, data or cloud services. Sheffield Solar PV_Live and Open-Meteo are free for research use, and every library is open source. The only cost is the author's time and the electricity of a laptop running for a few hours per experiment (Section 7.11). A deployment for an operator would add the cost of a data feed and hosting, but the model is small enough to run on a single inexpensive server or even on the operator's existing computers.</w:t>
      </w:r>
    </w:p>
    <w:p>
      <w:pPr>
        <w:keepNext/>
        <w:pageBreakBefore w:val="0"/>
        <w:spacing w:before="160" w:after="80" w:line="240" w:lineRule="auto"/>
        <w:jc w:val="left"/>
      </w:pPr>
      <w:bookmarkStart w:id="524" w:name="h_3_2_3"/>
      <w:r>
        <w:rPr>
          <w:rFonts w:ascii="Times New Roman" w:hAnsi="Times New Roman" w:eastAsia="Times New Roman" w:cs="Times New Roman"/>
          <w:b/>
          <w:i w:val="0"/>
          <w:sz w:val="24"/>
        </w:rPr>
        <w:t>3.2.3 Social Feasibility</w:t>
      </w:r>
      <w:bookmarkEnd w:id="524"/>
    </w:p>
    <w:p>
      <w:pPr>
        <w:keepNext w:val="0"/>
        <w:pageBreakBefore w:val="0"/>
        <w:spacing w:before="0" w:after="120" w:line="276" w:lineRule="auto"/>
        <w:ind w:firstLine="0"/>
        <w:jc w:val="both"/>
      </w:pPr>
      <w:r>
        <w:rPr>
          <w:rFonts w:ascii="Times New Roman" w:hAnsi="Times New Roman" w:eastAsia="Times New Roman" w:cs="Times New Roman"/>
          <w:b w:val="0"/>
          <w:i w:val="0"/>
          <w:sz w:val="24"/>
        </w:rPr>
        <w:t>Better solar forecasts help grids integrate more renewable energy, reduce the need for fossil-fuel reserve generation and lower energy costs. Interval forecasts that are honest about uncertainty reduce the risk of over-reliance on a single number. The system works on aggregated regional data and uses no personal information. The main social risk is misuse of the simulated Indian demonstration as though it were measured evidence; for that reason it is labelled as simulated in the code, in the dashboard and in this report.</w:t>
      </w:r>
    </w:p>
    <w:p>
      <w:pPr>
        <w:keepNext/>
        <w:pageBreakBefore w:val="0"/>
        <w:spacing w:before="200" w:after="120" w:line="240" w:lineRule="auto"/>
        <w:jc w:val="left"/>
      </w:pPr>
      <w:bookmarkStart w:id="525" w:name="h_3_3"/>
      <w:r>
        <w:rPr>
          <w:rFonts w:ascii="Times New Roman" w:hAnsi="Times New Roman" w:eastAsia="Times New Roman" w:cs="Times New Roman"/>
          <w:b/>
          <w:i w:val="0"/>
          <w:sz w:val="28"/>
        </w:rPr>
        <w:t>3.3 System Specification</w:t>
      </w:r>
      <w:bookmarkEnd w:id="525"/>
    </w:p>
    <w:p>
      <w:pPr>
        <w:keepNext/>
        <w:pageBreakBefore w:val="0"/>
        <w:spacing w:before="160" w:after="80" w:line="240" w:lineRule="auto"/>
        <w:jc w:val="left"/>
      </w:pPr>
      <w:bookmarkStart w:id="526" w:name="h_3_3_1"/>
      <w:r>
        <w:rPr>
          <w:rFonts w:ascii="Times New Roman" w:hAnsi="Times New Roman" w:eastAsia="Times New Roman" w:cs="Times New Roman"/>
          <w:b/>
          <w:i w:val="0"/>
          <w:sz w:val="24"/>
        </w:rPr>
        <w:t>3.3.1 Hardware Specification</w:t>
      </w:r>
      <w:bookmarkEnd w:id="526"/>
    </w:p>
    <w:p>
      <w:pPr>
        <w:keepNext/>
        <w:pageBreakBefore w:val="0"/>
        <w:spacing w:before="120" w:after="60" w:line="240" w:lineRule="auto"/>
        <w:jc w:val="center"/>
      </w:pPr>
      <w:bookmarkStart w:id="527" w:name="tab_3_3"/>
      <w:r>
        <w:rPr>
          <w:rFonts w:ascii="Times New Roman" w:hAnsi="Times New Roman" w:eastAsia="Times New Roman" w:cs="Times New Roman"/>
          <w:b/>
          <w:sz w:val="20"/>
        </w:rPr>
        <w:t xml:space="preserve">Table 3.3: </w:t>
      </w:r>
      <w:r>
        <w:rPr>
          <w:rFonts w:ascii="Times New Roman" w:hAnsi="Times New Roman" w:eastAsia="Times New Roman" w:cs="Times New Roman"/>
          <w:b w:val="0"/>
          <w:i w:val="0"/>
          <w:sz w:val="20"/>
        </w:rPr>
        <w:t>Hardware used for development and experiments.</w:t>
      </w:r>
      <w:bookmarkEnd w:id="527"/>
    </w:p>
    <w:tbl>
      <w:tblPr>
        <w:tblStyle w:val="TableGrid"/>
        <w:tblW w:type="auto" w:w="0"/>
        <w:jc w:val="center"/>
        <w:tblLook w:firstColumn="1" w:firstRow="1" w:lastColumn="0" w:lastRow="0" w:noHBand="0" w:noVBand="1" w:val="04A0"/>
      </w:tblPr>
      <w:tblGrid>
        <w:gridCol w:w="4450"/>
        <w:gridCol w:w="4450"/>
      </w:tblGrid>
      <w:tr>
        <w:trPr>
          <w:tblHeader w:val="true"/>
          <w:cantSplit w:val="true"/>
        </w:trPr>
        <w:tc>
          <w:tcPr>
            <w:tcW w:type="dxa" w:w="2268"/>
            <w:shd w:val="clear" w:color="auto" w:fill="E7E6E6"/>
          </w:tcPr>
          <w:p>
            <w:pPr>
              <w:spacing w:before="40" w:after="40" w:line="240" w:lineRule="auto"/>
              <w:jc w:val="center"/>
            </w:pPr>
            <w:r/>
            <w:r>
              <w:rPr>
                <w:rFonts w:ascii="Times New Roman" w:hAnsi="Times New Roman" w:eastAsia="Times New Roman" w:cs="Times New Roman"/>
                <w:b/>
                <w:i w:val="0"/>
                <w:sz w:val="19"/>
              </w:rPr>
              <w:t>Item</w:t>
            </w:r>
          </w:p>
        </w:tc>
        <w:tc>
          <w:tcPr>
            <w:tcW w:type="dxa" w:w="6576"/>
            <w:shd w:val="clear" w:color="auto" w:fill="E7E6E6"/>
          </w:tcPr>
          <w:p>
            <w:pPr>
              <w:spacing w:before="40" w:after="40" w:line="240" w:lineRule="auto"/>
              <w:jc w:val="center"/>
            </w:pPr>
            <w:r/>
            <w:r>
              <w:rPr>
                <w:rFonts w:ascii="Times New Roman" w:hAnsi="Times New Roman" w:eastAsia="Times New Roman" w:cs="Times New Roman"/>
                <w:b/>
                <w:i w:val="0"/>
                <w:sz w:val="19"/>
              </w:rPr>
              <w:t>Specification used</w:t>
            </w:r>
          </w:p>
        </w:tc>
      </w:tr>
      <w:tr>
        <w:trPr>
          <w:cantSplit w:val="true"/>
        </w:trPr>
        <w:tc>
          <w:tcPr>
            <w:tcW w:type="dxa" w:w="2268"/>
          </w:tcPr>
          <w:p>
            <w:pPr>
              <w:spacing w:before="40" w:after="40" w:line="240" w:lineRule="auto"/>
              <w:jc w:val="left"/>
            </w:pPr>
            <w:r/>
            <w:r>
              <w:rPr>
                <w:rFonts w:ascii="Times New Roman" w:hAnsi="Times New Roman" w:eastAsia="Times New Roman" w:cs="Times New Roman"/>
                <w:b w:val="0"/>
                <w:i w:val="0"/>
                <w:sz w:val="19"/>
              </w:rPr>
              <w:t>Processor</w:t>
            </w:r>
          </w:p>
        </w:tc>
        <w:tc>
          <w:tcPr>
            <w:tcW w:type="dxa" w:w="6576"/>
          </w:tcPr>
          <w:p>
            <w:pPr>
              <w:spacing w:before="40" w:after="40" w:line="240" w:lineRule="auto"/>
              <w:jc w:val="left"/>
            </w:pPr>
            <w:r/>
            <w:r>
              <w:rPr>
                <w:rFonts w:ascii="Times New Roman" w:hAnsi="Times New Roman" w:eastAsia="Times New Roman" w:cs="Times New Roman"/>
                <w:b w:val="0"/>
                <w:i w:val="0"/>
                <w:sz w:val="19"/>
              </w:rPr>
              <w:t>Intel Core i5-12450H (8 cores, 12 threads)</w:t>
            </w:r>
          </w:p>
        </w:tc>
      </w:tr>
      <w:tr>
        <w:trPr>
          <w:cantSplit w:val="true"/>
        </w:trPr>
        <w:tc>
          <w:tcPr>
            <w:tcW w:type="dxa" w:w="2268"/>
          </w:tcPr>
          <w:p>
            <w:pPr>
              <w:spacing w:before="40" w:after="40" w:line="240" w:lineRule="auto"/>
              <w:jc w:val="left"/>
            </w:pPr>
            <w:r/>
            <w:r>
              <w:rPr>
                <w:rFonts w:ascii="Times New Roman" w:hAnsi="Times New Roman" w:eastAsia="Times New Roman" w:cs="Times New Roman"/>
                <w:b w:val="0"/>
                <w:i w:val="0"/>
                <w:sz w:val="19"/>
              </w:rPr>
              <w:t>Memory</w:t>
            </w:r>
          </w:p>
        </w:tc>
        <w:tc>
          <w:tcPr>
            <w:tcW w:type="dxa" w:w="6576"/>
          </w:tcPr>
          <w:p>
            <w:pPr>
              <w:spacing w:before="40" w:after="40" w:line="240" w:lineRule="auto"/>
              <w:jc w:val="left"/>
            </w:pPr>
            <w:r/>
            <w:r>
              <w:rPr>
                <w:rFonts w:ascii="Times New Roman" w:hAnsi="Times New Roman" w:eastAsia="Times New Roman" w:cs="Times New Roman"/>
                <w:b w:val="0"/>
                <w:i w:val="0"/>
                <w:sz w:val="19"/>
              </w:rPr>
              <w:t>7.7 GB RAM</w:t>
            </w:r>
          </w:p>
        </w:tc>
      </w:tr>
      <w:tr>
        <w:trPr>
          <w:cantSplit w:val="true"/>
        </w:trPr>
        <w:tc>
          <w:tcPr>
            <w:tcW w:type="dxa" w:w="2268"/>
          </w:tcPr>
          <w:p>
            <w:pPr>
              <w:spacing w:before="40" w:after="40" w:line="240" w:lineRule="auto"/>
              <w:jc w:val="left"/>
            </w:pPr>
            <w:r/>
            <w:r>
              <w:rPr>
                <w:rFonts w:ascii="Times New Roman" w:hAnsi="Times New Roman" w:eastAsia="Times New Roman" w:cs="Times New Roman"/>
                <w:b w:val="0"/>
                <w:i w:val="0"/>
                <w:sz w:val="19"/>
              </w:rPr>
              <w:t>Graphics</w:t>
            </w:r>
          </w:p>
        </w:tc>
        <w:tc>
          <w:tcPr>
            <w:tcW w:type="dxa" w:w="6576"/>
          </w:tcPr>
          <w:p>
            <w:pPr>
              <w:spacing w:before="40" w:after="40" w:line="240" w:lineRule="auto"/>
              <w:jc w:val="left"/>
            </w:pPr>
            <w:r/>
            <w:r>
              <w:rPr>
                <w:rFonts w:ascii="Times New Roman" w:hAnsi="Times New Roman" w:eastAsia="Times New Roman" w:cs="Times New Roman"/>
                <w:b w:val="0"/>
                <w:i w:val="0"/>
                <w:sz w:val="19"/>
              </w:rPr>
              <w:t>NVIDIA GeForce GTX 1650 present, but PyTorch was the CPU build; all training ran on the CPU</w:t>
            </w:r>
          </w:p>
        </w:tc>
      </w:tr>
      <w:tr>
        <w:trPr>
          <w:cantSplit w:val="true"/>
        </w:trPr>
        <w:tc>
          <w:tcPr>
            <w:tcW w:type="dxa" w:w="2268"/>
          </w:tcPr>
          <w:p>
            <w:pPr>
              <w:spacing w:before="40" w:after="40" w:line="240" w:lineRule="auto"/>
              <w:jc w:val="left"/>
            </w:pPr>
            <w:r/>
            <w:r>
              <w:rPr>
                <w:rFonts w:ascii="Times New Roman" w:hAnsi="Times New Roman" w:eastAsia="Times New Roman" w:cs="Times New Roman"/>
                <w:b w:val="0"/>
                <w:i w:val="0"/>
                <w:sz w:val="19"/>
              </w:rPr>
              <w:t>Storage</w:t>
            </w:r>
          </w:p>
        </w:tc>
        <w:tc>
          <w:tcPr>
            <w:tcW w:type="dxa" w:w="6576"/>
          </w:tcPr>
          <w:p>
            <w:pPr>
              <w:spacing w:before="40" w:after="40" w:line="240" w:lineRule="auto"/>
              <w:jc w:val="left"/>
            </w:pPr>
            <w:r/>
            <w:r>
              <w:rPr>
                <w:rFonts w:ascii="Times New Roman" w:hAnsi="Times New Roman" w:eastAsia="Times New Roman" w:cs="Times New Roman"/>
                <w:b w:val="0"/>
                <w:i w:val="0"/>
                <w:sz w:val="19"/>
              </w:rPr>
              <w:t>A few GB for cached downloads, datasets, checkpoints and results</w:t>
            </w:r>
          </w:p>
        </w:tc>
      </w:tr>
      <w:tr>
        <w:trPr>
          <w:cantSplit w:val="true"/>
        </w:trPr>
        <w:tc>
          <w:tcPr>
            <w:tcW w:type="dxa" w:w="2268"/>
          </w:tcPr>
          <w:p>
            <w:pPr>
              <w:spacing w:before="40" w:after="40" w:line="240" w:lineRule="auto"/>
              <w:jc w:val="left"/>
            </w:pPr>
            <w:r/>
            <w:r>
              <w:rPr>
                <w:rFonts w:ascii="Times New Roman" w:hAnsi="Times New Roman" w:eastAsia="Times New Roman" w:cs="Times New Roman"/>
                <w:b w:val="0"/>
                <w:i w:val="0"/>
                <w:sz w:val="19"/>
              </w:rPr>
              <w:t>Network</w:t>
            </w:r>
          </w:p>
        </w:tc>
        <w:tc>
          <w:tcPr>
            <w:tcW w:type="dxa" w:w="6576"/>
          </w:tcPr>
          <w:p>
            <w:pPr>
              <w:spacing w:before="40" w:after="40" w:line="240" w:lineRule="auto"/>
              <w:jc w:val="left"/>
            </w:pPr>
            <w:r/>
            <w:r>
              <w:rPr>
                <w:rFonts w:ascii="Times New Roman" w:hAnsi="Times New Roman" w:eastAsia="Times New Roman" w:cs="Times New Roman"/>
                <w:b w:val="0"/>
                <w:i w:val="0"/>
                <w:sz w:val="19"/>
              </w:rPr>
              <w:t>Internet access for data downloads and live forecasts</w:t>
            </w:r>
          </w:p>
        </w:tc>
      </w:tr>
    </w:tbl>
    <w:p>
      <w:pPr>
        <w:keepNext w:val="0"/>
        <w:pageBreakBefore w:val="0"/>
        <w:spacing w:before="0" w:after="120" w:line="240" w:lineRule="auto"/>
        <w:jc w:val="both"/>
      </w:pPr>
    </w:p>
    <w:p>
      <w:pPr>
        <w:keepNext/>
        <w:pageBreakBefore w:val="0"/>
        <w:spacing w:before="160" w:after="80" w:line="240" w:lineRule="auto"/>
        <w:jc w:val="left"/>
      </w:pPr>
      <w:bookmarkStart w:id="528" w:name="h_3_3_2"/>
      <w:r>
        <w:rPr>
          <w:rFonts w:ascii="Times New Roman" w:hAnsi="Times New Roman" w:eastAsia="Times New Roman" w:cs="Times New Roman"/>
          <w:b/>
          <w:i w:val="0"/>
          <w:sz w:val="24"/>
        </w:rPr>
        <w:t>3.3.2 Software Specification</w:t>
      </w:r>
      <w:bookmarkEnd w:id="528"/>
    </w:p>
    <w:p>
      <w:pPr>
        <w:keepNext/>
        <w:pageBreakBefore w:val="0"/>
        <w:spacing w:before="120" w:after="60" w:line="240" w:lineRule="auto"/>
        <w:jc w:val="center"/>
      </w:pPr>
      <w:bookmarkStart w:id="529" w:name="tab_3_4"/>
      <w:r>
        <w:rPr>
          <w:rFonts w:ascii="Times New Roman" w:hAnsi="Times New Roman" w:eastAsia="Times New Roman" w:cs="Times New Roman"/>
          <w:b/>
          <w:sz w:val="20"/>
        </w:rPr>
        <w:t xml:space="preserve">Table 3.4: </w:t>
      </w:r>
      <w:r>
        <w:rPr>
          <w:rFonts w:ascii="Times New Roman" w:hAnsi="Times New Roman" w:eastAsia="Times New Roman" w:cs="Times New Roman"/>
          <w:b w:val="0"/>
          <w:i w:val="0"/>
          <w:sz w:val="20"/>
        </w:rPr>
        <w:t>Software environment.</w:t>
      </w:r>
      <w:bookmarkEnd w:id="529"/>
    </w:p>
    <w:tbl>
      <w:tblPr>
        <w:tblStyle w:val="TableGrid"/>
        <w:tblW w:type="auto" w:w="0"/>
        <w:jc w:val="center"/>
        <w:tblLook w:firstColumn="1" w:firstRow="1" w:lastColumn="0" w:lastRow="0" w:noHBand="0" w:noVBand="1" w:val="04A0"/>
      </w:tblPr>
      <w:tblGrid>
        <w:gridCol w:w="4450"/>
        <w:gridCol w:w="4450"/>
      </w:tblGrid>
      <w:tr>
        <w:trPr>
          <w:tblHeader w:val="true"/>
          <w:cantSplit w:val="true"/>
        </w:trPr>
        <w:tc>
          <w:tcPr>
            <w:tcW w:type="dxa" w:w="2494"/>
            <w:shd w:val="clear" w:color="auto" w:fill="E7E6E6"/>
          </w:tcPr>
          <w:p>
            <w:pPr>
              <w:spacing w:before="40" w:after="40" w:line="240" w:lineRule="auto"/>
              <w:jc w:val="center"/>
            </w:pPr>
            <w:r/>
            <w:r>
              <w:rPr>
                <w:rFonts w:ascii="Times New Roman" w:hAnsi="Times New Roman" w:eastAsia="Times New Roman" w:cs="Times New Roman"/>
                <w:b/>
                <w:i w:val="0"/>
                <w:sz w:val="19"/>
              </w:rPr>
              <w:t>Component</w:t>
            </w:r>
          </w:p>
        </w:tc>
        <w:tc>
          <w:tcPr>
            <w:tcW w:type="dxa" w:w="6350"/>
            <w:shd w:val="clear" w:color="auto" w:fill="E7E6E6"/>
          </w:tcPr>
          <w:p>
            <w:pPr>
              <w:spacing w:before="40" w:after="40" w:line="240" w:lineRule="auto"/>
              <w:jc w:val="center"/>
            </w:pPr>
            <w:r/>
            <w:r>
              <w:rPr>
                <w:rFonts w:ascii="Times New Roman" w:hAnsi="Times New Roman" w:eastAsia="Times New Roman" w:cs="Times New Roman"/>
                <w:b/>
                <w:i w:val="0"/>
                <w:sz w:val="19"/>
              </w:rPr>
              <w:t>Version / description</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Operating system</w:t>
            </w:r>
          </w:p>
        </w:tc>
        <w:tc>
          <w:tcPr>
            <w:tcW w:type="dxa" w:w="6350"/>
          </w:tcPr>
          <w:p>
            <w:pPr>
              <w:spacing w:before="40" w:after="40" w:line="240" w:lineRule="auto"/>
              <w:jc w:val="left"/>
            </w:pPr>
            <w:r/>
            <w:r>
              <w:rPr>
                <w:rFonts w:ascii="Times New Roman" w:hAnsi="Times New Roman" w:eastAsia="Times New Roman" w:cs="Times New Roman"/>
                <w:b w:val="0"/>
                <w:i w:val="0"/>
                <w:sz w:val="19"/>
              </w:rPr>
              <w:t>Windows 11 (10.0.26300)</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Language</w:t>
            </w:r>
          </w:p>
        </w:tc>
        <w:tc>
          <w:tcPr>
            <w:tcW w:type="dxa" w:w="6350"/>
          </w:tcPr>
          <w:p>
            <w:pPr>
              <w:spacing w:before="40" w:after="40" w:line="240" w:lineRule="auto"/>
              <w:jc w:val="left"/>
            </w:pPr>
            <w:r/>
            <w:r>
              <w:rPr>
                <w:rFonts w:ascii="Times New Roman" w:hAnsi="Times New Roman" w:eastAsia="Times New Roman" w:cs="Times New Roman"/>
                <w:b w:val="0"/>
                <w:i w:val="0"/>
                <w:sz w:val="19"/>
              </w:rPr>
              <w:t>Python 3.11.9</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Deep learning</w:t>
            </w:r>
          </w:p>
        </w:tc>
        <w:tc>
          <w:tcPr>
            <w:tcW w:type="dxa" w:w="6350"/>
          </w:tcPr>
          <w:p>
            <w:pPr>
              <w:spacing w:before="40" w:after="40" w:line="240" w:lineRule="auto"/>
              <w:jc w:val="left"/>
            </w:pPr>
            <w:r/>
            <w:r>
              <w:rPr>
                <w:rFonts w:ascii="Times New Roman" w:hAnsi="Times New Roman" w:eastAsia="Times New Roman" w:cs="Times New Roman"/>
                <w:b w:val="0"/>
                <w:i w:val="0"/>
                <w:sz w:val="19"/>
              </w:rPr>
              <w:t>PyTorch 2.5.1 (CPU) [33]</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Gradient boosting</w:t>
            </w:r>
          </w:p>
        </w:tc>
        <w:tc>
          <w:tcPr>
            <w:tcW w:type="dxa" w:w="6350"/>
          </w:tcPr>
          <w:p>
            <w:pPr>
              <w:spacing w:before="40" w:after="40" w:line="240" w:lineRule="auto"/>
              <w:jc w:val="left"/>
            </w:pPr>
            <w:r/>
            <w:r>
              <w:rPr>
                <w:rFonts w:ascii="Times New Roman" w:hAnsi="Times New Roman" w:eastAsia="Times New Roman" w:cs="Times New Roman"/>
                <w:b w:val="0"/>
                <w:i w:val="0"/>
                <w:sz w:val="19"/>
              </w:rPr>
              <w:t>LightGBM 4.7.0 [29]</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Data handling</w:t>
            </w:r>
          </w:p>
        </w:tc>
        <w:tc>
          <w:tcPr>
            <w:tcW w:type="dxa" w:w="6350"/>
          </w:tcPr>
          <w:p>
            <w:pPr>
              <w:spacing w:before="40" w:after="40" w:line="240" w:lineRule="auto"/>
              <w:jc w:val="left"/>
            </w:pPr>
            <w:r/>
            <w:r>
              <w:rPr>
                <w:rFonts w:ascii="Times New Roman" w:hAnsi="Times New Roman" w:eastAsia="Times New Roman" w:cs="Times New Roman"/>
                <w:b w:val="0"/>
                <w:i w:val="0"/>
                <w:sz w:val="19"/>
              </w:rPr>
              <w:t>NumPy 2.2.6, pandas 2.2.3, PyArrow 22.0.0, SciPy 1.15.1, scikit-learn 1.8.0</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Plotting and dashboard</w:t>
            </w:r>
          </w:p>
        </w:tc>
        <w:tc>
          <w:tcPr>
            <w:tcW w:type="dxa" w:w="6350"/>
          </w:tcPr>
          <w:p>
            <w:pPr>
              <w:spacing w:before="40" w:after="40" w:line="240" w:lineRule="auto"/>
              <w:jc w:val="left"/>
            </w:pPr>
            <w:r/>
            <w:r>
              <w:rPr>
                <w:rFonts w:ascii="Times New Roman" w:hAnsi="Times New Roman" w:eastAsia="Times New Roman" w:cs="Times New Roman"/>
                <w:b w:val="0"/>
                <w:i w:val="0"/>
                <w:sz w:val="19"/>
              </w:rPr>
              <w:t>Matplotlib 3.9.2, Plotly 6.1.0, Streamlit 1.50.0 [34]</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Testing</w:t>
            </w:r>
          </w:p>
        </w:tc>
        <w:tc>
          <w:tcPr>
            <w:tcW w:type="dxa" w:w="6350"/>
          </w:tcPr>
          <w:p>
            <w:pPr>
              <w:spacing w:before="40" w:after="40" w:line="240" w:lineRule="auto"/>
              <w:jc w:val="left"/>
            </w:pPr>
            <w:r/>
            <w:r>
              <w:rPr>
                <w:rFonts w:ascii="Times New Roman" w:hAnsi="Times New Roman" w:eastAsia="Times New Roman" w:cs="Times New Roman"/>
                <w:b w:val="0"/>
                <w:i w:val="0"/>
                <w:sz w:val="19"/>
              </w:rPr>
              <w:t>pytest 9.1.1 (74 tests)</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Data services</w:t>
            </w:r>
          </w:p>
        </w:tc>
        <w:tc>
          <w:tcPr>
            <w:tcW w:type="dxa" w:w="6350"/>
          </w:tcPr>
          <w:p>
            <w:pPr>
              <w:spacing w:before="40" w:after="40" w:line="240" w:lineRule="auto"/>
              <w:jc w:val="left"/>
            </w:pPr>
            <w:r/>
            <w:r>
              <w:rPr>
                <w:rFonts w:ascii="Times New Roman" w:hAnsi="Times New Roman" w:eastAsia="Times New Roman" w:cs="Times New Roman"/>
                <w:b w:val="0"/>
                <w:i w:val="0"/>
                <w:sz w:val="19"/>
              </w:rPr>
              <w:t>Sheffield Solar PV_Live API [35]; Open-Meteo forecast archive and ERA5 reanalysis API [36, 37]</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Version control</w:t>
            </w:r>
          </w:p>
        </w:tc>
        <w:tc>
          <w:tcPr>
            <w:tcW w:type="dxa" w:w="6350"/>
          </w:tcPr>
          <w:p>
            <w:pPr>
              <w:spacing w:before="40" w:after="40" w:line="240" w:lineRule="auto"/>
              <w:jc w:val="left"/>
            </w:pPr>
            <w:r/>
            <w:r>
              <w:rPr>
                <w:rFonts w:ascii="Times New Roman" w:hAnsi="Times New Roman" w:eastAsia="Times New Roman" w:cs="Times New Roman"/>
                <w:b w:val="0"/>
                <w:i w:val="0"/>
                <w:sz w:val="19"/>
              </w:rPr>
              <w:t>Git (29 commits at the time of writing)</w:t>
            </w:r>
          </w:p>
        </w:tc>
      </w:tr>
    </w:tbl>
    <w:p>
      <w:pPr>
        <w:keepNext w:val="0"/>
        <w:pageBreakBefore w:val="0"/>
        <w:spacing w:before="0" w:after="120" w:line="240" w:lineRule="auto"/>
        <w:jc w:val="both"/>
      </w:pPr>
    </w:p>
    <w:p>
      <w:pPr>
        <w:keepNext/>
        <w:pageBreakBefore/>
        <w:spacing w:before="0" w:after="40" w:line="240" w:lineRule="auto"/>
        <w:jc w:val="center"/>
      </w:pPr>
      <w:r>
        <w:rPr>
          <w:rFonts w:ascii="Times New Roman" w:hAnsi="Times New Roman" w:eastAsia="Times New Roman" w:cs="Times New Roman"/>
          <w:b/>
          <w:i w:val="0"/>
          <w:sz w:val="32"/>
        </w:rPr>
        <w:t>CHAPTER 4</w:t>
      </w:r>
    </w:p>
    <w:p>
      <w:pPr>
        <w:keepNext/>
        <w:pageBreakBefore w:val="0"/>
        <w:spacing w:before="0" w:after="200" w:line="240" w:lineRule="auto"/>
        <w:jc w:val="center"/>
      </w:pPr>
      <w:bookmarkStart w:id="530" w:name="h_4"/>
      <w:r>
        <w:rPr>
          <w:rFonts w:ascii="Times New Roman" w:hAnsi="Times New Roman" w:eastAsia="Times New Roman" w:cs="Times New Roman"/>
          <w:b/>
          <w:i w:val="0"/>
          <w:sz w:val="28"/>
        </w:rPr>
        <w:t>DESIGN APPROACH AND DETAILS</w:t>
      </w:r>
      <w:bookmarkEnd w:id="530"/>
    </w:p>
    <w:p>
      <w:pPr>
        <w:keepNext/>
        <w:pageBreakBefore w:val="0"/>
        <w:spacing w:before="200" w:after="120" w:line="240" w:lineRule="auto"/>
        <w:jc w:val="left"/>
      </w:pPr>
      <w:bookmarkStart w:id="531" w:name="h_4_1"/>
      <w:r>
        <w:rPr>
          <w:rFonts w:ascii="Times New Roman" w:hAnsi="Times New Roman" w:eastAsia="Times New Roman" w:cs="Times New Roman"/>
          <w:b/>
          <w:i w:val="0"/>
          <w:sz w:val="28"/>
        </w:rPr>
        <w:t>4.1 System Architecture</w:t>
      </w:r>
      <w:bookmarkEnd w:id="531"/>
    </w:p>
    <w:p>
      <w:pPr>
        <w:keepNext w:val="0"/>
        <w:pageBreakBefore w:val="0"/>
        <w:spacing w:before="0" w:after="120" w:line="276" w:lineRule="auto"/>
        <w:ind w:firstLine="0"/>
        <w:jc w:val="both"/>
      </w:pPr>
      <w:r>
        <w:rPr>
          <w:rFonts w:ascii="Times New Roman" w:hAnsi="Times New Roman" w:eastAsia="Times New Roman" w:cs="Times New Roman"/>
          <w:b w:val="0"/>
          <w:i w:val="0"/>
          <w:sz w:val="24"/>
        </w:rPr>
        <w:t xml:space="preserve">The system is organised in four layers (Figure 4.1). The </w:t>
      </w:r>
      <w:r>
        <w:rPr>
          <w:rFonts w:ascii="Times New Roman" w:hAnsi="Times New Roman" w:eastAsia="Times New Roman" w:cs="Times New Roman"/>
          <w:b/>
          <w:i w:val="0"/>
          <w:sz w:val="24"/>
        </w:rPr>
        <w:t>data layer</w:t>
      </w:r>
      <w:r>
        <w:rPr>
          <w:rFonts w:ascii="Times New Roman" w:hAnsi="Times New Roman" w:eastAsia="Times New Roman" w:cs="Times New Roman"/>
          <w:b w:val="0"/>
          <w:i w:val="0"/>
          <w:sz w:val="24"/>
        </w:rPr>
        <w:t xml:space="preserve"> downloads measured PV output and forecast weather, cleans and aligns them, derives features and cuts them into windows. The </w:t>
      </w:r>
      <w:r>
        <w:rPr>
          <w:rFonts w:ascii="Times New Roman" w:hAnsi="Times New Roman" w:eastAsia="Times New Roman" w:cs="Times New Roman"/>
          <w:b/>
          <w:i w:val="0"/>
          <w:sz w:val="24"/>
        </w:rPr>
        <w:t>model and experiment layer</w:t>
      </w:r>
      <w:r>
        <w:rPr>
          <w:rFonts w:ascii="Times New Roman" w:hAnsi="Times New Roman" w:eastAsia="Times New Roman" w:cs="Times New Roman"/>
          <w:b w:val="0"/>
          <w:i w:val="0"/>
          <w:sz w:val="24"/>
        </w:rPr>
        <w:t xml:space="preserve"> contains the ATERNET network, its trainer, the baseline models, the evaluation code and the calibration step. The </w:t>
      </w:r>
      <w:r>
        <w:rPr>
          <w:rFonts w:ascii="Times New Roman" w:hAnsi="Times New Roman" w:eastAsia="Times New Roman" w:cs="Times New Roman"/>
          <w:b/>
          <w:i w:val="0"/>
          <w:sz w:val="24"/>
        </w:rPr>
        <w:t>application layer</w:t>
      </w:r>
      <w:r>
        <w:rPr>
          <w:rFonts w:ascii="Times New Roman" w:hAnsi="Times New Roman" w:eastAsia="Times New Roman" w:cs="Times New Roman"/>
          <w:b w:val="0"/>
          <w:i w:val="0"/>
          <w:sz w:val="24"/>
        </w:rPr>
        <w:t xml:space="preserve"> exposes the results through a command-line forecaster and an interactive dashboard, and a small results store makes the numbers available to the dashboard without re-running experiments.</w:t>
      </w:r>
    </w:p>
    <w:p>
      <w:pPr>
        <w:keepNext/>
        <w:pageBreakBefore w:val="0"/>
        <w:spacing w:before="80" w:after="40" w:line="240" w:lineRule="auto"/>
        <w:jc w:val="center"/>
      </w:pPr>
      <w:r>
        <w:drawing>
          <wp:inline xmlns:a="http://schemas.openxmlformats.org/drawingml/2006/main" xmlns:pic="http://schemas.openxmlformats.org/drawingml/2006/picture">
            <wp:extent cx="4896000" cy="5049000"/>
            <wp:docPr id="4" name="Picture 4"/>
            <wp:cNvGraphicFramePr>
              <a:graphicFrameLocks noChangeAspect="1"/>
            </wp:cNvGraphicFramePr>
            <a:graphic>
              <a:graphicData uri="http://schemas.openxmlformats.org/drawingml/2006/picture">
                <pic:pic>
                  <pic:nvPicPr>
                    <pic:cNvPr id="0" name="fig_4_1_system_architecture.png"/>
                    <pic:cNvPicPr/>
                  </pic:nvPicPr>
                  <pic:blipFill>
                    <a:blip r:embed="rId15"/>
                    <a:stretch>
                      <a:fillRect/>
                    </a:stretch>
                  </pic:blipFill>
                  <pic:spPr>
                    <a:xfrm>
                      <a:off x="0" y="0"/>
                      <a:ext cx="4896000" cy="5049000"/>
                    </a:xfrm>
                    <a:prstGeom prst="rect"/>
                  </pic:spPr>
                </pic:pic>
              </a:graphicData>
            </a:graphic>
          </wp:inline>
        </w:drawing>
      </w:r>
    </w:p>
    <w:p>
      <w:pPr>
        <w:keepNext w:val="0"/>
        <w:pageBreakBefore w:val="0"/>
        <w:spacing w:before="0" w:after="200" w:line="240" w:lineRule="auto"/>
        <w:jc w:val="center"/>
      </w:pPr>
      <w:bookmarkStart w:id="532" w:name="fig_4_1"/>
      <w:r>
        <w:rPr>
          <w:rFonts w:ascii="Times New Roman" w:hAnsi="Times New Roman" w:eastAsia="Times New Roman" w:cs="Times New Roman"/>
          <w:b/>
          <w:sz w:val="20"/>
        </w:rPr>
        <w:t xml:space="preserve">Figure 4.1: </w:t>
      </w:r>
      <w:r>
        <w:rPr>
          <w:rFonts w:ascii="Times New Roman" w:hAnsi="Times New Roman" w:eastAsia="Times New Roman" w:cs="Times New Roman"/>
          <w:b w:val="0"/>
          <w:i w:val="0"/>
          <w:sz w:val="20"/>
        </w:rPr>
        <w:t>System architecture of the ATERNET forecasting system.</w:t>
      </w:r>
      <w:bookmarkEnd w:id="532"/>
    </w:p>
    <w:p>
      <w:pPr>
        <w:keepNext w:val="0"/>
        <w:pageBreakBefore w:val="0"/>
        <w:spacing w:before="0" w:after="120" w:line="276" w:lineRule="auto"/>
        <w:ind w:firstLine="0"/>
        <w:jc w:val="both"/>
      </w:pPr>
      <w:r>
        <w:rPr>
          <w:rFonts w:ascii="Times New Roman" w:hAnsi="Times New Roman" w:eastAsia="Times New Roman" w:cs="Times New Roman"/>
          <w:b/>
          <w:i w:val="0"/>
          <w:sz w:val="24"/>
        </w:rPr>
        <w:t>The ATERNET network</w:t>
      </w:r>
      <w:r>
        <w:rPr>
          <w:rFonts w:ascii="Times New Roman" w:hAnsi="Times New Roman" w:eastAsia="Times New Roman" w:cs="Times New Roman"/>
          <w:b w:val="0"/>
          <w:i w:val="0"/>
          <w:sz w:val="24"/>
        </w:rPr>
        <w:t xml:space="preserve"> (Figure 4.2) is built from five phases that are trained together. Three input tensors enter: the last 24 hours of measured and derived signals (X_seq, 48 steps × 10 features), the weather forecasts for the past 24 hours and the next 8 hours (X_nwp, 64 × 4) and the forecast-spread features that describe how much the NWP models disagree (X_sigma, 48 × 6).</w:t>
      </w:r>
    </w:p>
    <w:p>
      <w:pPr>
        <w:keepNext/>
        <w:pageBreakBefore w:val="0"/>
        <w:spacing w:before="80" w:after="40" w:line="240" w:lineRule="auto"/>
        <w:jc w:val="center"/>
      </w:pPr>
      <w:r>
        <w:drawing>
          <wp:inline xmlns:a="http://schemas.openxmlformats.org/drawingml/2006/main" xmlns:pic="http://schemas.openxmlformats.org/drawingml/2006/picture">
            <wp:extent cx="4464000" cy="5356800"/>
            <wp:docPr id="5" name="Picture 5"/>
            <wp:cNvGraphicFramePr>
              <a:graphicFrameLocks noChangeAspect="1"/>
            </wp:cNvGraphicFramePr>
            <a:graphic>
              <a:graphicData uri="http://schemas.openxmlformats.org/drawingml/2006/picture">
                <pic:pic>
                  <pic:nvPicPr>
                    <pic:cNvPr id="0" name="fig_4_2_model_architecture.png"/>
                    <pic:cNvPicPr/>
                  </pic:nvPicPr>
                  <pic:blipFill>
                    <a:blip r:embed="rId16"/>
                    <a:stretch>
                      <a:fillRect/>
                    </a:stretch>
                  </pic:blipFill>
                  <pic:spPr>
                    <a:xfrm>
                      <a:off x="0" y="0"/>
                      <a:ext cx="4464000" cy="5356800"/>
                    </a:xfrm>
                    <a:prstGeom prst="rect"/>
                  </pic:spPr>
                </pic:pic>
              </a:graphicData>
            </a:graphic>
          </wp:inline>
        </w:drawing>
      </w:r>
    </w:p>
    <w:p>
      <w:pPr>
        <w:keepNext w:val="0"/>
        <w:pageBreakBefore w:val="0"/>
        <w:spacing w:before="0" w:after="200" w:line="240" w:lineRule="auto"/>
        <w:jc w:val="center"/>
      </w:pPr>
      <w:bookmarkStart w:id="533" w:name="fig_4_2"/>
      <w:r>
        <w:rPr>
          <w:rFonts w:ascii="Times New Roman" w:hAnsi="Times New Roman" w:eastAsia="Times New Roman" w:cs="Times New Roman"/>
          <w:b/>
          <w:sz w:val="20"/>
        </w:rPr>
        <w:t xml:space="preserve">Figure 4.2: </w:t>
      </w:r>
      <w:r>
        <w:rPr>
          <w:rFonts w:ascii="Times New Roman" w:hAnsi="Times New Roman" w:eastAsia="Times New Roman" w:cs="Times New Roman"/>
          <w:b w:val="0"/>
          <w:i w:val="0"/>
          <w:sz w:val="20"/>
        </w:rPr>
        <w:t>Architecture of the ATERNET model: backbone, expert pool, adaptive router and probabilistic decoder.</w:t>
      </w:r>
      <w:bookmarkEnd w:id="533"/>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Phase 2, temporal backbone.</w:t>
      </w:r>
      <w:r>
        <w:rPr>
          <w:rFonts w:ascii="Times New Roman" w:hAnsi="Times New Roman" w:eastAsia="Times New Roman" w:cs="Times New Roman"/>
          <w:b w:val="0"/>
          <w:i w:val="0"/>
          <w:sz w:val="24"/>
        </w:rPr>
        <w:t xml:space="preserve"> The measured sequence is cut into overlapping patches (8 steps, stride 4), embedded, given a learnable position and passed through a three-layer Transformer encoder with eight attention heads. A cross-attention block lets the PV patches look at the forecast-weather patches, and a small network encodes the forecast-spread features. The backbone produces three embeddings: h_expert (128 values) for the experts, h_nwp (32) for the decoder and h_sigma (32) for the router.</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Phase 3, expert pool.</w:t>
      </w:r>
      <w:r>
        <w:rPr>
          <w:rFonts w:ascii="Times New Roman" w:hAnsi="Times New Roman" w:eastAsia="Times New Roman" w:cs="Times New Roman"/>
          <w:b w:val="0"/>
          <w:i w:val="0"/>
          <w:sz w:val="24"/>
        </w:rPr>
        <w:t xml:space="preserve"> Four expert networks, one for each weather regime (morning ramp-up, clear midday, overcast, patchy clouds), each predict the 16 future values from h_expert. The experts differ in capacity, loss and physical constraint (Table 5.3). Their disagreement is measured as σ_expert, the standard deviation across experts, computed on detached predictions so that it cannot be gamed by the experts.</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Phase 4, adaptive router.</w:t>
      </w:r>
      <w:r>
        <w:rPr>
          <w:rFonts w:ascii="Times New Roman" w:hAnsi="Times New Roman" w:eastAsia="Times New Roman" w:cs="Times New Roman"/>
          <w:b w:val="0"/>
          <w:i w:val="0"/>
          <w:sz w:val="24"/>
        </w:rPr>
        <w:t xml:space="preserve"> Two uncertainty signals are combined: σ_NWP, the spread between the NWP models, and σ_expert, the disagreement between experts. A learned mixing weight α depends on the embedding, so the model decides when to trust which signal. The combined σ_total sets the temperature of a softmax gate that weights the experts, and also controls the width of the final interval.</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Phase 5, probabilistic decoder.</w:t>
      </w:r>
      <w:r>
        <w:rPr>
          <w:rFonts w:ascii="Times New Roman" w:hAnsi="Times New Roman" w:eastAsia="Times New Roman" w:cs="Times New Roman"/>
          <w:b w:val="0"/>
          <w:i w:val="0"/>
          <w:sz w:val="24"/>
        </w:rPr>
        <w:t xml:space="preserve"> A bounded correction is added to the routed forecast to give the median (P50). Separate lower and upper half-widths that increase with σ_total give P10 and P90, so the quantiles can never cross.</w:t>
      </w:r>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uncertainty mixing and the temperature are given by</w:t>
      </w:r>
    </w:p>
    <w:p>
      <w:pPr>
        <w:keepNext w:val="0"/>
        <w:pageBreakBefore w:val="0"/>
        <w:tabs>
          <w:tab w:pos="4422" w:val="center"/>
          <w:tab w:pos="8844" w:val="right"/>
        </w:tabs>
        <w:spacing w:before="80" w:after="120" w:line="276" w:lineRule="auto"/>
        <w:jc w:val="left"/>
      </w:pPr>
      <w:r>
        <w:rPr>
          <w:rFonts w:ascii="Times New Roman" w:hAnsi="Times New Roman" w:eastAsia="Times New Roman" w:cs="Times New Roman"/>
          <w:b w:val="0"/>
          <w:i/>
          <w:sz w:val="24"/>
        </w:rPr>
        <w:tab/>
        <w:t>σ_total = α · σ̃_NWP + (1 − α) · σ̃_exp ,   α = sigmoid(wᵀ h_expert + b)</w:t>
      </w:r>
      <w:r>
        <w:rPr>
          <w:rFonts w:ascii="Times New Roman" w:hAnsi="Times New Roman" w:eastAsia="Times New Roman" w:cs="Times New Roman"/>
          <w:sz w:val="24"/>
        </w:rPr>
        <w:tab/>
        <w:t>(4.1)</w:t>
      </w:r>
    </w:p>
    <w:p>
      <w:pPr>
        <w:keepNext w:val="0"/>
        <w:pageBreakBefore w:val="0"/>
        <w:tabs>
          <w:tab w:pos="4422" w:val="center"/>
          <w:tab w:pos="8844" w:val="right"/>
        </w:tabs>
        <w:spacing w:before="80" w:after="120" w:line="276" w:lineRule="auto"/>
        <w:jc w:val="left"/>
      </w:pPr>
      <w:r>
        <w:rPr>
          <w:rFonts w:ascii="Times New Roman" w:hAnsi="Times New Roman" w:eastAsia="Times New Roman" w:cs="Times New Roman"/>
          <w:b w:val="0"/>
          <w:i/>
          <w:sz w:val="24"/>
        </w:rPr>
        <w:tab/>
        <w:t>T = exp( softplus(β) · σ_total ) ,   weights = softmax( δ · z / T )</w:t>
      </w:r>
      <w:r>
        <w:rPr>
          <w:rFonts w:ascii="Times New Roman" w:hAnsi="Times New Roman" w:eastAsia="Times New Roman" w:cs="Times New Roman"/>
          <w:sz w:val="24"/>
        </w:rPr>
        <w:tab/>
        <w:t>(4.2)</w:t>
      </w:r>
    </w:p>
    <w:p>
      <w:pPr>
        <w:keepNext w:val="0"/>
        <w:pageBreakBefore w:val="0"/>
        <w:spacing w:before="0" w:after="120" w:line="276" w:lineRule="auto"/>
        <w:ind w:firstLine="0"/>
        <w:jc w:val="both"/>
      </w:pPr>
      <w:r>
        <w:rPr>
          <w:rFonts w:ascii="Times New Roman" w:hAnsi="Times New Roman" w:eastAsia="Times New Roman" w:cs="Times New Roman"/>
          <w:b w:val="0"/>
          <w:i w:val="0"/>
          <w:sz w:val="24"/>
        </w:rPr>
        <w:t>where σ̃ denotes a normalised uncertainty, z the gate's raw scores for the four experts, β a learned sensitivity and δ a learned scale (explained below). A large σ_total therefore raises the temperature T and spreads the votes across experts, as a hedge. The routed forecast and the interval are</w:t>
      </w:r>
    </w:p>
    <w:p>
      <w:pPr>
        <w:keepNext w:val="0"/>
        <w:pageBreakBefore w:val="0"/>
        <w:tabs>
          <w:tab w:pos="4422" w:val="center"/>
          <w:tab w:pos="8844" w:val="right"/>
        </w:tabs>
        <w:spacing w:before="80" w:after="120" w:line="276" w:lineRule="auto"/>
        <w:jc w:val="left"/>
      </w:pPr>
      <w:r>
        <w:rPr>
          <w:rFonts w:ascii="Times New Roman" w:hAnsi="Times New Roman" w:eastAsia="Times New Roman" w:cs="Times New Roman"/>
          <w:b w:val="0"/>
          <w:i/>
          <w:sz w:val="24"/>
        </w:rPr>
        <w:tab/>
        <w:t>ŷ_routed = Σₖ weightsₖ · ŷₖ + S(x_last, x_nwp,future)</w:t>
      </w:r>
      <w:r>
        <w:rPr>
          <w:rFonts w:ascii="Times New Roman" w:hAnsi="Times New Roman" w:eastAsia="Times New Roman" w:cs="Times New Roman"/>
          <w:sz w:val="24"/>
        </w:rPr>
        <w:tab/>
        <w:t>(4.3)</w:t>
      </w:r>
    </w:p>
    <w:p>
      <w:pPr>
        <w:keepNext w:val="0"/>
        <w:pageBreakBefore w:val="0"/>
        <w:tabs>
          <w:tab w:pos="4422" w:val="center"/>
          <w:tab w:pos="8844" w:val="right"/>
        </w:tabs>
        <w:spacing w:before="80" w:after="120" w:line="276" w:lineRule="auto"/>
        <w:jc w:val="left"/>
      </w:pPr>
      <w:r>
        <w:rPr>
          <w:rFonts w:ascii="Times New Roman" w:hAnsi="Times New Roman" w:eastAsia="Times New Roman" w:cs="Times New Roman"/>
          <w:b w:val="0"/>
          <w:i/>
          <w:sz w:val="24"/>
        </w:rPr>
        <w:tab/>
        <w:t>lower_h = softplus(a_h + softplus(γ_h) · σ_total)   (upper_h analogous)</w:t>
      </w:r>
      <w:r>
        <w:rPr>
          <w:rFonts w:ascii="Times New Roman" w:hAnsi="Times New Roman" w:eastAsia="Times New Roman" w:cs="Times New Roman"/>
          <w:sz w:val="24"/>
        </w:rPr>
        <w:tab/>
        <w:t>(4.4)</w:t>
      </w:r>
    </w:p>
    <w:p>
      <w:pPr>
        <w:keepNext w:val="0"/>
        <w:pageBreakBefore w:val="0"/>
        <w:tabs>
          <w:tab w:pos="4422" w:val="center"/>
          <w:tab w:pos="8844" w:val="right"/>
        </w:tabs>
        <w:spacing w:before="80" w:after="120" w:line="276" w:lineRule="auto"/>
        <w:jc w:val="left"/>
      </w:pPr>
      <w:r>
        <w:rPr>
          <w:rFonts w:ascii="Times New Roman" w:hAnsi="Times New Roman" w:eastAsia="Times New Roman" w:cs="Times New Roman"/>
          <w:b w:val="0"/>
          <w:i/>
          <w:sz w:val="24"/>
        </w:rPr>
        <w:tab/>
        <w:t>P10 = clip(P50 − lower) ,   P90 = clip(P50 + upper)</w:t>
      </w:r>
      <w:r>
        <w:rPr>
          <w:rFonts w:ascii="Times New Roman" w:hAnsi="Times New Roman" w:eastAsia="Times New Roman" w:cs="Times New Roman"/>
          <w:sz w:val="24"/>
        </w:rPr>
        <w:tab/>
        <w:t>(4.5)</w:t>
      </w:r>
    </w:p>
    <w:p>
      <w:pPr>
        <w:keepNext w:val="0"/>
        <w:pageBreakBefore w:val="0"/>
        <w:spacing w:before="0" w:after="120" w:line="276" w:lineRule="auto"/>
        <w:ind w:firstLine="0"/>
        <w:jc w:val="both"/>
      </w:pPr>
      <w:r>
        <w:rPr>
          <w:rFonts w:ascii="Times New Roman" w:hAnsi="Times New Roman" w:eastAsia="Times New Roman" w:cs="Times New Roman"/>
          <w:b w:val="0"/>
          <w:i w:val="0"/>
          <w:sz w:val="24"/>
        </w:rPr>
        <w:t xml:space="preserve">The term S in the first equation is the </w:t>
      </w:r>
      <w:r>
        <w:rPr>
          <w:rFonts w:ascii="Times New Roman" w:hAnsi="Times New Roman" w:eastAsia="Times New Roman" w:cs="Times New Roman"/>
          <w:b/>
          <w:i w:val="0"/>
          <w:sz w:val="24"/>
        </w:rPr>
        <w:t>last-step shortcut</w:t>
      </w:r>
      <w:r>
        <w:rPr>
          <w:rFonts w:ascii="Times New Roman" w:hAnsi="Times New Roman" w:eastAsia="Times New Roman" w:cs="Times New Roman"/>
          <w:b w:val="0"/>
          <w:i w:val="0"/>
          <w:sz w:val="24"/>
        </w:rPr>
        <w:t>, a single linear layer from the latest observed step and the forecast weather of the next eight hours to the 16 outputs. Its weights start at zero, so at the start of training the model is identical to one without it.</w:t>
      </w:r>
    </w:p>
    <w:p>
      <w:pPr>
        <w:keepNext w:val="0"/>
        <w:pageBreakBefore w:val="0"/>
        <w:spacing w:before="0" w:after="120" w:line="276" w:lineRule="auto"/>
        <w:ind w:firstLine="0"/>
        <w:jc w:val="both"/>
      </w:pPr>
      <w:r>
        <w:rPr>
          <w:rFonts w:ascii="Times New Roman" w:hAnsi="Times New Roman" w:eastAsia="Times New Roman" w:cs="Times New Roman"/>
          <w:b/>
          <w:i w:val="0"/>
          <w:sz w:val="24"/>
        </w:rPr>
        <w:t>Three structural guarantees</w:t>
      </w:r>
      <w:r>
        <w:rPr>
          <w:rFonts w:ascii="Times New Roman" w:hAnsi="Times New Roman" w:eastAsia="Times New Roman" w:cs="Times New Roman"/>
          <w:b w:val="0"/>
          <w:i w:val="0"/>
          <w:sz w:val="24"/>
        </w:rPr>
        <w:t xml:space="preserve"> are built into the design and checked by automated tests: (G1) P10 ≤ P50 ≤ P90 always holds, because the widths are positive by construction; (G2) the interval width is non-decreasing in σ_total; and (G3) the gate softens (spreads its votes) when σ_total grows.</w:t>
      </w:r>
    </w:p>
    <w:p>
      <w:pPr>
        <w:keepNext w:val="0"/>
        <w:pageBreakBefore w:val="0"/>
        <w:spacing w:before="0" w:after="120" w:line="276" w:lineRule="auto"/>
        <w:ind w:firstLine="0"/>
        <w:jc w:val="both"/>
      </w:pPr>
      <w:r>
        <w:rPr>
          <w:rFonts w:ascii="Times New Roman" w:hAnsi="Times New Roman" w:eastAsia="Times New Roman" w:cs="Times New Roman"/>
          <w:b/>
          <w:i w:val="0"/>
          <w:sz w:val="24"/>
        </w:rPr>
        <w:t>The two design changes that came from our experiments</w:t>
      </w:r>
      <w:r>
        <w:rPr>
          <w:rFonts w:ascii="Times New Roman" w:hAnsi="Times New Roman" w:eastAsia="Times New Roman" w:cs="Times New Roman"/>
          <w:b w:val="0"/>
          <w:i w:val="0"/>
          <w:sz w:val="24"/>
        </w:rPr>
        <w:t xml:space="preserve"> are explained in Chapter 7. First, the original gate, which learned its scores directly, was replaced by a </w:t>
      </w:r>
      <w:r>
        <w:rPr>
          <w:rFonts w:ascii="Times New Roman" w:hAnsi="Times New Roman" w:eastAsia="Times New Roman" w:cs="Times New Roman"/>
          <w:b/>
          <w:i w:val="0"/>
          <w:sz w:val="24"/>
        </w:rPr>
        <w:t>residual gate</w:t>
      </w:r>
      <w:r>
        <w:rPr>
          <w:rFonts w:ascii="Times New Roman" w:hAnsi="Times New Roman" w:eastAsia="Times New Roman" w:cs="Times New Roman"/>
          <w:b w:val="0"/>
          <w:i w:val="0"/>
          <w:sz w:val="24"/>
        </w:rPr>
        <w:t xml:space="preserve"> in which the scores are multiplied by a learnable scalar δ initialised to zero, so that routing starts as an exact uniform average and departs from it only if that lowers the validation loss (the same principle as ReZero [31]). Second, the optional shortcut and an exponential moving average of the weights (Section 5.1.6) were added.</w:t>
      </w:r>
    </w:p>
    <w:p>
      <w:pPr>
        <w:keepNext/>
        <w:pageBreakBefore w:val="0"/>
        <w:spacing w:before="200" w:after="120" w:line="240" w:lineRule="auto"/>
        <w:jc w:val="left"/>
      </w:pPr>
      <w:bookmarkStart w:id="534" w:name="h_4_2"/>
      <w:r>
        <w:rPr>
          <w:rFonts w:ascii="Times New Roman" w:hAnsi="Times New Roman" w:eastAsia="Times New Roman" w:cs="Times New Roman"/>
          <w:b/>
          <w:i w:val="0"/>
          <w:sz w:val="28"/>
        </w:rPr>
        <w:t>4.2 Design</w:t>
      </w:r>
      <w:bookmarkEnd w:id="534"/>
    </w:p>
    <w:p>
      <w:pPr>
        <w:keepNext/>
        <w:pageBreakBefore w:val="0"/>
        <w:spacing w:before="160" w:after="80" w:line="240" w:lineRule="auto"/>
        <w:jc w:val="left"/>
      </w:pPr>
      <w:bookmarkStart w:id="535" w:name="h_4_2_1"/>
      <w:r>
        <w:rPr>
          <w:rFonts w:ascii="Times New Roman" w:hAnsi="Times New Roman" w:eastAsia="Times New Roman" w:cs="Times New Roman"/>
          <w:b/>
          <w:i w:val="0"/>
          <w:sz w:val="24"/>
        </w:rPr>
        <w:t>4.2.1 Data Flow Diagram</w:t>
      </w:r>
      <w:bookmarkEnd w:id="535"/>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context diagram (Figure 4.3) shows the system as a single process with its external entities: the two data services supply measured PV and weather; researchers supply configuration and training requests; reviewers and grid analysts receive results, comparisons and forecasts with ranges.</w:t>
      </w:r>
    </w:p>
    <w:p>
      <w:pPr>
        <w:keepNext/>
        <w:pageBreakBefore w:val="0"/>
        <w:spacing w:before="80" w:after="40" w:line="240" w:lineRule="auto"/>
        <w:jc w:val="center"/>
      </w:pPr>
      <w:r>
        <w:drawing>
          <wp:inline xmlns:a="http://schemas.openxmlformats.org/drawingml/2006/main" xmlns:pic="http://schemas.openxmlformats.org/drawingml/2006/picture">
            <wp:extent cx="4860000" cy="2961562"/>
            <wp:docPr id="6" name="Picture 6"/>
            <wp:cNvGraphicFramePr>
              <a:graphicFrameLocks noChangeAspect="1"/>
            </wp:cNvGraphicFramePr>
            <a:graphic>
              <a:graphicData uri="http://schemas.openxmlformats.org/drawingml/2006/picture">
                <pic:pic>
                  <pic:nvPicPr>
                    <pic:cNvPr id="0" name="fig_4_3_dfd_level0.png"/>
                    <pic:cNvPicPr/>
                  </pic:nvPicPr>
                  <pic:blipFill>
                    <a:blip r:embed="rId17"/>
                    <a:stretch>
                      <a:fillRect/>
                    </a:stretch>
                  </pic:blipFill>
                  <pic:spPr>
                    <a:xfrm>
                      <a:off x="0" y="0"/>
                      <a:ext cx="4860000" cy="2961562"/>
                    </a:xfrm>
                    <a:prstGeom prst="rect"/>
                  </pic:spPr>
                </pic:pic>
              </a:graphicData>
            </a:graphic>
          </wp:inline>
        </w:drawing>
      </w:r>
    </w:p>
    <w:p>
      <w:pPr>
        <w:keepNext w:val="0"/>
        <w:pageBreakBefore w:val="0"/>
        <w:spacing w:before="0" w:after="200" w:line="240" w:lineRule="auto"/>
        <w:jc w:val="center"/>
      </w:pPr>
      <w:bookmarkStart w:id="536" w:name="fig_4_3"/>
      <w:r>
        <w:rPr>
          <w:rFonts w:ascii="Times New Roman" w:hAnsi="Times New Roman" w:eastAsia="Times New Roman" w:cs="Times New Roman"/>
          <w:b/>
          <w:sz w:val="20"/>
        </w:rPr>
        <w:t xml:space="preserve">Figure 4.3: </w:t>
      </w:r>
      <w:r>
        <w:rPr>
          <w:rFonts w:ascii="Times New Roman" w:hAnsi="Times New Roman" w:eastAsia="Times New Roman" w:cs="Times New Roman"/>
          <w:b w:val="0"/>
          <w:i w:val="0"/>
          <w:sz w:val="20"/>
        </w:rPr>
        <w:t>Data flow diagram, level 0 (context diagram).</w:t>
      </w:r>
      <w:bookmarkEnd w:id="536"/>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level-1 diagram (Figure 4.4) decomposes the system into six processes and four data stores. Process 1.0 acquires raw data into D1; process 2.0 cleans, engineers features and builds windows into D2; process 3.0 trains the model and saves the best weights into D3; process 4.0 evaluates and calibrates and writes metrics to D4; process 5.0 produces live or backtest forecasts from the stored model; process 6.0 presents everything in the dashboard.</w:t>
      </w:r>
    </w:p>
    <w:p>
      <w:pPr>
        <w:keepNext/>
        <w:pageBreakBefore w:val="0"/>
        <w:spacing w:before="80" w:after="40" w:line="240" w:lineRule="auto"/>
        <w:jc w:val="center"/>
      </w:pPr>
      <w:r>
        <w:drawing>
          <wp:inline xmlns:a="http://schemas.openxmlformats.org/drawingml/2006/main" xmlns:pic="http://schemas.openxmlformats.org/drawingml/2006/picture">
            <wp:extent cx="4896000" cy="4670031"/>
            <wp:docPr id="7" name="Picture 7"/>
            <wp:cNvGraphicFramePr>
              <a:graphicFrameLocks noChangeAspect="1"/>
            </wp:cNvGraphicFramePr>
            <a:graphic>
              <a:graphicData uri="http://schemas.openxmlformats.org/drawingml/2006/picture">
                <pic:pic>
                  <pic:nvPicPr>
                    <pic:cNvPr id="0" name="fig_4_4_dfd_level1.png"/>
                    <pic:cNvPicPr/>
                  </pic:nvPicPr>
                  <pic:blipFill>
                    <a:blip r:embed="rId18"/>
                    <a:stretch>
                      <a:fillRect/>
                    </a:stretch>
                  </pic:blipFill>
                  <pic:spPr>
                    <a:xfrm>
                      <a:off x="0" y="0"/>
                      <a:ext cx="4896000" cy="4670031"/>
                    </a:xfrm>
                    <a:prstGeom prst="rect"/>
                  </pic:spPr>
                </pic:pic>
              </a:graphicData>
            </a:graphic>
          </wp:inline>
        </w:drawing>
      </w:r>
    </w:p>
    <w:p>
      <w:pPr>
        <w:keepNext w:val="0"/>
        <w:pageBreakBefore w:val="0"/>
        <w:spacing w:before="0" w:after="200" w:line="240" w:lineRule="auto"/>
        <w:jc w:val="center"/>
      </w:pPr>
      <w:bookmarkStart w:id="537" w:name="fig_4_4"/>
      <w:r>
        <w:rPr>
          <w:rFonts w:ascii="Times New Roman" w:hAnsi="Times New Roman" w:eastAsia="Times New Roman" w:cs="Times New Roman"/>
          <w:b/>
          <w:sz w:val="20"/>
        </w:rPr>
        <w:t xml:space="preserve">Figure 4.4: </w:t>
      </w:r>
      <w:r>
        <w:rPr>
          <w:rFonts w:ascii="Times New Roman" w:hAnsi="Times New Roman" w:eastAsia="Times New Roman" w:cs="Times New Roman"/>
          <w:b w:val="0"/>
          <w:i w:val="0"/>
          <w:sz w:val="20"/>
        </w:rPr>
        <w:t>Data flow diagram, level 1.</w:t>
      </w:r>
      <w:bookmarkEnd w:id="537"/>
    </w:p>
    <w:p>
      <w:pPr>
        <w:keepNext/>
        <w:pageBreakBefore w:val="0"/>
        <w:spacing w:before="160" w:after="80" w:line="240" w:lineRule="auto"/>
        <w:jc w:val="left"/>
      </w:pPr>
      <w:bookmarkStart w:id="538" w:name="h_4_2_2"/>
      <w:r>
        <w:rPr>
          <w:rFonts w:ascii="Times New Roman" w:hAnsi="Times New Roman" w:eastAsia="Times New Roman" w:cs="Times New Roman"/>
          <w:b/>
          <w:i w:val="0"/>
          <w:sz w:val="24"/>
        </w:rPr>
        <w:t>4.2.2 Use Case Diagram</w:t>
      </w:r>
      <w:bookmarkEnd w:id="538"/>
    </w:p>
    <w:p>
      <w:pPr>
        <w:keepNext w:val="0"/>
        <w:pageBreakBefore w:val="0"/>
        <w:spacing w:before="0" w:after="120" w:line="276" w:lineRule="auto"/>
        <w:ind w:firstLine="0"/>
        <w:jc w:val="both"/>
      </w:pPr>
      <w:r>
        <w:rPr>
          <w:rFonts w:ascii="Times New Roman" w:hAnsi="Times New Roman" w:eastAsia="Times New Roman" w:cs="Times New Roman"/>
          <w:b w:val="0"/>
          <w:i w:val="0"/>
          <w:sz w:val="24"/>
        </w:rPr>
        <w:t>Figure 4.5 shows the actors and use cases. The researcher or student prepares data, trains and evaluates models and runs studies; the reviewer or examiner explores results; the grid or energy analyst consumes forecasts. The two data services take part in the use cases that need external data.</w:t>
      </w:r>
    </w:p>
    <w:p>
      <w:pPr>
        <w:keepNext/>
        <w:pageBreakBefore w:val="0"/>
        <w:spacing w:before="80" w:after="40" w:line="240" w:lineRule="auto"/>
        <w:jc w:val="center"/>
      </w:pPr>
      <w:r>
        <w:drawing>
          <wp:inline xmlns:a="http://schemas.openxmlformats.org/drawingml/2006/main" xmlns:pic="http://schemas.openxmlformats.org/drawingml/2006/picture">
            <wp:extent cx="4464000" cy="4743000"/>
            <wp:docPr id="8" name="Picture 8"/>
            <wp:cNvGraphicFramePr>
              <a:graphicFrameLocks noChangeAspect="1"/>
            </wp:cNvGraphicFramePr>
            <a:graphic>
              <a:graphicData uri="http://schemas.openxmlformats.org/drawingml/2006/picture">
                <pic:pic>
                  <pic:nvPicPr>
                    <pic:cNvPr id="0" name="fig_4_5_use_case.png"/>
                    <pic:cNvPicPr/>
                  </pic:nvPicPr>
                  <pic:blipFill>
                    <a:blip r:embed="rId19"/>
                    <a:stretch>
                      <a:fillRect/>
                    </a:stretch>
                  </pic:blipFill>
                  <pic:spPr>
                    <a:xfrm>
                      <a:off x="0" y="0"/>
                      <a:ext cx="4464000" cy="4743000"/>
                    </a:xfrm>
                    <a:prstGeom prst="rect"/>
                  </pic:spPr>
                </pic:pic>
              </a:graphicData>
            </a:graphic>
          </wp:inline>
        </w:drawing>
      </w:r>
    </w:p>
    <w:p>
      <w:pPr>
        <w:keepNext w:val="0"/>
        <w:pageBreakBefore w:val="0"/>
        <w:spacing w:before="0" w:after="200" w:line="240" w:lineRule="auto"/>
        <w:jc w:val="center"/>
      </w:pPr>
      <w:bookmarkStart w:id="539" w:name="fig_4_5"/>
      <w:r>
        <w:rPr>
          <w:rFonts w:ascii="Times New Roman" w:hAnsi="Times New Roman" w:eastAsia="Times New Roman" w:cs="Times New Roman"/>
          <w:b/>
          <w:sz w:val="20"/>
        </w:rPr>
        <w:t xml:space="preserve">Figure 4.5: </w:t>
      </w:r>
      <w:r>
        <w:rPr>
          <w:rFonts w:ascii="Times New Roman" w:hAnsi="Times New Roman" w:eastAsia="Times New Roman" w:cs="Times New Roman"/>
          <w:b w:val="0"/>
          <w:i w:val="0"/>
          <w:sz w:val="20"/>
        </w:rPr>
        <w:t>Use case diagram of the ATERNET forecasting system.</w:t>
      </w:r>
      <w:bookmarkEnd w:id="539"/>
    </w:p>
    <w:p>
      <w:pPr>
        <w:keepNext/>
        <w:pageBreakBefore w:val="0"/>
        <w:spacing w:before="120" w:after="60" w:line="240" w:lineRule="auto"/>
        <w:jc w:val="center"/>
      </w:pPr>
      <w:bookmarkStart w:id="540" w:name="tab_4_1"/>
      <w:r>
        <w:rPr>
          <w:rFonts w:ascii="Times New Roman" w:hAnsi="Times New Roman" w:eastAsia="Times New Roman" w:cs="Times New Roman"/>
          <w:b/>
          <w:sz w:val="20"/>
        </w:rPr>
        <w:t xml:space="preserve">Table 4.1: </w:t>
      </w:r>
      <w:r>
        <w:rPr>
          <w:rFonts w:ascii="Times New Roman" w:hAnsi="Times New Roman" w:eastAsia="Times New Roman" w:cs="Times New Roman"/>
          <w:b w:val="0"/>
          <w:i w:val="0"/>
          <w:sz w:val="20"/>
        </w:rPr>
        <w:t>Use cases and their actors.</w:t>
      </w:r>
      <w:bookmarkEnd w:id="540"/>
    </w:p>
    <w:tbl>
      <w:tblPr>
        <w:tblStyle w:val="TableGrid"/>
        <w:tblW w:type="auto" w:w="0"/>
        <w:jc w:val="center"/>
        <w:tblLook w:firstColumn="1" w:firstRow="1" w:lastColumn="0" w:lastRow="0" w:noHBand="0" w:noVBand="1" w:val="04A0"/>
      </w:tblPr>
      <w:tblGrid>
        <w:gridCol w:w="2967"/>
        <w:gridCol w:w="2967"/>
        <w:gridCol w:w="2967"/>
      </w:tblGrid>
      <w:tr>
        <w:trPr>
          <w:tblHeader w:val="true"/>
          <w:cantSplit w:val="true"/>
        </w:trPr>
        <w:tc>
          <w:tcPr>
            <w:tcW w:type="dxa" w:w="2948"/>
            <w:shd w:val="clear" w:color="auto" w:fill="E7E6E6"/>
          </w:tcPr>
          <w:p>
            <w:pPr>
              <w:spacing w:before="40" w:after="40" w:line="240" w:lineRule="auto"/>
              <w:jc w:val="center"/>
            </w:pPr>
            <w:r/>
            <w:r>
              <w:rPr>
                <w:rFonts w:ascii="Times New Roman" w:hAnsi="Times New Roman" w:eastAsia="Times New Roman" w:cs="Times New Roman"/>
                <w:b/>
                <w:i w:val="0"/>
                <w:sz w:val="19"/>
              </w:rPr>
              <w:t>Use case</w:t>
            </w:r>
          </w:p>
        </w:tc>
        <w:tc>
          <w:tcPr>
            <w:tcW w:type="dxa" w:w="2494"/>
            <w:shd w:val="clear" w:color="auto" w:fill="E7E6E6"/>
          </w:tcPr>
          <w:p>
            <w:pPr>
              <w:spacing w:before="40" w:after="40" w:line="240" w:lineRule="auto"/>
              <w:jc w:val="center"/>
            </w:pPr>
            <w:r/>
            <w:r>
              <w:rPr>
                <w:rFonts w:ascii="Times New Roman" w:hAnsi="Times New Roman" w:eastAsia="Times New Roman" w:cs="Times New Roman"/>
                <w:b/>
                <w:i w:val="0"/>
                <w:sz w:val="19"/>
              </w:rPr>
              <w:t>Actor(s)</w:t>
            </w:r>
          </w:p>
        </w:tc>
        <w:tc>
          <w:tcPr>
            <w:tcW w:type="dxa" w:w="3402"/>
            <w:shd w:val="clear" w:color="auto" w:fill="E7E6E6"/>
          </w:tcPr>
          <w:p>
            <w:pPr>
              <w:spacing w:before="40" w:after="40" w:line="240" w:lineRule="auto"/>
              <w:jc w:val="center"/>
            </w:pPr>
            <w:r/>
            <w:r>
              <w:rPr>
                <w:rFonts w:ascii="Times New Roman" w:hAnsi="Times New Roman" w:eastAsia="Times New Roman" w:cs="Times New Roman"/>
                <w:b/>
                <w:i w:val="0"/>
                <w:sz w:val="19"/>
              </w:rPr>
              <w:t>Summary</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UC1 Download and prepare data</w:t>
            </w:r>
          </w:p>
        </w:tc>
        <w:tc>
          <w:tcPr>
            <w:tcW w:type="dxa" w:w="2494"/>
          </w:tcPr>
          <w:p>
            <w:pPr>
              <w:spacing w:before="40" w:after="40" w:line="240" w:lineRule="auto"/>
              <w:jc w:val="left"/>
            </w:pPr>
            <w:r/>
            <w:r>
              <w:rPr>
                <w:rFonts w:ascii="Times New Roman" w:hAnsi="Times New Roman" w:eastAsia="Times New Roman" w:cs="Times New Roman"/>
                <w:b w:val="0"/>
                <w:i w:val="0"/>
                <w:sz w:val="19"/>
              </w:rPr>
              <w:t>Researcher; PV_Live, Open-Meteo</w:t>
            </w:r>
          </w:p>
        </w:tc>
        <w:tc>
          <w:tcPr>
            <w:tcW w:type="dxa" w:w="3402"/>
          </w:tcPr>
          <w:p>
            <w:pPr>
              <w:spacing w:before="40" w:after="40" w:line="240" w:lineRule="auto"/>
              <w:jc w:val="left"/>
            </w:pPr>
            <w:r/>
            <w:r>
              <w:rPr>
                <w:rFonts w:ascii="Times New Roman" w:hAnsi="Times New Roman" w:eastAsia="Times New Roman" w:cs="Times New Roman"/>
                <w:b w:val="0"/>
                <w:i w:val="0"/>
                <w:sz w:val="19"/>
              </w:rPr>
              <w:t>Fetch PV and weather, clean, build windows and scalers</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UC2 Train the model</w:t>
            </w:r>
          </w:p>
        </w:tc>
        <w:tc>
          <w:tcPr>
            <w:tcW w:type="dxa" w:w="2494"/>
          </w:tcPr>
          <w:p>
            <w:pPr>
              <w:spacing w:before="40" w:after="40" w:line="240" w:lineRule="auto"/>
              <w:jc w:val="left"/>
            </w:pPr>
            <w:r/>
            <w:r>
              <w:rPr>
                <w:rFonts w:ascii="Times New Roman" w:hAnsi="Times New Roman" w:eastAsia="Times New Roman" w:cs="Times New Roman"/>
                <w:b w:val="0"/>
                <w:i w:val="0"/>
                <w:sz w:val="19"/>
              </w:rPr>
              <w:t>Researcher</w:t>
            </w:r>
          </w:p>
        </w:tc>
        <w:tc>
          <w:tcPr>
            <w:tcW w:type="dxa" w:w="3402"/>
          </w:tcPr>
          <w:p>
            <w:pPr>
              <w:spacing w:before="40" w:after="40" w:line="240" w:lineRule="auto"/>
              <w:jc w:val="left"/>
            </w:pPr>
            <w:r/>
            <w:r>
              <w:rPr>
                <w:rFonts w:ascii="Times New Roman" w:hAnsi="Times New Roman" w:eastAsia="Times New Roman" w:cs="Times New Roman"/>
                <w:b w:val="0"/>
                <w:i w:val="0"/>
                <w:sz w:val="19"/>
              </w:rPr>
              <w:t>Joint training with early stopping and weight averaging</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UC3 Evaluate against baselines</w:t>
            </w:r>
          </w:p>
        </w:tc>
        <w:tc>
          <w:tcPr>
            <w:tcW w:type="dxa" w:w="2494"/>
          </w:tcPr>
          <w:p>
            <w:pPr>
              <w:spacing w:before="40" w:after="40" w:line="240" w:lineRule="auto"/>
              <w:jc w:val="left"/>
            </w:pPr>
            <w:r/>
            <w:r>
              <w:rPr>
                <w:rFonts w:ascii="Times New Roman" w:hAnsi="Times New Roman" w:eastAsia="Times New Roman" w:cs="Times New Roman"/>
                <w:b w:val="0"/>
                <w:i w:val="0"/>
                <w:sz w:val="19"/>
              </w:rPr>
              <w:t>Researcher, Reviewer</w:t>
            </w:r>
          </w:p>
        </w:tc>
        <w:tc>
          <w:tcPr>
            <w:tcW w:type="dxa" w:w="3402"/>
          </w:tcPr>
          <w:p>
            <w:pPr>
              <w:spacing w:before="40" w:after="40" w:line="240" w:lineRule="auto"/>
              <w:jc w:val="left"/>
            </w:pPr>
            <w:r/>
            <w:r>
              <w:rPr>
                <w:rFonts w:ascii="Times New Roman" w:hAnsi="Times New Roman" w:eastAsia="Times New Roman" w:cs="Times New Roman"/>
                <w:b w:val="0"/>
                <w:i w:val="0"/>
                <w:sz w:val="19"/>
              </w:rPr>
              <w:t>Metrics for ATERNET, LightGBM, PatchTST, LSTM</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UC4 Calibrate forecast ranges</w:t>
            </w:r>
          </w:p>
        </w:tc>
        <w:tc>
          <w:tcPr>
            <w:tcW w:type="dxa" w:w="2494"/>
          </w:tcPr>
          <w:p>
            <w:pPr>
              <w:spacing w:before="40" w:after="40" w:line="240" w:lineRule="auto"/>
              <w:jc w:val="left"/>
            </w:pPr>
            <w:r/>
            <w:r>
              <w:rPr>
                <w:rFonts w:ascii="Times New Roman" w:hAnsi="Times New Roman" w:eastAsia="Times New Roman" w:cs="Times New Roman"/>
                <w:b w:val="0"/>
                <w:i w:val="0"/>
                <w:sz w:val="19"/>
              </w:rPr>
              <w:t>Researcher</w:t>
            </w:r>
          </w:p>
        </w:tc>
        <w:tc>
          <w:tcPr>
            <w:tcW w:type="dxa" w:w="3402"/>
          </w:tcPr>
          <w:p>
            <w:pPr>
              <w:spacing w:before="40" w:after="40" w:line="240" w:lineRule="auto"/>
              <w:jc w:val="left"/>
            </w:pPr>
            <w:r/>
            <w:r>
              <w:rPr>
                <w:rFonts w:ascii="Times New Roman" w:hAnsi="Times New Roman" w:eastAsia="Times New Roman" w:cs="Times New Roman"/>
                <w:b w:val="0"/>
                <w:i w:val="0"/>
                <w:sz w:val="19"/>
              </w:rPr>
              <w:t>Per-regime conformal adjustment on daytime validation points</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UC5 Run multi-seed / ablation study</w:t>
            </w:r>
          </w:p>
        </w:tc>
        <w:tc>
          <w:tcPr>
            <w:tcW w:type="dxa" w:w="2494"/>
          </w:tcPr>
          <w:p>
            <w:pPr>
              <w:spacing w:before="40" w:after="40" w:line="240" w:lineRule="auto"/>
              <w:jc w:val="left"/>
            </w:pPr>
            <w:r/>
            <w:r>
              <w:rPr>
                <w:rFonts w:ascii="Times New Roman" w:hAnsi="Times New Roman" w:eastAsia="Times New Roman" w:cs="Times New Roman"/>
                <w:b w:val="0"/>
                <w:i w:val="0"/>
                <w:sz w:val="19"/>
              </w:rPr>
              <w:t>Researcher</w:t>
            </w:r>
          </w:p>
        </w:tc>
        <w:tc>
          <w:tcPr>
            <w:tcW w:type="dxa" w:w="3402"/>
          </w:tcPr>
          <w:p>
            <w:pPr>
              <w:spacing w:before="40" w:after="40" w:line="240" w:lineRule="auto"/>
              <w:jc w:val="left"/>
            </w:pPr>
            <w:r/>
            <w:r>
              <w:rPr>
                <w:rFonts w:ascii="Times New Roman" w:hAnsi="Times New Roman" w:eastAsia="Times New Roman" w:cs="Times New Roman"/>
                <w:b w:val="0"/>
                <w:i w:val="0"/>
                <w:sz w:val="19"/>
              </w:rPr>
              <w:t>Repeat training over seeds, switch off model parts</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UC6 Generate live forecast</w:t>
            </w:r>
          </w:p>
        </w:tc>
        <w:tc>
          <w:tcPr>
            <w:tcW w:type="dxa" w:w="2494"/>
          </w:tcPr>
          <w:p>
            <w:pPr>
              <w:spacing w:before="40" w:after="40" w:line="240" w:lineRule="auto"/>
              <w:jc w:val="left"/>
            </w:pPr>
            <w:r/>
            <w:r>
              <w:rPr>
                <w:rFonts w:ascii="Times New Roman" w:hAnsi="Times New Roman" w:eastAsia="Times New Roman" w:cs="Times New Roman"/>
                <w:b w:val="0"/>
                <w:i w:val="0"/>
                <w:sz w:val="19"/>
              </w:rPr>
              <w:t>Analyst; PV_Live, Open-Meteo</w:t>
            </w:r>
          </w:p>
        </w:tc>
        <w:tc>
          <w:tcPr>
            <w:tcW w:type="dxa" w:w="3402"/>
          </w:tcPr>
          <w:p>
            <w:pPr>
              <w:spacing w:before="40" w:after="40" w:line="240" w:lineRule="auto"/>
              <w:jc w:val="left"/>
            </w:pPr>
            <w:r/>
            <w:r>
              <w:rPr>
                <w:rFonts w:ascii="Times New Roman" w:hAnsi="Times New Roman" w:eastAsia="Times New Roman" w:cs="Times New Roman"/>
                <w:b w:val="0"/>
                <w:i w:val="0"/>
                <w:sz w:val="19"/>
              </w:rPr>
              <w:t>Forecast the next 8 hours from the latest data</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UC7 Replay past forecasts</w:t>
            </w:r>
          </w:p>
        </w:tc>
        <w:tc>
          <w:tcPr>
            <w:tcW w:type="dxa" w:w="2494"/>
          </w:tcPr>
          <w:p>
            <w:pPr>
              <w:spacing w:before="40" w:after="40" w:line="240" w:lineRule="auto"/>
              <w:jc w:val="left"/>
            </w:pPr>
            <w:r/>
            <w:r>
              <w:rPr>
                <w:rFonts w:ascii="Times New Roman" w:hAnsi="Times New Roman" w:eastAsia="Times New Roman" w:cs="Times New Roman"/>
                <w:b w:val="0"/>
                <w:i w:val="0"/>
                <w:sz w:val="19"/>
              </w:rPr>
              <w:t>Analyst</w:t>
            </w:r>
          </w:p>
        </w:tc>
        <w:tc>
          <w:tcPr>
            <w:tcW w:type="dxa" w:w="3402"/>
          </w:tcPr>
          <w:p>
            <w:pPr>
              <w:spacing w:before="40" w:after="40" w:line="240" w:lineRule="auto"/>
              <w:jc w:val="left"/>
            </w:pPr>
            <w:r/>
            <w:r>
              <w:rPr>
                <w:rFonts w:ascii="Times New Roman" w:hAnsi="Times New Roman" w:eastAsia="Times New Roman" w:cs="Times New Roman"/>
                <w:b w:val="0"/>
                <w:i w:val="0"/>
                <w:sz w:val="19"/>
              </w:rPr>
              <w:t>Backtest against measured output (includes UC6)</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UC8 Explore results in dashboard</w:t>
            </w:r>
          </w:p>
        </w:tc>
        <w:tc>
          <w:tcPr>
            <w:tcW w:type="dxa" w:w="2494"/>
          </w:tcPr>
          <w:p>
            <w:pPr>
              <w:spacing w:before="40" w:after="40" w:line="240" w:lineRule="auto"/>
              <w:jc w:val="left"/>
            </w:pPr>
            <w:r/>
            <w:r>
              <w:rPr>
                <w:rFonts w:ascii="Times New Roman" w:hAnsi="Times New Roman" w:eastAsia="Times New Roman" w:cs="Times New Roman"/>
                <w:b w:val="0"/>
                <w:i w:val="0"/>
                <w:sz w:val="19"/>
              </w:rPr>
              <w:t>Researcher, Reviewer, Analyst</w:t>
            </w:r>
          </w:p>
        </w:tc>
        <w:tc>
          <w:tcPr>
            <w:tcW w:type="dxa" w:w="3402"/>
          </w:tcPr>
          <w:p>
            <w:pPr>
              <w:spacing w:before="40" w:after="40" w:line="240" w:lineRule="auto"/>
              <w:jc w:val="left"/>
            </w:pPr>
            <w:r/>
            <w:r>
              <w:rPr>
                <w:rFonts w:ascii="Times New Roman" w:hAnsi="Times New Roman" w:eastAsia="Times New Roman" w:cs="Times New Roman"/>
                <w:b w:val="0"/>
                <w:i w:val="0"/>
                <w:sz w:val="19"/>
              </w:rPr>
              <w:t>Interactive pages with plain-language explanations</w:t>
            </w:r>
          </w:p>
        </w:tc>
      </w:tr>
    </w:tbl>
    <w:p>
      <w:pPr>
        <w:keepNext w:val="0"/>
        <w:pageBreakBefore w:val="0"/>
        <w:spacing w:before="0" w:after="120" w:line="240" w:lineRule="auto"/>
        <w:jc w:val="both"/>
      </w:pPr>
    </w:p>
    <w:p>
      <w:pPr>
        <w:keepNext/>
        <w:pageBreakBefore w:val="0"/>
        <w:spacing w:before="160" w:after="80" w:line="240" w:lineRule="auto"/>
        <w:jc w:val="left"/>
      </w:pPr>
      <w:bookmarkStart w:id="541" w:name="h_4_2_3"/>
      <w:r>
        <w:rPr>
          <w:rFonts w:ascii="Times New Roman" w:hAnsi="Times New Roman" w:eastAsia="Times New Roman" w:cs="Times New Roman"/>
          <w:b/>
          <w:i w:val="0"/>
          <w:sz w:val="24"/>
        </w:rPr>
        <w:t>4.2.3 Class Diagram</w:t>
      </w:r>
      <w:bookmarkEnd w:id="541"/>
    </w:p>
    <w:p>
      <w:pPr>
        <w:keepNext w:val="0"/>
        <w:pageBreakBefore w:val="0"/>
        <w:spacing w:before="0" w:after="120" w:line="276" w:lineRule="auto"/>
        <w:ind w:firstLine="0"/>
        <w:jc w:val="both"/>
      </w:pPr>
      <w:r>
        <w:rPr>
          <w:rFonts w:ascii="Times New Roman" w:hAnsi="Times New Roman" w:eastAsia="Times New Roman" w:cs="Times New Roman"/>
          <w:b w:val="0"/>
          <w:i w:val="0"/>
          <w:sz w:val="24"/>
        </w:rPr>
        <w:t>Figure 4.6 shows the main classes. ATERNET is composed of the backbone, the expert pool, the router and the decoder; the expert pool aggregates four concrete experts that inherit from an abstract ExpertBase (which defines the primary loss, the physical-prior auxiliary loss and the combined loss); the router is composed of the uncertainty-fusion module and the gating network. The Trainer uses the dataset to train ATERNET, and the Forecaster serves it for live and backtest forecasts.</w:t>
      </w:r>
    </w:p>
    <w:p>
      <w:pPr>
        <w:keepNext/>
        <w:pageBreakBefore w:val="0"/>
        <w:spacing w:before="80" w:after="40" w:line="240" w:lineRule="auto"/>
        <w:jc w:val="center"/>
      </w:pPr>
      <w:r>
        <w:drawing>
          <wp:inline xmlns:a="http://schemas.openxmlformats.org/drawingml/2006/main" xmlns:pic="http://schemas.openxmlformats.org/drawingml/2006/picture">
            <wp:extent cx="4805393" cy="6480000"/>
            <wp:docPr id="9" name="Picture 9"/>
            <wp:cNvGraphicFramePr>
              <a:graphicFrameLocks noChangeAspect="1"/>
            </wp:cNvGraphicFramePr>
            <a:graphic>
              <a:graphicData uri="http://schemas.openxmlformats.org/drawingml/2006/picture">
                <pic:pic>
                  <pic:nvPicPr>
                    <pic:cNvPr id="0" name="fig_4_6_class_diagram.png"/>
                    <pic:cNvPicPr/>
                  </pic:nvPicPr>
                  <pic:blipFill>
                    <a:blip r:embed="rId20"/>
                    <a:stretch>
                      <a:fillRect/>
                    </a:stretch>
                  </pic:blipFill>
                  <pic:spPr>
                    <a:xfrm>
                      <a:off x="0" y="0"/>
                      <a:ext cx="4805393" cy="6480000"/>
                    </a:xfrm>
                    <a:prstGeom prst="rect"/>
                  </pic:spPr>
                </pic:pic>
              </a:graphicData>
            </a:graphic>
          </wp:inline>
        </w:drawing>
      </w:r>
    </w:p>
    <w:p>
      <w:pPr>
        <w:keepNext w:val="0"/>
        <w:pageBreakBefore w:val="0"/>
        <w:spacing w:before="0" w:after="200" w:line="240" w:lineRule="auto"/>
        <w:jc w:val="center"/>
      </w:pPr>
      <w:bookmarkStart w:id="542" w:name="fig_4_6"/>
      <w:r>
        <w:rPr>
          <w:rFonts w:ascii="Times New Roman" w:hAnsi="Times New Roman" w:eastAsia="Times New Roman" w:cs="Times New Roman"/>
          <w:b/>
          <w:sz w:val="20"/>
        </w:rPr>
        <w:t xml:space="preserve">Figure 4.6: </w:t>
      </w:r>
      <w:r>
        <w:rPr>
          <w:rFonts w:ascii="Times New Roman" w:hAnsi="Times New Roman" w:eastAsia="Times New Roman" w:cs="Times New Roman"/>
          <w:b w:val="0"/>
          <w:i w:val="0"/>
          <w:sz w:val="20"/>
        </w:rPr>
        <w:t>Class diagram of the main software components.</w:t>
      </w:r>
      <w:bookmarkEnd w:id="542"/>
    </w:p>
    <w:p>
      <w:pPr>
        <w:keepNext/>
        <w:pageBreakBefore w:val="0"/>
        <w:spacing w:before="160" w:after="80" w:line="240" w:lineRule="auto"/>
        <w:jc w:val="left"/>
      </w:pPr>
      <w:bookmarkStart w:id="543" w:name="h_4_2_4"/>
      <w:r>
        <w:rPr>
          <w:rFonts w:ascii="Times New Roman" w:hAnsi="Times New Roman" w:eastAsia="Times New Roman" w:cs="Times New Roman"/>
          <w:b/>
          <w:i w:val="0"/>
          <w:sz w:val="24"/>
        </w:rPr>
        <w:t>4.2.4 Sequence Diagram</w:t>
      </w:r>
      <w:bookmarkEnd w:id="543"/>
    </w:p>
    <w:p>
      <w:pPr>
        <w:keepNext w:val="0"/>
        <w:pageBreakBefore w:val="0"/>
        <w:spacing w:before="0" w:after="120" w:line="276" w:lineRule="auto"/>
        <w:ind w:firstLine="0"/>
        <w:jc w:val="both"/>
      </w:pPr>
      <w:r>
        <w:rPr>
          <w:rFonts w:ascii="Times New Roman" w:hAnsi="Times New Roman" w:eastAsia="Times New Roman" w:cs="Times New Roman"/>
          <w:b w:val="0"/>
          <w:i w:val="0"/>
          <w:sz w:val="24"/>
        </w:rPr>
        <w:t>Figure 4.7 shows the sequence for a live forecast: the Forecaster obtains the latest PV and weather from the two services, aligns them to the 30-minute grid, builds and scales one window, calls the model and returns a table of P10, P50 and P90 in megawatts.</w:t>
      </w:r>
    </w:p>
    <w:p>
      <w:pPr>
        <w:keepNext/>
        <w:pageBreakBefore w:val="0"/>
        <w:spacing w:before="80" w:after="40" w:line="240" w:lineRule="auto"/>
        <w:jc w:val="center"/>
      </w:pPr>
      <w:r>
        <w:drawing>
          <wp:inline xmlns:a="http://schemas.openxmlformats.org/drawingml/2006/main" xmlns:pic="http://schemas.openxmlformats.org/drawingml/2006/picture">
            <wp:extent cx="5112000" cy="4561477"/>
            <wp:docPr id="10" name="Picture 10"/>
            <wp:cNvGraphicFramePr>
              <a:graphicFrameLocks noChangeAspect="1"/>
            </wp:cNvGraphicFramePr>
            <a:graphic>
              <a:graphicData uri="http://schemas.openxmlformats.org/drawingml/2006/picture">
                <pic:pic>
                  <pic:nvPicPr>
                    <pic:cNvPr id="0" name="fig_4_7_sequence_live.png"/>
                    <pic:cNvPicPr/>
                  </pic:nvPicPr>
                  <pic:blipFill>
                    <a:blip r:embed="rId21"/>
                    <a:stretch>
                      <a:fillRect/>
                    </a:stretch>
                  </pic:blipFill>
                  <pic:spPr>
                    <a:xfrm>
                      <a:off x="0" y="0"/>
                      <a:ext cx="5112000" cy="4561477"/>
                    </a:xfrm>
                    <a:prstGeom prst="rect"/>
                  </pic:spPr>
                </pic:pic>
              </a:graphicData>
            </a:graphic>
          </wp:inline>
        </w:drawing>
      </w:r>
    </w:p>
    <w:p>
      <w:pPr>
        <w:keepNext w:val="0"/>
        <w:pageBreakBefore w:val="0"/>
        <w:spacing w:before="0" w:after="200" w:line="240" w:lineRule="auto"/>
        <w:jc w:val="center"/>
      </w:pPr>
      <w:bookmarkStart w:id="544" w:name="fig_4_7"/>
      <w:r>
        <w:rPr>
          <w:rFonts w:ascii="Times New Roman" w:hAnsi="Times New Roman" w:eastAsia="Times New Roman" w:cs="Times New Roman"/>
          <w:b/>
          <w:sz w:val="20"/>
        </w:rPr>
        <w:t xml:space="preserve">Figure 4.7: </w:t>
      </w:r>
      <w:r>
        <w:rPr>
          <w:rFonts w:ascii="Times New Roman" w:hAnsi="Times New Roman" w:eastAsia="Times New Roman" w:cs="Times New Roman"/>
          <w:b w:val="0"/>
          <w:i w:val="0"/>
          <w:sz w:val="20"/>
        </w:rPr>
        <w:t>Sequence diagram of a live forecast request.</w:t>
      </w:r>
      <w:bookmarkEnd w:id="544"/>
    </w:p>
    <w:p>
      <w:pPr>
        <w:keepNext w:val="0"/>
        <w:pageBreakBefore w:val="0"/>
        <w:spacing w:before="0" w:after="120" w:line="276" w:lineRule="auto"/>
        <w:ind w:firstLine="0"/>
        <w:jc w:val="both"/>
      </w:pPr>
      <w:r>
        <w:rPr>
          <w:rFonts w:ascii="Times New Roman" w:hAnsi="Times New Roman" w:eastAsia="Times New Roman" w:cs="Times New Roman"/>
          <w:b w:val="0"/>
          <w:i w:val="0"/>
          <w:sz w:val="24"/>
        </w:rPr>
        <w:t>Figure 4.8 shows the sequence for training and evaluation. For every epoch the Trainer runs forward and backward passes, updates the optimiser and the averaged weights, validates with the averaged weights and keeps the best checkpoint; evaluation and calibration are then run on the saved model.</w:t>
      </w:r>
    </w:p>
    <w:p>
      <w:pPr>
        <w:keepNext/>
        <w:pageBreakBefore w:val="0"/>
        <w:spacing w:before="80" w:after="40" w:line="240" w:lineRule="auto"/>
        <w:jc w:val="center"/>
      </w:pPr>
      <w:r>
        <w:drawing>
          <wp:inline xmlns:a="http://schemas.openxmlformats.org/drawingml/2006/main" xmlns:pic="http://schemas.openxmlformats.org/drawingml/2006/picture">
            <wp:extent cx="5112000" cy="4718769"/>
            <wp:docPr id="11" name="Picture 11"/>
            <wp:cNvGraphicFramePr>
              <a:graphicFrameLocks noChangeAspect="1"/>
            </wp:cNvGraphicFramePr>
            <a:graphic>
              <a:graphicData uri="http://schemas.openxmlformats.org/drawingml/2006/picture">
                <pic:pic>
                  <pic:nvPicPr>
                    <pic:cNvPr id="0" name="fig_4_8_sequence_training.png"/>
                    <pic:cNvPicPr/>
                  </pic:nvPicPr>
                  <pic:blipFill>
                    <a:blip r:embed="rId22"/>
                    <a:stretch>
                      <a:fillRect/>
                    </a:stretch>
                  </pic:blipFill>
                  <pic:spPr>
                    <a:xfrm>
                      <a:off x="0" y="0"/>
                      <a:ext cx="5112000" cy="4718769"/>
                    </a:xfrm>
                    <a:prstGeom prst="rect"/>
                  </pic:spPr>
                </pic:pic>
              </a:graphicData>
            </a:graphic>
          </wp:inline>
        </w:drawing>
      </w:r>
    </w:p>
    <w:p>
      <w:pPr>
        <w:keepNext w:val="0"/>
        <w:pageBreakBefore w:val="0"/>
        <w:spacing w:before="0" w:after="200" w:line="240" w:lineRule="auto"/>
        <w:jc w:val="center"/>
      </w:pPr>
      <w:bookmarkStart w:id="545" w:name="fig_4_8"/>
      <w:r>
        <w:rPr>
          <w:rFonts w:ascii="Times New Roman" w:hAnsi="Times New Roman" w:eastAsia="Times New Roman" w:cs="Times New Roman"/>
          <w:b/>
          <w:sz w:val="20"/>
        </w:rPr>
        <w:t xml:space="preserve">Figure 4.8: </w:t>
      </w:r>
      <w:r>
        <w:rPr>
          <w:rFonts w:ascii="Times New Roman" w:hAnsi="Times New Roman" w:eastAsia="Times New Roman" w:cs="Times New Roman"/>
          <w:b w:val="0"/>
          <w:i w:val="0"/>
          <w:sz w:val="20"/>
        </w:rPr>
        <w:t>Sequence diagram of training, evaluation and calibration.</w:t>
      </w:r>
      <w:bookmarkEnd w:id="545"/>
    </w:p>
    <w:p>
      <w:pPr>
        <w:keepNext/>
        <w:pageBreakBefore/>
        <w:spacing w:before="0" w:after="40" w:line="240" w:lineRule="auto"/>
        <w:jc w:val="center"/>
      </w:pPr>
      <w:r>
        <w:rPr>
          <w:rFonts w:ascii="Times New Roman" w:hAnsi="Times New Roman" w:eastAsia="Times New Roman" w:cs="Times New Roman"/>
          <w:b/>
          <w:i w:val="0"/>
          <w:sz w:val="32"/>
        </w:rPr>
        <w:t>CHAPTER 5</w:t>
      </w:r>
    </w:p>
    <w:p>
      <w:pPr>
        <w:keepNext/>
        <w:pageBreakBefore w:val="0"/>
        <w:spacing w:before="0" w:after="200" w:line="240" w:lineRule="auto"/>
        <w:jc w:val="center"/>
      </w:pPr>
      <w:bookmarkStart w:id="546" w:name="h_5"/>
      <w:r>
        <w:rPr>
          <w:rFonts w:ascii="Times New Roman" w:hAnsi="Times New Roman" w:eastAsia="Times New Roman" w:cs="Times New Roman"/>
          <w:b/>
          <w:i w:val="0"/>
          <w:sz w:val="28"/>
        </w:rPr>
        <w:t>METHODOLOGY AND TESTING</w:t>
      </w:r>
      <w:bookmarkEnd w:id="546"/>
    </w:p>
    <w:p>
      <w:pPr>
        <w:keepNext/>
        <w:pageBreakBefore w:val="0"/>
        <w:spacing w:before="200" w:after="120" w:line="240" w:lineRule="auto"/>
        <w:jc w:val="left"/>
      </w:pPr>
      <w:bookmarkStart w:id="547" w:name="h_5_1"/>
      <w:r>
        <w:rPr>
          <w:rFonts w:ascii="Times New Roman" w:hAnsi="Times New Roman" w:eastAsia="Times New Roman" w:cs="Times New Roman"/>
          <w:b/>
          <w:i w:val="0"/>
          <w:sz w:val="28"/>
        </w:rPr>
        <w:t>5.1 Module Description</w:t>
      </w:r>
      <w:bookmarkEnd w:id="547"/>
    </w:p>
    <w:p>
      <w:pPr>
        <w:keepNext/>
        <w:pageBreakBefore w:val="0"/>
        <w:spacing w:before="160" w:after="80" w:line="240" w:lineRule="auto"/>
        <w:jc w:val="left"/>
      </w:pPr>
      <w:bookmarkStart w:id="548" w:name="h_5_1_1"/>
      <w:r>
        <w:rPr>
          <w:rFonts w:ascii="Times New Roman" w:hAnsi="Times New Roman" w:eastAsia="Times New Roman" w:cs="Times New Roman"/>
          <w:b/>
          <w:i w:val="0"/>
          <w:sz w:val="24"/>
        </w:rPr>
        <w:t>5.1.1 Data Acquisition and Preparation (Phase 1)</w:t>
      </w:r>
      <w:bookmarkEnd w:id="548"/>
    </w:p>
    <w:p>
      <w:pPr>
        <w:keepNext w:val="0"/>
        <w:pageBreakBefore w:val="0"/>
        <w:spacing w:before="0" w:after="120" w:line="276" w:lineRule="auto"/>
        <w:ind w:firstLine="0"/>
        <w:jc w:val="both"/>
      </w:pPr>
      <w:r>
        <w:rPr>
          <w:rFonts w:ascii="Times New Roman" w:hAnsi="Times New Roman" w:eastAsia="Times New Roman" w:cs="Times New Roman"/>
          <w:b/>
          <w:i w:val="0"/>
          <w:sz w:val="24"/>
        </w:rPr>
        <w:t>Data sources.</w:t>
      </w:r>
      <w:r>
        <w:rPr>
          <w:rFonts w:ascii="Times New Roman" w:hAnsi="Times New Roman" w:eastAsia="Times New Roman" w:cs="Times New Roman"/>
          <w:b w:val="0"/>
          <w:i w:val="0"/>
          <w:sz w:val="24"/>
        </w:rPr>
        <w:t xml:space="preserve"> Measured regional PV generation comes from Sheffield Solar PV_Live [35], which reports half-hourly generation and installed capacity for each distribution-network region of Great Britain. Weather comes from the Open-Meteo forecast archive [36], which stores the forecasts that five independent NWP systems actually issued. We treat each system as one ensemble member, so the spread between them is a genuine measure of forecast uncertainty. Weather is sampled at three points across a region and averaged. The same models are available from the live forecast API, so the inputs seen in training and in live use have the same form.</w:t>
      </w:r>
    </w:p>
    <w:p>
      <w:pPr>
        <w:keepNext/>
        <w:pageBreakBefore w:val="0"/>
        <w:spacing w:before="120" w:after="60" w:line="240" w:lineRule="auto"/>
        <w:jc w:val="center"/>
      </w:pPr>
      <w:bookmarkStart w:id="549" w:name="tab_5_1"/>
      <w:r>
        <w:rPr>
          <w:rFonts w:ascii="Times New Roman" w:hAnsi="Times New Roman" w:eastAsia="Times New Roman" w:cs="Times New Roman"/>
          <w:b/>
          <w:sz w:val="20"/>
        </w:rPr>
        <w:t xml:space="preserve">Table 5.1: </w:t>
      </w:r>
      <w:r>
        <w:rPr>
          <w:rFonts w:ascii="Times New Roman" w:hAnsi="Times New Roman" w:eastAsia="Times New Roman" w:cs="Times New Roman"/>
          <w:b w:val="0"/>
          <w:i w:val="0"/>
          <w:sz w:val="20"/>
        </w:rPr>
        <w:t>Datasets used for the two measured regions.</w:t>
      </w:r>
      <w:bookmarkEnd w:id="549"/>
    </w:p>
    <w:tbl>
      <w:tblPr>
        <w:tblStyle w:val="TableGrid"/>
        <w:tblW w:type="auto" w:w="0"/>
        <w:jc w:val="center"/>
        <w:tblLook w:firstColumn="1" w:firstRow="1" w:lastColumn="0" w:lastRow="0" w:noHBand="0" w:noVBand="1" w:val="04A0"/>
      </w:tblPr>
      <w:tblGrid>
        <w:gridCol w:w="2967"/>
        <w:gridCol w:w="2967"/>
        <w:gridCol w:w="2967"/>
      </w:tblGrid>
      <w:tr>
        <w:trPr>
          <w:tblHeader w:val="true"/>
          <w:cantSplit w:val="true"/>
        </w:trPr>
        <w:tc>
          <w:tcPr>
            <w:tcW w:type="dxa" w:w="3175"/>
            <w:shd w:val="clear" w:color="auto" w:fill="E7E6E6"/>
          </w:tcPr>
          <w:p>
            <w:pPr>
              <w:spacing w:before="40" w:after="40" w:line="240" w:lineRule="auto"/>
              <w:jc w:val="center"/>
            </w:pPr>
            <w:r/>
            <w:r>
              <w:rPr>
                <w:rFonts w:ascii="Times New Roman" w:hAnsi="Times New Roman" w:eastAsia="Times New Roman" w:cs="Times New Roman"/>
                <w:b/>
                <w:i w:val="0"/>
                <w:sz w:val="19"/>
              </w:rPr>
              <w:t>Item</w:t>
            </w:r>
          </w:p>
        </w:tc>
        <w:tc>
          <w:tcPr>
            <w:tcW w:type="dxa" w:w="2835"/>
            <w:shd w:val="clear" w:color="auto" w:fill="E7E6E6"/>
          </w:tcPr>
          <w:p>
            <w:pPr>
              <w:spacing w:before="40" w:after="40" w:line="240" w:lineRule="auto"/>
              <w:jc w:val="center"/>
            </w:pPr>
            <w:r/>
            <w:r>
              <w:rPr>
                <w:rFonts w:ascii="Times New Roman" w:hAnsi="Times New Roman" w:eastAsia="Times New Roman" w:cs="Times New Roman"/>
                <w:b/>
                <w:i w:val="0"/>
                <w:sz w:val="19"/>
              </w:rPr>
              <w:t>Yorkshire</w:t>
            </w:r>
          </w:p>
        </w:tc>
        <w:tc>
          <w:tcPr>
            <w:tcW w:type="dxa" w:w="2835"/>
            <w:shd w:val="clear" w:color="auto" w:fill="E7E6E6"/>
          </w:tcPr>
          <w:p>
            <w:pPr>
              <w:spacing w:before="40" w:after="40" w:line="240" w:lineRule="auto"/>
              <w:jc w:val="center"/>
            </w:pPr>
            <w:r/>
            <w:r>
              <w:rPr>
                <w:rFonts w:ascii="Times New Roman" w:hAnsi="Times New Roman" w:eastAsia="Times New Roman" w:cs="Times New Roman"/>
                <w:b/>
                <w:i w:val="0"/>
                <w:sz w:val="19"/>
              </w:rPr>
              <w:t>South West England</w:t>
            </w:r>
          </w:p>
        </w:tc>
      </w:tr>
      <w:tr>
        <w:trPr>
          <w:cantSplit w:val="true"/>
        </w:trPr>
        <w:tc>
          <w:tcPr>
            <w:tcW w:type="dxa" w:w="3175"/>
          </w:tcPr>
          <w:p>
            <w:pPr>
              <w:spacing w:before="40" w:after="40" w:line="240" w:lineRule="auto"/>
              <w:jc w:val="left"/>
            </w:pPr>
            <w:r/>
            <w:r>
              <w:rPr>
                <w:rFonts w:ascii="Times New Roman" w:hAnsi="Times New Roman" w:eastAsia="Times New Roman" w:cs="Times New Roman"/>
                <w:b w:val="0"/>
                <w:i w:val="0"/>
                <w:sz w:val="19"/>
              </w:rPr>
              <w:t>PV_Live region</w:t>
            </w:r>
          </w:p>
        </w:tc>
        <w:tc>
          <w:tcPr>
            <w:tcW w:type="dxa" w:w="2835"/>
          </w:tcPr>
          <w:p>
            <w:pPr>
              <w:spacing w:before="40" w:after="40" w:line="240" w:lineRule="auto"/>
              <w:jc w:val="center"/>
            </w:pPr>
            <w:r/>
            <w:r>
              <w:rPr>
                <w:rFonts w:ascii="Times New Roman" w:hAnsi="Times New Roman" w:eastAsia="Times New Roman" w:cs="Times New Roman"/>
                <w:b w:val="0"/>
                <w:i w:val="0"/>
                <w:sz w:val="19"/>
              </w:rPr>
              <w:t>23 (NPG Yorkshire)</w:t>
            </w:r>
          </w:p>
        </w:tc>
        <w:tc>
          <w:tcPr>
            <w:tcW w:type="dxa" w:w="2835"/>
          </w:tcPr>
          <w:p>
            <w:pPr>
              <w:spacing w:before="40" w:after="40" w:line="240" w:lineRule="auto"/>
              <w:jc w:val="center"/>
            </w:pPr>
            <w:r/>
            <w:r>
              <w:rPr>
                <w:rFonts w:ascii="Times New Roman" w:hAnsi="Times New Roman" w:eastAsia="Times New Roman" w:cs="Times New Roman"/>
                <w:b w:val="0"/>
                <w:i w:val="0"/>
                <w:sz w:val="19"/>
              </w:rPr>
              <w:t>22 (WPD South West)</w:t>
            </w:r>
          </w:p>
        </w:tc>
      </w:tr>
      <w:tr>
        <w:trPr>
          <w:cantSplit w:val="true"/>
        </w:trPr>
        <w:tc>
          <w:tcPr>
            <w:tcW w:type="dxa" w:w="3175"/>
          </w:tcPr>
          <w:p>
            <w:pPr>
              <w:spacing w:before="40" w:after="40" w:line="240" w:lineRule="auto"/>
              <w:jc w:val="left"/>
            </w:pPr>
            <w:r/>
            <w:r>
              <w:rPr>
                <w:rFonts w:ascii="Times New Roman" w:hAnsi="Times New Roman" w:eastAsia="Times New Roman" w:cs="Times New Roman"/>
                <w:b w:val="0"/>
                <w:i w:val="0"/>
                <w:sz w:val="19"/>
              </w:rPr>
              <w:t>Installed capacity (end of period)</w:t>
            </w:r>
          </w:p>
        </w:tc>
        <w:tc>
          <w:tcPr>
            <w:tcW w:type="dxa" w:w="2835"/>
          </w:tcPr>
          <w:p>
            <w:pPr>
              <w:spacing w:before="40" w:after="40" w:line="240" w:lineRule="auto"/>
              <w:jc w:val="center"/>
            </w:pPr>
            <w:r/>
            <w:r>
              <w:rPr>
                <w:rFonts w:ascii="Times New Roman" w:hAnsi="Times New Roman" w:eastAsia="Times New Roman" w:cs="Times New Roman"/>
                <w:b w:val="0"/>
                <w:i w:val="0"/>
                <w:sz w:val="19"/>
              </w:rPr>
              <w:t>1,165 MWp</w:t>
            </w:r>
          </w:p>
        </w:tc>
        <w:tc>
          <w:tcPr>
            <w:tcW w:type="dxa" w:w="2835"/>
          </w:tcPr>
          <w:p>
            <w:pPr>
              <w:spacing w:before="40" w:after="40" w:line="240" w:lineRule="auto"/>
              <w:jc w:val="center"/>
            </w:pPr>
            <w:r/>
            <w:r>
              <w:rPr>
                <w:rFonts w:ascii="Times New Roman" w:hAnsi="Times New Roman" w:eastAsia="Times New Roman" w:cs="Times New Roman"/>
                <w:b w:val="0"/>
                <w:i w:val="0"/>
                <w:sz w:val="19"/>
              </w:rPr>
              <w:t>2,693 MWp</w:t>
            </w:r>
          </w:p>
        </w:tc>
      </w:tr>
      <w:tr>
        <w:trPr>
          <w:cantSplit w:val="true"/>
        </w:trPr>
        <w:tc>
          <w:tcPr>
            <w:tcW w:type="dxa" w:w="3175"/>
          </w:tcPr>
          <w:p>
            <w:pPr>
              <w:spacing w:before="40" w:after="40" w:line="240" w:lineRule="auto"/>
              <w:jc w:val="left"/>
            </w:pPr>
            <w:r/>
            <w:r>
              <w:rPr>
                <w:rFonts w:ascii="Times New Roman" w:hAnsi="Times New Roman" w:eastAsia="Times New Roman" w:cs="Times New Roman"/>
                <w:b w:val="0"/>
                <w:i w:val="0"/>
                <w:sz w:val="19"/>
              </w:rPr>
              <w:t>Period</w:t>
            </w:r>
          </w:p>
        </w:tc>
        <w:tc>
          <w:tcPr>
            <w:tcW w:type="dxa" w:w="2835"/>
          </w:tcPr>
          <w:p>
            <w:pPr>
              <w:spacing w:before="40" w:after="40" w:line="240" w:lineRule="auto"/>
              <w:jc w:val="center"/>
            </w:pPr>
            <w:r/>
            <w:r>
              <w:rPr>
                <w:rFonts w:ascii="Times New Roman" w:hAnsi="Times New Roman" w:eastAsia="Times New Roman" w:cs="Times New Roman"/>
                <w:b w:val="0"/>
                <w:i w:val="0"/>
                <w:sz w:val="19"/>
              </w:rPr>
              <w:t>1 Jan 2023 – 30 Sep 2026</w:t>
            </w:r>
          </w:p>
        </w:tc>
        <w:tc>
          <w:tcPr>
            <w:tcW w:type="dxa" w:w="2835"/>
          </w:tcPr>
          <w:p>
            <w:pPr>
              <w:spacing w:before="40" w:after="40" w:line="240" w:lineRule="auto"/>
              <w:jc w:val="center"/>
            </w:pPr>
            <w:r/>
            <w:r>
              <w:rPr>
                <w:rFonts w:ascii="Times New Roman" w:hAnsi="Times New Roman" w:eastAsia="Times New Roman" w:cs="Times New Roman"/>
                <w:b w:val="0"/>
                <w:i w:val="0"/>
                <w:sz w:val="19"/>
              </w:rPr>
              <w:t>1 Jan 2023 – 30 Sep 2026</w:t>
            </w:r>
          </w:p>
        </w:tc>
      </w:tr>
      <w:tr>
        <w:trPr>
          <w:cantSplit w:val="true"/>
        </w:trPr>
        <w:tc>
          <w:tcPr>
            <w:tcW w:type="dxa" w:w="3175"/>
          </w:tcPr>
          <w:p>
            <w:pPr>
              <w:spacing w:before="40" w:after="40" w:line="240" w:lineRule="auto"/>
              <w:jc w:val="left"/>
            </w:pPr>
            <w:r/>
            <w:r>
              <w:rPr>
                <w:rFonts w:ascii="Times New Roman" w:hAnsi="Times New Roman" w:eastAsia="Times New Roman" w:cs="Times New Roman"/>
                <w:b w:val="0"/>
                <w:i w:val="0"/>
                <w:sz w:val="19"/>
              </w:rPr>
              <w:t>Half-hours / windows</w:t>
            </w:r>
          </w:p>
        </w:tc>
        <w:tc>
          <w:tcPr>
            <w:tcW w:type="dxa" w:w="2835"/>
          </w:tcPr>
          <w:p>
            <w:pPr>
              <w:spacing w:before="40" w:after="40" w:line="240" w:lineRule="auto"/>
              <w:jc w:val="center"/>
            </w:pPr>
            <w:r/>
            <w:r>
              <w:rPr>
                <w:rFonts w:ascii="Times New Roman" w:hAnsi="Times New Roman" w:eastAsia="Times New Roman" w:cs="Times New Roman"/>
                <w:b w:val="0"/>
                <w:i w:val="0"/>
                <w:sz w:val="19"/>
              </w:rPr>
              <w:t>65,713 / 16,413</w:t>
            </w:r>
          </w:p>
        </w:tc>
        <w:tc>
          <w:tcPr>
            <w:tcW w:type="dxa" w:w="2835"/>
          </w:tcPr>
          <w:p>
            <w:pPr>
              <w:spacing w:before="40" w:after="40" w:line="240" w:lineRule="auto"/>
              <w:jc w:val="center"/>
            </w:pPr>
            <w:r/>
            <w:r>
              <w:rPr>
                <w:rFonts w:ascii="Times New Roman" w:hAnsi="Times New Roman" w:eastAsia="Times New Roman" w:cs="Times New Roman"/>
                <w:b w:val="0"/>
                <w:i w:val="0"/>
                <w:sz w:val="19"/>
              </w:rPr>
              <w:t>65,713 / 16,413</w:t>
            </w:r>
          </w:p>
        </w:tc>
      </w:tr>
      <w:tr>
        <w:trPr>
          <w:cantSplit w:val="true"/>
        </w:trPr>
        <w:tc>
          <w:tcPr>
            <w:tcW w:type="dxa" w:w="3175"/>
          </w:tcPr>
          <w:p>
            <w:pPr>
              <w:spacing w:before="40" w:after="40" w:line="240" w:lineRule="auto"/>
              <w:jc w:val="left"/>
            </w:pPr>
            <w:r/>
            <w:r>
              <w:rPr>
                <w:rFonts w:ascii="Times New Roman" w:hAnsi="Times New Roman" w:eastAsia="Times New Roman" w:cs="Times New Roman"/>
                <w:b w:val="0"/>
                <w:i w:val="0"/>
                <w:sz w:val="19"/>
              </w:rPr>
              <w:t>Train / validation / test windows</w:t>
            </w:r>
          </w:p>
        </w:tc>
        <w:tc>
          <w:tcPr>
            <w:tcW w:type="dxa" w:w="2835"/>
          </w:tcPr>
          <w:p>
            <w:pPr>
              <w:spacing w:before="40" w:after="40" w:line="240" w:lineRule="auto"/>
              <w:jc w:val="center"/>
            </w:pPr>
            <w:r/>
            <w:r>
              <w:rPr>
                <w:rFonts w:ascii="Times New Roman" w:hAnsi="Times New Roman" w:eastAsia="Times New Roman" w:cs="Times New Roman"/>
                <w:b w:val="0"/>
                <w:i w:val="0"/>
                <w:sz w:val="19"/>
              </w:rPr>
              <w:t>11,489 / 2,462 / 2,462</w:t>
            </w:r>
          </w:p>
        </w:tc>
        <w:tc>
          <w:tcPr>
            <w:tcW w:type="dxa" w:w="2835"/>
          </w:tcPr>
          <w:p>
            <w:pPr>
              <w:spacing w:before="40" w:after="40" w:line="240" w:lineRule="auto"/>
              <w:jc w:val="center"/>
            </w:pPr>
            <w:r/>
            <w:r>
              <w:rPr>
                <w:rFonts w:ascii="Times New Roman" w:hAnsi="Times New Roman" w:eastAsia="Times New Roman" w:cs="Times New Roman"/>
                <w:b w:val="0"/>
                <w:i w:val="0"/>
                <w:sz w:val="19"/>
              </w:rPr>
              <w:t>11,489 / 2,462 / 2,462</w:t>
            </w:r>
          </w:p>
        </w:tc>
      </w:tr>
      <w:tr>
        <w:trPr>
          <w:cantSplit w:val="true"/>
        </w:trPr>
        <w:tc>
          <w:tcPr>
            <w:tcW w:type="dxa" w:w="3175"/>
          </w:tcPr>
          <w:p>
            <w:pPr>
              <w:spacing w:before="40" w:after="40" w:line="240" w:lineRule="auto"/>
              <w:jc w:val="left"/>
            </w:pPr>
            <w:r/>
            <w:r>
              <w:rPr>
                <w:rFonts w:ascii="Times New Roman" w:hAnsi="Times New Roman" w:eastAsia="Times New Roman" w:cs="Times New Roman"/>
                <w:b w:val="0"/>
                <w:i w:val="0"/>
                <w:sz w:val="19"/>
              </w:rPr>
              <w:t>Train period</w:t>
            </w:r>
          </w:p>
        </w:tc>
        <w:tc>
          <w:tcPr>
            <w:tcW w:type="dxa" w:w="2835"/>
          </w:tcPr>
          <w:p>
            <w:pPr>
              <w:spacing w:before="40" w:after="40" w:line="240" w:lineRule="auto"/>
              <w:jc w:val="center"/>
            </w:pPr>
            <w:r/>
            <w:r>
              <w:rPr>
                <w:rFonts w:ascii="Times New Roman" w:hAnsi="Times New Roman" w:eastAsia="Times New Roman" w:cs="Times New Roman"/>
                <w:b w:val="0"/>
                <w:i w:val="0"/>
                <w:sz w:val="19"/>
              </w:rPr>
              <w:t>1 Jan 2023 – 15 Aug 2025</w:t>
            </w:r>
          </w:p>
        </w:tc>
        <w:tc>
          <w:tcPr>
            <w:tcW w:type="dxa" w:w="2835"/>
          </w:tcPr>
          <w:p>
            <w:pPr>
              <w:spacing w:before="40" w:after="40" w:line="240" w:lineRule="auto"/>
              <w:jc w:val="center"/>
            </w:pPr>
            <w:r/>
            <w:r>
              <w:rPr>
                <w:rFonts w:ascii="Times New Roman" w:hAnsi="Times New Roman" w:eastAsia="Times New Roman" w:cs="Times New Roman"/>
                <w:b w:val="0"/>
                <w:i w:val="0"/>
                <w:sz w:val="19"/>
              </w:rPr>
              <w:t>same grid</w:t>
            </w:r>
          </w:p>
        </w:tc>
      </w:tr>
      <w:tr>
        <w:trPr>
          <w:cantSplit w:val="true"/>
        </w:trPr>
        <w:tc>
          <w:tcPr>
            <w:tcW w:type="dxa" w:w="3175"/>
          </w:tcPr>
          <w:p>
            <w:pPr>
              <w:spacing w:before="40" w:after="40" w:line="240" w:lineRule="auto"/>
              <w:jc w:val="left"/>
            </w:pPr>
            <w:r/>
            <w:r>
              <w:rPr>
                <w:rFonts w:ascii="Times New Roman" w:hAnsi="Times New Roman" w:eastAsia="Times New Roman" w:cs="Times New Roman"/>
                <w:b w:val="0"/>
                <w:i w:val="0"/>
                <w:sz w:val="19"/>
              </w:rPr>
              <w:t>Validation period</w:t>
            </w:r>
          </w:p>
        </w:tc>
        <w:tc>
          <w:tcPr>
            <w:tcW w:type="dxa" w:w="2835"/>
          </w:tcPr>
          <w:p>
            <w:pPr>
              <w:spacing w:before="40" w:after="40" w:line="240" w:lineRule="auto"/>
              <w:jc w:val="center"/>
            </w:pPr>
            <w:r/>
            <w:r>
              <w:rPr>
                <w:rFonts w:ascii="Times New Roman" w:hAnsi="Times New Roman" w:eastAsia="Times New Roman" w:cs="Times New Roman"/>
                <w:b w:val="0"/>
                <w:i w:val="0"/>
                <w:sz w:val="19"/>
              </w:rPr>
              <w:t>15 Aug 2025 – 8 Mar 2026</w:t>
            </w:r>
          </w:p>
        </w:tc>
        <w:tc>
          <w:tcPr>
            <w:tcW w:type="dxa" w:w="2835"/>
          </w:tcPr>
          <w:p>
            <w:pPr>
              <w:spacing w:before="40" w:after="40" w:line="240" w:lineRule="auto"/>
              <w:jc w:val="center"/>
            </w:pPr>
            <w:r/>
            <w:r>
              <w:rPr>
                <w:rFonts w:ascii="Times New Roman" w:hAnsi="Times New Roman" w:eastAsia="Times New Roman" w:cs="Times New Roman"/>
                <w:b w:val="0"/>
                <w:i w:val="0"/>
                <w:sz w:val="19"/>
              </w:rPr>
              <w:t>same grid</w:t>
            </w:r>
          </w:p>
        </w:tc>
      </w:tr>
      <w:tr>
        <w:trPr>
          <w:cantSplit w:val="true"/>
        </w:trPr>
        <w:tc>
          <w:tcPr>
            <w:tcW w:type="dxa" w:w="3175"/>
          </w:tcPr>
          <w:p>
            <w:pPr>
              <w:spacing w:before="40" w:after="40" w:line="240" w:lineRule="auto"/>
              <w:jc w:val="left"/>
            </w:pPr>
            <w:r/>
            <w:r>
              <w:rPr>
                <w:rFonts w:ascii="Times New Roman" w:hAnsi="Times New Roman" w:eastAsia="Times New Roman" w:cs="Times New Roman"/>
                <w:b w:val="0"/>
                <w:i w:val="0"/>
                <w:sz w:val="19"/>
              </w:rPr>
              <w:t>Test period</w:t>
            </w:r>
          </w:p>
        </w:tc>
        <w:tc>
          <w:tcPr>
            <w:tcW w:type="dxa" w:w="2835"/>
          </w:tcPr>
          <w:p>
            <w:pPr>
              <w:spacing w:before="40" w:after="40" w:line="240" w:lineRule="auto"/>
              <w:jc w:val="center"/>
            </w:pPr>
            <w:r/>
            <w:r>
              <w:rPr>
                <w:rFonts w:ascii="Times New Roman" w:hAnsi="Times New Roman" w:eastAsia="Times New Roman" w:cs="Times New Roman"/>
                <w:b w:val="0"/>
                <w:i w:val="0"/>
                <w:sz w:val="19"/>
              </w:rPr>
              <w:t>8 Mar – 29 Sep 2026</w:t>
            </w:r>
          </w:p>
        </w:tc>
        <w:tc>
          <w:tcPr>
            <w:tcW w:type="dxa" w:w="2835"/>
          </w:tcPr>
          <w:p>
            <w:pPr>
              <w:spacing w:before="40" w:after="40" w:line="240" w:lineRule="auto"/>
              <w:jc w:val="center"/>
            </w:pPr>
            <w:r/>
            <w:r>
              <w:rPr>
                <w:rFonts w:ascii="Times New Roman" w:hAnsi="Times New Roman" w:eastAsia="Times New Roman" w:cs="Times New Roman"/>
                <w:b w:val="0"/>
                <w:i w:val="0"/>
                <w:sz w:val="19"/>
              </w:rPr>
              <w:t>same grid</w:t>
            </w:r>
          </w:p>
        </w:tc>
      </w:tr>
      <w:tr>
        <w:trPr>
          <w:cantSplit w:val="true"/>
        </w:trPr>
        <w:tc>
          <w:tcPr>
            <w:tcW w:type="dxa" w:w="3175"/>
          </w:tcPr>
          <w:p>
            <w:pPr>
              <w:spacing w:before="40" w:after="40" w:line="240" w:lineRule="auto"/>
              <w:jc w:val="left"/>
            </w:pPr>
            <w:r/>
            <w:r>
              <w:rPr>
                <w:rFonts w:ascii="Times New Roman" w:hAnsi="Times New Roman" w:eastAsia="Times New Roman" w:cs="Times New Roman"/>
                <w:b w:val="0"/>
                <w:i w:val="0"/>
                <w:sz w:val="19"/>
              </w:rPr>
              <w:t>Weather members</w:t>
            </w:r>
          </w:p>
        </w:tc>
        <w:tc>
          <w:tcPr>
            <w:tcW w:type="dxa" w:w="2835"/>
          </w:tcPr>
          <w:p>
            <w:pPr>
              <w:spacing w:before="40" w:after="40" w:line="240" w:lineRule="auto"/>
              <w:jc w:val="center"/>
            </w:pPr>
            <w:r/>
            <w:r>
              <w:rPr>
                <w:rFonts w:ascii="Times New Roman" w:hAnsi="Times New Roman" w:eastAsia="Times New Roman" w:cs="Times New Roman"/>
                <w:b w:val="0"/>
                <w:i w:val="0"/>
                <w:sz w:val="19"/>
              </w:rPr>
              <w:t>GFS, ICON, UKMO, Météo-France, GEM</w:t>
            </w:r>
          </w:p>
        </w:tc>
        <w:tc>
          <w:tcPr>
            <w:tcW w:type="dxa" w:w="2835"/>
          </w:tcPr>
          <w:p>
            <w:pPr>
              <w:spacing w:before="40" w:after="40" w:line="240" w:lineRule="auto"/>
              <w:jc w:val="center"/>
            </w:pPr>
            <w:r/>
            <w:r>
              <w:rPr>
                <w:rFonts w:ascii="Times New Roman" w:hAnsi="Times New Roman" w:eastAsia="Times New Roman" w:cs="Times New Roman"/>
                <w:b w:val="0"/>
                <w:i w:val="0"/>
                <w:sz w:val="19"/>
              </w:rPr>
              <w:t>same</w:t>
            </w:r>
          </w:p>
        </w:tc>
      </w:tr>
    </w:tbl>
    <w:p>
      <w:pPr>
        <w:keepNext w:val="0"/>
        <w:pageBreakBefore w:val="0"/>
        <w:spacing w:before="0" w:after="120" w:line="240" w:lineRule="auto"/>
        <w:jc w:val="both"/>
      </w:pPr>
    </w:p>
    <w:p>
      <w:pPr>
        <w:keepNext w:val="0"/>
        <w:pageBreakBefore w:val="0"/>
        <w:spacing w:before="0" w:after="120" w:line="276" w:lineRule="auto"/>
        <w:ind w:firstLine="0"/>
        <w:jc w:val="both"/>
      </w:pPr>
      <w:r>
        <w:rPr>
          <w:rFonts w:ascii="Times New Roman" w:hAnsi="Times New Roman" w:eastAsia="Times New Roman" w:cs="Times New Roman"/>
          <w:b/>
          <w:i w:val="0"/>
          <w:sz w:val="24"/>
        </w:rPr>
        <w:t>Cleaning.</w:t>
      </w:r>
      <w:r>
        <w:rPr>
          <w:rFonts w:ascii="Times New Roman" w:hAnsi="Times New Roman" w:eastAsia="Times New Roman" w:cs="Times New Roman"/>
          <w:b w:val="0"/>
          <w:i w:val="0"/>
          <w:sz w:val="24"/>
        </w:rPr>
        <w:t xml:space="preserve"> The generation values are converted to power and normalised by the installed capacity (which grows over time), clipped to [0, 1], checked for gaps, and the solar elevation is computed for every half-hour with the NOAA formulation, including longitude and the equation of time.</w:t>
      </w:r>
    </w:p>
    <w:p>
      <w:pPr>
        <w:keepNext w:val="0"/>
        <w:pageBreakBefore w:val="0"/>
        <w:spacing w:before="0" w:after="120" w:line="276" w:lineRule="auto"/>
        <w:ind w:firstLine="0"/>
        <w:jc w:val="both"/>
      </w:pPr>
      <w:r>
        <w:rPr>
          <w:rFonts w:ascii="Times New Roman" w:hAnsi="Times New Roman" w:eastAsia="Times New Roman" w:cs="Times New Roman"/>
          <w:b/>
          <w:i w:val="0"/>
          <w:sz w:val="24"/>
        </w:rPr>
        <w:t>Features</w:t>
      </w:r>
      <w:r>
        <w:rPr>
          <w:rFonts w:ascii="Times New Roman" w:hAnsi="Times New Roman" w:eastAsia="Times New Roman" w:cs="Times New Roman"/>
          <w:b w:val="0"/>
          <w:i w:val="0"/>
          <w:sz w:val="24"/>
        </w:rPr>
        <w:t xml:space="preserve"> (Table 5.2) include the clear-sky index (measured or forecast irradiance divided by the clear-sky value), time-of-day and day-of-year encodings, the ensemble mean of each weather variable, and the spread between the weather models.</w:t>
      </w:r>
    </w:p>
    <w:p>
      <w:pPr>
        <w:keepNext/>
        <w:pageBreakBefore w:val="0"/>
        <w:spacing w:before="120" w:after="60" w:line="240" w:lineRule="auto"/>
        <w:jc w:val="center"/>
      </w:pPr>
      <w:bookmarkStart w:id="550" w:name="tab_5_2"/>
      <w:r>
        <w:rPr>
          <w:rFonts w:ascii="Times New Roman" w:hAnsi="Times New Roman" w:eastAsia="Times New Roman" w:cs="Times New Roman"/>
          <w:b/>
          <w:sz w:val="20"/>
        </w:rPr>
        <w:t xml:space="preserve">Table 5.2: </w:t>
      </w:r>
      <w:r>
        <w:rPr>
          <w:rFonts w:ascii="Times New Roman" w:hAnsi="Times New Roman" w:eastAsia="Times New Roman" w:cs="Times New Roman"/>
          <w:b w:val="0"/>
          <w:i w:val="0"/>
          <w:sz w:val="20"/>
        </w:rPr>
        <w:t>Input and target tensors built in Phase 1.</w:t>
      </w:r>
      <w:bookmarkEnd w:id="550"/>
    </w:p>
    <w:tbl>
      <w:tblPr>
        <w:tblStyle w:val="TableGrid"/>
        <w:tblW w:type="auto" w:w="0"/>
        <w:jc w:val="center"/>
        <w:tblLook w:firstColumn="1" w:firstRow="1" w:lastColumn="0" w:lastRow="0" w:noHBand="0" w:noVBand="1" w:val="04A0"/>
      </w:tblPr>
      <w:tblGrid>
        <w:gridCol w:w="2967"/>
        <w:gridCol w:w="2967"/>
        <w:gridCol w:w="2967"/>
      </w:tblGrid>
      <w:tr>
        <w:trPr>
          <w:tblHeader w:val="true"/>
          <w:cantSplit w:val="true"/>
        </w:trPr>
        <w:tc>
          <w:tcPr>
            <w:tcW w:type="dxa" w:w="1247"/>
            <w:shd w:val="clear" w:color="auto" w:fill="E7E6E6"/>
          </w:tcPr>
          <w:p>
            <w:pPr>
              <w:spacing w:before="40" w:after="40" w:line="240" w:lineRule="auto"/>
              <w:jc w:val="center"/>
            </w:pPr>
            <w:r/>
            <w:r>
              <w:rPr>
                <w:rFonts w:ascii="Times New Roman" w:hAnsi="Times New Roman" w:eastAsia="Times New Roman" w:cs="Times New Roman"/>
                <w:b/>
                <w:i w:val="0"/>
                <w:sz w:val="19"/>
              </w:rPr>
              <w:t>Group</w:t>
            </w:r>
          </w:p>
        </w:tc>
        <w:tc>
          <w:tcPr>
            <w:tcW w:type="dxa" w:w="1247"/>
            <w:shd w:val="clear" w:color="auto" w:fill="E7E6E6"/>
          </w:tcPr>
          <w:p>
            <w:pPr>
              <w:spacing w:before="40" w:after="40" w:line="240" w:lineRule="auto"/>
              <w:jc w:val="center"/>
            </w:pPr>
            <w:r/>
            <w:r>
              <w:rPr>
                <w:rFonts w:ascii="Times New Roman" w:hAnsi="Times New Roman" w:eastAsia="Times New Roman" w:cs="Times New Roman"/>
                <w:b/>
                <w:i w:val="0"/>
                <w:sz w:val="19"/>
              </w:rPr>
              <w:t>Shape</w:t>
            </w:r>
          </w:p>
        </w:tc>
        <w:tc>
          <w:tcPr>
            <w:tcW w:type="dxa" w:w="6350"/>
            <w:shd w:val="clear" w:color="auto" w:fill="E7E6E6"/>
          </w:tcPr>
          <w:p>
            <w:pPr>
              <w:spacing w:before="40" w:after="40" w:line="240" w:lineRule="auto"/>
              <w:jc w:val="center"/>
            </w:pPr>
            <w:r/>
            <w:r>
              <w:rPr>
                <w:rFonts w:ascii="Times New Roman" w:hAnsi="Times New Roman" w:eastAsia="Times New Roman" w:cs="Times New Roman"/>
                <w:b/>
                <w:i w:val="0"/>
                <w:sz w:val="19"/>
              </w:rPr>
              <w:t>Contents</w:t>
            </w:r>
          </w:p>
        </w:tc>
      </w:tr>
      <w:tr>
        <w:trPr>
          <w:cantSplit w:val="true"/>
        </w:trPr>
        <w:tc>
          <w:tcPr>
            <w:tcW w:type="dxa" w:w="1247"/>
          </w:tcPr>
          <w:p>
            <w:pPr>
              <w:spacing w:before="40" w:after="40" w:line="240" w:lineRule="auto"/>
              <w:jc w:val="center"/>
            </w:pPr>
            <w:r/>
            <w:r>
              <w:rPr>
                <w:rFonts w:ascii="Times New Roman" w:hAnsi="Times New Roman" w:eastAsia="Times New Roman" w:cs="Times New Roman"/>
                <w:b w:val="0"/>
                <w:i w:val="0"/>
                <w:sz w:val="19"/>
              </w:rPr>
              <w:t>X_seq</w:t>
            </w:r>
          </w:p>
        </w:tc>
        <w:tc>
          <w:tcPr>
            <w:tcW w:type="dxa" w:w="1247"/>
          </w:tcPr>
          <w:p>
            <w:pPr>
              <w:spacing w:before="40" w:after="40" w:line="240" w:lineRule="auto"/>
              <w:jc w:val="center"/>
            </w:pPr>
            <w:r/>
            <w:r>
              <w:rPr>
                <w:rFonts w:ascii="Times New Roman" w:hAnsi="Times New Roman" w:eastAsia="Times New Roman" w:cs="Times New Roman"/>
                <w:b w:val="0"/>
                <w:i w:val="0"/>
                <w:sz w:val="19"/>
              </w:rPr>
              <w:t>48 × 10</w:t>
            </w:r>
          </w:p>
        </w:tc>
        <w:tc>
          <w:tcPr>
            <w:tcW w:type="dxa" w:w="6350"/>
          </w:tcPr>
          <w:p>
            <w:pPr>
              <w:spacing w:before="40" w:after="40" w:line="240" w:lineRule="auto"/>
              <w:jc w:val="left"/>
            </w:pPr>
            <w:r/>
            <w:r>
              <w:rPr>
                <w:rFonts w:ascii="Times New Roman" w:hAnsi="Times New Roman" w:eastAsia="Times New Roman" w:cs="Times New Roman"/>
                <w:b w:val="0"/>
                <w:i w:val="0"/>
                <w:sz w:val="19"/>
              </w:rPr>
              <w:t>pv_norm, ghi, cloud cover, temperature, wind speed, clear-sky index, hour sin/cos, day-of-year sin/cos</w:t>
            </w:r>
          </w:p>
        </w:tc>
      </w:tr>
      <w:tr>
        <w:trPr>
          <w:cantSplit w:val="true"/>
        </w:trPr>
        <w:tc>
          <w:tcPr>
            <w:tcW w:type="dxa" w:w="1247"/>
          </w:tcPr>
          <w:p>
            <w:pPr>
              <w:spacing w:before="40" w:after="40" w:line="240" w:lineRule="auto"/>
              <w:jc w:val="center"/>
            </w:pPr>
            <w:r/>
            <w:r>
              <w:rPr>
                <w:rFonts w:ascii="Times New Roman" w:hAnsi="Times New Roman" w:eastAsia="Times New Roman" w:cs="Times New Roman"/>
                <w:b w:val="0"/>
                <w:i w:val="0"/>
                <w:sz w:val="19"/>
              </w:rPr>
              <w:t>X_sigma</w:t>
            </w:r>
          </w:p>
        </w:tc>
        <w:tc>
          <w:tcPr>
            <w:tcW w:type="dxa" w:w="1247"/>
          </w:tcPr>
          <w:p>
            <w:pPr>
              <w:spacing w:before="40" w:after="40" w:line="240" w:lineRule="auto"/>
              <w:jc w:val="center"/>
            </w:pPr>
            <w:r/>
            <w:r>
              <w:rPr>
                <w:rFonts w:ascii="Times New Roman" w:hAnsi="Times New Roman" w:eastAsia="Times New Roman" w:cs="Times New Roman"/>
                <w:b w:val="0"/>
                <w:i w:val="0"/>
                <w:sz w:val="19"/>
              </w:rPr>
              <w:t>48 × 6</w:t>
            </w:r>
          </w:p>
        </w:tc>
        <w:tc>
          <w:tcPr>
            <w:tcW w:type="dxa" w:w="6350"/>
          </w:tcPr>
          <w:p>
            <w:pPr>
              <w:spacing w:before="40" w:after="40" w:line="240" w:lineRule="auto"/>
              <w:jc w:val="left"/>
            </w:pPr>
            <w:r/>
            <w:r>
              <w:rPr>
                <w:rFonts w:ascii="Times New Roman" w:hAnsi="Times New Roman" w:eastAsia="Times New Roman" w:cs="Times New Roman"/>
                <w:b w:val="0"/>
                <w:i w:val="0"/>
                <w:sz w:val="19"/>
              </w:rPr>
              <w:t>σ_NWP for irradiance, cloud, temperature and wind; a placeholder for σ_expert; normalised ensemble spread</w:t>
            </w:r>
          </w:p>
        </w:tc>
      </w:tr>
      <w:tr>
        <w:trPr>
          <w:cantSplit w:val="true"/>
        </w:trPr>
        <w:tc>
          <w:tcPr>
            <w:tcW w:type="dxa" w:w="1247"/>
          </w:tcPr>
          <w:p>
            <w:pPr>
              <w:spacing w:before="40" w:after="40" w:line="240" w:lineRule="auto"/>
              <w:jc w:val="center"/>
            </w:pPr>
            <w:r/>
            <w:r>
              <w:rPr>
                <w:rFonts w:ascii="Times New Roman" w:hAnsi="Times New Roman" w:eastAsia="Times New Roman" w:cs="Times New Roman"/>
                <w:b w:val="0"/>
                <w:i w:val="0"/>
                <w:sz w:val="19"/>
              </w:rPr>
              <w:t>X_nwp</w:t>
            </w:r>
          </w:p>
        </w:tc>
        <w:tc>
          <w:tcPr>
            <w:tcW w:type="dxa" w:w="1247"/>
          </w:tcPr>
          <w:p>
            <w:pPr>
              <w:spacing w:before="40" w:after="40" w:line="240" w:lineRule="auto"/>
              <w:jc w:val="center"/>
            </w:pPr>
            <w:r/>
            <w:r>
              <w:rPr>
                <w:rFonts w:ascii="Times New Roman" w:hAnsi="Times New Roman" w:eastAsia="Times New Roman" w:cs="Times New Roman"/>
                <w:b w:val="0"/>
                <w:i w:val="0"/>
                <w:sz w:val="19"/>
              </w:rPr>
              <w:t>64 × 4</w:t>
            </w:r>
          </w:p>
        </w:tc>
        <w:tc>
          <w:tcPr>
            <w:tcW w:type="dxa" w:w="6350"/>
          </w:tcPr>
          <w:p>
            <w:pPr>
              <w:spacing w:before="40" w:after="40" w:line="240" w:lineRule="auto"/>
              <w:jc w:val="left"/>
            </w:pPr>
            <w:r/>
            <w:r>
              <w:rPr>
                <w:rFonts w:ascii="Times New Roman" w:hAnsi="Times New Roman" w:eastAsia="Times New Roman" w:cs="Times New Roman"/>
                <w:b w:val="0"/>
                <w:i w:val="0"/>
                <w:sz w:val="19"/>
              </w:rPr>
              <w:t>Ensemble-mean forecast of irradiance, cloud, temperature, wind over the past 24 h and the next 8 h</w:t>
            </w:r>
          </w:p>
        </w:tc>
      </w:tr>
      <w:tr>
        <w:trPr>
          <w:cantSplit w:val="true"/>
        </w:trPr>
        <w:tc>
          <w:tcPr>
            <w:tcW w:type="dxa" w:w="1247"/>
          </w:tcPr>
          <w:p>
            <w:pPr>
              <w:spacing w:before="40" w:after="40" w:line="240" w:lineRule="auto"/>
              <w:jc w:val="center"/>
            </w:pPr>
            <w:r/>
            <w:r>
              <w:rPr>
                <w:rFonts w:ascii="Times New Roman" w:hAnsi="Times New Roman" w:eastAsia="Times New Roman" w:cs="Times New Roman"/>
                <w:b w:val="0"/>
                <w:i w:val="0"/>
                <w:sz w:val="19"/>
              </w:rPr>
              <w:t>y</w:t>
            </w:r>
          </w:p>
        </w:tc>
        <w:tc>
          <w:tcPr>
            <w:tcW w:type="dxa" w:w="1247"/>
          </w:tcPr>
          <w:p>
            <w:pPr>
              <w:spacing w:before="40" w:after="40" w:line="240" w:lineRule="auto"/>
              <w:jc w:val="center"/>
            </w:pPr>
            <w:r/>
            <w:r>
              <w:rPr>
                <w:rFonts w:ascii="Times New Roman" w:hAnsi="Times New Roman" w:eastAsia="Times New Roman" w:cs="Times New Roman"/>
                <w:b w:val="0"/>
                <w:i w:val="0"/>
                <w:sz w:val="19"/>
              </w:rPr>
              <w:t>16</w:t>
            </w:r>
          </w:p>
        </w:tc>
        <w:tc>
          <w:tcPr>
            <w:tcW w:type="dxa" w:w="6350"/>
          </w:tcPr>
          <w:p>
            <w:pPr>
              <w:spacing w:before="40" w:after="40" w:line="240" w:lineRule="auto"/>
              <w:jc w:val="left"/>
            </w:pPr>
            <w:r/>
            <w:r>
              <w:rPr>
                <w:rFonts w:ascii="Times New Roman" w:hAnsi="Times New Roman" w:eastAsia="Times New Roman" w:cs="Times New Roman"/>
                <w:b w:val="0"/>
                <w:i w:val="0"/>
                <w:sz w:val="19"/>
              </w:rPr>
              <w:t>Capacity-normalised PV output for the next 8 hours (30-minute steps)</w:t>
            </w:r>
          </w:p>
        </w:tc>
      </w:tr>
      <w:tr>
        <w:trPr>
          <w:cantSplit w:val="true"/>
        </w:trPr>
        <w:tc>
          <w:tcPr>
            <w:tcW w:type="dxa" w:w="1247"/>
          </w:tcPr>
          <w:p>
            <w:pPr>
              <w:spacing w:before="40" w:after="40" w:line="240" w:lineRule="auto"/>
              <w:jc w:val="center"/>
            </w:pPr>
            <w:r/>
            <w:r>
              <w:rPr>
                <w:rFonts w:ascii="Times New Roman" w:hAnsi="Times New Roman" w:eastAsia="Times New Roman" w:cs="Times New Roman"/>
                <w:b w:val="0"/>
                <w:i w:val="0"/>
                <w:sz w:val="19"/>
              </w:rPr>
              <w:t>meta</w:t>
            </w:r>
          </w:p>
        </w:tc>
        <w:tc>
          <w:tcPr>
            <w:tcW w:type="dxa" w:w="1247"/>
          </w:tcPr>
          <w:p>
            <w:pPr>
              <w:spacing w:before="40" w:after="40" w:line="240" w:lineRule="auto"/>
              <w:jc w:val="center"/>
            </w:pPr>
            <w:r/>
            <w:r>
              <w:rPr>
                <w:rFonts w:ascii="Times New Roman" w:hAnsi="Times New Roman" w:eastAsia="Times New Roman" w:cs="Times New Roman"/>
                <w:b w:val="0"/>
                <w:i w:val="0"/>
                <w:sz w:val="19"/>
              </w:rPr>
              <w:t>9</w:t>
            </w:r>
          </w:p>
        </w:tc>
        <w:tc>
          <w:tcPr>
            <w:tcW w:type="dxa" w:w="6350"/>
          </w:tcPr>
          <w:p>
            <w:pPr>
              <w:spacing w:before="40" w:after="40" w:line="240" w:lineRule="auto"/>
              <w:jc w:val="left"/>
            </w:pPr>
            <w:r/>
            <w:r>
              <w:rPr>
                <w:rFonts w:ascii="Times New Roman" w:hAnsi="Times New Roman" w:eastAsia="Times New Roman" w:cs="Times New Roman"/>
                <w:b w:val="0"/>
                <w:i w:val="0"/>
                <w:sz w:val="19"/>
              </w:rPr>
              <w:t>Regime id and one-hot, ramp-rate and rolling volatility statistics (used for stratification and evaluation)</w:t>
            </w:r>
          </w:p>
        </w:tc>
      </w:tr>
    </w:tbl>
    <w:p>
      <w:pPr>
        <w:keepNext w:val="0"/>
        <w:pageBreakBefore w:val="0"/>
        <w:spacing w:before="0" w:after="120" w:line="240" w:lineRule="auto"/>
        <w:jc w:val="both"/>
      </w:pPr>
    </w:p>
    <w:p>
      <w:pPr>
        <w:keepNext w:val="0"/>
        <w:pageBreakBefore w:val="0"/>
        <w:spacing w:before="0" w:after="120" w:line="276" w:lineRule="auto"/>
        <w:ind w:firstLine="0"/>
        <w:jc w:val="both"/>
      </w:pPr>
      <w:r>
        <w:rPr>
          <w:rFonts w:ascii="Times New Roman" w:hAnsi="Times New Roman" w:eastAsia="Times New Roman" w:cs="Times New Roman"/>
          <w:b/>
          <w:i w:val="0"/>
          <w:sz w:val="24"/>
        </w:rPr>
        <w:t>Weather regimes.</w:t>
      </w:r>
      <w:r>
        <w:rPr>
          <w:rFonts w:ascii="Times New Roman" w:hAnsi="Times New Roman" w:eastAsia="Times New Roman" w:cs="Times New Roman"/>
          <w:b w:val="0"/>
          <w:i w:val="0"/>
          <w:sz w:val="24"/>
        </w:rPr>
        <w:t xml:space="preserve"> For stratified evaluation and for the experts, each window is tagged by simple rules at the issue time: dawn ramp (solar elevation between 2° and 20° with a clear ramp rate), clear peak (clear-sky index above 0.75 and low one-hour volatility), overcast (clear-sky index at most 0.4 and low volatility) and volatile (one-hour standard deviation of at least 0.05). Windows issued at night default to the overcast tag, which is why that regime is the largest in the test set (Table 7.8).</w:t>
      </w:r>
    </w:p>
    <w:p>
      <w:pPr>
        <w:keepNext/>
        <w:pageBreakBefore w:val="0"/>
        <w:spacing w:before="80" w:after="40" w:line="240" w:lineRule="auto"/>
        <w:jc w:val="center"/>
      </w:pPr>
      <w:r>
        <w:drawing>
          <wp:inline xmlns:a="http://schemas.openxmlformats.org/drawingml/2006/main" xmlns:pic="http://schemas.openxmlformats.org/drawingml/2006/picture">
            <wp:extent cx="3816000" cy="5582667"/>
            <wp:docPr id="12" name="Picture 12"/>
            <wp:cNvGraphicFramePr>
              <a:graphicFrameLocks noChangeAspect="1"/>
            </wp:cNvGraphicFramePr>
            <a:graphic>
              <a:graphicData uri="http://schemas.openxmlformats.org/drawingml/2006/picture">
                <pic:pic>
                  <pic:nvPicPr>
                    <pic:cNvPr id="0" name="fig_5_1_data_pipeline_flow.png"/>
                    <pic:cNvPicPr/>
                  </pic:nvPicPr>
                  <pic:blipFill>
                    <a:blip r:embed="rId23"/>
                    <a:stretch>
                      <a:fillRect/>
                    </a:stretch>
                  </pic:blipFill>
                  <pic:spPr>
                    <a:xfrm>
                      <a:off x="0" y="0"/>
                      <a:ext cx="3816000" cy="5582667"/>
                    </a:xfrm>
                    <a:prstGeom prst="rect"/>
                  </pic:spPr>
                </pic:pic>
              </a:graphicData>
            </a:graphic>
          </wp:inline>
        </w:drawing>
      </w:r>
    </w:p>
    <w:p>
      <w:pPr>
        <w:keepNext w:val="0"/>
        <w:pageBreakBefore w:val="0"/>
        <w:spacing w:before="0" w:after="200" w:line="240" w:lineRule="auto"/>
        <w:jc w:val="center"/>
      </w:pPr>
      <w:bookmarkStart w:id="551" w:name="fig_5_1"/>
      <w:r>
        <w:rPr>
          <w:rFonts w:ascii="Times New Roman" w:hAnsi="Times New Roman" w:eastAsia="Times New Roman" w:cs="Times New Roman"/>
          <w:b/>
          <w:sz w:val="20"/>
        </w:rPr>
        <w:t xml:space="preserve">Figure 5.1: </w:t>
      </w:r>
      <w:r>
        <w:rPr>
          <w:rFonts w:ascii="Times New Roman" w:hAnsi="Times New Roman" w:eastAsia="Times New Roman" w:cs="Times New Roman"/>
          <w:b w:val="0"/>
          <w:i w:val="0"/>
          <w:sz w:val="20"/>
        </w:rPr>
        <w:t>Flow of data acquisition and preparation.</w:t>
      </w:r>
      <w:bookmarkEnd w:id="551"/>
    </w:p>
    <w:p>
      <w:pPr>
        <w:keepNext w:val="0"/>
        <w:pageBreakBefore w:val="0"/>
        <w:spacing w:before="0" w:after="120" w:line="276" w:lineRule="auto"/>
        <w:ind w:firstLine="0"/>
        <w:jc w:val="both"/>
      </w:pPr>
      <w:r>
        <w:rPr>
          <w:rFonts w:ascii="Times New Roman" w:hAnsi="Times New Roman" w:eastAsia="Times New Roman" w:cs="Times New Roman"/>
          <w:b/>
          <w:i w:val="0"/>
          <w:sz w:val="24"/>
        </w:rPr>
        <w:t>Windows and splits.</w:t>
      </w:r>
      <w:r>
        <w:rPr>
          <w:rFonts w:ascii="Times New Roman" w:hAnsi="Times New Roman" w:eastAsia="Times New Roman" w:cs="Times New Roman"/>
          <w:b w:val="0"/>
          <w:i w:val="0"/>
          <w:sz w:val="24"/>
        </w:rPr>
        <w:t xml:space="preserve"> Each sample is 48 half-hours of history and 16 half-hours of future, taken every 4 steps (two hours). The data are split chronologically, 70% for training, 15% for validation and 15% for testing, with no shuffling, and the min-max scalers are fitted on the training part only so no information from the future reaches the model. Figure 5.2 shows one week of measured output and the corresponding forecast irradiance with the spread between the five weather models.</w:t>
      </w:r>
    </w:p>
    <w:p>
      <w:pPr>
        <w:keepNext/>
        <w:pageBreakBefore w:val="0"/>
        <w:spacing w:before="80" w:after="40" w:line="240" w:lineRule="auto"/>
        <w:jc w:val="center"/>
      </w:pPr>
      <w:r>
        <w:drawing>
          <wp:inline xmlns:a="http://schemas.openxmlformats.org/drawingml/2006/main" xmlns:pic="http://schemas.openxmlformats.org/drawingml/2006/picture">
            <wp:extent cx="5256000" cy="2911015"/>
            <wp:docPr id="13" name="Picture 13"/>
            <wp:cNvGraphicFramePr>
              <a:graphicFrameLocks noChangeAspect="1"/>
            </wp:cNvGraphicFramePr>
            <a:graphic>
              <a:graphicData uri="http://schemas.openxmlformats.org/drawingml/2006/picture">
                <pic:pic>
                  <pic:nvPicPr>
                    <pic:cNvPr id="0" name="fig_5_3_data_week.png"/>
                    <pic:cNvPicPr/>
                  </pic:nvPicPr>
                  <pic:blipFill>
                    <a:blip r:embed="rId24"/>
                    <a:stretch>
                      <a:fillRect/>
                    </a:stretch>
                  </pic:blipFill>
                  <pic:spPr>
                    <a:xfrm>
                      <a:off x="0" y="0"/>
                      <a:ext cx="5256000" cy="2911015"/>
                    </a:xfrm>
                    <a:prstGeom prst="rect"/>
                  </pic:spPr>
                </pic:pic>
              </a:graphicData>
            </a:graphic>
          </wp:inline>
        </w:drawing>
      </w:r>
    </w:p>
    <w:p>
      <w:pPr>
        <w:keepNext w:val="0"/>
        <w:pageBreakBefore w:val="0"/>
        <w:spacing w:before="0" w:after="200" w:line="240" w:lineRule="auto"/>
        <w:jc w:val="center"/>
      </w:pPr>
      <w:bookmarkStart w:id="552" w:name="fig_5_2"/>
      <w:r>
        <w:rPr>
          <w:rFonts w:ascii="Times New Roman" w:hAnsi="Times New Roman" w:eastAsia="Times New Roman" w:cs="Times New Roman"/>
          <w:b/>
          <w:sz w:val="20"/>
        </w:rPr>
        <w:t xml:space="preserve">Figure 5.2: </w:t>
      </w:r>
      <w:r>
        <w:rPr>
          <w:rFonts w:ascii="Times New Roman" w:hAnsi="Times New Roman" w:eastAsia="Times New Roman" w:cs="Times New Roman"/>
          <w:b w:val="0"/>
          <w:i w:val="0"/>
          <w:sz w:val="20"/>
        </w:rPr>
        <w:t>One week (8–14 June 2026) of measured PV output in Yorkshire and the ensemble forecast of irradiance with the spread between the models.</w:t>
      </w:r>
      <w:bookmarkEnd w:id="552"/>
    </w:p>
    <w:p>
      <w:pPr>
        <w:keepNext/>
        <w:pageBreakBefore w:val="0"/>
        <w:spacing w:before="160" w:after="80" w:line="240" w:lineRule="auto"/>
        <w:jc w:val="left"/>
      </w:pPr>
      <w:bookmarkStart w:id="553" w:name="h_5_1_2"/>
      <w:r>
        <w:rPr>
          <w:rFonts w:ascii="Times New Roman" w:hAnsi="Times New Roman" w:eastAsia="Times New Roman" w:cs="Times New Roman"/>
          <w:b/>
          <w:i w:val="0"/>
          <w:sz w:val="24"/>
        </w:rPr>
        <w:t>5.1.2 Temporal Backbone</w:t>
      </w:r>
      <w:bookmarkEnd w:id="553"/>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backbone follows the PatchTST design [28]. A patch length of 8 steps with a stride of 4 turns the 48-step history into 11 patches that are projected to 128 dimensions and given learnable positions. A three-layer, pre-norm Transformer encoder with eight heads and a feed-forward size of 256 processes the patches. The weather forecast is cut into patches in the same way and attended to by the PV patches. The forecast-spread features, which have a physical meaning of their own, are encoded by a separate small network and are deliberately kept out of the Transformer.</w:t>
      </w:r>
    </w:p>
    <w:p>
      <w:pPr>
        <w:keepNext/>
        <w:pageBreakBefore w:val="0"/>
        <w:spacing w:before="160" w:after="80" w:line="240" w:lineRule="auto"/>
        <w:jc w:val="left"/>
      </w:pPr>
      <w:bookmarkStart w:id="554" w:name="h_5_1_3"/>
      <w:r>
        <w:rPr>
          <w:rFonts w:ascii="Times New Roman" w:hAnsi="Times New Roman" w:eastAsia="Times New Roman" w:cs="Times New Roman"/>
          <w:b/>
          <w:i w:val="0"/>
          <w:sz w:val="24"/>
        </w:rPr>
        <w:t>5.1.3 Expert Pool</w:t>
      </w:r>
      <w:bookmarkEnd w:id="554"/>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four experts are sized to the difficulty of their weather regime (Table 5.3). All four are run on every sample, and every expert also receives its own training loss on every sample (the dense expert loss), with the samples of its own regime weighted three times higher. This keeps all experts learning even when the gate gives them little weight.</w:t>
      </w:r>
    </w:p>
    <w:p>
      <w:pPr>
        <w:keepNext/>
        <w:pageBreakBefore w:val="0"/>
        <w:spacing w:before="120" w:after="60" w:line="240" w:lineRule="auto"/>
        <w:jc w:val="center"/>
      </w:pPr>
      <w:bookmarkStart w:id="555" w:name="tab_5_3"/>
      <w:r>
        <w:rPr>
          <w:rFonts w:ascii="Times New Roman" w:hAnsi="Times New Roman" w:eastAsia="Times New Roman" w:cs="Times New Roman"/>
          <w:b/>
          <w:sz w:val="20"/>
        </w:rPr>
        <w:t xml:space="preserve">Table 5.3: </w:t>
      </w:r>
      <w:r>
        <w:rPr>
          <w:rFonts w:ascii="Times New Roman" w:hAnsi="Times New Roman" w:eastAsia="Times New Roman" w:cs="Times New Roman"/>
          <w:b w:val="0"/>
          <w:i w:val="0"/>
          <w:sz w:val="20"/>
        </w:rPr>
        <w:t>The four experts.</w:t>
      </w:r>
      <w:bookmarkEnd w:id="555"/>
    </w:p>
    <w:tbl>
      <w:tblPr>
        <w:tblStyle w:val="TableGrid"/>
        <w:tblW w:type="auto" w:w="0"/>
        <w:jc w:val="center"/>
        <w:tblLook w:firstColumn="1" w:firstRow="1" w:lastColumn="0" w:lastRow="0" w:noHBand="0" w:noVBand="1" w:val="04A0"/>
      </w:tblPr>
      <w:tblGrid>
        <w:gridCol w:w="1780"/>
        <w:gridCol w:w="1780"/>
        <w:gridCol w:w="1780"/>
        <w:gridCol w:w="1780"/>
        <w:gridCol w:w="1780"/>
      </w:tblGrid>
      <w:tr>
        <w:trPr>
          <w:tblHeader w:val="true"/>
          <w:cantSplit w:val="true"/>
        </w:trPr>
        <w:tc>
          <w:tcPr>
            <w:tcW w:type="dxa" w:w="1417"/>
            <w:shd w:val="clear" w:color="auto" w:fill="E7E6E6"/>
          </w:tcPr>
          <w:p>
            <w:pPr>
              <w:spacing w:before="40" w:after="40" w:line="240" w:lineRule="auto"/>
              <w:jc w:val="center"/>
            </w:pPr>
            <w:r/>
            <w:r>
              <w:rPr>
                <w:rFonts w:ascii="Times New Roman" w:hAnsi="Times New Roman" w:eastAsia="Times New Roman" w:cs="Times New Roman"/>
                <w:b/>
                <w:i w:val="0"/>
                <w:sz w:val="19"/>
              </w:rPr>
              <w:t>Expert</w:t>
            </w:r>
          </w:p>
        </w:tc>
        <w:tc>
          <w:tcPr>
            <w:tcW w:type="dxa" w:w="1701"/>
            <w:shd w:val="clear" w:color="auto" w:fill="E7E6E6"/>
          </w:tcPr>
          <w:p>
            <w:pPr>
              <w:spacing w:before="40" w:after="40" w:line="240" w:lineRule="auto"/>
              <w:jc w:val="center"/>
            </w:pPr>
            <w:r/>
            <w:r>
              <w:rPr>
                <w:rFonts w:ascii="Times New Roman" w:hAnsi="Times New Roman" w:eastAsia="Times New Roman" w:cs="Times New Roman"/>
                <w:b/>
                <w:i w:val="0"/>
                <w:sz w:val="19"/>
              </w:rPr>
              <w:t>Hidden sizes</w:t>
            </w:r>
          </w:p>
        </w:tc>
        <w:tc>
          <w:tcPr>
            <w:tcW w:type="dxa" w:w="1871"/>
            <w:shd w:val="clear" w:color="auto" w:fill="E7E6E6"/>
          </w:tcPr>
          <w:p>
            <w:pPr>
              <w:spacing w:before="40" w:after="40" w:line="240" w:lineRule="auto"/>
              <w:jc w:val="center"/>
            </w:pPr>
            <w:r/>
            <w:r>
              <w:rPr>
                <w:rFonts w:ascii="Times New Roman" w:hAnsi="Times New Roman" w:eastAsia="Times New Roman" w:cs="Times New Roman"/>
                <w:b/>
                <w:i w:val="0"/>
                <w:sz w:val="19"/>
              </w:rPr>
              <w:t>Loss</w:t>
            </w:r>
          </w:p>
        </w:tc>
        <w:tc>
          <w:tcPr>
            <w:tcW w:type="dxa" w:w="2665"/>
            <w:shd w:val="clear" w:color="auto" w:fill="E7E6E6"/>
          </w:tcPr>
          <w:p>
            <w:pPr>
              <w:spacing w:before="40" w:after="40" w:line="240" w:lineRule="auto"/>
              <w:jc w:val="center"/>
            </w:pPr>
            <w:r/>
            <w:r>
              <w:rPr>
                <w:rFonts w:ascii="Times New Roman" w:hAnsi="Times New Roman" w:eastAsia="Times New Roman" w:cs="Times New Roman"/>
                <w:b/>
                <w:i w:val="0"/>
                <w:sz w:val="19"/>
              </w:rPr>
              <w:t>Built-in constraint</w:t>
            </w:r>
          </w:p>
        </w:tc>
        <w:tc>
          <w:tcPr>
            <w:tcW w:type="dxa" w:w="1191"/>
            <w:shd w:val="clear" w:color="auto" w:fill="E7E6E6"/>
          </w:tcPr>
          <w:p>
            <w:pPr>
              <w:spacing w:before="40" w:after="40" w:line="240" w:lineRule="auto"/>
              <w:jc w:val="center"/>
            </w:pPr>
            <w:r/>
            <w:r>
              <w:rPr>
                <w:rFonts w:ascii="Times New Roman" w:hAnsi="Times New Roman" w:eastAsia="Times New Roman" w:cs="Times New Roman"/>
                <w:b/>
                <w:i w:val="0"/>
                <w:sz w:val="19"/>
              </w:rPr>
              <w:t>Parameters</w:t>
            </w:r>
          </w:p>
        </w:tc>
      </w:tr>
      <w:tr>
        <w:trPr>
          <w:cantSplit w:val="true"/>
        </w:trPr>
        <w:tc>
          <w:tcPr>
            <w:tcW w:type="dxa" w:w="1417"/>
          </w:tcPr>
          <w:p>
            <w:pPr>
              <w:spacing w:before="40" w:after="40" w:line="240" w:lineRule="auto"/>
              <w:jc w:val="left"/>
            </w:pPr>
            <w:r/>
            <w:r>
              <w:rPr>
                <w:rFonts w:ascii="Times New Roman" w:hAnsi="Times New Roman" w:eastAsia="Times New Roman" w:cs="Times New Roman"/>
                <w:b w:val="0"/>
                <w:i w:val="0"/>
                <w:sz w:val="19"/>
              </w:rPr>
              <w:t>Dawn ramp</w:t>
            </w:r>
          </w:p>
        </w:tc>
        <w:tc>
          <w:tcPr>
            <w:tcW w:type="dxa" w:w="1701"/>
          </w:tcPr>
          <w:p>
            <w:pPr>
              <w:spacing w:before="40" w:after="40" w:line="240" w:lineRule="auto"/>
              <w:jc w:val="center"/>
            </w:pPr>
            <w:r/>
            <w:r>
              <w:rPr>
                <w:rFonts w:ascii="Times New Roman" w:hAnsi="Times New Roman" w:eastAsia="Times New Roman" w:cs="Times New Roman"/>
                <w:b w:val="0"/>
                <w:i w:val="0"/>
                <w:sz w:val="19"/>
              </w:rPr>
              <w:t>256→256→128</w:t>
            </w:r>
          </w:p>
        </w:tc>
        <w:tc>
          <w:tcPr>
            <w:tcW w:type="dxa" w:w="1871"/>
          </w:tcPr>
          <w:p>
            <w:pPr>
              <w:spacing w:before="40" w:after="40" w:line="240" w:lineRule="auto"/>
              <w:jc w:val="center"/>
            </w:pPr>
            <w:r/>
            <w:r>
              <w:rPr>
                <w:rFonts w:ascii="Times New Roman" w:hAnsi="Times New Roman" w:eastAsia="Times New Roman" w:cs="Times New Roman"/>
                <w:b w:val="0"/>
                <w:i w:val="0"/>
                <w:sz w:val="19"/>
              </w:rPr>
              <w:t>MSE + slope hinge</w:t>
            </w:r>
          </w:p>
        </w:tc>
        <w:tc>
          <w:tcPr>
            <w:tcW w:type="dxa" w:w="2665"/>
          </w:tcPr>
          <w:p>
            <w:pPr>
              <w:spacing w:before="40" w:after="40" w:line="240" w:lineRule="auto"/>
              <w:jc w:val="left"/>
            </w:pPr>
            <w:r/>
            <w:r>
              <w:rPr>
                <w:rFonts w:ascii="Times New Roman" w:hAnsi="Times New Roman" w:eastAsia="Times New Roman" w:cs="Times New Roman"/>
                <w:b w:val="0"/>
                <w:i w:val="0"/>
                <w:sz w:val="19"/>
              </w:rPr>
              <w:t>ramp as residual + cumulative sum</w:t>
            </w:r>
          </w:p>
        </w:tc>
        <w:tc>
          <w:tcPr>
            <w:tcW w:type="dxa" w:w="1191"/>
          </w:tcPr>
          <w:p>
            <w:pPr>
              <w:spacing w:before="40" w:after="40" w:line="240" w:lineRule="auto"/>
              <w:jc w:val="center"/>
            </w:pPr>
            <w:r/>
            <w:r>
              <w:rPr>
                <w:rFonts w:ascii="Times New Roman" w:hAnsi="Times New Roman" w:eastAsia="Times New Roman" w:cs="Times New Roman"/>
                <w:b w:val="0"/>
                <w:i w:val="0"/>
                <w:sz w:val="19"/>
              </w:rPr>
              <w:t>134,929</w:t>
            </w:r>
          </w:p>
        </w:tc>
      </w:tr>
      <w:tr>
        <w:trPr>
          <w:cantSplit w:val="true"/>
        </w:trPr>
        <w:tc>
          <w:tcPr>
            <w:tcW w:type="dxa" w:w="1417"/>
          </w:tcPr>
          <w:p>
            <w:pPr>
              <w:spacing w:before="40" w:after="40" w:line="240" w:lineRule="auto"/>
              <w:jc w:val="left"/>
            </w:pPr>
            <w:r/>
            <w:r>
              <w:rPr>
                <w:rFonts w:ascii="Times New Roman" w:hAnsi="Times New Roman" w:eastAsia="Times New Roman" w:cs="Times New Roman"/>
                <w:b w:val="0"/>
                <w:i w:val="0"/>
                <w:sz w:val="19"/>
              </w:rPr>
              <w:t>Clear peak</w:t>
            </w:r>
          </w:p>
        </w:tc>
        <w:tc>
          <w:tcPr>
            <w:tcW w:type="dxa" w:w="1701"/>
          </w:tcPr>
          <w:p>
            <w:pPr>
              <w:spacing w:before="40" w:after="40" w:line="240" w:lineRule="auto"/>
              <w:jc w:val="center"/>
            </w:pPr>
            <w:r/>
            <w:r>
              <w:rPr>
                <w:rFonts w:ascii="Times New Roman" w:hAnsi="Times New Roman" w:eastAsia="Times New Roman" w:cs="Times New Roman"/>
                <w:b w:val="0"/>
                <w:i w:val="0"/>
                <w:sz w:val="19"/>
              </w:rPr>
              <w:t>128→64</w:t>
            </w:r>
          </w:p>
        </w:tc>
        <w:tc>
          <w:tcPr>
            <w:tcW w:type="dxa" w:w="1871"/>
          </w:tcPr>
          <w:p>
            <w:pPr>
              <w:spacing w:before="40" w:after="40" w:line="240" w:lineRule="auto"/>
              <w:jc w:val="center"/>
            </w:pPr>
            <w:r/>
            <w:r>
              <w:rPr>
                <w:rFonts w:ascii="Times New Roman" w:hAnsi="Times New Roman" w:eastAsia="Times New Roman" w:cs="Times New Roman"/>
                <w:b w:val="0"/>
                <w:i w:val="0"/>
                <w:sz w:val="19"/>
              </w:rPr>
              <w:t>MSE</w:t>
            </w:r>
          </w:p>
        </w:tc>
        <w:tc>
          <w:tcPr>
            <w:tcW w:type="dxa" w:w="2665"/>
          </w:tcPr>
          <w:p>
            <w:pPr>
              <w:spacing w:before="40" w:after="40" w:line="240" w:lineRule="auto"/>
              <w:jc w:val="left"/>
            </w:pPr>
            <w:r/>
            <w:r>
              <w:rPr>
                <w:rFonts w:ascii="Times New Roman" w:hAnsi="Times New Roman" w:eastAsia="Times New Roman" w:cs="Times New Roman"/>
                <w:b w:val="0"/>
                <w:i w:val="0"/>
                <w:sz w:val="19"/>
              </w:rPr>
              <w:t>none</w:t>
            </w:r>
          </w:p>
        </w:tc>
        <w:tc>
          <w:tcPr>
            <w:tcW w:type="dxa" w:w="1191"/>
          </w:tcPr>
          <w:p>
            <w:pPr>
              <w:spacing w:before="40" w:after="40" w:line="240" w:lineRule="auto"/>
              <w:jc w:val="center"/>
            </w:pPr>
            <w:r/>
            <w:r>
              <w:rPr>
                <w:rFonts w:ascii="Times New Roman" w:hAnsi="Times New Roman" w:eastAsia="Times New Roman" w:cs="Times New Roman"/>
                <w:b w:val="0"/>
                <w:i w:val="0"/>
                <w:sz w:val="19"/>
              </w:rPr>
              <w:t>26,064</w:t>
            </w:r>
          </w:p>
        </w:tc>
      </w:tr>
      <w:tr>
        <w:trPr>
          <w:cantSplit w:val="true"/>
        </w:trPr>
        <w:tc>
          <w:tcPr>
            <w:tcW w:type="dxa" w:w="1417"/>
          </w:tcPr>
          <w:p>
            <w:pPr>
              <w:spacing w:before="40" w:after="40" w:line="240" w:lineRule="auto"/>
              <w:jc w:val="left"/>
            </w:pPr>
            <w:r/>
            <w:r>
              <w:rPr>
                <w:rFonts w:ascii="Times New Roman" w:hAnsi="Times New Roman" w:eastAsia="Times New Roman" w:cs="Times New Roman"/>
                <w:b w:val="0"/>
                <w:i w:val="0"/>
                <w:sz w:val="19"/>
              </w:rPr>
              <w:t>Overcast</w:t>
            </w:r>
          </w:p>
        </w:tc>
        <w:tc>
          <w:tcPr>
            <w:tcW w:type="dxa" w:w="1701"/>
          </w:tcPr>
          <w:p>
            <w:pPr>
              <w:spacing w:before="40" w:after="40" w:line="240" w:lineRule="auto"/>
              <w:jc w:val="center"/>
            </w:pPr>
            <w:r/>
            <w:r>
              <w:rPr>
                <w:rFonts w:ascii="Times New Roman" w:hAnsi="Times New Roman" w:eastAsia="Times New Roman" w:cs="Times New Roman"/>
                <w:b w:val="0"/>
                <w:i w:val="0"/>
                <w:sz w:val="19"/>
              </w:rPr>
              <w:t>128→128</w:t>
            </w:r>
          </w:p>
        </w:tc>
        <w:tc>
          <w:tcPr>
            <w:tcW w:type="dxa" w:w="1871"/>
          </w:tcPr>
          <w:p>
            <w:pPr>
              <w:spacing w:before="40" w:after="40" w:line="240" w:lineRule="auto"/>
              <w:jc w:val="center"/>
            </w:pPr>
            <w:r/>
            <w:r>
              <w:rPr>
                <w:rFonts w:ascii="Times New Roman" w:hAnsi="Times New Roman" w:eastAsia="Times New Roman" w:cs="Times New Roman"/>
                <w:b w:val="0"/>
                <w:i w:val="0"/>
                <w:sz w:val="19"/>
              </w:rPr>
              <w:t>Huber (δ = 0.05)</w:t>
            </w:r>
          </w:p>
        </w:tc>
        <w:tc>
          <w:tcPr>
            <w:tcW w:type="dxa" w:w="2665"/>
          </w:tcPr>
          <w:p>
            <w:pPr>
              <w:spacing w:before="40" w:after="40" w:line="240" w:lineRule="auto"/>
              <w:jc w:val="left"/>
            </w:pPr>
            <w:r/>
            <w:r>
              <w:rPr>
                <w:rFonts w:ascii="Times New Roman" w:hAnsi="Times New Roman" w:eastAsia="Times New Roman" w:cs="Times New Roman"/>
                <w:b w:val="0"/>
                <w:i w:val="0"/>
                <w:sz w:val="19"/>
              </w:rPr>
              <w:t>output capped at 0.80</w:t>
            </w:r>
          </w:p>
        </w:tc>
        <w:tc>
          <w:tcPr>
            <w:tcW w:type="dxa" w:w="1191"/>
          </w:tcPr>
          <w:p>
            <w:pPr>
              <w:spacing w:before="40" w:after="40" w:line="240" w:lineRule="auto"/>
              <w:jc w:val="center"/>
            </w:pPr>
            <w:r/>
            <w:r>
              <w:rPr>
                <w:rFonts w:ascii="Times New Roman" w:hAnsi="Times New Roman" w:eastAsia="Times New Roman" w:cs="Times New Roman"/>
                <w:b w:val="0"/>
                <w:i w:val="0"/>
                <w:sz w:val="19"/>
              </w:rPr>
              <w:t>35,344</w:t>
            </w:r>
          </w:p>
        </w:tc>
      </w:tr>
      <w:tr>
        <w:trPr>
          <w:cantSplit w:val="true"/>
        </w:trPr>
        <w:tc>
          <w:tcPr>
            <w:tcW w:type="dxa" w:w="1417"/>
          </w:tcPr>
          <w:p>
            <w:pPr>
              <w:spacing w:before="40" w:after="40" w:line="240" w:lineRule="auto"/>
              <w:jc w:val="left"/>
            </w:pPr>
            <w:r/>
            <w:r>
              <w:rPr>
                <w:rFonts w:ascii="Times New Roman" w:hAnsi="Times New Roman" w:eastAsia="Times New Roman" w:cs="Times New Roman"/>
                <w:b w:val="0"/>
                <w:i w:val="0"/>
                <w:sz w:val="19"/>
              </w:rPr>
              <w:t>Volatile</w:t>
            </w:r>
          </w:p>
        </w:tc>
        <w:tc>
          <w:tcPr>
            <w:tcW w:type="dxa" w:w="1701"/>
          </w:tcPr>
          <w:p>
            <w:pPr>
              <w:spacing w:before="40" w:after="40" w:line="240" w:lineRule="auto"/>
              <w:jc w:val="center"/>
            </w:pPr>
            <w:r/>
            <w:r>
              <w:rPr>
                <w:rFonts w:ascii="Times New Roman" w:hAnsi="Times New Roman" w:eastAsia="Times New Roman" w:cs="Times New Roman"/>
                <w:b w:val="0"/>
                <w:i w:val="0"/>
                <w:sz w:val="19"/>
              </w:rPr>
              <w:t>512→256→128</w:t>
            </w:r>
          </w:p>
        </w:tc>
        <w:tc>
          <w:tcPr>
            <w:tcW w:type="dxa" w:w="1871"/>
          </w:tcPr>
          <w:p>
            <w:pPr>
              <w:spacing w:before="40" w:after="40" w:line="240" w:lineRule="auto"/>
              <w:jc w:val="center"/>
            </w:pPr>
            <w:r/>
            <w:r>
              <w:rPr>
                <w:rFonts w:ascii="Times New Roman" w:hAnsi="Times New Roman" w:eastAsia="Times New Roman" w:cs="Times New Roman"/>
                <w:b w:val="0"/>
                <w:i w:val="0"/>
                <w:sz w:val="19"/>
              </w:rPr>
              <w:t>MSE</w:t>
            </w:r>
          </w:p>
        </w:tc>
        <w:tc>
          <w:tcPr>
            <w:tcW w:type="dxa" w:w="2665"/>
          </w:tcPr>
          <w:p>
            <w:pPr>
              <w:spacing w:before="40" w:after="40" w:line="240" w:lineRule="auto"/>
              <w:jc w:val="left"/>
            </w:pPr>
            <w:r/>
            <w:r>
              <w:rPr>
                <w:rFonts w:ascii="Times New Roman" w:hAnsi="Times New Roman" w:eastAsia="Times New Roman" w:cs="Times New Roman"/>
                <w:b w:val="0"/>
                <w:i w:val="0"/>
                <w:sz w:val="19"/>
              </w:rPr>
              <w:t>none; widest, most dropout</w:t>
            </w:r>
          </w:p>
        </w:tc>
        <w:tc>
          <w:tcPr>
            <w:tcW w:type="dxa" w:w="1191"/>
          </w:tcPr>
          <w:p>
            <w:pPr>
              <w:spacing w:before="40" w:after="40" w:line="240" w:lineRule="auto"/>
              <w:jc w:val="center"/>
            </w:pPr>
            <w:r/>
            <w:r>
              <w:rPr>
                <w:rFonts w:ascii="Times New Roman" w:hAnsi="Times New Roman" w:eastAsia="Times New Roman" w:cs="Times New Roman"/>
                <w:b w:val="0"/>
                <w:i w:val="0"/>
                <w:sz w:val="19"/>
              </w:rPr>
              <w:t>233,872</w:t>
            </w:r>
          </w:p>
        </w:tc>
      </w:tr>
      <w:tr>
        <w:trPr>
          <w:cantSplit w:val="true"/>
        </w:trPr>
        <w:tc>
          <w:tcPr>
            <w:tcW w:type="dxa" w:w="1417"/>
          </w:tcPr>
          <w:p>
            <w:pPr>
              <w:spacing w:before="40" w:after="40" w:line="240" w:lineRule="auto"/>
              <w:jc w:val="left"/>
            </w:pPr>
            <w:r/>
            <w:r>
              <w:rPr>
                <w:rFonts w:ascii="Times New Roman" w:hAnsi="Times New Roman" w:eastAsia="Times New Roman" w:cs="Times New Roman"/>
                <w:b w:val="0"/>
                <w:i w:val="0"/>
                <w:sz w:val="19"/>
              </w:rPr>
              <w:t>Pool total</w:t>
            </w:r>
          </w:p>
        </w:tc>
        <w:tc>
          <w:tcPr>
            <w:tcW w:type="dxa" w:w="1701"/>
          </w:tcPr>
          <w:p>
            <w:pPr>
              <w:spacing w:before="40" w:after="40" w:line="240" w:lineRule="auto"/>
              <w:jc w:val="center"/>
            </w:pPr>
            <w:r/>
          </w:p>
        </w:tc>
        <w:tc>
          <w:tcPr>
            <w:tcW w:type="dxa" w:w="1871"/>
          </w:tcPr>
          <w:p>
            <w:pPr>
              <w:spacing w:before="40" w:after="40" w:line="240" w:lineRule="auto"/>
              <w:jc w:val="center"/>
            </w:pPr>
            <w:r/>
          </w:p>
        </w:tc>
        <w:tc>
          <w:tcPr>
            <w:tcW w:type="dxa" w:w="2665"/>
          </w:tcPr>
          <w:p>
            <w:pPr>
              <w:spacing w:before="40" w:after="40" w:line="240" w:lineRule="auto"/>
              <w:jc w:val="left"/>
            </w:pPr>
            <w:r/>
          </w:p>
        </w:tc>
        <w:tc>
          <w:tcPr>
            <w:tcW w:type="dxa" w:w="1191"/>
          </w:tcPr>
          <w:p>
            <w:pPr>
              <w:spacing w:before="40" w:after="40" w:line="240" w:lineRule="auto"/>
              <w:jc w:val="center"/>
            </w:pPr>
            <w:r/>
            <w:r>
              <w:rPr>
                <w:rFonts w:ascii="Times New Roman" w:hAnsi="Times New Roman" w:eastAsia="Times New Roman" w:cs="Times New Roman"/>
                <w:b w:val="0"/>
                <w:i w:val="0"/>
                <w:sz w:val="19"/>
              </w:rPr>
              <w:t>430,209</w:t>
            </w:r>
          </w:p>
        </w:tc>
      </w:tr>
    </w:tbl>
    <w:p>
      <w:pPr>
        <w:keepNext w:val="0"/>
        <w:pageBreakBefore w:val="0"/>
        <w:spacing w:before="0" w:after="120" w:line="240" w:lineRule="auto"/>
        <w:jc w:val="both"/>
      </w:pPr>
    </w:p>
    <w:p>
      <w:pPr>
        <w:keepNext/>
        <w:pageBreakBefore w:val="0"/>
        <w:spacing w:before="160" w:after="80" w:line="240" w:lineRule="auto"/>
        <w:jc w:val="left"/>
      </w:pPr>
      <w:bookmarkStart w:id="556" w:name="h_5_1_4"/>
      <w:r>
        <w:rPr>
          <w:rFonts w:ascii="Times New Roman" w:hAnsi="Times New Roman" w:eastAsia="Times New Roman" w:cs="Times New Roman"/>
          <w:b/>
          <w:i w:val="0"/>
          <w:sz w:val="24"/>
        </w:rPr>
        <w:t>5.1.4 Adaptive Router</w:t>
      </w:r>
      <w:bookmarkEnd w:id="556"/>
    </w:p>
    <w:p>
      <w:pPr>
        <w:keepNext w:val="0"/>
        <w:pageBreakBefore w:val="0"/>
        <w:spacing w:before="0" w:after="120" w:line="276" w:lineRule="auto"/>
        <w:ind w:firstLine="0"/>
        <w:jc w:val="both"/>
      </w:pPr>
      <w:r>
        <w:rPr>
          <w:rFonts w:ascii="Times New Roman" w:hAnsi="Times New Roman" w:eastAsia="Times New Roman" w:cs="Times New Roman"/>
          <w:b w:val="0"/>
          <w:i w:val="0"/>
          <w:sz w:val="24"/>
        </w:rPr>
        <w:t>σ_NWP is the mean of the five forecast-spread features at the issue time and is not learned. σ_expert is passed through a single positive scale so its ranking is preserved. Both are variance-stabilised (log1p), batch-normalised and mixed with the learned weight α (Equation 4.1). The gate is a small network over the embeddings and uncertainty signals that returns one score per expert; the scores are divided by the temperature and, in the final model, scaled by the residual factor δ (Equation 4.2).</w:t>
      </w:r>
    </w:p>
    <w:p>
      <w:pPr>
        <w:keepNext/>
        <w:pageBreakBefore w:val="0"/>
        <w:spacing w:before="160" w:after="80" w:line="240" w:lineRule="auto"/>
        <w:jc w:val="left"/>
      </w:pPr>
      <w:bookmarkStart w:id="557" w:name="h_5_1_5"/>
      <w:r>
        <w:rPr>
          <w:rFonts w:ascii="Times New Roman" w:hAnsi="Times New Roman" w:eastAsia="Times New Roman" w:cs="Times New Roman"/>
          <w:b/>
          <w:i w:val="0"/>
          <w:sz w:val="24"/>
        </w:rPr>
        <w:t>5.1.5 Probabilistic Decoder</w:t>
      </w:r>
      <w:bookmarkEnd w:id="557"/>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prediction head adds a bounded correction (at most ±0.1 after a tanh) to the routed forecast to give the median. The interval-width head outputs separate lower and upper half-widths for every step through a softplus, with a learned sensitivity to σ_total. P10 and P90 are the median minus the lower and plus the upper width, clipped to the physical range [0, 1].</w:t>
      </w:r>
    </w:p>
    <w:p>
      <w:pPr>
        <w:keepNext/>
        <w:pageBreakBefore w:val="0"/>
        <w:spacing w:before="160" w:after="80" w:line="240" w:lineRule="auto"/>
        <w:jc w:val="left"/>
      </w:pPr>
      <w:bookmarkStart w:id="558" w:name="h_5_1_6"/>
      <w:r>
        <w:rPr>
          <w:rFonts w:ascii="Times New Roman" w:hAnsi="Times New Roman" w:eastAsia="Times New Roman" w:cs="Times New Roman"/>
          <w:b/>
          <w:i w:val="0"/>
          <w:sz w:val="24"/>
        </w:rPr>
        <w:t>5.1.6 Training Procedure</w:t>
      </w:r>
      <w:bookmarkEnd w:id="558"/>
    </w:p>
    <w:p>
      <w:pPr>
        <w:keepNext w:val="0"/>
        <w:pageBreakBefore w:val="0"/>
        <w:spacing w:before="0" w:after="120" w:line="276" w:lineRule="auto"/>
        <w:ind w:firstLine="0"/>
        <w:jc w:val="both"/>
      </w:pPr>
      <w:r>
        <w:rPr>
          <w:rFonts w:ascii="Times New Roman" w:hAnsi="Times New Roman" w:eastAsia="Times New Roman" w:cs="Times New Roman"/>
          <w:b w:val="0"/>
          <w:i w:val="0"/>
          <w:sz w:val="24"/>
        </w:rPr>
        <w:t>All phases are trained jointly with one optimiser, because the usefulness of the router depends on the experts and vice versa. The loss is the weighted sum</w:t>
      </w:r>
    </w:p>
    <w:p>
      <w:pPr>
        <w:keepNext w:val="0"/>
        <w:pageBreakBefore w:val="0"/>
        <w:tabs>
          <w:tab w:pos="4422" w:val="center"/>
          <w:tab w:pos="8844" w:val="right"/>
        </w:tabs>
        <w:spacing w:before="80" w:after="120" w:line="276" w:lineRule="auto"/>
        <w:jc w:val="left"/>
      </w:pPr>
      <w:r>
        <w:rPr>
          <w:rFonts w:ascii="Times New Roman" w:hAnsi="Times New Roman" w:eastAsia="Times New Roman" w:cs="Times New Roman"/>
          <w:b w:val="0"/>
          <w:i/>
          <w:sz w:val="24"/>
        </w:rPr>
        <w:tab/>
        <w:t>L = L_pinball + 0.05 · L_sharp + w(t) · Σₖ L_expert,k + 0.01 · L_balance</w:t>
      </w:r>
      <w:r>
        <w:rPr>
          <w:rFonts w:ascii="Times New Roman" w:hAnsi="Times New Roman" w:eastAsia="Times New Roman" w:cs="Times New Roman"/>
          <w:sz w:val="24"/>
        </w:rPr>
        <w:tab/>
        <w:t>(5.1)</w:t>
      </w:r>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pinball loss at a fixed level τ is a proper scoring rule [4, 5]; L_sharp is the mean interval half-width, which stops the model from reaching good coverage simply by drawing very wide intervals; L_expert is the dense loss of each expert with its physical-prior term (weight 0.1); and L_balance is a small penalty against the gate collapsing onto one expert. The dense-loss weight w(t) is 1.0 for the first five epochs, decreases linearly to 0.3 over the next five and then stays at 0.3, so that the routed objective dominates once the experts are competent.</w:t>
      </w:r>
    </w:p>
    <w:p>
      <w:pPr>
        <w:keepNext/>
        <w:pageBreakBefore w:val="0"/>
        <w:spacing w:before="120" w:after="60" w:line="240" w:lineRule="auto"/>
        <w:jc w:val="center"/>
      </w:pPr>
      <w:bookmarkStart w:id="559" w:name="tab_5_4"/>
      <w:r>
        <w:rPr>
          <w:rFonts w:ascii="Times New Roman" w:hAnsi="Times New Roman" w:eastAsia="Times New Roman" w:cs="Times New Roman"/>
          <w:b/>
          <w:sz w:val="20"/>
        </w:rPr>
        <w:t xml:space="preserve">Table 5.4: </w:t>
      </w:r>
      <w:r>
        <w:rPr>
          <w:rFonts w:ascii="Times New Roman" w:hAnsi="Times New Roman" w:eastAsia="Times New Roman" w:cs="Times New Roman"/>
          <w:b w:val="0"/>
          <w:i w:val="0"/>
          <w:sz w:val="20"/>
        </w:rPr>
        <w:t>Training configuration of the final model.</w:t>
      </w:r>
      <w:bookmarkEnd w:id="559"/>
    </w:p>
    <w:tbl>
      <w:tblPr>
        <w:tblStyle w:val="TableGrid"/>
        <w:tblW w:type="auto" w:w="0"/>
        <w:jc w:val="center"/>
        <w:tblLook w:firstColumn="1" w:firstRow="1" w:lastColumn="0" w:lastRow="0" w:noHBand="0" w:noVBand="1" w:val="04A0"/>
      </w:tblPr>
      <w:tblGrid>
        <w:gridCol w:w="4450"/>
        <w:gridCol w:w="4450"/>
      </w:tblGrid>
      <w:tr>
        <w:trPr>
          <w:tblHeader w:val="true"/>
          <w:cantSplit w:val="true"/>
        </w:trPr>
        <w:tc>
          <w:tcPr>
            <w:tcW w:type="dxa" w:w="2494"/>
            <w:shd w:val="clear" w:color="auto" w:fill="E7E6E6"/>
          </w:tcPr>
          <w:p>
            <w:pPr>
              <w:spacing w:before="40" w:after="40" w:line="240" w:lineRule="auto"/>
              <w:jc w:val="center"/>
            </w:pPr>
            <w:r/>
            <w:r>
              <w:rPr>
                <w:rFonts w:ascii="Times New Roman" w:hAnsi="Times New Roman" w:eastAsia="Times New Roman" w:cs="Times New Roman"/>
                <w:b/>
                <w:i w:val="0"/>
                <w:sz w:val="19"/>
              </w:rPr>
              <w:t>Setting</w:t>
            </w:r>
          </w:p>
        </w:tc>
        <w:tc>
          <w:tcPr>
            <w:tcW w:type="dxa" w:w="6350"/>
            <w:shd w:val="clear" w:color="auto" w:fill="E7E6E6"/>
          </w:tcPr>
          <w:p>
            <w:pPr>
              <w:spacing w:before="40" w:after="40" w:line="240" w:lineRule="auto"/>
              <w:jc w:val="center"/>
            </w:pPr>
            <w:r/>
            <w:r>
              <w:rPr>
                <w:rFonts w:ascii="Times New Roman" w:hAnsi="Times New Roman" w:eastAsia="Times New Roman" w:cs="Times New Roman"/>
                <w:b/>
                <w:i w:val="0"/>
                <w:sz w:val="19"/>
              </w:rPr>
              <w:t>Value</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Optimiser</w:t>
            </w:r>
          </w:p>
        </w:tc>
        <w:tc>
          <w:tcPr>
            <w:tcW w:type="dxa" w:w="6350"/>
          </w:tcPr>
          <w:p>
            <w:pPr>
              <w:spacing w:before="40" w:after="40" w:line="240" w:lineRule="auto"/>
              <w:jc w:val="left"/>
            </w:pPr>
            <w:r/>
            <w:r>
              <w:rPr>
                <w:rFonts w:ascii="Times New Roman" w:hAnsi="Times New Roman" w:eastAsia="Times New Roman" w:cs="Times New Roman"/>
                <w:b w:val="0"/>
                <w:i w:val="0"/>
                <w:sz w:val="19"/>
              </w:rPr>
              <w:t>AdamW [38], learning rate 1e-3, weight decay 1e-4</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Learning-rate schedule</w:t>
            </w:r>
          </w:p>
        </w:tc>
        <w:tc>
          <w:tcPr>
            <w:tcW w:type="dxa" w:w="6350"/>
          </w:tcPr>
          <w:p>
            <w:pPr>
              <w:spacing w:before="40" w:after="40" w:line="240" w:lineRule="auto"/>
              <w:jc w:val="left"/>
            </w:pPr>
            <w:r/>
            <w:r>
              <w:rPr>
                <w:rFonts w:ascii="Times New Roman" w:hAnsi="Times New Roman" w:eastAsia="Times New Roman" w:cs="Times New Roman"/>
                <w:b w:val="0"/>
                <w:i w:val="0"/>
                <w:sz w:val="19"/>
              </w:rPr>
              <w:t>Cosine annealing to 1% of the initial rate</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Batch size / epochs</w:t>
            </w:r>
          </w:p>
        </w:tc>
        <w:tc>
          <w:tcPr>
            <w:tcW w:type="dxa" w:w="6350"/>
          </w:tcPr>
          <w:p>
            <w:pPr>
              <w:spacing w:before="40" w:after="40" w:line="240" w:lineRule="auto"/>
              <w:jc w:val="left"/>
            </w:pPr>
            <w:r/>
            <w:r>
              <w:rPr>
                <w:rFonts w:ascii="Times New Roman" w:hAnsi="Times New Roman" w:eastAsia="Times New Roman" w:cs="Times New Roman"/>
                <w:b w:val="0"/>
                <w:i w:val="0"/>
                <w:sz w:val="19"/>
              </w:rPr>
              <w:t>64 / at most 50</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Gradient clipping</w:t>
            </w:r>
          </w:p>
        </w:tc>
        <w:tc>
          <w:tcPr>
            <w:tcW w:type="dxa" w:w="6350"/>
          </w:tcPr>
          <w:p>
            <w:pPr>
              <w:spacing w:before="40" w:after="40" w:line="240" w:lineRule="auto"/>
              <w:jc w:val="left"/>
            </w:pPr>
            <w:r/>
            <w:r>
              <w:rPr>
                <w:rFonts w:ascii="Times New Roman" w:hAnsi="Times New Roman" w:eastAsia="Times New Roman" w:cs="Times New Roman"/>
                <w:b w:val="0"/>
                <w:i w:val="0"/>
                <w:sz w:val="19"/>
              </w:rPr>
              <w:t>Global norm 1.0</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Early stopping</w:t>
            </w:r>
          </w:p>
        </w:tc>
        <w:tc>
          <w:tcPr>
            <w:tcW w:type="dxa" w:w="6350"/>
          </w:tcPr>
          <w:p>
            <w:pPr>
              <w:spacing w:before="40" w:after="40" w:line="240" w:lineRule="auto"/>
              <w:jc w:val="left"/>
            </w:pPr>
            <w:r/>
            <w:r>
              <w:rPr>
                <w:rFonts w:ascii="Times New Roman" w:hAnsi="Times New Roman" w:eastAsia="Times New Roman" w:cs="Times New Roman"/>
                <w:b w:val="0"/>
                <w:i w:val="0"/>
                <w:sz w:val="19"/>
              </w:rPr>
              <w:t>Patience 8 epochs on the validation pinball loss</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Model selection</w:t>
            </w:r>
          </w:p>
        </w:tc>
        <w:tc>
          <w:tcPr>
            <w:tcW w:type="dxa" w:w="6350"/>
          </w:tcPr>
          <w:p>
            <w:pPr>
              <w:spacing w:before="40" w:after="40" w:line="240" w:lineRule="auto"/>
              <w:jc w:val="left"/>
            </w:pPr>
            <w:r/>
            <w:r>
              <w:rPr>
                <w:rFonts w:ascii="Times New Roman" w:hAnsi="Times New Roman" w:eastAsia="Times New Roman" w:cs="Times New Roman"/>
                <w:b w:val="0"/>
                <w:i w:val="0"/>
                <w:sz w:val="19"/>
              </w:rPr>
              <w:t>Best validation pinball loss (not the composite loss, whose weights change)</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Weight averaging</w:t>
            </w:r>
          </w:p>
        </w:tc>
        <w:tc>
          <w:tcPr>
            <w:tcW w:type="dxa" w:w="6350"/>
          </w:tcPr>
          <w:p>
            <w:pPr>
              <w:spacing w:before="40" w:after="40" w:line="240" w:lineRule="auto"/>
              <w:jc w:val="left"/>
            </w:pPr>
            <w:r/>
            <w:r>
              <w:rPr>
                <w:rFonts w:ascii="Times New Roman" w:hAnsi="Times New Roman" w:eastAsia="Times New Roman" w:cs="Times New Roman"/>
                <w:b w:val="0"/>
                <w:i w:val="0"/>
                <w:sz w:val="19"/>
              </w:rPr>
              <w:t>EMA with decay 0.999 and warm-up min(0.999, (1+t)/(10+t)) [32]; validation and checkpoints use the averaged weights</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Window / horizon / stride</w:t>
            </w:r>
          </w:p>
        </w:tc>
        <w:tc>
          <w:tcPr>
            <w:tcW w:type="dxa" w:w="6350"/>
          </w:tcPr>
          <w:p>
            <w:pPr>
              <w:spacing w:before="40" w:after="40" w:line="240" w:lineRule="auto"/>
              <w:jc w:val="left"/>
            </w:pPr>
            <w:r/>
            <w:r>
              <w:rPr>
                <w:rFonts w:ascii="Times New Roman" w:hAnsi="Times New Roman" w:eastAsia="Times New Roman" w:cs="Times New Roman"/>
                <w:b w:val="0"/>
                <w:i w:val="0"/>
                <w:sz w:val="19"/>
              </w:rPr>
              <w:t>48 / 16 / 4 half-hours</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Backbone</w:t>
            </w:r>
          </w:p>
        </w:tc>
        <w:tc>
          <w:tcPr>
            <w:tcW w:type="dxa" w:w="6350"/>
          </w:tcPr>
          <w:p>
            <w:pPr>
              <w:spacing w:before="40" w:after="40" w:line="240" w:lineRule="auto"/>
              <w:jc w:val="left"/>
            </w:pPr>
            <w:r/>
            <w:r>
              <w:rPr>
                <w:rFonts w:ascii="Times New Roman" w:hAnsi="Times New Roman" w:eastAsia="Times New Roman" w:cs="Times New Roman"/>
                <w:b w:val="0"/>
                <w:i w:val="0"/>
                <w:sz w:val="19"/>
              </w:rPr>
              <w:t>Patch 8, stride 4, d_model 128, 8 heads, 3 layers, feed-forward 256, dropout 0.1</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Random seed</w:t>
            </w:r>
          </w:p>
        </w:tc>
        <w:tc>
          <w:tcPr>
            <w:tcW w:type="dxa" w:w="6350"/>
          </w:tcPr>
          <w:p>
            <w:pPr>
              <w:spacing w:before="40" w:after="40" w:line="240" w:lineRule="auto"/>
              <w:jc w:val="left"/>
            </w:pPr>
            <w:r/>
            <w:r>
              <w:rPr>
                <w:rFonts w:ascii="Times New Roman" w:hAnsi="Times New Roman" w:eastAsia="Times New Roman" w:cs="Times New Roman"/>
                <w:b w:val="0"/>
                <w:i w:val="0"/>
                <w:sz w:val="19"/>
              </w:rPr>
              <w:t>42 for the main model; 42, 43, 44 for multi-seed studies</w:t>
            </w:r>
          </w:p>
        </w:tc>
      </w:tr>
    </w:tbl>
    <w:p>
      <w:pPr>
        <w:keepNext w:val="0"/>
        <w:pageBreakBefore w:val="0"/>
        <w:spacing w:before="0" w:after="120" w:line="240" w:lineRule="auto"/>
        <w:jc w:val="both"/>
      </w:pPr>
    </w:p>
    <w:p>
      <w:pPr>
        <w:keepNext/>
        <w:pageBreakBefore w:val="0"/>
        <w:spacing w:before="80" w:after="40" w:line="240" w:lineRule="auto"/>
        <w:jc w:val="center"/>
      </w:pPr>
      <w:r>
        <w:drawing>
          <wp:inline xmlns:a="http://schemas.openxmlformats.org/drawingml/2006/main" xmlns:pic="http://schemas.openxmlformats.org/drawingml/2006/picture">
            <wp:extent cx="3671999" cy="5191446"/>
            <wp:docPr id="14" name="Picture 14"/>
            <wp:cNvGraphicFramePr>
              <a:graphicFrameLocks noChangeAspect="1"/>
            </wp:cNvGraphicFramePr>
            <a:graphic>
              <a:graphicData uri="http://schemas.openxmlformats.org/drawingml/2006/picture">
                <pic:pic>
                  <pic:nvPicPr>
                    <pic:cNvPr id="0" name="fig_5_2_training_flow.png"/>
                    <pic:cNvPicPr/>
                  </pic:nvPicPr>
                  <pic:blipFill>
                    <a:blip r:embed="rId25"/>
                    <a:stretch>
                      <a:fillRect/>
                    </a:stretch>
                  </pic:blipFill>
                  <pic:spPr>
                    <a:xfrm>
                      <a:off x="0" y="0"/>
                      <a:ext cx="3671999" cy="5191446"/>
                    </a:xfrm>
                    <a:prstGeom prst="rect"/>
                  </pic:spPr>
                </pic:pic>
              </a:graphicData>
            </a:graphic>
          </wp:inline>
        </w:drawing>
      </w:r>
    </w:p>
    <w:p>
      <w:pPr>
        <w:keepNext w:val="0"/>
        <w:pageBreakBefore w:val="0"/>
        <w:spacing w:before="0" w:after="200" w:line="240" w:lineRule="auto"/>
        <w:jc w:val="center"/>
      </w:pPr>
      <w:bookmarkStart w:id="560" w:name="fig_5_3"/>
      <w:r>
        <w:rPr>
          <w:rFonts w:ascii="Times New Roman" w:hAnsi="Times New Roman" w:eastAsia="Times New Roman" w:cs="Times New Roman"/>
          <w:b/>
          <w:sz w:val="20"/>
        </w:rPr>
        <w:t xml:space="preserve">Figure 5.3: </w:t>
      </w:r>
      <w:r>
        <w:rPr>
          <w:rFonts w:ascii="Times New Roman" w:hAnsi="Times New Roman" w:eastAsia="Times New Roman" w:cs="Times New Roman"/>
          <w:b w:val="0"/>
          <w:i w:val="0"/>
          <w:sz w:val="20"/>
        </w:rPr>
        <w:t>Flow of training, evaluation and calibration.</w:t>
      </w:r>
      <w:bookmarkEnd w:id="560"/>
    </w:p>
    <w:p>
      <w:pPr>
        <w:keepNext w:val="0"/>
        <w:pageBreakBefore w:val="0"/>
        <w:spacing w:before="0" w:after="120" w:line="276" w:lineRule="auto"/>
        <w:ind w:firstLine="0"/>
        <w:jc w:val="both"/>
      </w:pPr>
      <w:r>
        <w:rPr>
          <w:rFonts w:ascii="Times New Roman" w:hAnsi="Times New Roman" w:eastAsia="Times New Roman" w:cs="Times New Roman"/>
          <w:b/>
          <w:i w:val="0"/>
          <w:sz w:val="24"/>
        </w:rPr>
        <w:t>Exponential moving average.</w:t>
      </w:r>
      <w:r>
        <w:rPr>
          <w:rFonts w:ascii="Times New Roman" w:hAnsi="Times New Roman" w:eastAsia="Times New Roman" w:cs="Times New Roman"/>
          <w:b w:val="0"/>
          <w:i w:val="0"/>
          <w:sz w:val="24"/>
        </w:rPr>
        <w:t xml:space="preserve"> After every optimiser step a smoothed copy of the weights is updated as θ_ema ← d · θ_ema + (1 − d) · θ, with a warm-up that starts the decay low so the average does not remain close to the random initial weights. Validation, checkpointing and prediction use the smoothed weights, which proved to be one of the most effective changes in this work (Section 7.4).</w:t>
      </w:r>
    </w:p>
    <w:p>
      <w:pPr>
        <w:keepNext/>
        <w:pageBreakBefore w:val="0"/>
        <w:spacing w:before="160" w:after="80" w:line="240" w:lineRule="auto"/>
        <w:jc w:val="left"/>
      </w:pPr>
      <w:bookmarkStart w:id="561" w:name="h_5_1_7"/>
      <w:r>
        <w:rPr>
          <w:rFonts w:ascii="Times New Roman" w:hAnsi="Times New Roman" w:eastAsia="Times New Roman" w:cs="Times New Roman"/>
          <w:b/>
          <w:i w:val="0"/>
          <w:sz w:val="24"/>
        </w:rPr>
        <w:t>5.1.7 Interval Calibration</w:t>
      </w:r>
      <w:bookmarkEnd w:id="561"/>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raw P10–P90 range of a model is not guaranteed to hold 80% of the observations. We use conformalized quantile regression [18]. For each weather regime and each daytime point of the validation set we compute the conformity score</w:t>
      </w:r>
    </w:p>
    <w:p>
      <w:pPr>
        <w:keepNext w:val="0"/>
        <w:pageBreakBefore w:val="0"/>
        <w:tabs>
          <w:tab w:pos="4422" w:val="center"/>
          <w:tab w:pos="8844" w:val="right"/>
        </w:tabs>
        <w:spacing w:before="80" w:after="120" w:line="276" w:lineRule="auto"/>
        <w:jc w:val="left"/>
      </w:pPr>
      <w:r>
        <w:rPr>
          <w:rFonts w:ascii="Times New Roman" w:hAnsi="Times New Roman" w:eastAsia="Times New Roman" w:cs="Times New Roman"/>
          <w:b w:val="0"/>
          <w:i/>
          <w:sz w:val="24"/>
        </w:rPr>
        <w:tab/>
        <w:t>E = max( P10 − y , y − P90 )</w:t>
      </w:r>
      <w:r>
        <w:rPr>
          <w:rFonts w:ascii="Times New Roman" w:hAnsi="Times New Roman" w:eastAsia="Times New Roman" w:cs="Times New Roman"/>
          <w:sz w:val="24"/>
        </w:rPr>
        <w:tab/>
        <w:t>(5.2)</w:t>
      </w:r>
    </w:p>
    <w:p>
      <w:pPr>
        <w:keepNext w:val="0"/>
        <w:pageBreakBefore w:val="0"/>
        <w:spacing w:before="0" w:after="120" w:line="276" w:lineRule="auto"/>
        <w:ind w:firstLine="0"/>
        <w:jc w:val="both"/>
      </w:pPr>
      <w:r>
        <w:rPr>
          <w:rFonts w:ascii="Times New Roman" w:hAnsi="Times New Roman" w:eastAsia="Times New Roman" w:cs="Times New Roman"/>
          <w:b w:val="0"/>
          <w:i w:val="0"/>
          <w:sz w:val="24"/>
        </w:rPr>
        <w:t>and take its finite-sample quantile at level ⌈(n + 1)(1 − α)⌉ / n with α = 0.20. The resulting value is subtracted from P10 and added to P90 on daytime points of the test set, and the interval is kept non-crossing and inside [0, 1]. Two details matter. First, scores are computed for each forecast step, not averaged over the 16 steps of a window, because an average of signed violations is close to zero or negative and produces no adjustment. Second, only daytime points are used and adjusted, where daytime means the forecast irradiance input exceeds a small threshold; at night the truth and the interval are both zero and are trivially 'covered', which would otherwise inflate every coverage figure. Both were defects of our first implementation (Table 5.8).</w:t>
      </w:r>
    </w:p>
    <w:p>
      <w:pPr>
        <w:keepNext/>
        <w:pageBreakBefore w:val="0"/>
        <w:spacing w:before="160" w:after="80" w:line="240" w:lineRule="auto"/>
        <w:jc w:val="left"/>
      </w:pPr>
      <w:bookmarkStart w:id="562" w:name="h_5_1_8"/>
      <w:r>
        <w:rPr>
          <w:rFonts w:ascii="Times New Roman" w:hAnsi="Times New Roman" w:eastAsia="Times New Roman" w:cs="Times New Roman"/>
          <w:b/>
          <w:i w:val="0"/>
          <w:sz w:val="24"/>
        </w:rPr>
        <w:t>5.1.8 Baseline Models</w:t>
      </w:r>
      <w:bookmarkEnd w:id="562"/>
    </w:p>
    <w:p>
      <w:pPr>
        <w:keepNext/>
        <w:pageBreakBefore w:val="0"/>
        <w:spacing w:before="120" w:after="60" w:line="240" w:lineRule="auto"/>
        <w:jc w:val="center"/>
      </w:pPr>
      <w:bookmarkStart w:id="563" w:name="tab_5_5"/>
      <w:r>
        <w:rPr>
          <w:rFonts w:ascii="Times New Roman" w:hAnsi="Times New Roman" w:eastAsia="Times New Roman" w:cs="Times New Roman"/>
          <w:b/>
          <w:sz w:val="20"/>
        </w:rPr>
        <w:t xml:space="preserve">Table 5.5: </w:t>
      </w:r>
      <w:r>
        <w:rPr>
          <w:rFonts w:ascii="Times New Roman" w:hAnsi="Times New Roman" w:eastAsia="Times New Roman" w:cs="Times New Roman"/>
          <w:b w:val="0"/>
          <w:i w:val="0"/>
          <w:sz w:val="20"/>
        </w:rPr>
        <w:t>Baseline models used for comparison.</w:t>
      </w:r>
      <w:bookmarkEnd w:id="563"/>
    </w:p>
    <w:tbl>
      <w:tblPr>
        <w:tblStyle w:val="TableGrid"/>
        <w:tblW w:type="auto" w:w="0"/>
        <w:jc w:val="center"/>
        <w:tblLook w:firstColumn="1" w:firstRow="1" w:lastColumn="0" w:lastRow="0" w:noHBand="0" w:noVBand="1" w:val="04A0"/>
      </w:tblPr>
      <w:tblGrid>
        <w:gridCol w:w="4450"/>
        <w:gridCol w:w="4450"/>
      </w:tblGrid>
      <w:tr>
        <w:trPr>
          <w:tblHeader w:val="true"/>
          <w:cantSplit w:val="true"/>
        </w:trPr>
        <w:tc>
          <w:tcPr>
            <w:tcW w:type="dxa" w:w="2041"/>
            <w:shd w:val="clear" w:color="auto" w:fill="E7E6E6"/>
          </w:tcPr>
          <w:p>
            <w:pPr>
              <w:spacing w:before="40" w:after="40" w:line="240" w:lineRule="auto"/>
              <w:jc w:val="center"/>
            </w:pPr>
            <w:r/>
            <w:r>
              <w:rPr>
                <w:rFonts w:ascii="Times New Roman" w:hAnsi="Times New Roman" w:eastAsia="Times New Roman" w:cs="Times New Roman"/>
                <w:b/>
                <w:i w:val="0"/>
                <w:sz w:val="19"/>
              </w:rPr>
              <w:t>Model</w:t>
            </w:r>
          </w:p>
        </w:tc>
        <w:tc>
          <w:tcPr>
            <w:tcW w:type="dxa" w:w="6803"/>
            <w:shd w:val="clear" w:color="auto" w:fill="E7E6E6"/>
          </w:tcPr>
          <w:p>
            <w:pPr>
              <w:spacing w:before="40" w:after="40" w:line="240" w:lineRule="auto"/>
              <w:jc w:val="center"/>
            </w:pPr>
            <w:r/>
            <w:r>
              <w:rPr>
                <w:rFonts w:ascii="Times New Roman" w:hAnsi="Times New Roman" w:eastAsia="Times New Roman" w:cs="Times New Roman"/>
                <w:b/>
                <w:i w:val="0"/>
                <w:sz w:val="19"/>
              </w:rPr>
              <w:t>Description</w:t>
            </w:r>
          </w:p>
        </w:tc>
      </w:tr>
      <w:tr>
        <w:trPr>
          <w:cantSplit w:val="true"/>
        </w:trPr>
        <w:tc>
          <w:tcPr>
            <w:tcW w:type="dxa" w:w="2041"/>
          </w:tcPr>
          <w:p>
            <w:pPr>
              <w:spacing w:before="40" w:after="40" w:line="240" w:lineRule="auto"/>
              <w:jc w:val="left"/>
            </w:pPr>
            <w:r/>
            <w:r>
              <w:rPr>
                <w:rFonts w:ascii="Times New Roman" w:hAnsi="Times New Roman" w:eastAsia="Times New Roman" w:cs="Times New Roman"/>
                <w:b w:val="0"/>
                <w:i w:val="0"/>
                <w:sz w:val="19"/>
              </w:rPr>
              <w:t>Persistence</w:t>
            </w:r>
          </w:p>
        </w:tc>
        <w:tc>
          <w:tcPr>
            <w:tcW w:type="dxa" w:w="6803"/>
          </w:tcPr>
          <w:p>
            <w:pPr>
              <w:spacing w:before="40" w:after="40" w:line="240" w:lineRule="auto"/>
              <w:jc w:val="left"/>
            </w:pPr>
            <w:r/>
            <w:r>
              <w:rPr>
                <w:rFonts w:ascii="Times New Roman" w:hAnsi="Times New Roman" w:eastAsia="Times New Roman" w:cs="Times New Roman"/>
                <w:b w:val="0"/>
                <w:i w:val="0"/>
                <w:sz w:val="19"/>
              </w:rPr>
              <w:t>The next hours equal the last observed value; used for skill scores</w:t>
            </w:r>
          </w:p>
        </w:tc>
      </w:tr>
      <w:tr>
        <w:trPr>
          <w:cantSplit w:val="true"/>
        </w:trPr>
        <w:tc>
          <w:tcPr>
            <w:tcW w:type="dxa" w:w="2041"/>
          </w:tcPr>
          <w:p>
            <w:pPr>
              <w:spacing w:before="40" w:after="40" w:line="240" w:lineRule="auto"/>
              <w:jc w:val="left"/>
            </w:pPr>
            <w:r/>
            <w:r>
              <w:rPr>
                <w:rFonts w:ascii="Times New Roman" w:hAnsi="Times New Roman" w:eastAsia="Times New Roman" w:cs="Times New Roman"/>
                <w:b w:val="0"/>
                <w:i w:val="0"/>
                <w:sz w:val="19"/>
              </w:rPr>
              <w:t>LightGBM [29]</w:t>
            </w:r>
          </w:p>
        </w:tc>
        <w:tc>
          <w:tcPr>
            <w:tcW w:type="dxa" w:w="6803"/>
          </w:tcPr>
          <w:p>
            <w:pPr>
              <w:spacing w:before="40" w:after="40" w:line="240" w:lineRule="auto"/>
              <w:jc w:val="left"/>
            </w:pPr>
            <w:r/>
            <w:r>
              <w:rPr>
                <w:rFonts w:ascii="Times New Roman" w:hAnsi="Times New Roman" w:eastAsia="Times New Roman" w:cs="Times New Roman"/>
                <w:b w:val="0"/>
                <w:i w:val="0"/>
                <w:sz w:val="19"/>
              </w:rPr>
              <w:t>One gradient-boosted model per quantile and per horizon step (48 models), 63 leaves, learning rate 0.05, up to 500 rounds with early stopping; 93 input features: latest step, forecast weather for the horizon, forecast-spread and metadata</w:t>
            </w:r>
          </w:p>
        </w:tc>
      </w:tr>
      <w:tr>
        <w:trPr>
          <w:cantSplit w:val="true"/>
        </w:trPr>
        <w:tc>
          <w:tcPr>
            <w:tcW w:type="dxa" w:w="2041"/>
          </w:tcPr>
          <w:p>
            <w:pPr>
              <w:spacing w:before="40" w:after="40" w:line="240" w:lineRule="auto"/>
              <w:jc w:val="left"/>
            </w:pPr>
            <w:r/>
            <w:r>
              <w:rPr>
                <w:rFonts w:ascii="Times New Roman" w:hAnsi="Times New Roman" w:eastAsia="Times New Roman" w:cs="Times New Roman"/>
                <w:b w:val="0"/>
                <w:i w:val="0"/>
                <w:sz w:val="19"/>
              </w:rPr>
              <w:t>PatchTST [28]</w:t>
            </w:r>
          </w:p>
        </w:tc>
        <w:tc>
          <w:tcPr>
            <w:tcW w:type="dxa" w:w="6803"/>
          </w:tcPr>
          <w:p>
            <w:pPr>
              <w:spacing w:before="40" w:after="40" w:line="240" w:lineRule="auto"/>
              <w:jc w:val="left"/>
            </w:pPr>
            <w:r/>
            <w:r>
              <w:rPr>
                <w:rFonts w:ascii="Times New Roman" w:hAnsi="Times New Roman" w:eastAsia="Times New Roman" w:cs="Times New Roman"/>
                <w:b w:val="0"/>
                <w:i w:val="0"/>
                <w:sz w:val="19"/>
              </w:rPr>
              <w:t>Transformer encoder on patches with three quantile outputs; no experts or routing</w:t>
            </w:r>
          </w:p>
        </w:tc>
      </w:tr>
      <w:tr>
        <w:trPr>
          <w:cantSplit w:val="true"/>
        </w:trPr>
        <w:tc>
          <w:tcPr>
            <w:tcW w:type="dxa" w:w="2041"/>
          </w:tcPr>
          <w:p>
            <w:pPr>
              <w:spacing w:before="40" w:after="40" w:line="240" w:lineRule="auto"/>
              <w:jc w:val="left"/>
            </w:pPr>
            <w:r/>
            <w:r>
              <w:rPr>
                <w:rFonts w:ascii="Times New Roman" w:hAnsi="Times New Roman" w:eastAsia="Times New Roman" w:cs="Times New Roman"/>
                <w:b w:val="0"/>
                <w:i w:val="0"/>
                <w:sz w:val="19"/>
              </w:rPr>
              <w:t>LSTM [26]</w:t>
            </w:r>
          </w:p>
        </w:tc>
        <w:tc>
          <w:tcPr>
            <w:tcW w:type="dxa" w:w="6803"/>
          </w:tcPr>
          <w:p>
            <w:pPr>
              <w:spacing w:before="40" w:after="40" w:line="240" w:lineRule="auto"/>
              <w:jc w:val="left"/>
            </w:pPr>
            <w:r/>
            <w:r>
              <w:rPr>
                <w:rFonts w:ascii="Times New Roman" w:hAnsi="Times New Roman" w:eastAsia="Times New Roman" w:cs="Times New Roman"/>
                <w:b w:val="0"/>
                <w:i w:val="0"/>
                <w:sz w:val="19"/>
              </w:rPr>
              <w:t>Two layers of 128 units, dropout 0.1, concatenated inputs, three quantile heads, early stopping with patience 10</w:t>
            </w:r>
          </w:p>
        </w:tc>
      </w:tr>
    </w:tbl>
    <w:p>
      <w:pPr>
        <w:keepNext w:val="0"/>
        <w:pageBreakBefore w:val="0"/>
        <w:spacing w:before="0" w:after="120" w:line="240" w:lineRule="auto"/>
        <w:jc w:val="both"/>
      </w:pPr>
    </w:p>
    <w:p>
      <w:pPr>
        <w:keepNext w:val="0"/>
        <w:pageBreakBefore w:val="0"/>
        <w:spacing w:before="0" w:after="120" w:line="276" w:lineRule="auto"/>
        <w:ind w:firstLine="0"/>
        <w:jc w:val="both"/>
      </w:pPr>
      <w:r>
        <w:rPr>
          <w:rFonts w:ascii="Times New Roman" w:hAnsi="Times New Roman" w:eastAsia="Times New Roman" w:cs="Times New Roman"/>
          <w:b w:val="0"/>
          <w:i w:val="0"/>
          <w:sz w:val="24"/>
        </w:rPr>
        <w:t>All baselines read exactly the same windows, splits and scalers as ATERNET, so they receive the same forecast weather, including the next eight hours. They were run with the default settings listed above and were not specially tuned, a limitation we discuss in Chapter 7.</w:t>
      </w:r>
    </w:p>
    <w:p>
      <w:pPr>
        <w:keepNext/>
        <w:pageBreakBefore w:val="0"/>
        <w:spacing w:before="160" w:after="80" w:line="240" w:lineRule="auto"/>
        <w:jc w:val="left"/>
      </w:pPr>
      <w:bookmarkStart w:id="564" w:name="h_5_1_9"/>
      <w:r>
        <w:rPr>
          <w:rFonts w:ascii="Times New Roman" w:hAnsi="Times New Roman" w:eastAsia="Times New Roman" w:cs="Times New Roman"/>
          <w:b/>
          <w:i w:val="0"/>
          <w:sz w:val="24"/>
        </w:rPr>
        <w:t>5.1.9 Evaluation Metrics</w:t>
      </w:r>
      <w:bookmarkEnd w:id="564"/>
    </w:p>
    <w:p>
      <w:pPr>
        <w:keepNext/>
        <w:pageBreakBefore w:val="0"/>
        <w:spacing w:before="120" w:after="60" w:line="240" w:lineRule="auto"/>
        <w:jc w:val="center"/>
      </w:pPr>
      <w:bookmarkStart w:id="565" w:name="tab_5_6"/>
      <w:r>
        <w:rPr>
          <w:rFonts w:ascii="Times New Roman" w:hAnsi="Times New Roman" w:eastAsia="Times New Roman" w:cs="Times New Roman"/>
          <w:b/>
          <w:sz w:val="20"/>
        </w:rPr>
        <w:t xml:space="preserve">Table 5.6: </w:t>
      </w:r>
      <w:r>
        <w:rPr>
          <w:rFonts w:ascii="Times New Roman" w:hAnsi="Times New Roman" w:eastAsia="Times New Roman" w:cs="Times New Roman"/>
          <w:b w:val="0"/>
          <w:i w:val="0"/>
          <w:sz w:val="20"/>
        </w:rPr>
        <w:t>Evaluation metrics.</w:t>
      </w:r>
      <w:bookmarkEnd w:id="565"/>
    </w:p>
    <w:tbl>
      <w:tblPr>
        <w:tblStyle w:val="TableGrid"/>
        <w:tblW w:type="auto" w:w="0"/>
        <w:jc w:val="center"/>
        <w:tblLook w:firstColumn="1" w:firstRow="1" w:lastColumn="0" w:lastRow="0" w:noHBand="0" w:noVBand="1" w:val="04A0"/>
      </w:tblPr>
      <w:tblGrid>
        <w:gridCol w:w="2967"/>
        <w:gridCol w:w="2967"/>
        <w:gridCol w:w="2967"/>
      </w:tblGrid>
      <w:tr>
        <w:trPr>
          <w:tblHeader w:val="true"/>
          <w:cantSplit w:val="true"/>
        </w:trPr>
        <w:tc>
          <w:tcPr>
            <w:tcW w:type="dxa" w:w="1814"/>
            <w:shd w:val="clear" w:color="auto" w:fill="E7E6E6"/>
          </w:tcPr>
          <w:p>
            <w:pPr>
              <w:spacing w:before="40" w:after="40" w:line="240" w:lineRule="auto"/>
              <w:jc w:val="center"/>
            </w:pPr>
            <w:r/>
            <w:r>
              <w:rPr>
                <w:rFonts w:ascii="Times New Roman" w:hAnsi="Times New Roman" w:eastAsia="Times New Roman" w:cs="Times New Roman"/>
                <w:b/>
                <w:i w:val="0"/>
                <w:sz w:val="19"/>
              </w:rPr>
              <w:t>Metric</w:t>
            </w:r>
          </w:p>
        </w:tc>
        <w:tc>
          <w:tcPr>
            <w:tcW w:type="dxa" w:w="5556"/>
            <w:shd w:val="clear" w:color="auto" w:fill="E7E6E6"/>
          </w:tcPr>
          <w:p>
            <w:pPr>
              <w:spacing w:before="40" w:after="40" w:line="240" w:lineRule="auto"/>
              <w:jc w:val="center"/>
            </w:pPr>
            <w:r/>
            <w:r>
              <w:rPr>
                <w:rFonts w:ascii="Times New Roman" w:hAnsi="Times New Roman" w:eastAsia="Times New Roman" w:cs="Times New Roman"/>
                <w:b/>
                <w:i w:val="0"/>
                <w:sz w:val="19"/>
              </w:rPr>
              <w:t>Meaning</w:t>
            </w:r>
          </w:p>
        </w:tc>
        <w:tc>
          <w:tcPr>
            <w:tcW w:type="dxa" w:w="1474"/>
            <w:shd w:val="clear" w:color="auto" w:fill="E7E6E6"/>
          </w:tcPr>
          <w:p>
            <w:pPr>
              <w:spacing w:before="40" w:after="40" w:line="240" w:lineRule="auto"/>
              <w:jc w:val="center"/>
            </w:pPr>
            <w:r/>
            <w:r>
              <w:rPr>
                <w:rFonts w:ascii="Times New Roman" w:hAnsi="Times New Roman" w:eastAsia="Times New Roman" w:cs="Times New Roman"/>
                <w:b/>
                <w:i w:val="0"/>
                <w:sz w:val="19"/>
              </w:rPr>
              <w:t>Better when</w:t>
            </w:r>
          </w:p>
        </w:tc>
      </w:tr>
      <w:tr>
        <w:trPr>
          <w:cantSplit w:val="true"/>
        </w:trPr>
        <w:tc>
          <w:tcPr>
            <w:tcW w:type="dxa" w:w="1814"/>
          </w:tcPr>
          <w:p>
            <w:pPr>
              <w:spacing w:before="40" w:after="40" w:line="240" w:lineRule="auto"/>
              <w:jc w:val="left"/>
            </w:pPr>
            <w:r/>
            <w:r>
              <w:rPr>
                <w:rFonts w:ascii="Times New Roman" w:hAnsi="Times New Roman" w:eastAsia="Times New Roman" w:cs="Times New Roman"/>
                <w:b w:val="0"/>
                <w:i w:val="0"/>
                <w:sz w:val="19"/>
              </w:rPr>
              <w:t>nRMSE (%)</w:t>
            </w:r>
          </w:p>
        </w:tc>
        <w:tc>
          <w:tcPr>
            <w:tcW w:type="dxa" w:w="5556"/>
          </w:tcPr>
          <w:p>
            <w:pPr>
              <w:spacing w:before="40" w:after="40" w:line="240" w:lineRule="auto"/>
              <w:jc w:val="left"/>
            </w:pPr>
            <w:r/>
            <w:r>
              <w:rPr>
                <w:rFonts w:ascii="Times New Roman" w:hAnsi="Times New Roman" w:eastAsia="Times New Roman" w:cs="Times New Roman"/>
                <w:b w:val="0"/>
                <w:i w:val="0"/>
                <w:sz w:val="19"/>
              </w:rPr>
              <w:t>Root-mean-square error as a percentage of installed capacity</w:t>
            </w:r>
          </w:p>
        </w:tc>
        <w:tc>
          <w:tcPr>
            <w:tcW w:type="dxa" w:w="1474"/>
          </w:tcPr>
          <w:p>
            <w:pPr>
              <w:spacing w:before="40" w:after="40" w:line="240" w:lineRule="auto"/>
              <w:jc w:val="center"/>
            </w:pPr>
            <w:r/>
            <w:r>
              <w:rPr>
                <w:rFonts w:ascii="Times New Roman" w:hAnsi="Times New Roman" w:eastAsia="Times New Roman" w:cs="Times New Roman"/>
                <w:b w:val="0"/>
                <w:i w:val="0"/>
                <w:sz w:val="19"/>
              </w:rPr>
              <w:t>lower</w:t>
            </w:r>
          </w:p>
        </w:tc>
      </w:tr>
      <w:tr>
        <w:trPr>
          <w:cantSplit w:val="true"/>
        </w:trPr>
        <w:tc>
          <w:tcPr>
            <w:tcW w:type="dxa" w:w="1814"/>
          </w:tcPr>
          <w:p>
            <w:pPr>
              <w:spacing w:before="40" w:after="40" w:line="240" w:lineRule="auto"/>
              <w:jc w:val="left"/>
            </w:pPr>
            <w:r/>
            <w:r>
              <w:rPr>
                <w:rFonts w:ascii="Times New Roman" w:hAnsi="Times New Roman" w:eastAsia="Times New Roman" w:cs="Times New Roman"/>
                <w:b w:val="0"/>
                <w:i w:val="0"/>
                <w:sz w:val="19"/>
              </w:rPr>
              <w:t>nMAE (%)</w:t>
            </w:r>
          </w:p>
        </w:tc>
        <w:tc>
          <w:tcPr>
            <w:tcW w:type="dxa" w:w="5556"/>
          </w:tcPr>
          <w:p>
            <w:pPr>
              <w:spacing w:before="40" w:after="40" w:line="240" w:lineRule="auto"/>
              <w:jc w:val="left"/>
            </w:pPr>
            <w:r/>
            <w:r>
              <w:rPr>
                <w:rFonts w:ascii="Times New Roman" w:hAnsi="Times New Roman" w:eastAsia="Times New Roman" w:cs="Times New Roman"/>
                <w:b w:val="0"/>
                <w:i w:val="0"/>
                <w:sz w:val="19"/>
              </w:rPr>
              <w:t>Mean absolute error as a percentage of capacity</w:t>
            </w:r>
          </w:p>
        </w:tc>
        <w:tc>
          <w:tcPr>
            <w:tcW w:type="dxa" w:w="1474"/>
          </w:tcPr>
          <w:p>
            <w:pPr>
              <w:spacing w:before="40" w:after="40" w:line="240" w:lineRule="auto"/>
              <w:jc w:val="center"/>
            </w:pPr>
            <w:r/>
            <w:r>
              <w:rPr>
                <w:rFonts w:ascii="Times New Roman" w:hAnsi="Times New Roman" w:eastAsia="Times New Roman" w:cs="Times New Roman"/>
                <w:b w:val="0"/>
                <w:i w:val="0"/>
                <w:sz w:val="19"/>
              </w:rPr>
              <w:t>lower</w:t>
            </w:r>
          </w:p>
        </w:tc>
      </w:tr>
      <w:tr>
        <w:trPr>
          <w:cantSplit w:val="true"/>
        </w:trPr>
        <w:tc>
          <w:tcPr>
            <w:tcW w:type="dxa" w:w="1814"/>
          </w:tcPr>
          <w:p>
            <w:pPr>
              <w:spacing w:before="40" w:after="40" w:line="240" w:lineRule="auto"/>
              <w:jc w:val="left"/>
            </w:pPr>
            <w:r/>
            <w:r>
              <w:rPr>
                <w:rFonts w:ascii="Times New Roman" w:hAnsi="Times New Roman" w:eastAsia="Times New Roman" w:cs="Times New Roman"/>
                <w:b w:val="0"/>
                <w:i w:val="0"/>
                <w:sz w:val="19"/>
              </w:rPr>
              <w:t>R²</w:t>
            </w:r>
          </w:p>
        </w:tc>
        <w:tc>
          <w:tcPr>
            <w:tcW w:type="dxa" w:w="5556"/>
          </w:tcPr>
          <w:p>
            <w:pPr>
              <w:spacing w:before="40" w:after="40" w:line="240" w:lineRule="auto"/>
              <w:jc w:val="left"/>
            </w:pPr>
            <w:r/>
            <w:r>
              <w:rPr>
                <w:rFonts w:ascii="Times New Roman" w:hAnsi="Times New Roman" w:eastAsia="Times New Roman" w:cs="Times New Roman"/>
                <w:b w:val="0"/>
                <w:i w:val="0"/>
                <w:sz w:val="19"/>
              </w:rPr>
              <w:t>Share of the variance of the observations explained by the P50 forecast</w:t>
            </w:r>
          </w:p>
        </w:tc>
        <w:tc>
          <w:tcPr>
            <w:tcW w:type="dxa" w:w="1474"/>
          </w:tcPr>
          <w:p>
            <w:pPr>
              <w:spacing w:before="40" w:after="40" w:line="240" w:lineRule="auto"/>
              <w:jc w:val="center"/>
            </w:pPr>
            <w:r/>
            <w:r>
              <w:rPr>
                <w:rFonts w:ascii="Times New Roman" w:hAnsi="Times New Roman" w:eastAsia="Times New Roman" w:cs="Times New Roman"/>
                <w:b w:val="0"/>
                <w:i w:val="0"/>
                <w:sz w:val="19"/>
              </w:rPr>
              <w:t>higher</w:t>
            </w:r>
          </w:p>
        </w:tc>
      </w:tr>
      <w:tr>
        <w:trPr>
          <w:cantSplit w:val="true"/>
        </w:trPr>
        <w:tc>
          <w:tcPr>
            <w:tcW w:type="dxa" w:w="1814"/>
          </w:tcPr>
          <w:p>
            <w:pPr>
              <w:spacing w:before="40" w:after="40" w:line="240" w:lineRule="auto"/>
              <w:jc w:val="left"/>
            </w:pPr>
            <w:r/>
            <w:r>
              <w:rPr>
                <w:rFonts w:ascii="Times New Roman" w:hAnsi="Times New Roman" w:eastAsia="Times New Roman" w:cs="Times New Roman"/>
                <w:b w:val="0"/>
                <w:i w:val="0"/>
                <w:sz w:val="19"/>
              </w:rPr>
              <w:t>Skill vs persistence</w:t>
            </w:r>
          </w:p>
        </w:tc>
        <w:tc>
          <w:tcPr>
            <w:tcW w:type="dxa" w:w="5556"/>
          </w:tcPr>
          <w:p>
            <w:pPr>
              <w:spacing w:before="40" w:after="40" w:line="240" w:lineRule="auto"/>
              <w:jc w:val="left"/>
            </w:pPr>
            <w:r/>
            <w:r>
              <w:rPr>
                <w:rFonts w:ascii="Times New Roman" w:hAnsi="Times New Roman" w:eastAsia="Times New Roman" w:cs="Times New Roman"/>
                <w:b w:val="0"/>
                <w:i w:val="0"/>
                <w:sz w:val="19"/>
              </w:rPr>
              <w:t>1 − RMSE / RMSE of the persistence forecast</w:t>
            </w:r>
          </w:p>
        </w:tc>
        <w:tc>
          <w:tcPr>
            <w:tcW w:type="dxa" w:w="1474"/>
          </w:tcPr>
          <w:p>
            <w:pPr>
              <w:spacing w:before="40" w:after="40" w:line="240" w:lineRule="auto"/>
              <w:jc w:val="center"/>
            </w:pPr>
            <w:r/>
            <w:r>
              <w:rPr>
                <w:rFonts w:ascii="Times New Roman" w:hAnsi="Times New Roman" w:eastAsia="Times New Roman" w:cs="Times New Roman"/>
                <w:b w:val="0"/>
                <w:i w:val="0"/>
                <w:sz w:val="19"/>
              </w:rPr>
              <w:t>higher</w:t>
            </w:r>
          </w:p>
        </w:tc>
      </w:tr>
      <w:tr>
        <w:trPr>
          <w:cantSplit w:val="true"/>
        </w:trPr>
        <w:tc>
          <w:tcPr>
            <w:tcW w:type="dxa" w:w="1814"/>
          </w:tcPr>
          <w:p>
            <w:pPr>
              <w:spacing w:before="40" w:after="40" w:line="240" w:lineRule="auto"/>
              <w:jc w:val="left"/>
            </w:pPr>
            <w:r/>
            <w:r>
              <w:rPr>
                <w:rFonts w:ascii="Times New Roman" w:hAnsi="Times New Roman" w:eastAsia="Times New Roman" w:cs="Times New Roman"/>
                <w:b w:val="0"/>
                <w:i w:val="0"/>
                <w:sz w:val="19"/>
              </w:rPr>
              <w:t>PICP</w:t>
            </w:r>
          </w:p>
        </w:tc>
        <w:tc>
          <w:tcPr>
            <w:tcW w:type="dxa" w:w="5556"/>
          </w:tcPr>
          <w:p>
            <w:pPr>
              <w:spacing w:before="40" w:after="40" w:line="240" w:lineRule="auto"/>
              <w:jc w:val="left"/>
            </w:pPr>
            <w:r/>
            <w:r>
              <w:rPr>
                <w:rFonts w:ascii="Times New Roman" w:hAnsi="Times New Roman" w:eastAsia="Times New Roman" w:cs="Times New Roman"/>
                <w:b w:val="0"/>
                <w:i w:val="0"/>
                <w:sz w:val="19"/>
              </w:rPr>
              <w:t>Share of observations inside [P10, P90]; the target is 0.80</w:t>
            </w:r>
          </w:p>
        </w:tc>
        <w:tc>
          <w:tcPr>
            <w:tcW w:type="dxa" w:w="1474"/>
          </w:tcPr>
          <w:p>
            <w:pPr>
              <w:spacing w:before="40" w:after="40" w:line="240" w:lineRule="auto"/>
              <w:jc w:val="center"/>
            </w:pPr>
            <w:r/>
            <w:r>
              <w:rPr>
                <w:rFonts w:ascii="Times New Roman" w:hAnsi="Times New Roman" w:eastAsia="Times New Roman" w:cs="Times New Roman"/>
                <w:b w:val="0"/>
                <w:i w:val="0"/>
                <w:sz w:val="19"/>
              </w:rPr>
              <w:t>close to 0.80</w:t>
            </w:r>
          </w:p>
        </w:tc>
      </w:tr>
      <w:tr>
        <w:trPr>
          <w:cantSplit w:val="true"/>
        </w:trPr>
        <w:tc>
          <w:tcPr>
            <w:tcW w:type="dxa" w:w="1814"/>
          </w:tcPr>
          <w:p>
            <w:pPr>
              <w:spacing w:before="40" w:after="40" w:line="240" w:lineRule="auto"/>
              <w:jc w:val="left"/>
            </w:pPr>
            <w:r/>
            <w:r>
              <w:rPr>
                <w:rFonts w:ascii="Times New Roman" w:hAnsi="Times New Roman" w:eastAsia="Times New Roman" w:cs="Times New Roman"/>
                <w:b w:val="0"/>
                <w:i w:val="0"/>
                <w:sz w:val="19"/>
              </w:rPr>
              <w:t>PINAW</w:t>
            </w:r>
          </w:p>
        </w:tc>
        <w:tc>
          <w:tcPr>
            <w:tcW w:type="dxa" w:w="5556"/>
          </w:tcPr>
          <w:p>
            <w:pPr>
              <w:spacing w:before="40" w:after="40" w:line="240" w:lineRule="auto"/>
              <w:jc w:val="left"/>
            </w:pPr>
            <w:r/>
            <w:r>
              <w:rPr>
                <w:rFonts w:ascii="Times New Roman" w:hAnsi="Times New Roman" w:eastAsia="Times New Roman" w:cs="Times New Roman"/>
                <w:b w:val="0"/>
                <w:i w:val="0"/>
                <w:sz w:val="19"/>
              </w:rPr>
              <w:t>Mean interval width as a fraction of capacity</w:t>
            </w:r>
          </w:p>
        </w:tc>
        <w:tc>
          <w:tcPr>
            <w:tcW w:type="dxa" w:w="1474"/>
          </w:tcPr>
          <w:p>
            <w:pPr>
              <w:spacing w:before="40" w:after="40" w:line="240" w:lineRule="auto"/>
              <w:jc w:val="center"/>
            </w:pPr>
            <w:r/>
            <w:r>
              <w:rPr>
                <w:rFonts w:ascii="Times New Roman" w:hAnsi="Times New Roman" w:eastAsia="Times New Roman" w:cs="Times New Roman"/>
                <w:b w:val="0"/>
                <w:i w:val="0"/>
                <w:sz w:val="19"/>
              </w:rPr>
              <w:t>lower (at equal coverage)</w:t>
            </w:r>
          </w:p>
        </w:tc>
      </w:tr>
      <w:tr>
        <w:trPr>
          <w:cantSplit w:val="true"/>
        </w:trPr>
        <w:tc>
          <w:tcPr>
            <w:tcW w:type="dxa" w:w="1814"/>
          </w:tcPr>
          <w:p>
            <w:pPr>
              <w:spacing w:before="40" w:after="40" w:line="240" w:lineRule="auto"/>
              <w:jc w:val="left"/>
            </w:pPr>
            <w:r/>
            <w:r>
              <w:rPr>
                <w:rFonts w:ascii="Times New Roman" w:hAnsi="Times New Roman" w:eastAsia="Times New Roman" w:cs="Times New Roman"/>
                <w:b w:val="0"/>
                <w:i w:val="0"/>
                <w:sz w:val="19"/>
              </w:rPr>
              <w:t>Winkler score</w:t>
            </w:r>
          </w:p>
        </w:tc>
        <w:tc>
          <w:tcPr>
            <w:tcW w:type="dxa" w:w="5556"/>
          </w:tcPr>
          <w:p>
            <w:pPr>
              <w:spacing w:before="40" w:after="40" w:line="240" w:lineRule="auto"/>
              <w:jc w:val="left"/>
            </w:pPr>
            <w:r/>
            <w:r>
              <w:rPr>
                <w:rFonts w:ascii="Times New Roman" w:hAnsi="Times New Roman" w:eastAsia="Times New Roman" w:cs="Times New Roman"/>
                <w:b w:val="0"/>
                <w:i w:val="0"/>
                <w:sz w:val="19"/>
              </w:rPr>
              <w:t>Mean of width + (2/α) × (distance outside the interval), α = 0.2 [30]</w:t>
            </w:r>
          </w:p>
        </w:tc>
        <w:tc>
          <w:tcPr>
            <w:tcW w:type="dxa" w:w="1474"/>
          </w:tcPr>
          <w:p>
            <w:pPr>
              <w:spacing w:before="40" w:after="40" w:line="240" w:lineRule="auto"/>
              <w:jc w:val="center"/>
            </w:pPr>
            <w:r/>
            <w:r>
              <w:rPr>
                <w:rFonts w:ascii="Times New Roman" w:hAnsi="Times New Roman" w:eastAsia="Times New Roman" w:cs="Times New Roman"/>
                <w:b w:val="0"/>
                <w:i w:val="0"/>
                <w:sz w:val="19"/>
              </w:rPr>
              <w:t>lower</w:t>
            </w:r>
          </w:p>
        </w:tc>
      </w:tr>
      <w:tr>
        <w:trPr>
          <w:cantSplit w:val="true"/>
        </w:trPr>
        <w:tc>
          <w:tcPr>
            <w:tcW w:type="dxa" w:w="1814"/>
          </w:tcPr>
          <w:p>
            <w:pPr>
              <w:spacing w:before="40" w:after="40" w:line="240" w:lineRule="auto"/>
              <w:jc w:val="left"/>
            </w:pPr>
            <w:r/>
            <w:r>
              <w:rPr>
                <w:rFonts w:ascii="Times New Roman" w:hAnsi="Times New Roman" w:eastAsia="Times New Roman" w:cs="Times New Roman"/>
                <w:b w:val="0"/>
                <w:i w:val="0"/>
                <w:sz w:val="19"/>
              </w:rPr>
              <w:t>Pinball loss</w:t>
            </w:r>
          </w:p>
        </w:tc>
        <w:tc>
          <w:tcPr>
            <w:tcW w:type="dxa" w:w="5556"/>
          </w:tcPr>
          <w:p>
            <w:pPr>
              <w:spacing w:before="40" w:after="40" w:line="240" w:lineRule="auto"/>
              <w:jc w:val="left"/>
            </w:pPr>
            <w:r/>
            <w:r>
              <w:rPr>
                <w:rFonts w:ascii="Times New Roman" w:hAnsi="Times New Roman" w:eastAsia="Times New Roman" w:cs="Times New Roman"/>
                <w:b w:val="0"/>
                <w:i w:val="0"/>
                <w:sz w:val="19"/>
              </w:rPr>
              <w:t>Mean quantile loss at levels 0.1, 0.5, 0.9</w:t>
            </w:r>
          </w:p>
        </w:tc>
        <w:tc>
          <w:tcPr>
            <w:tcW w:type="dxa" w:w="1474"/>
          </w:tcPr>
          <w:p>
            <w:pPr>
              <w:spacing w:before="40" w:after="40" w:line="240" w:lineRule="auto"/>
              <w:jc w:val="center"/>
            </w:pPr>
            <w:r/>
            <w:r>
              <w:rPr>
                <w:rFonts w:ascii="Times New Roman" w:hAnsi="Times New Roman" w:eastAsia="Times New Roman" w:cs="Times New Roman"/>
                <w:b w:val="0"/>
                <w:i w:val="0"/>
                <w:sz w:val="19"/>
              </w:rPr>
              <w:t>lower</w:t>
            </w:r>
          </w:p>
        </w:tc>
      </w:tr>
    </w:tbl>
    <w:p>
      <w:pPr>
        <w:keepNext w:val="0"/>
        <w:pageBreakBefore w:val="0"/>
        <w:spacing w:before="0" w:after="120" w:line="240" w:lineRule="auto"/>
        <w:jc w:val="both"/>
      </w:pPr>
    </w:p>
    <w:p>
      <w:pPr>
        <w:keepNext w:val="0"/>
        <w:pageBreakBefore w:val="0"/>
        <w:spacing w:before="0" w:after="120" w:line="276" w:lineRule="auto"/>
        <w:ind w:firstLine="0"/>
        <w:jc w:val="both"/>
      </w:pPr>
      <w:r>
        <w:rPr>
          <w:rFonts w:ascii="Times New Roman" w:hAnsi="Times New Roman" w:eastAsia="Times New Roman" w:cs="Times New Roman"/>
          <w:b w:val="0"/>
          <w:i w:val="0"/>
          <w:sz w:val="24"/>
        </w:rPr>
        <w:t>PICP is reported in two ways: over all points, as is common in the literature, and over daytime points only. Winkler and the error metrics are computed over all points for every model in the same way, so they are comparable between models. Differences between models are called significant only when they exceed about twice the run-to-run standard deviation.</w:t>
      </w:r>
    </w:p>
    <w:p>
      <w:pPr>
        <w:keepNext/>
        <w:pageBreakBefore w:val="0"/>
        <w:spacing w:before="160" w:after="80" w:line="240" w:lineRule="auto"/>
        <w:jc w:val="left"/>
      </w:pPr>
      <w:bookmarkStart w:id="566" w:name="h_5_1_10"/>
      <w:r>
        <w:rPr>
          <w:rFonts w:ascii="Times New Roman" w:hAnsi="Times New Roman" w:eastAsia="Times New Roman" w:cs="Times New Roman"/>
          <w:b/>
          <w:i w:val="0"/>
          <w:sz w:val="24"/>
        </w:rPr>
        <w:t>5.1.10 Inference and Dashboard</w:t>
      </w:r>
      <w:bookmarkEnd w:id="566"/>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Forecaster class builds a window from the latest data, scales it with the saved scalers and calls the model; the backtest command replays past issue times and scores them against what was measured. The dashboard (Chapter 6) is a Streamlit application that reads the saved predictions, the multi-seed summary and the calibration results, and re-computes the built-in safety checks live on the model.</w:t>
      </w:r>
    </w:p>
    <w:p>
      <w:pPr>
        <w:keepNext/>
        <w:pageBreakBefore w:val="0"/>
        <w:spacing w:before="160" w:after="80" w:line="240" w:lineRule="auto"/>
        <w:jc w:val="left"/>
      </w:pPr>
      <w:bookmarkStart w:id="567" w:name="h_5_1_11"/>
      <w:r>
        <w:rPr>
          <w:rFonts w:ascii="Times New Roman" w:hAnsi="Times New Roman" w:eastAsia="Times New Roman" w:cs="Times New Roman"/>
          <w:b/>
          <w:i w:val="0"/>
          <w:sz w:val="24"/>
        </w:rPr>
        <w:t>5.1.11 Second Region and Simulated Site</w:t>
      </w:r>
      <w:bookmarkEnd w:id="567"/>
    </w:p>
    <w:p>
      <w:pPr>
        <w:keepNext w:val="0"/>
        <w:pageBreakBefore w:val="0"/>
        <w:spacing w:before="0" w:after="120" w:line="276" w:lineRule="auto"/>
        <w:ind w:firstLine="0"/>
        <w:jc w:val="both"/>
      </w:pPr>
      <w:r>
        <w:rPr>
          <w:rFonts w:ascii="Times New Roman" w:hAnsi="Times New Roman" w:eastAsia="Times New Roman" w:cs="Times New Roman"/>
          <w:b w:val="0"/>
          <w:i w:val="0"/>
          <w:sz w:val="24"/>
        </w:rPr>
        <w:t>A second measured region and a simulated site were added by configuration only. Environment variables choose the region and move the data, checkpoints and outputs to a separate workspace so the default experiments cannot be overwritten. For VIT Vellore, where no measured record exists, the PV output is simulated by a documented physical model (temperature derating, soiling, inverter clipping and about 1% noise) driven by ERA5 reanalysis weather [37], while the model's inputs remain the forecast models. Using a different weather source for the 'truth' and for the inputs ensures that the forecast-versus-actual error is real and that the task is not simply inverting a formula applied to the inputs.</w:t>
      </w:r>
    </w:p>
    <w:p>
      <w:pPr>
        <w:keepNext/>
        <w:pageBreakBefore w:val="0"/>
        <w:spacing w:before="200" w:after="120" w:line="240" w:lineRule="auto"/>
        <w:jc w:val="left"/>
      </w:pPr>
      <w:bookmarkStart w:id="568" w:name="h_5_2"/>
      <w:r>
        <w:rPr>
          <w:rFonts w:ascii="Times New Roman" w:hAnsi="Times New Roman" w:eastAsia="Times New Roman" w:cs="Times New Roman"/>
          <w:b/>
          <w:i w:val="0"/>
          <w:sz w:val="28"/>
        </w:rPr>
        <w:t>5.2 Testing</w:t>
      </w:r>
      <w:bookmarkEnd w:id="568"/>
    </w:p>
    <w:p>
      <w:pPr>
        <w:keepNext/>
        <w:pageBreakBefore w:val="0"/>
        <w:spacing w:before="160" w:after="80" w:line="240" w:lineRule="auto"/>
        <w:jc w:val="left"/>
      </w:pPr>
      <w:bookmarkStart w:id="569" w:name="h_5_2_1"/>
      <w:r>
        <w:rPr>
          <w:rFonts w:ascii="Times New Roman" w:hAnsi="Times New Roman" w:eastAsia="Times New Roman" w:cs="Times New Roman"/>
          <w:b/>
          <w:i w:val="0"/>
          <w:sz w:val="24"/>
        </w:rPr>
        <w:t>5.2.1 Automated Tests</w:t>
      </w:r>
      <w:bookmarkEnd w:id="569"/>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project has 74 automated tests (Table 5.7) that run in about fifteen seconds. They check the data pipeline (shapes, absence of NaNs, a temporal-leakage check, training-only scaler fitting), the architectural guarantees, the loss functions and metrics against hand-computed values, the real-time data parsing and window layout, the new model options, the conformal scores, the network retry logic and the simulated-PV model.</w:t>
      </w:r>
    </w:p>
    <w:p>
      <w:pPr>
        <w:keepNext/>
        <w:pageBreakBefore w:val="0"/>
        <w:spacing w:before="120" w:after="60" w:line="240" w:lineRule="auto"/>
        <w:jc w:val="center"/>
      </w:pPr>
      <w:bookmarkStart w:id="570" w:name="tab_5_7"/>
      <w:r>
        <w:rPr>
          <w:rFonts w:ascii="Times New Roman" w:hAnsi="Times New Roman" w:eastAsia="Times New Roman" w:cs="Times New Roman"/>
          <w:b/>
          <w:sz w:val="20"/>
        </w:rPr>
        <w:t xml:space="preserve">Table 5.7: </w:t>
      </w:r>
      <w:r>
        <w:rPr>
          <w:rFonts w:ascii="Times New Roman" w:hAnsi="Times New Roman" w:eastAsia="Times New Roman" w:cs="Times New Roman"/>
          <w:b w:val="0"/>
          <w:i w:val="0"/>
          <w:sz w:val="20"/>
        </w:rPr>
        <w:t>Automated test suite (74 tests, all passing).</w:t>
      </w:r>
      <w:bookmarkEnd w:id="570"/>
    </w:p>
    <w:tbl>
      <w:tblPr>
        <w:tblStyle w:val="TableGrid"/>
        <w:tblW w:type="auto" w:w="0"/>
        <w:jc w:val="center"/>
        <w:tblLook w:firstColumn="1" w:firstRow="1" w:lastColumn="0" w:lastRow="0" w:noHBand="0" w:noVBand="1" w:val="04A0"/>
      </w:tblPr>
      <w:tblGrid>
        <w:gridCol w:w="2967"/>
        <w:gridCol w:w="2967"/>
        <w:gridCol w:w="2967"/>
      </w:tblGrid>
      <w:tr>
        <w:trPr>
          <w:tblHeader w:val="true"/>
          <w:cantSplit w:val="true"/>
        </w:trPr>
        <w:tc>
          <w:tcPr>
            <w:tcW w:type="dxa" w:w="2948"/>
            <w:shd w:val="clear" w:color="auto" w:fill="E7E6E6"/>
          </w:tcPr>
          <w:p>
            <w:pPr>
              <w:spacing w:before="40" w:after="40" w:line="240" w:lineRule="auto"/>
              <w:jc w:val="center"/>
            </w:pPr>
            <w:r/>
            <w:r>
              <w:rPr>
                <w:rFonts w:ascii="Times New Roman" w:hAnsi="Times New Roman" w:eastAsia="Times New Roman" w:cs="Times New Roman"/>
                <w:b/>
                <w:i w:val="0"/>
                <w:sz w:val="19"/>
              </w:rPr>
              <w:t>Test file</w:t>
            </w:r>
          </w:p>
        </w:tc>
        <w:tc>
          <w:tcPr>
            <w:tcW w:type="dxa" w:w="907"/>
            <w:shd w:val="clear" w:color="auto" w:fill="E7E6E6"/>
          </w:tcPr>
          <w:p>
            <w:pPr>
              <w:spacing w:before="40" w:after="40" w:line="240" w:lineRule="auto"/>
              <w:jc w:val="center"/>
            </w:pPr>
            <w:r/>
            <w:r>
              <w:rPr>
                <w:rFonts w:ascii="Times New Roman" w:hAnsi="Times New Roman" w:eastAsia="Times New Roman" w:cs="Times New Roman"/>
                <w:b/>
                <w:i w:val="0"/>
                <w:sz w:val="19"/>
              </w:rPr>
              <w:t>Tests</w:t>
            </w:r>
          </w:p>
        </w:tc>
        <w:tc>
          <w:tcPr>
            <w:tcW w:type="dxa" w:w="4989"/>
            <w:shd w:val="clear" w:color="auto" w:fill="E7E6E6"/>
          </w:tcPr>
          <w:p>
            <w:pPr>
              <w:spacing w:before="40" w:after="40" w:line="240" w:lineRule="auto"/>
              <w:jc w:val="center"/>
            </w:pPr>
            <w:r/>
            <w:r>
              <w:rPr>
                <w:rFonts w:ascii="Times New Roman" w:hAnsi="Times New Roman" w:eastAsia="Times New Roman" w:cs="Times New Roman"/>
                <w:b/>
                <w:i w:val="0"/>
                <w:sz w:val="19"/>
              </w:rPr>
              <w:t>Covers</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test_phase1_pipeline.py</w:t>
            </w:r>
          </w:p>
        </w:tc>
        <w:tc>
          <w:tcPr>
            <w:tcW w:type="dxa" w:w="907"/>
          </w:tcPr>
          <w:p>
            <w:pPr>
              <w:spacing w:before="40" w:after="40" w:line="240" w:lineRule="auto"/>
              <w:jc w:val="center"/>
            </w:pPr>
            <w:r/>
            <w:r>
              <w:rPr>
                <w:rFonts w:ascii="Times New Roman" w:hAnsi="Times New Roman" w:eastAsia="Times New Roman" w:cs="Times New Roman"/>
                <w:b w:val="0"/>
                <w:i w:val="0"/>
                <w:sz w:val="19"/>
              </w:rPr>
              <w:t>9</w:t>
            </w:r>
          </w:p>
        </w:tc>
        <w:tc>
          <w:tcPr>
            <w:tcW w:type="dxa" w:w="4989"/>
          </w:tcPr>
          <w:p>
            <w:pPr>
              <w:spacing w:before="40" w:after="40" w:line="240" w:lineRule="auto"/>
              <w:jc w:val="left"/>
            </w:pPr>
            <w:r/>
            <w:r>
              <w:rPr>
                <w:rFonts w:ascii="Times New Roman" w:hAnsi="Times New Roman" w:eastAsia="Times New Roman" w:cs="Times New Roman"/>
                <w:b w:val="0"/>
                <w:i w:val="0"/>
                <w:sz w:val="19"/>
              </w:rPr>
              <w:t>Window shapes, no NaNs, leakage check, scaler fitting, regime coverage, gap rejection</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test_phases_2_5.py</w:t>
            </w:r>
          </w:p>
        </w:tc>
        <w:tc>
          <w:tcPr>
            <w:tcW w:type="dxa" w:w="907"/>
          </w:tcPr>
          <w:p>
            <w:pPr>
              <w:spacing w:before="40" w:after="40" w:line="240" w:lineRule="auto"/>
              <w:jc w:val="center"/>
            </w:pPr>
            <w:r/>
            <w:r>
              <w:rPr>
                <w:rFonts w:ascii="Times New Roman" w:hAnsi="Times New Roman" w:eastAsia="Times New Roman" w:cs="Times New Roman"/>
                <w:b w:val="0"/>
                <w:i w:val="0"/>
                <w:sz w:val="19"/>
              </w:rPr>
              <w:t>19</w:t>
            </w:r>
          </w:p>
        </w:tc>
        <w:tc>
          <w:tcPr>
            <w:tcW w:type="dxa" w:w="4989"/>
          </w:tcPr>
          <w:p>
            <w:pPr>
              <w:spacing w:before="40" w:after="40" w:line="240" w:lineRule="auto"/>
              <w:jc w:val="left"/>
            </w:pPr>
            <w:r/>
            <w:r>
              <w:rPr>
                <w:rFonts w:ascii="Times New Roman" w:hAnsi="Times New Roman" w:eastAsia="Times New Roman" w:cs="Times New Roman"/>
                <w:b w:val="0"/>
                <w:i w:val="0"/>
                <w:sz w:val="19"/>
              </w:rPr>
              <w:t>Three structural guarantees, output ranges, σ_expert detachment, gradient health</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test_losses_and_metrics.py</w:t>
            </w:r>
          </w:p>
        </w:tc>
        <w:tc>
          <w:tcPr>
            <w:tcW w:type="dxa" w:w="907"/>
          </w:tcPr>
          <w:p>
            <w:pPr>
              <w:spacing w:before="40" w:after="40" w:line="240" w:lineRule="auto"/>
              <w:jc w:val="center"/>
            </w:pPr>
            <w:r/>
            <w:r>
              <w:rPr>
                <w:rFonts w:ascii="Times New Roman" w:hAnsi="Times New Roman" w:eastAsia="Times New Roman" w:cs="Times New Roman"/>
                <w:b w:val="0"/>
                <w:i w:val="0"/>
                <w:sz w:val="19"/>
              </w:rPr>
              <w:t>14</w:t>
            </w:r>
          </w:p>
        </w:tc>
        <w:tc>
          <w:tcPr>
            <w:tcW w:type="dxa" w:w="4989"/>
          </w:tcPr>
          <w:p>
            <w:pPr>
              <w:spacing w:before="40" w:after="40" w:line="240" w:lineRule="auto"/>
              <w:jc w:val="left"/>
            </w:pPr>
            <w:r/>
            <w:r>
              <w:rPr>
                <w:rFonts w:ascii="Times New Roman" w:hAnsi="Times New Roman" w:eastAsia="Times New Roman" w:cs="Times New Roman"/>
                <w:b w:val="0"/>
                <w:i w:val="0"/>
                <w:sz w:val="19"/>
              </w:rPr>
              <w:t>Hand-computed losses and metrics, pinball asymmetry, Winkler trade-off</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test_integration.py</w:t>
            </w:r>
          </w:p>
        </w:tc>
        <w:tc>
          <w:tcPr>
            <w:tcW w:type="dxa" w:w="907"/>
          </w:tcPr>
          <w:p>
            <w:pPr>
              <w:spacing w:before="40" w:after="40" w:line="240" w:lineRule="auto"/>
              <w:jc w:val="center"/>
            </w:pPr>
            <w:r/>
            <w:r>
              <w:rPr>
                <w:rFonts w:ascii="Times New Roman" w:hAnsi="Times New Roman" w:eastAsia="Times New Roman" w:cs="Times New Roman"/>
                <w:b w:val="0"/>
                <w:i w:val="0"/>
                <w:sz w:val="19"/>
              </w:rPr>
              <w:t>8</w:t>
            </w:r>
          </w:p>
        </w:tc>
        <w:tc>
          <w:tcPr>
            <w:tcW w:type="dxa" w:w="4989"/>
          </w:tcPr>
          <w:p>
            <w:pPr>
              <w:spacing w:before="40" w:after="40" w:line="240" w:lineRule="auto"/>
              <w:jc w:val="left"/>
            </w:pPr>
            <w:r/>
            <w:r>
              <w:rPr>
                <w:rFonts w:ascii="Times New Roman" w:hAnsi="Times New Roman" w:eastAsia="Times New Roman" w:cs="Times New Roman"/>
                <w:b w:val="0"/>
                <w:i w:val="0"/>
                <w:sz w:val="19"/>
              </w:rPr>
              <w:t>Real training run, loss decrease, gate non-collapse, checkpoint round-trip</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test_realtime_sources.py</w:t>
            </w:r>
          </w:p>
        </w:tc>
        <w:tc>
          <w:tcPr>
            <w:tcW w:type="dxa" w:w="907"/>
          </w:tcPr>
          <w:p>
            <w:pPr>
              <w:spacing w:before="40" w:after="40" w:line="240" w:lineRule="auto"/>
              <w:jc w:val="center"/>
            </w:pPr>
            <w:r/>
            <w:r>
              <w:rPr>
                <w:rFonts w:ascii="Times New Roman" w:hAnsi="Times New Roman" w:eastAsia="Times New Roman" w:cs="Times New Roman"/>
                <w:b w:val="0"/>
                <w:i w:val="0"/>
                <w:sz w:val="19"/>
              </w:rPr>
              <w:t>5</w:t>
            </w:r>
          </w:p>
        </w:tc>
        <w:tc>
          <w:tcPr>
            <w:tcW w:type="dxa" w:w="4989"/>
          </w:tcPr>
          <w:p>
            <w:pPr>
              <w:spacing w:before="40" w:after="40" w:line="240" w:lineRule="auto"/>
              <w:jc w:val="left"/>
            </w:pPr>
            <w:r/>
            <w:r>
              <w:rPr>
                <w:rFonts w:ascii="Times New Roman" w:hAnsi="Times New Roman" w:eastAsia="Times New Roman" w:cs="Times New Roman"/>
                <w:b w:val="0"/>
                <w:i w:val="0"/>
                <w:sz w:val="19"/>
              </w:rPr>
              <w:t>Solar geometry, weather parsing and alignment, live window layout</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test_residual_gate.py</w:t>
            </w:r>
          </w:p>
        </w:tc>
        <w:tc>
          <w:tcPr>
            <w:tcW w:type="dxa" w:w="907"/>
          </w:tcPr>
          <w:p>
            <w:pPr>
              <w:spacing w:before="40" w:after="40" w:line="240" w:lineRule="auto"/>
              <w:jc w:val="center"/>
            </w:pPr>
            <w:r/>
            <w:r>
              <w:rPr>
                <w:rFonts w:ascii="Times New Roman" w:hAnsi="Times New Roman" w:eastAsia="Times New Roman" w:cs="Times New Roman"/>
                <w:b w:val="0"/>
                <w:i w:val="0"/>
                <w:sz w:val="19"/>
              </w:rPr>
              <w:t>3</w:t>
            </w:r>
          </w:p>
        </w:tc>
        <w:tc>
          <w:tcPr>
            <w:tcW w:type="dxa" w:w="4989"/>
          </w:tcPr>
          <w:p>
            <w:pPr>
              <w:spacing w:before="40" w:after="40" w:line="240" w:lineRule="auto"/>
              <w:jc w:val="left"/>
            </w:pPr>
            <w:r/>
            <w:r>
              <w:rPr>
                <w:rFonts w:ascii="Times New Roman" w:hAnsi="Times New Roman" w:eastAsia="Times New Roman" w:cs="Times New Roman"/>
                <w:b w:val="0"/>
                <w:i w:val="0"/>
                <w:sz w:val="19"/>
              </w:rPr>
              <w:t>Gate starts exactly uniform; δ receives gradient; default model unchanged</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test_last_step_skip.py</w:t>
            </w:r>
          </w:p>
        </w:tc>
        <w:tc>
          <w:tcPr>
            <w:tcW w:type="dxa" w:w="907"/>
          </w:tcPr>
          <w:p>
            <w:pPr>
              <w:spacing w:before="40" w:after="40" w:line="240" w:lineRule="auto"/>
              <w:jc w:val="center"/>
            </w:pPr>
            <w:r/>
            <w:r>
              <w:rPr>
                <w:rFonts w:ascii="Times New Roman" w:hAnsi="Times New Roman" w:eastAsia="Times New Roman" w:cs="Times New Roman"/>
                <w:b w:val="0"/>
                <w:i w:val="0"/>
                <w:sz w:val="19"/>
              </w:rPr>
              <w:t>3</w:t>
            </w:r>
          </w:p>
        </w:tc>
        <w:tc>
          <w:tcPr>
            <w:tcW w:type="dxa" w:w="4989"/>
          </w:tcPr>
          <w:p>
            <w:pPr>
              <w:spacing w:before="40" w:after="40" w:line="240" w:lineRule="auto"/>
              <w:jc w:val="left"/>
            </w:pPr>
            <w:r/>
            <w:r>
              <w:rPr>
                <w:rFonts w:ascii="Times New Roman" w:hAnsi="Times New Roman" w:eastAsia="Times New Roman" w:cs="Times New Roman"/>
                <w:b w:val="0"/>
                <w:i w:val="0"/>
                <w:sz w:val="19"/>
              </w:rPr>
              <w:t>Shortcut is a no-op at start and receives gradient</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test_accuracy_options.py</w:t>
            </w:r>
          </w:p>
        </w:tc>
        <w:tc>
          <w:tcPr>
            <w:tcW w:type="dxa" w:w="907"/>
          </w:tcPr>
          <w:p>
            <w:pPr>
              <w:spacing w:before="40" w:after="40" w:line="240" w:lineRule="auto"/>
              <w:jc w:val="center"/>
            </w:pPr>
            <w:r/>
            <w:r>
              <w:rPr>
                <w:rFonts w:ascii="Times New Roman" w:hAnsi="Times New Roman" w:eastAsia="Times New Roman" w:cs="Times New Roman"/>
                <w:b w:val="0"/>
                <w:i w:val="0"/>
                <w:sz w:val="19"/>
              </w:rPr>
              <w:t>3</w:t>
            </w:r>
          </w:p>
        </w:tc>
        <w:tc>
          <w:tcPr>
            <w:tcW w:type="dxa" w:w="4989"/>
          </w:tcPr>
          <w:p>
            <w:pPr>
              <w:spacing w:before="40" w:after="40" w:line="240" w:lineRule="auto"/>
              <w:jc w:val="left"/>
            </w:pPr>
            <w:r/>
            <w:r>
              <w:rPr>
                <w:rFonts w:ascii="Times New Roman" w:hAnsi="Times New Roman" w:eastAsia="Times New Roman" w:cs="Times New Roman"/>
                <w:b w:val="0"/>
                <w:i w:val="0"/>
                <w:sz w:val="19"/>
              </w:rPr>
              <w:t>Metadata inputs, extra loss term, option validation</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test_conformal_scores.py</w:t>
            </w:r>
          </w:p>
        </w:tc>
        <w:tc>
          <w:tcPr>
            <w:tcW w:type="dxa" w:w="907"/>
          </w:tcPr>
          <w:p>
            <w:pPr>
              <w:spacing w:before="40" w:after="40" w:line="240" w:lineRule="auto"/>
              <w:jc w:val="center"/>
            </w:pPr>
            <w:r/>
            <w:r>
              <w:rPr>
                <w:rFonts w:ascii="Times New Roman" w:hAnsi="Times New Roman" w:eastAsia="Times New Roman" w:cs="Times New Roman"/>
                <w:b w:val="0"/>
                <w:i w:val="0"/>
                <w:sz w:val="19"/>
              </w:rPr>
              <w:t>2</w:t>
            </w:r>
          </w:p>
        </w:tc>
        <w:tc>
          <w:tcPr>
            <w:tcW w:type="dxa" w:w="4989"/>
          </w:tcPr>
          <w:p>
            <w:pPr>
              <w:spacing w:before="40" w:after="40" w:line="240" w:lineRule="auto"/>
              <w:jc w:val="left"/>
            </w:pPr>
            <w:r/>
            <w:r>
              <w:rPr>
                <w:rFonts w:ascii="Times New Roman" w:hAnsi="Times New Roman" w:eastAsia="Times New Roman" w:cs="Times New Roman"/>
                <w:b w:val="0"/>
                <w:i w:val="0"/>
                <w:sz w:val="19"/>
              </w:rPr>
              <w:t>Per-step scores restore coverage where window averages do not</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test_http_retry.py</w:t>
            </w:r>
          </w:p>
        </w:tc>
        <w:tc>
          <w:tcPr>
            <w:tcW w:type="dxa" w:w="907"/>
          </w:tcPr>
          <w:p>
            <w:pPr>
              <w:spacing w:before="40" w:after="40" w:line="240" w:lineRule="auto"/>
              <w:jc w:val="center"/>
            </w:pPr>
            <w:r/>
            <w:r>
              <w:rPr>
                <w:rFonts w:ascii="Times New Roman" w:hAnsi="Times New Roman" w:eastAsia="Times New Roman" w:cs="Times New Roman"/>
                <w:b w:val="0"/>
                <w:i w:val="0"/>
                <w:sz w:val="19"/>
              </w:rPr>
              <w:t>3</w:t>
            </w:r>
          </w:p>
        </w:tc>
        <w:tc>
          <w:tcPr>
            <w:tcW w:type="dxa" w:w="4989"/>
          </w:tcPr>
          <w:p>
            <w:pPr>
              <w:spacing w:before="40" w:after="40" w:line="240" w:lineRule="auto"/>
              <w:jc w:val="left"/>
            </w:pPr>
            <w:r/>
            <w:r>
              <w:rPr>
                <w:rFonts w:ascii="Times New Roman" w:hAnsi="Times New Roman" w:eastAsia="Times New Roman" w:cs="Times New Roman"/>
                <w:b w:val="0"/>
                <w:i w:val="0"/>
                <w:sz w:val="19"/>
              </w:rPr>
              <w:t>Truncated downloads are retried, large requests split, 4xx not retried</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test_simulated_pv.py</w:t>
            </w:r>
          </w:p>
        </w:tc>
        <w:tc>
          <w:tcPr>
            <w:tcW w:type="dxa" w:w="907"/>
          </w:tcPr>
          <w:p>
            <w:pPr>
              <w:spacing w:before="40" w:after="40" w:line="240" w:lineRule="auto"/>
              <w:jc w:val="center"/>
            </w:pPr>
            <w:r/>
            <w:r>
              <w:rPr>
                <w:rFonts w:ascii="Times New Roman" w:hAnsi="Times New Roman" w:eastAsia="Times New Roman" w:cs="Times New Roman"/>
                <w:b w:val="0"/>
                <w:i w:val="0"/>
                <w:sz w:val="19"/>
              </w:rPr>
              <w:t>5</w:t>
            </w:r>
          </w:p>
        </w:tc>
        <w:tc>
          <w:tcPr>
            <w:tcW w:type="dxa" w:w="4989"/>
          </w:tcPr>
          <w:p>
            <w:pPr>
              <w:spacing w:before="40" w:after="40" w:line="240" w:lineRule="auto"/>
              <w:jc w:val="left"/>
            </w:pPr>
            <w:r/>
            <w:r>
              <w:rPr>
                <w:rFonts w:ascii="Times New Roman" w:hAnsi="Times New Roman" w:eastAsia="Times New Roman" w:cs="Times New Roman"/>
                <w:b w:val="0"/>
                <w:i w:val="0"/>
                <w:sz w:val="19"/>
              </w:rPr>
              <w:t>No output at night, clipping, temperature effect, soiling, region flagged</w:t>
            </w:r>
          </w:p>
        </w:tc>
      </w:tr>
      <w:tr>
        <w:trPr>
          <w:cantSplit w:val="true"/>
        </w:trPr>
        <w:tc>
          <w:tcPr>
            <w:tcW w:type="dxa" w:w="2948"/>
          </w:tcPr>
          <w:p>
            <w:pPr>
              <w:spacing w:before="40" w:after="40" w:line="240" w:lineRule="auto"/>
              <w:jc w:val="left"/>
            </w:pPr>
            <w:r/>
            <w:r>
              <w:rPr>
                <w:rFonts w:ascii="Times New Roman" w:hAnsi="Times New Roman" w:eastAsia="Times New Roman" w:cs="Times New Roman"/>
                <w:b w:val="0"/>
                <w:i w:val="0"/>
                <w:sz w:val="19"/>
              </w:rPr>
              <w:t>Total</w:t>
            </w:r>
          </w:p>
        </w:tc>
        <w:tc>
          <w:tcPr>
            <w:tcW w:type="dxa" w:w="907"/>
          </w:tcPr>
          <w:p>
            <w:pPr>
              <w:spacing w:before="40" w:after="40" w:line="240" w:lineRule="auto"/>
              <w:jc w:val="center"/>
            </w:pPr>
            <w:r/>
            <w:r>
              <w:rPr>
                <w:rFonts w:ascii="Times New Roman" w:hAnsi="Times New Roman" w:eastAsia="Times New Roman" w:cs="Times New Roman"/>
                <w:b w:val="0"/>
                <w:i w:val="0"/>
                <w:sz w:val="19"/>
              </w:rPr>
              <w:t>74</w:t>
            </w:r>
          </w:p>
        </w:tc>
        <w:tc>
          <w:tcPr>
            <w:tcW w:type="dxa" w:w="4989"/>
          </w:tcPr>
          <w:p>
            <w:pPr>
              <w:spacing w:before="40" w:after="40" w:line="240" w:lineRule="auto"/>
              <w:jc w:val="left"/>
            </w:pPr>
            <w:r/>
          </w:p>
        </w:tc>
      </w:tr>
    </w:tbl>
    <w:p>
      <w:pPr>
        <w:keepNext w:val="0"/>
        <w:pageBreakBefore w:val="0"/>
        <w:spacing w:before="0" w:after="120" w:line="240" w:lineRule="auto"/>
        <w:jc w:val="both"/>
      </w:pPr>
    </w:p>
    <w:p>
      <w:pPr>
        <w:keepNext/>
        <w:pageBreakBefore w:val="0"/>
        <w:spacing w:before="160" w:after="80" w:line="240" w:lineRule="auto"/>
        <w:jc w:val="left"/>
      </w:pPr>
      <w:bookmarkStart w:id="571" w:name="h_5_2_2"/>
      <w:r>
        <w:rPr>
          <w:rFonts w:ascii="Times New Roman" w:hAnsi="Times New Roman" w:eastAsia="Times New Roman" w:cs="Times New Roman"/>
          <w:b/>
          <w:i w:val="0"/>
          <w:sz w:val="24"/>
        </w:rPr>
        <w:t>5.2.2 Experimental Protocol</w:t>
      </w:r>
      <w:bookmarkEnd w:id="571"/>
    </w:p>
    <w:p>
      <w:pPr>
        <w:keepNext w:val="0"/>
        <w:pageBreakBefore w:val="0"/>
        <w:spacing w:before="0" w:after="120" w:line="276" w:lineRule="auto"/>
        <w:ind w:firstLine="0"/>
        <w:jc w:val="both"/>
      </w:pPr>
      <w:r>
        <w:rPr>
          <w:rFonts w:ascii="Times New Roman" w:hAnsi="Times New Roman" w:eastAsia="Times New Roman" w:cs="Times New Roman"/>
          <w:b w:val="0"/>
          <w:i w:val="0"/>
          <w:sz w:val="24"/>
        </w:rPr>
        <w:t>Every reported model was trained from several random starts (seeds 42, 43 and 44; the LSTM also 45, 46 and 47 because of its instability). We report the mean and the sample standard deviation. The test set is never used for model selection: early stopping and calibration use the validation set. Hyper-parameters were chosen on Yorkshire, and the second region was run afterwards without any change.</w:t>
      </w:r>
    </w:p>
    <w:p>
      <w:pPr>
        <w:keepNext/>
        <w:pageBreakBefore w:val="0"/>
        <w:spacing w:before="160" w:after="80" w:line="240" w:lineRule="auto"/>
        <w:jc w:val="left"/>
      </w:pPr>
      <w:bookmarkStart w:id="572" w:name="h_5_2_3"/>
      <w:r>
        <w:rPr>
          <w:rFonts w:ascii="Times New Roman" w:hAnsi="Times New Roman" w:eastAsia="Times New Roman" w:cs="Times New Roman"/>
          <w:b/>
          <w:i w:val="0"/>
          <w:sz w:val="24"/>
        </w:rPr>
        <w:t>5.2.3 Validity Checks</w:t>
      </w:r>
      <w:bookmarkEnd w:id="572"/>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No look-ahead.</w:t>
      </w:r>
      <w:r>
        <w:rPr>
          <w:rFonts w:ascii="Times New Roman" w:hAnsi="Times New Roman" w:eastAsia="Times New Roman" w:cs="Times New Roman"/>
          <w:b w:val="0"/>
          <w:i w:val="0"/>
          <w:sz w:val="24"/>
        </w:rPr>
        <w:t xml:space="preserve"> Only measured values up to the issue time are inputs; the weather forecasts for the next eight hours are inputs because they would be available at that time in live use.</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Chronological splitting</w:t>
      </w:r>
      <w:r>
        <w:rPr>
          <w:rFonts w:ascii="Times New Roman" w:hAnsi="Times New Roman" w:eastAsia="Times New Roman" w:cs="Times New Roman"/>
          <w:b w:val="0"/>
          <w:i w:val="0"/>
          <w:sz w:val="24"/>
        </w:rPr>
        <w:t xml:space="preserve"> with no shuffling and scalers fitted on training data only.</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Reproduction check.</w:t>
      </w:r>
      <w:r>
        <w:rPr>
          <w:rFonts w:ascii="Times New Roman" w:hAnsi="Times New Roman" w:eastAsia="Times New Roman" w:cs="Times New Roman"/>
          <w:b w:val="0"/>
          <w:i w:val="0"/>
          <w:sz w:val="24"/>
        </w:rPr>
        <w:t xml:space="preserve"> The LightGBM baseline run through the multi-seed tool with seed 42 reproduced the earlier single-run result exactly, confirming that the tool does not change the baselines.</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Out-of-sample backtest</w:t>
      </w:r>
      <w:r>
        <w:rPr>
          <w:rFonts w:ascii="Times New Roman" w:hAnsi="Times New Roman" w:eastAsia="Times New Roman" w:cs="Times New Roman"/>
          <w:b w:val="0"/>
          <w:i w:val="0"/>
          <w:sz w:val="24"/>
        </w:rPr>
        <w:t xml:space="preserve"> on 1–16 October 2026, after the end of the training period, using only data available at each issue time (Section 7.7).</w:t>
      </w:r>
    </w:p>
    <w:p>
      <w:pPr>
        <w:keepNext/>
        <w:pageBreakBefore w:val="0"/>
        <w:spacing w:before="160" w:after="80" w:line="240" w:lineRule="auto"/>
        <w:jc w:val="left"/>
      </w:pPr>
      <w:bookmarkStart w:id="573" w:name="h_5_2_4"/>
      <w:r>
        <w:rPr>
          <w:rFonts w:ascii="Times New Roman" w:hAnsi="Times New Roman" w:eastAsia="Times New Roman" w:cs="Times New Roman"/>
          <w:b/>
          <w:i w:val="0"/>
          <w:sz w:val="24"/>
        </w:rPr>
        <w:t>5.2.4 Defects Found and Corrected</w:t>
      </w:r>
      <w:bookmarkEnd w:id="573"/>
    </w:p>
    <w:p>
      <w:pPr>
        <w:keepNext w:val="0"/>
        <w:pageBreakBefore w:val="0"/>
        <w:spacing w:before="0" w:after="120" w:line="276" w:lineRule="auto"/>
        <w:ind w:firstLine="0"/>
        <w:jc w:val="both"/>
      </w:pPr>
      <w:r>
        <w:rPr>
          <w:rFonts w:ascii="Times New Roman" w:hAnsi="Times New Roman" w:eastAsia="Times New Roman" w:cs="Times New Roman"/>
          <w:b w:val="0"/>
          <w:i w:val="0"/>
          <w:sz w:val="24"/>
        </w:rPr>
        <w:t>Testing and analysis revealed several defects and wrong conclusions in earlier versions of the work. They are listed in Table 5.8 because correcting them changed the results and the conclusions of this report.</w:t>
      </w:r>
    </w:p>
    <w:p>
      <w:pPr>
        <w:keepNext/>
        <w:pageBreakBefore w:val="0"/>
        <w:spacing w:before="120" w:after="60" w:line="240" w:lineRule="auto"/>
        <w:jc w:val="center"/>
      </w:pPr>
      <w:bookmarkStart w:id="574" w:name="tab_5_8"/>
      <w:r>
        <w:rPr>
          <w:rFonts w:ascii="Times New Roman" w:hAnsi="Times New Roman" w:eastAsia="Times New Roman" w:cs="Times New Roman"/>
          <w:b/>
          <w:sz w:val="20"/>
        </w:rPr>
        <w:t xml:space="preserve">Table 5.8: </w:t>
      </w:r>
      <w:r>
        <w:rPr>
          <w:rFonts w:ascii="Times New Roman" w:hAnsi="Times New Roman" w:eastAsia="Times New Roman" w:cs="Times New Roman"/>
          <w:b w:val="0"/>
          <w:i w:val="0"/>
          <w:sz w:val="20"/>
        </w:rPr>
        <w:t>Defects found during testing and how they were corrected.</w:t>
      </w:r>
      <w:bookmarkEnd w:id="574"/>
    </w:p>
    <w:tbl>
      <w:tblPr>
        <w:tblStyle w:val="TableGrid"/>
        <w:tblW w:type="auto" w:w="0"/>
        <w:jc w:val="center"/>
        <w:tblLook w:firstColumn="1" w:firstRow="1" w:lastColumn="0" w:lastRow="0" w:noHBand="0" w:noVBand="1" w:val="04A0"/>
      </w:tblPr>
      <w:tblGrid>
        <w:gridCol w:w="2967"/>
        <w:gridCol w:w="2967"/>
        <w:gridCol w:w="2967"/>
      </w:tblGrid>
      <w:tr>
        <w:trPr>
          <w:tblHeader w:val="true"/>
          <w:cantSplit w:val="true"/>
        </w:trPr>
        <w:tc>
          <w:tcPr>
            <w:tcW w:type="dxa" w:w="3005"/>
            <w:shd w:val="clear" w:color="auto" w:fill="E7E6E6"/>
          </w:tcPr>
          <w:p>
            <w:pPr>
              <w:spacing w:before="40" w:after="40" w:line="240" w:lineRule="auto"/>
              <w:jc w:val="center"/>
            </w:pPr>
            <w:r/>
            <w:r>
              <w:rPr>
                <w:rFonts w:ascii="Times New Roman" w:hAnsi="Times New Roman" w:eastAsia="Times New Roman" w:cs="Times New Roman"/>
                <w:b/>
                <w:i w:val="0"/>
                <w:sz w:val="18"/>
              </w:rPr>
              <w:t>Finding</w:t>
            </w:r>
          </w:p>
        </w:tc>
        <w:tc>
          <w:tcPr>
            <w:tcW w:type="dxa" w:w="3118"/>
            <w:shd w:val="clear" w:color="auto" w:fill="E7E6E6"/>
          </w:tcPr>
          <w:p>
            <w:pPr>
              <w:spacing w:before="40" w:after="40" w:line="240" w:lineRule="auto"/>
              <w:jc w:val="center"/>
            </w:pPr>
            <w:r/>
            <w:r>
              <w:rPr>
                <w:rFonts w:ascii="Times New Roman" w:hAnsi="Times New Roman" w:eastAsia="Times New Roman" w:cs="Times New Roman"/>
                <w:b/>
                <w:i w:val="0"/>
                <w:sz w:val="18"/>
              </w:rPr>
              <w:t>Consequence</w:t>
            </w:r>
          </w:p>
        </w:tc>
        <w:tc>
          <w:tcPr>
            <w:tcW w:type="dxa" w:w="2721"/>
            <w:shd w:val="clear" w:color="auto" w:fill="E7E6E6"/>
          </w:tcPr>
          <w:p>
            <w:pPr>
              <w:spacing w:before="40" w:after="40" w:line="240" w:lineRule="auto"/>
              <w:jc w:val="center"/>
            </w:pPr>
            <w:r/>
            <w:r>
              <w:rPr>
                <w:rFonts w:ascii="Times New Roman" w:hAnsi="Times New Roman" w:eastAsia="Times New Roman" w:cs="Times New Roman"/>
                <w:b/>
                <w:i w:val="0"/>
                <w:sz w:val="18"/>
              </w:rPr>
              <w:t>Correction</w:t>
            </w:r>
          </w:p>
        </w:tc>
      </w:tr>
      <w:tr>
        <w:trPr>
          <w:cantSplit w:val="true"/>
        </w:trPr>
        <w:tc>
          <w:tcPr>
            <w:tcW w:type="dxa" w:w="3005"/>
          </w:tcPr>
          <w:p>
            <w:pPr>
              <w:spacing w:before="40" w:after="40" w:line="240" w:lineRule="auto"/>
              <w:jc w:val="left"/>
            </w:pPr>
            <w:r/>
            <w:r>
              <w:rPr>
                <w:rFonts w:ascii="Times New Roman" w:hAnsi="Times New Roman" w:eastAsia="Times New Roman" w:cs="Times New Roman"/>
                <w:b w:val="0"/>
                <w:i w:val="0"/>
                <w:sz w:val="18"/>
              </w:rPr>
              <w:t>Early data source mis-scaled PV units and capacity</w:t>
            </w:r>
          </w:p>
        </w:tc>
        <w:tc>
          <w:tcPr>
            <w:tcW w:type="dxa" w:w="3118"/>
          </w:tcPr>
          <w:p>
            <w:pPr>
              <w:spacing w:before="40" w:after="40" w:line="240" w:lineRule="auto"/>
              <w:jc w:val="left"/>
            </w:pPr>
            <w:r/>
            <w:r>
              <w:rPr>
                <w:rFonts w:ascii="Times New Roman" w:hAnsi="Times New Roman" w:eastAsia="Times New Roman" w:cs="Times New Roman"/>
                <w:b w:val="0"/>
                <w:i w:val="0"/>
                <w:sz w:val="18"/>
              </w:rPr>
              <w:t>Peaks clipped; unrealistic targets</w:t>
            </w:r>
          </w:p>
        </w:tc>
        <w:tc>
          <w:tcPr>
            <w:tcW w:type="dxa" w:w="2721"/>
          </w:tcPr>
          <w:p>
            <w:pPr>
              <w:spacing w:before="40" w:after="40" w:line="240" w:lineRule="auto"/>
              <w:jc w:val="left"/>
            </w:pPr>
            <w:r/>
            <w:r>
              <w:rPr>
                <w:rFonts w:ascii="Times New Roman" w:hAnsi="Times New Roman" w:eastAsia="Times New Roman" w:cs="Times New Roman"/>
                <w:b w:val="0"/>
                <w:i w:val="0"/>
                <w:sz w:val="18"/>
              </w:rPr>
              <w:t>Convert Wh to kW, use the real capacity per row</w:t>
            </w:r>
          </w:p>
        </w:tc>
      </w:tr>
      <w:tr>
        <w:trPr>
          <w:cantSplit w:val="true"/>
        </w:trPr>
        <w:tc>
          <w:tcPr>
            <w:tcW w:type="dxa" w:w="3005"/>
          </w:tcPr>
          <w:p>
            <w:pPr>
              <w:spacing w:before="40" w:after="40" w:line="240" w:lineRule="auto"/>
              <w:jc w:val="left"/>
            </w:pPr>
            <w:r/>
            <w:r>
              <w:rPr>
                <w:rFonts w:ascii="Times New Roman" w:hAnsi="Times New Roman" w:eastAsia="Times New Roman" w:cs="Times New Roman"/>
                <w:b w:val="0"/>
                <w:i w:val="0"/>
                <w:sz w:val="18"/>
              </w:rPr>
              <w:t>Weather input stopped at the issue time</w:t>
            </w:r>
          </w:p>
        </w:tc>
        <w:tc>
          <w:tcPr>
            <w:tcW w:type="dxa" w:w="3118"/>
          </w:tcPr>
          <w:p>
            <w:pPr>
              <w:spacing w:before="40" w:after="40" w:line="240" w:lineRule="auto"/>
              <w:jc w:val="left"/>
            </w:pPr>
            <w:r/>
            <w:r>
              <w:rPr>
                <w:rFonts w:ascii="Times New Roman" w:hAnsi="Times New Roman" w:eastAsia="Times New Roman" w:cs="Times New Roman"/>
                <w:b w:val="0"/>
                <w:i w:val="0"/>
                <w:sz w:val="18"/>
              </w:rPr>
              <w:t>Model never saw the forecast for the hours it predicts</w:t>
            </w:r>
          </w:p>
        </w:tc>
        <w:tc>
          <w:tcPr>
            <w:tcW w:type="dxa" w:w="2721"/>
          </w:tcPr>
          <w:p>
            <w:pPr>
              <w:spacing w:before="40" w:after="40" w:line="240" w:lineRule="auto"/>
              <w:jc w:val="left"/>
            </w:pPr>
            <w:r/>
            <w:r>
              <w:rPr>
                <w:rFonts w:ascii="Times New Roman" w:hAnsi="Times New Roman" w:eastAsia="Times New Roman" w:cs="Times New Roman"/>
                <w:b w:val="0"/>
                <w:i w:val="0"/>
                <w:sz w:val="18"/>
              </w:rPr>
              <w:t>Weather now spans history plus the 8-hour horizon</w:t>
            </w:r>
          </w:p>
        </w:tc>
      </w:tr>
      <w:tr>
        <w:trPr>
          <w:cantSplit w:val="true"/>
        </w:trPr>
        <w:tc>
          <w:tcPr>
            <w:tcW w:type="dxa" w:w="3005"/>
          </w:tcPr>
          <w:p>
            <w:pPr>
              <w:spacing w:before="40" w:after="40" w:line="240" w:lineRule="auto"/>
              <w:jc w:val="left"/>
            </w:pPr>
            <w:r/>
            <w:r>
              <w:rPr>
                <w:rFonts w:ascii="Times New Roman" w:hAnsi="Times New Roman" w:eastAsia="Times New Roman" w:cs="Times New Roman"/>
                <w:b w:val="0"/>
                <w:i w:val="0"/>
                <w:sz w:val="18"/>
              </w:rPr>
              <w:t>Solar elevation ignored longitude and the equation of time</w:t>
            </w:r>
          </w:p>
        </w:tc>
        <w:tc>
          <w:tcPr>
            <w:tcW w:type="dxa" w:w="3118"/>
          </w:tcPr>
          <w:p>
            <w:pPr>
              <w:spacing w:before="40" w:after="40" w:line="240" w:lineRule="auto"/>
              <w:jc w:val="left"/>
            </w:pPr>
            <w:r/>
            <w:r>
              <w:rPr>
                <w:rFonts w:ascii="Times New Roman" w:hAnsi="Times New Roman" w:eastAsia="Times New Roman" w:cs="Times New Roman"/>
                <w:b w:val="0"/>
                <w:i w:val="0"/>
                <w:sz w:val="18"/>
              </w:rPr>
              <w:t>Several hours of error away from Greenwich</w:t>
            </w:r>
          </w:p>
        </w:tc>
        <w:tc>
          <w:tcPr>
            <w:tcW w:type="dxa" w:w="2721"/>
          </w:tcPr>
          <w:p>
            <w:pPr>
              <w:spacing w:before="40" w:after="40" w:line="240" w:lineRule="auto"/>
              <w:jc w:val="left"/>
            </w:pPr>
            <w:r/>
            <w:r>
              <w:rPr>
                <w:rFonts w:ascii="Times New Roman" w:hAnsi="Times New Roman" w:eastAsia="Times New Roman" w:cs="Times New Roman"/>
                <w:b w:val="0"/>
                <w:i w:val="0"/>
                <w:sz w:val="18"/>
              </w:rPr>
              <w:t>NOAA formulation in src/utils/solar.py</w:t>
            </w:r>
          </w:p>
        </w:tc>
      </w:tr>
      <w:tr>
        <w:trPr>
          <w:cantSplit w:val="true"/>
        </w:trPr>
        <w:tc>
          <w:tcPr>
            <w:tcW w:type="dxa" w:w="3005"/>
          </w:tcPr>
          <w:p>
            <w:pPr>
              <w:spacing w:before="40" w:after="40" w:line="240" w:lineRule="auto"/>
              <w:jc w:val="left"/>
            </w:pPr>
            <w:r/>
            <w:r>
              <w:rPr>
                <w:rFonts w:ascii="Times New Roman" w:hAnsi="Times New Roman" w:eastAsia="Times New Roman" w:cs="Times New Roman"/>
                <w:b w:val="0"/>
                <w:i w:val="0"/>
                <w:sz w:val="18"/>
              </w:rPr>
              <w:t>Two ablations were mis-implemented</w:t>
            </w:r>
          </w:p>
        </w:tc>
        <w:tc>
          <w:tcPr>
            <w:tcW w:type="dxa" w:w="3118"/>
          </w:tcPr>
          <w:p>
            <w:pPr>
              <w:spacing w:before="40" w:after="40" w:line="240" w:lineRule="auto"/>
              <w:jc w:val="left"/>
            </w:pPr>
            <w:r/>
            <w:r>
              <w:rPr>
                <w:rFonts w:ascii="Times New Roman" w:hAnsi="Times New Roman" w:eastAsia="Times New Roman" w:cs="Times New Roman"/>
                <w:b w:val="0"/>
                <w:i w:val="0"/>
                <w:sz w:val="18"/>
              </w:rPr>
              <w:t>One crashed; one did not disable what it claimed</w:t>
            </w:r>
          </w:p>
        </w:tc>
        <w:tc>
          <w:tcPr>
            <w:tcW w:type="dxa" w:w="2721"/>
          </w:tcPr>
          <w:p>
            <w:pPr>
              <w:spacing w:before="40" w:after="40" w:line="240" w:lineRule="auto"/>
              <w:jc w:val="left"/>
            </w:pPr>
            <w:r/>
            <w:r>
              <w:rPr>
                <w:rFonts w:ascii="Times New Roman" w:hAnsi="Times New Roman" w:eastAsia="Times New Roman" w:cs="Times New Roman"/>
                <w:b w:val="0"/>
                <w:i w:val="0"/>
                <w:sz w:val="18"/>
              </w:rPr>
              <w:t>Fixed and re-run</w:t>
            </w:r>
          </w:p>
        </w:tc>
      </w:tr>
      <w:tr>
        <w:trPr>
          <w:cantSplit w:val="true"/>
        </w:trPr>
        <w:tc>
          <w:tcPr>
            <w:tcW w:type="dxa" w:w="3005"/>
          </w:tcPr>
          <w:p>
            <w:pPr>
              <w:spacing w:before="40" w:after="40" w:line="240" w:lineRule="auto"/>
              <w:jc w:val="left"/>
            </w:pPr>
            <w:r/>
            <w:r>
              <w:rPr>
                <w:rFonts w:ascii="Times New Roman" w:hAnsi="Times New Roman" w:eastAsia="Times New Roman" w:cs="Times New Roman"/>
                <w:b w:val="0"/>
                <w:i w:val="0"/>
                <w:sz w:val="18"/>
              </w:rPr>
              <w:t>Learned gate raised error and variance</w:t>
            </w:r>
          </w:p>
        </w:tc>
        <w:tc>
          <w:tcPr>
            <w:tcW w:type="dxa" w:w="3118"/>
          </w:tcPr>
          <w:p>
            <w:pPr>
              <w:spacing w:before="40" w:after="40" w:line="240" w:lineRule="auto"/>
              <w:jc w:val="left"/>
            </w:pPr>
            <w:r/>
            <w:r>
              <w:rPr>
                <w:rFonts w:ascii="Times New Roman" w:hAnsi="Times New Roman" w:eastAsia="Times New Roman" w:cs="Times New Roman"/>
                <w:b w:val="0"/>
                <w:i w:val="0"/>
                <w:sz w:val="18"/>
              </w:rPr>
              <w:t>nRMSE 4.39 ± 0.20 against 4.12 for uniform averaging</w:t>
            </w:r>
          </w:p>
        </w:tc>
        <w:tc>
          <w:tcPr>
            <w:tcW w:type="dxa" w:w="2721"/>
          </w:tcPr>
          <w:p>
            <w:pPr>
              <w:spacing w:before="40" w:after="40" w:line="240" w:lineRule="auto"/>
              <w:jc w:val="left"/>
            </w:pPr>
            <w:r/>
            <w:r>
              <w:rPr>
                <w:rFonts w:ascii="Times New Roman" w:hAnsi="Times New Roman" w:eastAsia="Times New Roman" w:cs="Times New Roman"/>
                <w:b w:val="0"/>
                <w:i w:val="0"/>
                <w:sz w:val="18"/>
              </w:rPr>
              <w:t>Residual gate starting at uniform routing</w:t>
            </w:r>
          </w:p>
        </w:tc>
      </w:tr>
      <w:tr>
        <w:trPr>
          <w:cantSplit w:val="true"/>
        </w:trPr>
        <w:tc>
          <w:tcPr>
            <w:tcW w:type="dxa" w:w="3005"/>
          </w:tcPr>
          <w:p>
            <w:pPr>
              <w:spacing w:before="40" w:after="40" w:line="240" w:lineRule="auto"/>
              <w:jc w:val="left"/>
            </w:pPr>
            <w:r/>
            <w:r>
              <w:rPr>
                <w:rFonts w:ascii="Times New Roman" w:hAnsi="Times New Roman" w:eastAsia="Times New Roman" w:cs="Times New Roman"/>
                <w:b w:val="0"/>
                <w:i w:val="0"/>
                <w:sz w:val="18"/>
              </w:rPr>
              <w:t>Single-seed comparisons</w:t>
            </w:r>
          </w:p>
        </w:tc>
        <w:tc>
          <w:tcPr>
            <w:tcW w:type="dxa" w:w="3118"/>
          </w:tcPr>
          <w:p>
            <w:pPr>
              <w:spacing w:before="40" w:after="40" w:line="240" w:lineRule="auto"/>
              <w:jc w:val="left"/>
            </w:pPr>
            <w:r/>
            <w:r>
              <w:rPr>
                <w:rFonts w:ascii="Times New Roman" w:hAnsi="Times New Roman" w:eastAsia="Times New Roman" w:cs="Times New Roman"/>
                <w:b w:val="0"/>
                <w:i w:val="0"/>
                <w:sz w:val="18"/>
              </w:rPr>
              <w:t>An LSTM run gave 9.19% where other seeds gave 3.7%</w:t>
            </w:r>
          </w:p>
        </w:tc>
        <w:tc>
          <w:tcPr>
            <w:tcW w:type="dxa" w:w="2721"/>
          </w:tcPr>
          <w:p>
            <w:pPr>
              <w:spacing w:before="40" w:after="40" w:line="240" w:lineRule="auto"/>
              <w:jc w:val="left"/>
            </w:pPr>
            <w:r/>
            <w:r>
              <w:rPr>
                <w:rFonts w:ascii="Times New Roman" w:hAnsi="Times New Roman" w:eastAsia="Times New Roman" w:cs="Times New Roman"/>
                <w:b w:val="0"/>
                <w:i w:val="0"/>
                <w:sz w:val="18"/>
              </w:rPr>
              <w:t>All comparisons use several seeds</w:t>
            </w:r>
          </w:p>
        </w:tc>
      </w:tr>
      <w:tr>
        <w:trPr>
          <w:cantSplit w:val="true"/>
        </w:trPr>
        <w:tc>
          <w:tcPr>
            <w:tcW w:type="dxa" w:w="3005"/>
          </w:tcPr>
          <w:p>
            <w:pPr>
              <w:spacing w:before="40" w:after="40" w:line="240" w:lineRule="auto"/>
              <w:jc w:val="left"/>
            </w:pPr>
            <w:r/>
            <w:r>
              <w:rPr>
                <w:rFonts w:ascii="Times New Roman" w:hAnsi="Times New Roman" w:eastAsia="Times New Roman" w:cs="Times New Roman"/>
                <w:b w:val="0"/>
                <w:i w:val="0"/>
                <w:sz w:val="18"/>
              </w:rPr>
              <w:t>Calibration used a window average of signed violations</w:t>
            </w:r>
          </w:p>
        </w:tc>
        <w:tc>
          <w:tcPr>
            <w:tcW w:type="dxa" w:w="3118"/>
          </w:tcPr>
          <w:p>
            <w:pPr>
              <w:spacing w:before="40" w:after="40" w:line="240" w:lineRule="auto"/>
              <w:jc w:val="left"/>
            </w:pPr>
            <w:r/>
            <w:r>
              <w:rPr>
                <w:rFonts w:ascii="Times New Roman" w:hAnsi="Times New Roman" w:eastAsia="Times New Roman" w:cs="Times New Roman"/>
                <w:b w:val="0"/>
                <w:i w:val="0"/>
                <w:sz w:val="18"/>
              </w:rPr>
              <w:t>Adjustments near zero or negative; volatile regime got narrower</w:t>
            </w:r>
          </w:p>
        </w:tc>
        <w:tc>
          <w:tcPr>
            <w:tcW w:type="dxa" w:w="2721"/>
          </w:tcPr>
          <w:p>
            <w:pPr>
              <w:spacing w:before="40" w:after="40" w:line="240" w:lineRule="auto"/>
              <w:jc w:val="left"/>
            </w:pPr>
            <w:r/>
            <w:r>
              <w:rPr>
                <w:rFonts w:ascii="Times New Roman" w:hAnsi="Times New Roman" w:eastAsia="Times New Roman" w:cs="Times New Roman"/>
                <w:b w:val="0"/>
                <w:i w:val="0"/>
                <w:sz w:val="18"/>
              </w:rPr>
              <w:t>Per-step scores</w:t>
            </w:r>
          </w:p>
        </w:tc>
      </w:tr>
      <w:tr>
        <w:trPr>
          <w:cantSplit w:val="true"/>
        </w:trPr>
        <w:tc>
          <w:tcPr>
            <w:tcW w:type="dxa" w:w="3005"/>
          </w:tcPr>
          <w:p>
            <w:pPr>
              <w:spacing w:before="40" w:after="40" w:line="240" w:lineRule="auto"/>
              <w:jc w:val="left"/>
            </w:pPr>
            <w:r/>
            <w:r>
              <w:rPr>
                <w:rFonts w:ascii="Times New Roman" w:hAnsi="Times New Roman" w:eastAsia="Times New Roman" w:cs="Times New Roman"/>
                <w:b w:val="0"/>
                <w:i w:val="0"/>
                <w:sz w:val="18"/>
              </w:rPr>
              <w:t>Night points counted in coverage</w:t>
            </w:r>
          </w:p>
        </w:tc>
        <w:tc>
          <w:tcPr>
            <w:tcW w:type="dxa" w:w="3118"/>
          </w:tcPr>
          <w:p>
            <w:pPr>
              <w:spacing w:before="40" w:after="40" w:line="240" w:lineRule="auto"/>
              <w:jc w:val="left"/>
            </w:pPr>
            <w:r/>
            <w:r>
              <w:rPr>
                <w:rFonts w:ascii="Times New Roman" w:hAnsi="Times New Roman" w:eastAsia="Times New Roman" w:cs="Times New Roman"/>
                <w:b w:val="0"/>
                <w:i w:val="0"/>
                <w:sz w:val="18"/>
              </w:rPr>
              <w:t>Coverage looked like 0.80 while daytime coverage was 0.67</w:t>
            </w:r>
          </w:p>
        </w:tc>
        <w:tc>
          <w:tcPr>
            <w:tcW w:type="dxa" w:w="2721"/>
          </w:tcPr>
          <w:p>
            <w:pPr>
              <w:spacing w:before="40" w:after="40" w:line="240" w:lineRule="auto"/>
              <w:jc w:val="left"/>
            </w:pPr>
            <w:r/>
            <w:r>
              <w:rPr>
                <w:rFonts w:ascii="Times New Roman" w:hAnsi="Times New Roman" w:eastAsia="Times New Roman" w:cs="Times New Roman"/>
                <w:b w:val="0"/>
                <w:i w:val="0"/>
                <w:sz w:val="18"/>
              </w:rPr>
              <w:t>Daytime-only calibration and reporting</w:t>
            </w:r>
          </w:p>
        </w:tc>
      </w:tr>
      <w:tr>
        <w:trPr>
          <w:cantSplit w:val="true"/>
        </w:trPr>
        <w:tc>
          <w:tcPr>
            <w:tcW w:type="dxa" w:w="3005"/>
          </w:tcPr>
          <w:p>
            <w:pPr>
              <w:spacing w:before="40" w:after="40" w:line="240" w:lineRule="auto"/>
              <w:jc w:val="left"/>
            </w:pPr>
            <w:r/>
            <w:r>
              <w:rPr>
                <w:rFonts w:ascii="Times New Roman" w:hAnsi="Times New Roman" w:eastAsia="Times New Roman" w:cs="Times New Roman"/>
                <w:b w:val="0"/>
                <w:i w:val="0"/>
                <w:sz w:val="18"/>
              </w:rPr>
              <w:t>Truncated downloads on this network</w:t>
            </w:r>
          </w:p>
        </w:tc>
        <w:tc>
          <w:tcPr>
            <w:tcW w:type="dxa" w:w="3118"/>
          </w:tcPr>
          <w:p>
            <w:pPr>
              <w:spacing w:before="40" w:after="40" w:line="240" w:lineRule="auto"/>
              <w:jc w:val="left"/>
            </w:pPr>
            <w:r/>
            <w:r>
              <w:rPr>
                <w:rFonts w:ascii="Times New Roman" w:hAnsi="Times New Roman" w:eastAsia="Times New Roman" w:cs="Times New Roman"/>
                <w:b w:val="0"/>
                <w:i w:val="0"/>
                <w:sz w:val="18"/>
              </w:rPr>
              <w:t>Pipeline crashed on corrupted JSON</w:t>
            </w:r>
          </w:p>
        </w:tc>
        <w:tc>
          <w:tcPr>
            <w:tcW w:type="dxa" w:w="2721"/>
          </w:tcPr>
          <w:p>
            <w:pPr>
              <w:spacing w:before="40" w:after="40" w:line="240" w:lineRule="auto"/>
              <w:jc w:val="left"/>
            </w:pPr>
            <w:r/>
            <w:r>
              <w:rPr>
                <w:rFonts w:ascii="Times New Roman" w:hAnsi="Times New Roman" w:eastAsia="Times New Roman" w:cs="Times New Roman"/>
                <w:b w:val="0"/>
                <w:i w:val="0"/>
                <w:sz w:val="18"/>
              </w:rPr>
              <w:t>Retry plus automatic request splitting</w:t>
            </w:r>
          </w:p>
        </w:tc>
      </w:tr>
      <w:tr>
        <w:trPr>
          <w:cantSplit w:val="true"/>
        </w:trPr>
        <w:tc>
          <w:tcPr>
            <w:tcW w:type="dxa" w:w="3005"/>
          </w:tcPr>
          <w:p>
            <w:pPr>
              <w:spacing w:before="40" w:after="40" w:line="240" w:lineRule="auto"/>
              <w:jc w:val="left"/>
            </w:pPr>
            <w:r/>
            <w:r>
              <w:rPr>
                <w:rFonts w:ascii="Times New Roman" w:hAnsi="Times New Roman" w:eastAsia="Times New Roman" w:cs="Times New Roman"/>
                <w:b w:val="0"/>
                <w:i w:val="0"/>
                <w:sz w:val="18"/>
              </w:rPr>
              <w:t>Dashboard demo ignored the shortcut; routing text was inaccurate</w:t>
            </w:r>
          </w:p>
        </w:tc>
        <w:tc>
          <w:tcPr>
            <w:tcW w:type="dxa" w:w="3118"/>
          </w:tcPr>
          <w:p>
            <w:pPr>
              <w:spacing w:before="40" w:after="40" w:line="240" w:lineRule="auto"/>
              <w:jc w:val="left"/>
            </w:pPr>
            <w:r/>
            <w:r>
              <w:rPr>
                <w:rFonts w:ascii="Times New Roman" w:hAnsi="Times New Roman" w:eastAsia="Times New Roman" w:cs="Times New Roman"/>
                <w:b w:val="0"/>
                <w:i w:val="0"/>
                <w:sz w:val="18"/>
              </w:rPr>
              <w:t>Misleading demonstration</w:t>
            </w:r>
          </w:p>
        </w:tc>
        <w:tc>
          <w:tcPr>
            <w:tcW w:type="dxa" w:w="2721"/>
          </w:tcPr>
          <w:p>
            <w:pPr>
              <w:spacing w:before="40" w:after="40" w:line="240" w:lineRule="auto"/>
              <w:jc w:val="left"/>
            </w:pPr>
            <w:r/>
            <w:r>
              <w:rPr>
                <w:rFonts w:ascii="Times New Roman" w:hAnsi="Times New Roman" w:eastAsia="Times New Roman" w:cs="Times New Roman"/>
                <w:b w:val="0"/>
                <w:i w:val="0"/>
                <w:sz w:val="18"/>
              </w:rPr>
              <w:t>Demo recomputes the full path; wording corrected</w:t>
            </w:r>
          </w:p>
        </w:tc>
      </w:tr>
    </w:tbl>
    <w:p>
      <w:pPr>
        <w:keepNext w:val="0"/>
        <w:pageBreakBefore w:val="0"/>
        <w:spacing w:before="0" w:after="120" w:line="240" w:lineRule="auto"/>
        <w:jc w:val="both"/>
      </w:pPr>
    </w:p>
    <w:p>
      <w:pPr>
        <w:keepNext/>
        <w:pageBreakBefore/>
        <w:spacing w:before="0" w:after="40" w:line="240" w:lineRule="auto"/>
        <w:jc w:val="center"/>
      </w:pPr>
      <w:r>
        <w:rPr>
          <w:rFonts w:ascii="Times New Roman" w:hAnsi="Times New Roman" w:eastAsia="Times New Roman" w:cs="Times New Roman"/>
          <w:b/>
          <w:i w:val="0"/>
          <w:sz w:val="32"/>
        </w:rPr>
        <w:t>CHAPTER 6</w:t>
      </w:r>
    </w:p>
    <w:p>
      <w:pPr>
        <w:keepNext/>
        <w:pageBreakBefore w:val="0"/>
        <w:spacing w:before="0" w:after="200" w:line="240" w:lineRule="auto"/>
        <w:jc w:val="center"/>
      </w:pPr>
      <w:bookmarkStart w:id="575" w:name="h_6"/>
      <w:r>
        <w:rPr>
          <w:rFonts w:ascii="Times New Roman" w:hAnsi="Times New Roman" w:eastAsia="Times New Roman" w:cs="Times New Roman"/>
          <w:b/>
          <w:i w:val="0"/>
          <w:sz w:val="28"/>
        </w:rPr>
        <w:t>PROJECT DEMONSTRATION</w:t>
      </w:r>
      <w:bookmarkEnd w:id="575"/>
    </w:p>
    <w:p>
      <w:pPr>
        <w:keepNext w:val="0"/>
        <w:pageBreakBefore w:val="0"/>
        <w:spacing w:before="0" w:after="120" w:line="276" w:lineRule="auto"/>
        <w:ind w:firstLine="0"/>
        <w:jc w:val="both"/>
      </w:pPr>
      <w:r>
        <w:rPr>
          <w:rFonts w:ascii="Times New Roman" w:hAnsi="Times New Roman" w:eastAsia="Times New Roman" w:cs="Times New Roman"/>
          <w:b w:val="0"/>
          <w:i w:val="0"/>
          <w:sz w:val="24"/>
        </w:rPr>
        <w:t xml:space="preserve">The results of the project are presented in an interactive web dashboard written with Streamlit [34]. It is started with the single command </w:t>
      </w:r>
      <w:r>
        <w:rPr>
          <w:rFonts w:ascii="Times New Roman" w:hAnsi="Times New Roman" w:eastAsia="Times New Roman" w:cs="Times New Roman"/>
          <w:b/>
          <w:i w:val="0"/>
          <w:sz w:val="24"/>
        </w:rPr>
        <w:t>streamlit run app.py</w:t>
      </w:r>
      <w:r>
        <w:rPr>
          <w:rFonts w:ascii="Times New Roman" w:hAnsi="Times New Roman" w:eastAsia="Times New Roman" w:cs="Times New Roman"/>
          <w:b w:val="0"/>
          <w:i w:val="0"/>
          <w:sz w:val="24"/>
        </w:rPr>
        <w:t xml:space="preserve"> and opens in a browser at http://localhost:8501. The left menu has nine pages; each opens with a short blue box that says in plain language what the page shows, and a collapsible glossary defines every technical term (typical error, range hit-rate, range quality score and so on). All screenshots in this chapter were captured from the running application.</w:t>
      </w:r>
    </w:p>
    <w:p>
      <w:pPr>
        <w:keepNext/>
        <w:pageBreakBefore w:val="0"/>
        <w:spacing w:before="120" w:after="60" w:line="240" w:lineRule="auto"/>
        <w:jc w:val="center"/>
      </w:pPr>
      <w:bookmarkStart w:id="576" w:name="tab_6_1"/>
      <w:r>
        <w:rPr>
          <w:rFonts w:ascii="Times New Roman" w:hAnsi="Times New Roman" w:eastAsia="Times New Roman" w:cs="Times New Roman"/>
          <w:b/>
          <w:sz w:val="20"/>
        </w:rPr>
        <w:t xml:space="preserve">Table 6.1: </w:t>
      </w:r>
      <w:r>
        <w:rPr>
          <w:rFonts w:ascii="Times New Roman" w:hAnsi="Times New Roman" w:eastAsia="Times New Roman" w:cs="Times New Roman"/>
          <w:b w:val="0"/>
          <w:i w:val="0"/>
          <w:sz w:val="20"/>
        </w:rPr>
        <w:t>Pages of the dashboard.</w:t>
      </w:r>
      <w:bookmarkEnd w:id="576"/>
    </w:p>
    <w:tbl>
      <w:tblPr>
        <w:tblStyle w:val="TableGrid"/>
        <w:tblW w:type="auto" w:w="0"/>
        <w:jc w:val="center"/>
        <w:tblLook w:firstColumn="1" w:firstRow="1" w:lastColumn="0" w:lastRow="0" w:noHBand="0" w:noVBand="1" w:val="04A0"/>
      </w:tblPr>
      <w:tblGrid>
        <w:gridCol w:w="4450"/>
        <w:gridCol w:w="4450"/>
      </w:tblGrid>
      <w:tr>
        <w:trPr>
          <w:tblHeader w:val="true"/>
          <w:cantSplit w:val="true"/>
        </w:trPr>
        <w:tc>
          <w:tcPr>
            <w:tcW w:type="dxa" w:w="2494"/>
            <w:shd w:val="clear" w:color="auto" w:fill="E7E6E6"/>
          </w:tcPr>
          <w:p>
            <w:pPr>
              <w:spacing w:before="40" w:after="40" w:line="240" w:lineRule="auto"/>
              <w:jc w:val="center"/>
            </w:pPr>
            <w:r/>
            <w:r>
              <w:rPr>
                <w:rFonts w:ascii="Times New Roman" w:hAnsi="Times New Roman" w:eastAsia="Times New Roman" w:cs="Times New Roman"/>
                <w:b/>
                <w:i w:val="0"/>
                <w:sz w:val="19"/>
              </w:rPr>
              <w:t>Page</w:t>
            </w:r>
          </w:p>
        </w:tc>
        <w:tc>
          <w:tcPr>
            <w:tcW w:type="dxa" w:w="6350"/>
            <w:shd w:val="clear" w:color="auto" w:fill="E7E6E6"/>
          </w:tcPr>
          <w:p>
            <w:pPr>
              <w:spacing w:before="40" w:after="40" w:line="240" w:lineRule="auto"/>
              <w:jc w:val="center"/>
            </w:pPr>
            <w:r/>
            <w:r>
              <w:rPr>
                <w:rFonts w:ascii="Times New Roman" w:hAnsi="Times New Roman" w:eastAsia="Times New Roman" w:cs="Times New Roman"/>
                <w:b/>
                <w:i w:val="0"/>
                <w:sz w:val="19"/>
              </w:rPr>
              <w:t>What it shows</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Overview</w:t>
            </w:r>
          </w:p>
        </w:tc>
        <w:tc>
          <w:tcPr>
            <w:tcW w:type="dxa" w:w="6350"/>
          </w:tcPr>
          <w:p>
            <w:pPr>
              <w:spacing w:before="40" w:after="40" w:line="240" w:lineRule="auto"/>
              <w:jc w:val="left"/>
            </w:pPr>
            <w:r/>
            <w:r>
              <w:rPr>
                <w:rFonts w:ascii="Times New Roman" w:hAnsi="Times New Roman" w:eastAsia="Times New Roman" w:cs="Times New Roman"/>
                <w:b w:val="0"/>
                <w:i w:val="0"/>
                <w:sz w:val="19"/>
              </w:rPr>
              <w:t>Headline numbers, a colour-coded scoreboard against other models, an example forecast and results by weather situation</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Is ATERNET better?</w:t>
            </w:r>
          </w:p>
        </w:tc>
        <w:tc>
          <w:tcPr>
            <w:tcW w:type="dxa" w:w="6350"/>
          </w:tcPr>
          <w:p>
            <w:pPr>
              <w:spacing w:before="40" w:after="40" w:line="240" w:lineRule="auto"/>
              <w:jc w:val="left"/>
            </w:pPr>
            <w:r/>
            <w:r>
              <w:rPr>
                <w:rFonts w:ascii="Times New Roman" w:hAnsi="Times New Roman" w:eastAsia="Times New Roman" w:cs="Times New Roman"/>
                <w:b w:val="0"/>
                <w:i w:val="0"/>
                <w:sz w:val="19"/>
              </w:rPr>
              <w:t>The multi-seed comparison for two regions, charts, calibration and what each model part contributes</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India demo (simulated)</w:t>
            </w:r>
          </w:p>
        </w:tc>
        <w:tc>
          <w:tcPr>
            <w:tcW w:type="dxa" w:w="6350"/>
          </w:tcPr>
          <w:p>
            <w:pPr>
              <w:spacing w:before="40" w:after="40" w:line="240" w:lineRule="auto"/>
              <w:jc w:val="left"/>
            </w:pPr>
            <w:r/>
            <w:r>
              <w:rPr>
                <w:rFonts w:ascii="Times New Roman" w:hAnsi="Times New Roman" w:eastAsia="Times New Roman" w:cs="Times New Roman"/>
                <w:b w:val="0"/>
                <w:i w:val="0"/>
                <w:sz w:val="19"/>
              </w:rPr>
              <w:t>VIT Vellore forecasts on a clearly marked simulated plant, with a forecast viewer</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Live forecast</w:t>
            </w:r>
          </w:p>
        </w:tc>
        <w:tc>
          <w:tcPr>
            <w:tcW w:type="dxa" w:w="6350"/>
          </w:tcPr>
          <w:p>
            <w:pPr>
              <w:spacing w:before="40" w:after="40" w:line="240" w:lineRule="auto"/>
              <w:jc w:val="left"/>
            </w:pPr>
            <w:r/>
            <w:r>
              <w:rPr>
                <w:rFonts w:ascii="Times New Roman" w:hAnsi="Times New Roman" w:eastAsia="Times New Roman" w:cs="Times New Roman"/>
                <w:b w:val="0"/>
                <w:i w:val="0"/>
                <w:sz w:val="19"/>
              </w:rPr>
              <w:t>Forecast of the next 8 hours from the latest data and replay of past forecasts</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Explore forecasts</w:t>
            </w:r>
          </w:p>
        </w:tc>
        <w:tc>
          <w:tcPr>
            <w:tcW w:type="dxa" w:w="6350"/>
          </w:tcPr>
          <w:p>
            <w:pPr>
              <w:spacing w:before="40" w:after="40" w:line="240" w:lineRule="auto"/>
              <w:jc w:val="left"/>
            </w:pPr>
            <w:r/>
            <w:r>
              <w:rPr>
                <w:rFonts w:ascii="Times New Roman" w:hAnsi="Times New Roman" w:eastAsia="Times New Roman" w:cs="Times New Roman"/>
                <w:b w:val="0"/>
                <w:i w:val="0"/>
                <w:sz w:val="19"/>
              </w:rPr>
              <w:t>Browse individual test cases by weather situation</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How the experts work</w:t>
            </w:r>
          </w:p>
        </w:tc>
        <w:tc>
          <w:tcPr>
            <w:tcW w:type="dxa" w:w="6350"/>
          </w:tcPr>
          <w:p>
            <w:pPr>
              <w:spacing w:before="40" w:after="40" w:line="240" w:lineRule="auto"/>
              <w:jc w:val="left"/>
            </w:pPr>
            <w:r/>
            <w:r>
              <w:rPr>
                <w:rFonts w:ascii="Times New Roman" w:hAnsi="Times New Roman" w:eastAsia="Times New Roman" w:cs="Times New Roman"/>
                <w:b w:val="0"/>
                <w:i w:val="0"/>
                <w:sz w:val="19"/>
              </w:rPr>
              <w:t>How much the model trusts each of the four experts</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How sure is the model?</w:t>
            </w:r>
          </w:p>
        </w:tc>
        <w:tc>
          <w:tcPr>
            <w:tcW w:type="dxa" w:w="6350"/>
          </w:tcPr>
          <w:p>
            <w:pPr>
              <w:spacing w:before="40" w:after="40" w:line="240" w:lineRule="auto"/>
              <w:jc w:val="left"/>
            </w:pPr>
            <w:r/>
            <w:r>
              <w:rPr>
                <w:rFonts w:ascii="Times New Roman" w:hAnsi="Times New Roman" w:eastAsia="Times New Roman" w:cs="Times New Roman"/>
                <w:b w:val="0"/>
                <w:i w:val="0"/>
                <w:sz w:val="19"/>
              </w:rPr>
              <w:t>Relation between the model's unsureness, the range width and the real error</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Built-in safety checks</w:t>
            </w:r>
          </w:p>
        </w:tc>
        <w:tc>
          <w:tcPr>
            <w:tcW w:type="dxa" w:w="6350"/>
          </w:tcPr>
          <w:p>
            <w:pPr>
              <w:spacing w:before="40" w:after="40" w:line="240" w:lineRule="auto"/>
              <w:jc w:val="left"/>
            </w:pPr>
            <w:r/>
            <w:r>
              <w:rPr>
                <w:rFonts w:ascii="Times New Roman" w:hAnsi="Times New Roman" w:eastAsia="Times New Roman" w:cs="Times New Roman"/>
                <w:b w:val="0"/>
                <w:i w:val="0"/>
                <w:sz w:val="19"/>
              </w:rPr>
              <w:t>Live demonstration of the three structural guarantees</w:t>
            </w:r>
          </w:p>
        </w:tc>
      </w:tr>
      <w:tr>
        <w:trPr>
          <w:cantSplit w:val="true"/>
        </w:trPr>
        <w:tc>
          <w:tcPr>
            <w:tcW w:type="dxa" w:w="2494"/>
          </w:tcPr>
          <w:p>
            <w:pPr>
              <w:spacing w:before="40" w:after="40" w:line="240" w:lineRule="auto"/>
              <w:jc w:val="left"/>
            </w:pPr>
            <w:r/>
            <w:r>
              <w:rPr>
                <w:rFonts w:ascii="Times New Roman" w:hAnsi="Times New Roman" w:eastAsia="Times New Roman" w:cs="Times New Roman"/>
                <w:b w:val="0"/>
                <w:i w:val="0"/>
                <w:sz w:val="19"/>
              </w:rPr>
              <w:t>Training history</w:t>
            </w:r>
          </w:p>
        </w:tc>
        <w:tc>
          <w:tcPr>
            <w:tcW w:type="dxa" w:w="6350"/>
          </w:tcPr>
          <w:p>
            <w:pPr>
              <w:spacing w:before="40" w:after="40" w:line="240" w:lineRule="auto"/>
              <w:jc w:val="left"/>
            </w:pPr>
            <w:r/>
            <w:r>
              <w:rPr>
                <w:rFonts w:ascii="Times New Roman" w:hAnsi="Times New Roman" w:eastAsia="Times New Roman" w:cs="Times New Roman"/>
                <w:b w:val="0"/>
                <w:i w:val="0"/>
                <w:sz w:val="19"/>
              </w:rPr>
              <w:t>Learning curves, expert usage during training, learning rate</w:t>
            </w:r>
          </w:p>
        </w:tc>
      </w:tr>
    </w:tbl>
    <w:p>
      <w:pPr>
        <w:keepNext w:val="0"/>
        <w:pageBreakBefore w:val="0"/>
        <w:spacing w:before="0" w:after="120" w:line="240" w:lineRule="auto"/>
        <w:jc w:val="both"/>
      </w:pPr>
    </w:p>
    <w:p>
      <w:pPr>
        <w:keepNext/>
        <w:pageBreakBefore w:val="0"/>
        <w:spacing w:before="200" w:after="120" w:line="240" w:lineRule="auto"/>
        <w:jc w:val="left"/>
      </w:pPr>
      <w:bookmarkStart w:id="577" w:name="h_6_1"/>
      <w:r>
        <w:rPr>
          <w:rFonts w:ascii="Times New Roman" w:hAnsi="Times New Roman" w:eastAsia="Times New Roman" w:cs="Times New Roman"/>
          <w:b/>
          <w:i w:val="0"/>
          <w:sz w:val="28"/>
        </w:rPr>
        <w:t>6.1 Overview Page</w:t>
      </w:r>
      <w:bookmarkEnd w:id="577"/>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overview (Figure 6.1 to 6.2) opens with five headline numbers, each with a tooltip that gives the technical name. Below them, a green or yellow summary and a scoreboard compare ATERNET with LightGBM, PatchTST and LSTM for both regions. A pill is green when ATERNET is better, yellow when the result is about the same, red when it is worse and grey when the other model is unreliable. The first part of the figure also shows the navigation menu.</w:t>
      </w:r>
    </w:p>
    <w:p>
      <w:pPr>
        <w:keepNext/>
        <w:pageBreakBefore w:val="0"/>
        <w:spacing w:before="80" w:after="40" w:line="240" w:lineRule="auto"/>
        <w:jc w:val="center"/>
      </w:pPr>
      <w:r>
        <w:drawing>
          <wp:inline xmlns:a="http://schemas.openxmlformats.org/drawingml/2006/main" xmlns:pic="http://schemas.openxmlformats.org/drawingml/2006/picture">
            <wp:extent cx="5544000" cy="5130000"/>
            <wp:docPr id="15" name="Picture 15"/>
            <wp:cNvGraphicFramePr>
              <a:graphicFrameLocks noChangeAspect="1"/>
            </wp:cNvGraphicFramePr>
            <a:graphic>
              <a:graphicData uri="http://schemas.openxmlformats.org/drawingml/2006/picture">
                <pic:pic>
                  <pic:nvPicPr>
                    <pic:cNvPr id="0" name="crop_overview_1.png"/>
                    <pic:cNvPicPr/>
                  </pic:nvPicPr>
                  <pic:blipFill>
                    <a:blip r:embed="rId26"/>
                    <a:stretch>
                      <a:fillRect/>
                    </a:stretch>
                  </pic:blipFill>
                  <pic:spPr>
                    <a:xfrm>
                      <a:off x="0" y="0"/>
                      <a:ext cx="5544000" cy="5130000"/>
                    </a:xfrm>
                    <a:prstGeom prst="rect"/>
                  </pic:spPr>
                </pic:pic>
              </a:graphicData>
            </a:graphic>
          </wp:inline>
        </w:drawing>
      </w:r>
    </w:p>
    <w:p>
      <w:pPr>
        <w:keepNext w:val="0"/>
        <w:pageBreakBefore w:val="0"/>
        <w:spacing w:before="0" w:after="200" w:line="240" w:lineRule="auto"/>
        <w:jc w:val="center"/>
      </w:pPr>
      <w:bookmarkStart w:id="578" w:name="fig_6_1"/>
      <w:r>
        <w:rPr>
          <w:rFonts w:ascii="Times New Roman" w:hAnsi="Times New Roman" w:eastAsia="Times New Roman" w:cs="Times New Roman"/>
          <w:b/>
          <w:sz w:val="20"/>
        </w:rPr>
        <w:t xml:space="preserve">Figure 6.1: </w:t>
      </w:r>
      <w:r>
        <w:rPr>
          <w:rFonts w:ascii="Times New Roman" w:hAnsi="Times New Roman" w:eastAsia="Times New Roman" w:cs="Times New Roman"/>
          <w:b w:val="0"/>
          <w:i w:val="0"/>
          <w:sz w:val="20"/>
        </w:rPr>
        <w:t>Overview page of the dashboard (screenshot) (part 1 of 2)</w:t>
      </w:r>
      <w:bookmarkEnd w:id="578"/>
    </w:p>
    <w:p>
      <w:pPr>
        <w:keepNext/>
        <w:pageBreakBefore w:val="0"/>
        <w:spacing w:before="80" w:after="40" w:line="240" w:lineRule="auto"/>
        <w:jc w:val="center"/>
      </w:pPr>
      <w:r>
        <w:drawing>
          <wp:inline xmlns:a="http://schemas.openxmlformats.org/drawingml/2006/main" xmlns:pic="http://schemas.openxmlformats.org/drawingml/2006/picture">
            <wp:extent cx="5544000" cy="7094730"/>
            <wp:docPr id="16" name="Picture 16"/>
            <wp:cNvGraphicFramePr>
              <a:graphicFrameLocks noChangeAspect="1"/>
            </wp:cNvGraphicFramePr>
            <a:graphic>
              <a:graphicData uri="http://schemas.openxmlformats.org/drawingml/2006/picture">
                <pic:pic>
                  <pic:nvPicPr>
                    <pic:cNvPr id="0" name="crop_overview_2.png"/>
                    <pic:cNvPicPr/>
                  </pic:nvPicPr>
                  <pic:blipFill>
                    <a:blip r:embed="rId27"/>
                    <a:stretch>
                      <a:fillRect/>
                    </a:stretch>
                  </pic:blipFill>
                  <pic:spPr>
                    <a:xfrm>
                      <a:off x="0" y="0"/>
                      <a:ext cx="5544000" cy="7094730"/>
                    </a:xfrm>
                    <a:prstGeom prst="rect"/>
                  </pic:spPr>
                </pic:pic>
              </a:graphicData>
            </a:graphic>
          </wp:inline>
        </w:drawing>
      </w:r>
    </w:p>
    <w:p>
      <w:pPr>
        <w:keepNext w:val="0"/>
        <w:pageBreakBefore w:val="0"/>
        <w:spacing w:before="0" w:after="200" w:line="240" w:lineRule="auto"/>
        <w:jc w:val="center"/>
      </w:pPr>
      <w:bookmarkStart w:id="579" w:name="fig_6_2"/>
      <w:r>
        <w:rPr>
          <w:rFonts w:ascii="Times New Roman" w:hAnsi="Times New Roman" w:eastAsia="Times New Roman" w:cs="Times New Roman"/>
          <w:b/>
          <w:sz w:val="20"/>
        </w:rPr>
        <w:t xml:space="preserve">Figure 6.2: </w:t>
      </w:r>
      <w:r>
        <w:rPr>
          <w:rFonts w:ascii="Times New Roman" w:hAnsi="Times New Roman" w:eastAsia="Times New Roman" w:cs="Times New Roman"/>
          <w:b w:val="0"/>
          <w:i w:val="0"/>
          <w:sz w:val="20"/>
        </w:rPr>
        <w:t>Overview page of the dashboard (screenshot) (part 2 of 2)</w:t>
      </w:r>
      <w:bookmarkEnd w:id="579"/>
    </w:p>
    <w:p>
      <w:pPr>
        <w:keepNext/>
        <w:pageBreakBefore w:val="0"/>
        <w:spacing w:before="200" w:after="120" w:line="240" w:lineRule="auto"/>
        <w:jc w:val="left"/>
      </w:pPr>
      <w:bookmarkStart w:id="580" w:name="h_6_2"/>
      <w:r>
        <w:rPr>
          <w:rFonts w:ascii="Times New Roman" w:hAnsi="Times New Roman" w:eastAsia="Times New Roman" w:cs="Times New Roman"/>
          <w:b/>
          <w:i w:val="0"/>
          <w:sz w:val="28"/>
        </w:rPr>
        <w:t>6.2 Is ATERNET Better?</w:t>
      </w:r>
      <w:bookmarkEnd w:id="580"/>
    </w:p>
    <w:p>
      <w:pPr>
        <w:keepNext w:val="0"/>
        <w:pageBreakBefore w:val="0"/>
        <w:spacing w:before="0" w:after="120" w:line="276" w:lineRule="auto"/>
        <w:ind w:firstLine="0"/>
        <w:jc w:val="both"/>
      </w:pPr>
      <w:r>
        <w:rPr>
          <w:rFonts w:ascii="Times New Roman" w:hAnsi="Times New Roman" w:eastAsia="Times New Roman" w:cs="Times New Roman"/>
          <w:b w:val="0"/>
          <w:i w:val="0"/>
          <w:sz w:val="24"/>
        </w:rPr>
        <w:t>This page (Figure 6.3 to 6.5) is the key one for evaluation. A region is chosen at the top; the short answer, the scoreboard and two bar charts follow. A difference is called 'better' or 'worse' only when it exceeds about twice the run-to-run variation; otherwise it is 'about the same'. Further down, the page shows whether the forecast range holds what it promises and which parts of the model matter.</w:t>
      </w:r>
    </w:p>
    <w:p>
      <w:pPr>
        <w:keepNext/>
        <w:pageBreakBefore w:val="0"/>
        <w:spacing w:before="80" w:after="40" w:line="240" w:lineRule="auto"/>
        <w:jc w:val="center"/>
      </w:pPr>
      <w:r>
        <w:drawing>
          <wp:inline xmlns:a="http://schemas.openxmlformats.org/drawingml/2006/main" xmlns:pic="http://schemas.openxmlformats.org/drawingml/2006/picture">
            <wp:extent cx="5544000" cy="5992746"/>
            <wp:docPr id="17" name="Picture 17"/>
            <wp:cNvGraphicFramePr>
              <a:graphicFrameLocks noChangeAspect="1"/>
            </wp:cNvGraphicFramePr>
            <a:graphic>
              <a:graphicData uri="http://schemas.openxmlformats.org/drawingml/2006/picture">
                <pic:pic>
                  <pic:nvPicPr>
                    <pic:cNvPr id="0" name="crop_better_1.png"/>
                    <pic:cNvPicPr/>
                  </pic:nvPicPr>
                  <pic:blipFill>
                    <a:blip r:embed="rId28"/>
                    <a:stretch>
                      <a:fillRect/>
                    </a:stretch>
                  </pic:blipFill>
                  <pic:spPr>
                    <a:xfrm>
                      <a:off x="0" y="0"/>
                      <a:ext cx="5544000" cy="5992746"/>
                    </a:xfrm>
                    <a:prstGeom prst="rect"/>
                  </pic:spPr>
                </pic:pic>
              </a:graphicData>
            </a:graphic>
          </wp:inline>
        </w:drawing>
      </w:r>
    </w:p>
    <w:p>
      <w:pPr>
        <w:keepNext w:val="0"/>
        <w:pageBreakBefore w:val="0"/>
        <w:spacing w:before="0" w:after="200" w:line="240" w:lineRule="auto"/>
        <w:jc w:val="center"/>
      </w:pPr>
      <w:bookmarkStart w:id="581" w:name="fig_6_3"/>
      <w:r>
        <w:rPr>
          <w:rFonts w:ascii="Times New Roman" w:hAnsi="Times New Roman" w:eastAsia="Times New Roman" w:cs="Times New Roman"/>
          <w:b/>
          <w:sz w:val="20"/>
        </w:rPr>
        <w:t xml:space="preserve">Figure 6.3: </w:t>
      </w:r>
      <w:r>
        <w:rPr>
          <w:rFonts w:ascii="Times New Roman" w:hAnsi="Times New Roman" w:eastAsia="Times New Roman" w:cs="Times New Roman"/>
          <w:b w:val="0"/>
          <w:i w:val="0"/>
          <w:sz w:val="20"/>
        </w:rPr>
        <w:t>Comparison page for the Yorkshire region (screenshot) (part 1 of 3)</w:t>
      </w:r>
      <w:bookmarkEnd w:id="581"/>
    </w:p>
    <w:p>
      <w:pPr>
        <w:keepNext/>
        <w:pageBreakBefore w:val="0"/>
        <w:spacing w:before="80" w:after="40" w:line="240" w:lineRule="auto"/>
        <w:jc w:val="center"/>
      </w:pPr>
      <w:r>
        <w:drawing>
          <wp:inline xmlns:a="http://schemas.openxmlformats.org/drawingml/2006/main" xmlns:pic="http://schemas.openxmlformats.org/drawingml/2006/picture">
            <wp:extent cx="5544000" cy="4919164"/>
            <wp:docPr id="18" name="Picture 18"/>
            <wp:cNvGraphicFramePr>
              <a:graphicFrameLocks noChangeAspect="1"/>
            </wp:cNvGraphicFramePr>
            <a:graphic>
              <a:graphicData uri="http://schemas.openxmlformats.org/drawingml/2006/picture">
                <pic:pic>
                  <pic:nvPicPr>
                    <pic:cNvPr id="0" name="crop_better_2.png"/>
                    <pic:cNvPicPr/>
                  </pic:nvPicPr>
                  <pic:blipFill>
                    <a:blip r:embed="rId29"/>
                    <a:stretch>
                      <a:fillRect/>
                    </a:stretch>
                  </pic:blipFill>
                  <pic:spPr>
                    <a:xfrm>
                      <a:off x="0" y="0"/>
                      <a:ext cx="5544000" cy="4919164"/>
                    </a:xfrm>
                    <a:prstGeom prst="rect"/>
                  </pic:spPr>
                </pic:pic>
              </a:graphicData>
            </a:graphic>
          </wp:inline>
        </w:drawing>
      </w:r>
    </w:p>
    <w:p>
      <w:pPr>
        <w:keepNext w:val="0"/>
        <w:pageBreakBefore w:val="0"/>
        <w:spacing w:before="0" w:after="200" w:line="240" w:lineRule="auto"/>
        <w:jc w:val="center"/>
      </w:pPr>
      <w:bookmarkStart w:id="582" w:name="fig_6_4"/>
      <w:r>
        <w:rPr>
          <w:rFonts w:ascii="Times New Roman" w:hAnsi="Times New Roman" w:eastAsia="Times New Roman" w:cs="Times New Roman"/>
          <w:b/>
          <w:sz w:val="20"/>
        </w:rPr>
        <w:t xml:space="preserve">Figure 6.4: </w:t>
      </w:r>
      <w:r>
        <w:rPr>
          <w:rFonts w:ascii="Times New Roman" w:hAnsi="Times New Roman" w:eastAsia="Times New Roman" w:cs="Times New Roman"/>
          <w:b w:val="0"/>
          <w:i w:val="0"/>
          <w:sz w:val="20"/>
        </w:rPr>
        <w:t>Comparison page for the Yorkshire region (screenshot) (part 2 of 3)</w:t>
      </w:r>
      <w:bookmarkEnd w:id="582"/>
    </w:p>
    <w:p>
      <w:pPr>
        <w:keepNext/>
        <w:pageBreakBefore w:val="0"/>
        <w:spacing w:before="80" w:after="40" w:line="240" w:lineRule="auto"/>
        <w:jc w:val="center"/>
      </w:pPr>
      <w:r>
        <w:drawing>
          <wp:inline xmlns:a="http://schemas.openxmlformats.org/drawingml/2006/main" xmlns:pic="http://schemas.openxmlformats.org/drawingml/2006/picture">
            <wp:extent cx="5544000" cy="2970811"/>
            <wp:docPr id="19" name="Picture 19"/>
            <wp:cNvGraphicFramePr>
              <a:graphicFrameLocks noChangeAspect="1"/>
            </wp:cNvGraphicFramePr>
            <a:graphic>
              <a:graphicData uri="http://schemas.openxmlformats.org/drawingml/2006/picture">
                <pic:pic>
                  <pic:nvPicPr>
                    <pic:cNvPr id="0" name="crop_better_3.png"/>
                    <pic:cNvPicPr/>
                  </pic:nvPicPr>
                  <pic:blipFill>
                    <a:blip r:embed="rId30"/>
                    <a:stretch>
                      <a:fillRect/>
                    </a:stretch>
                  </pic:blipFill>
                  <pic:spPr>
                    <a:xfrm>
                      <a:off x="0" y="0"/>
                      <a:ext cx="5544000" cy="2970811"/>
                    </a:xfrm>
                    <a:prstGeom prst="rect"/>
                  </pic:spPr>
                </pic:pic>
              </a:graphicData>
            </a:graphic>
          </wp:inline>
        </w:drawing>
      </w:r>
    </w:p>
    <w:p>
      <w:pPr>
        <w:keepNext w:val="0"/>
        <w:pageBreakBefore w:val="0"/>
        <w:spacing w:before="0" w:after="200" w:line="240" w:lineRule="auto"/>
        <w:jc w:val="center"/>
      </w:pPr>
      <w:bookmarkStart w:id="583" w:name="fig_6_5"/>
      <w:r>
        <w:rPr>
          <w:rFonts w:ascii="Times New Roman" w:hAnsi="Times New Roman" w:eastAsia="Times New Roman" w:cs="Times New Roman"/>
          <w:b/>
          <w:sz w:val="20"/>
        </w:rPr>
        <w:t xml:space="preserve">Figure 6.5: </w:t>
      </w:r>
      <w:r>
        <w:rPr>
          <w:rFonts w:ascii="Times New Roman" w:hAnsi="Times New Roman" w:eastAsia="Times New Roman" w:cs="Times New Roman"/>
          <w:b w:val="0"/>
          <w:i w:val="0"/>
          <w:sz w:val="20"/>
        </w:rPr>
        <w:t>Comparison page for the Yorkshire region (screenshot) (part 3 of 3)</w:t>
      </w:r>
      <w:bookmarkEnd w:id="583"/>
    </w:p>
    <w:p>
      <w:pPr>
        <w:keepNext/>
        <w:pageBreakBefore w:val="0"/>
        <w:spacing w:before="200" w:after="120" w:line="240" w:lineRule="auto"/>
        <w:jc w:val="left"/>
      </w:pPr>
      <w:bookmarkStart w:id="584" w:name="h_6_3"/>
      <w:r>
        <w:rPr>
          <w:rFonts w:ascii="Times New Roman" w:hAnsi="Times New Roman" w:eastAsia="Times New Roman" w:cs="Times New Roman"/>
          <w:b/>
          <w:i w:val="0"/>
          <w:sz w:val="28"/>
        </w:rPr>
        <w:t>6.3 India Demonstration (Simulated)</w:t>
      </w:r>
      <w:bookmarkEnd w:id="584"/>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India page (Figure 6.6 to 6.7) begins with a red banner stating that the data are simulated and explaining how. It then shows the results for the simulated VIT Vellore plant, a scoreboard against LightGBM, an interactive forecast viewer in which the test case is chosen with a slider, and the diagnostic plots.</w:t>
      </w:r>
    </w:p>
    <w:p>
      <w:pPr>
        <w:keepNext/>
        <w:pageBreakBefore w:val="0"/>
        <w:spacing w:before="80" w:after="40" w:line="240" w:lineRule="auto"/>
        <w:jc w:val="center"/>
      </w:pPr>
      <w:r>
        <w:drawing>
          <wp:inline xmlns:a="http://schemas.openxmlformats.org/drawingml/2006/main" xmlns:pic="http://schemas.openxmlformats.org/drawingml/2006/picture">
            <wp:extent cx="5544000" cy="6305164"/>
            <wp:docPr id="20" name="Picture 20"/>
            <wp:cNvGraphicFramePr>
              <a:graphicFrameLocks noChangeAspect="1"/>
            </wp:cNvGraphicFramePr>
            <a:graphic>
              <a:graphicData uri="http://schemas.openxmlformats.org/drawingml/2006/picture">
                <pic:pic>
                  <pic:nvPicPr>
                    <pic:cNvPr id="0" name="crop_india_1.png"/>
                    <pic:cNvPicPr/>
                  </pic:nvPicPr>
                  <pic:blipFill>
                    <a:blip r:embed="rId31"/>
                    <a:stretch>
                      <a:fillRect/>
                    </a:stretch>
                  </pic:blipFill>
                  <pic:spPr>
                    <a:xfrm>
                      <a:off x="0" y="0"/>
                      <a:ext cx="5544000" cy="6305164"/>
                    </a:xfrm>
                    <a:prstGeom prst="rect"/>
                  </pic:spPr>
                </pic:pic>
              </a:graphicData>
            </a:graphic>
          </wp:inline>
        </w:drawing>
      </w:r>
    </w:p>
    <w:p>
      <w:pPr>
        <w:keepNext w:val="0"/>
        <w:pageBreakBefore w:val="0"/>
        <w:spacing w:before="0" w:after="200" w:line="240" w:lineRule="auto"/>
        <w:jc w:val="center"/>
      </w:pPr>
      <w:bookmarkStart w:id="585" w:name="fig_6_6"/>
      <w:r>
        <w:rPr>
          <w:rFonts w:ascii="Times New Roman" w:hAnsi="Times New Roman" w:eastAsia="Times New Roman" w:cs="Times New Roman"/>
          <w:b/>
          <w:sz w:val="20"/>
        </w:rPr>
        <w:t xml:space="preserve">Figure 6.6: </w:t>
      </w:r>
      <w:r>
        <w:rPr>
          <w:rFonts w:ascii="Times New Roman" w:hAnsi="Times New Roman" w:eastAsia="Times New Roman" w:cs="Times New Roman"/>
          <w:b w:val="0"/>
          <w:i w:val="0"/>
          <w:sz w:val="20"/>
        </w:rPr>
        <w:t>India demonstration page with the simulated-data warning (screenshot) (part 1 of 2)</w:t>
      </w:r>
      <w:bookmarkEnd w:id="585"/>
    </w:p>
    <w:p>
      <w:pPr>
        <w:keepNext/>
        <w:pageBreakBefore w:val="0"/>
        <w:spacing w:before="80" w:after="40" w:line="240" w:lineRule="auto"/>
        <w:jc w:val="center"/>
      </w:pPr>
      <w:r>
        <w:drawing>
          <wp:inline xmlns:a="http://schemas.openxmlformats.org/drawingml/2006/main" xmlns:pic="http://schemas.openxmlformats.org/drawingml/2006/picture">
            <wp:extent cx="5544000" cy="4078475"/>
            <wp:docPr id="21" name="Picture 21"/>
            <wp:cNvGraphicFramePr>
              <a:graphicFrameLocks noChangeAspect="1"/>
            </wp:cNvGraphicFramePr>
            <a:graphic>
              <a:graphicData uri="http://schemas.openxmlformats.org/drawingml/2006/picture">
                <pic:pic>
                  <pic:nvPicPr>
                    <pic:cNvPr id="0" name="crop_india_2.png"/>
                    <pic:cNvPicPr/>
                  </pic:nvPicPr>
                  <pic:blipFill>
                    <a:blip r:embed="rId32"/>
                    <a:stretch>
                      <a:fillRect/>
                    </a:stretch>
                  </pic:blipFill>
                  <pic:spPr>
                    <a:xfrm>
                      <a:off x="0" y="0"/>
                      <a:ext cx="5544000" cy="4078475"/>
                    </a:xfrm>
                    <a:prstGeom prst="rect"/>
                  </pic:spPr>
                </pic:pic>
              </a:graphicData>
            </a:graphic>
          </wp:inline>
        </w:drawing>
      </w:r>
    </w:p>
    <w:p>
      <w:pPr>
        <w:keepNext w:val="0"/>
        <w:pageBreakBefore w:val="0"/>
        <w:spacing w:before="0" w:after="200" w:line="240" w:lineRule="auto"/>
        <w:jc w:val="center"/>
      </w:pPr>
      <w:bookmarkStart w:id="586" w:name="fig_6_7"/>
      <w:r>
        <w:rPr>
          <w:rFonts w:ascii="Times New Roman" w:hAnsi="Times New Roman" w:eastAsia="Times New Roman" w:cs="Times New Roman"/>
          <w:b/>
          <w:sz w:val="20"/>
        </w:rPr>
        <w:t xml:space="preserve">Figure 6.7: </w:t>
      </w:r>
      <w:r>
        <w:rPr>
          <w:rFonts w:ascii="Times New Roman" w:hAnsi="Times New Roman" w:eastAsia="Times New Roman" w:cs="Times New Roman"/>
          <w:b w:val="0"/>
          <w:i w:val="0"/>
          <w:sz w:val="20"/>
        </w:rPr>
        <w:t>India demonstration page with the simulated-data warning (screenshot) (part 2 of 2)</w:t>
      </w:r>
      <w:bookmarkEnd w:id="586"/>
    </w:p>
    <w:p>
      <w:pPr>
        <w:keepNext/>
        <w:pageBreakBefore w:val="0"/>
        <w:spacing w:before="200" w:after="120" w:line="240" w:lineRule="auto"/>
        <w:jc w:val="left"/>
      </w:pPr>
      <w:bookmarkStart w:id="587" w:name="h_6_4"/>
      <w:r>
        <w:rPr>
          <w:rFonts w:ascii="Times New Roman" w:hAnsi="Times New Roman" w:eastAsia="Times New Roman" w:cs="Times New Roman"/>
          <w:b/>
          <w:i w:val="0"/>
          <w:sz w:val="28"/>
        </w:rPr>
        <w:t>6.4 Uncertainty, Safety Checks and Further Pages</w:t>
      </w:r>
      <w:bookmarkEnd w:id="587"/>
    </w:p>
    <w:p>
      <w:pPr>
        <w:keepNext w:val="0"/>
        <w:pageBreakBefore w:val="0"/>
        <w:spacing w:before="0" w:after="120" w:line="276" w:lineRule="auto"/>
        <w:ind w:firstLine="0"/>
        <w:jc w:val="both"/>
      </w:pPr>
      <w:r>
        <w:rPr>
          <w:rFonts w:ascii="Times New Roman" w:hAnsi="Times New Roman" w:eastAsia="Times New Roman" w:cs="Times New Roman"/>
          <w:b w:val="0"/>
          <w:i w:val="0"/>
          <w:sz w:val="24"/>
        </w:rPr>
        <w:t>Figure 6.8 shows the page on which the model's 'unsureness' score and the width of its forecast range are compared with the real error of each forecast, together with the calibration table. Figure 6.9 shows the safety checks: moving the slider changes the unsureness fed to the decoder and gate, and the page reports that the range never flips (zero violations), widens monotonically and that the experts' votes spread out.</w:t>
      </w:r>
    </w:p>
    <w:p>
      <w:pPr>
        <w:keepNext/>
        <w:pageBreakBefore w:val="0"/>
        <w:spacing w:before="80" w:after="40" w:line="240" w:lineRule="auto"/>
        <w:jc w:val="center"/>
      </w:pPr>
      <w:r>
        <w:drawing>
          <wp:inline xmlns:a="http://schemas.openxmlformats.org/drawingml/2006/main" xmlns:pic="http://schemas.openxmlformats.org/drawingml/2006/picture">
            <wp:extent cx="5544000" cy="7458270"/>
            <wp:docPr id="22" name="Picture 22"/>
            <wp:cNvGraphicFramePr>
              <a:graphicFrameLocks noChangeAspect="1"/>
            </wp:cNvGraphicFramePr>
            <a:graphic>
              <a:graphicData uri="http://schemas.openxmlformats.org/drawingml/2006/picture">
                <pic:pic>
                  <pic:nvPicPr>
                    <pic:cNvPr id="0" name="crop_sure_1.png"/>
                    <pic:cNvPicPr/>
                  </pic:nvPicPr>
                  <pic:blipFill>
                    <a:blip r:embed="rId33"/>
                    <a:stretch>
                      <a:fillRect/>
                    </a:stretch>
                  </pic:blipFill>
                  <pic:spPr>
                    <a:xfrm>
                      <a:off x="0" y="0"/>
                      <a:ext cx="5544000" cy="7458270"/>
                    </a:xfrm>
                    <a:prstGeom prst="rect"/>
                  </pic:spPr>
                </pic:pic>
              </a:graphicData>
            </a:graphic>
          </wp:inline>
        </w:drawing>
      </w:r>
    </w:p>
    <w:p>
      <w:pPr>
        <w:keepNext w:val="0"/>
        <w:pageBreakBefore w:val="0"/>
        <w:spacing w:before="0" w:after="200" w:line="240" w:lineRule="auto"/>
        <w:jc w:val="center"/>
      </w:pPr>
      <w:bookmarkStart w:id="588" w:name="fig_6_8"/>
      <w:r>
        <w:rPr>
          <w:rFonts w:ascii="Times New Roman" w:hAnsi="Times New Roman" w:eastAsia="Times New Roman" w:cs="Times New Roman"/>
          <w:b/>
          <w:sz w:val="20"/>
        </w:rPr>
        <w:t xml:space="preserve">Figure 6.8: </w:t>
      </w:r>
      <w:r>
        <w:rPr>
          <w:rFonts w:ascii="Times New Roman" w:hAnsi="Times New Roman" w:eastAsia="Times New Roman" w:cs="Times New Roman"/>
          <w:b w:val="0"/>
          <w:i w:val="0"/>
          <w:sz w:val="20"/>
        </w:rPr>
        <w:t>Page showing how the model's unsureness relates to the real error (screenshot)</w:t>
      </w:r>
      <w:bookmarkEnd w:id="588"/>
    </w:p>
    <w:p>
      <w:pPr>
        <w:keepNext/>
        <w:pageBreakBefore w:val="0"/>
        <w:spacing w:before="80" w:after="40" w:line="240" w:lineRule="auto"/>
        <w:jc w:val="center"/>
      </w:pPr>
      <w:r>
        <w:drawing>
          <wp:inline xmlns:a="http://schemas.openxmlformats.org/drawingml/2006/main" xmlns:pic="http://schemas.openxmlformats.org/drawingml/2006/picture">
            <wp:extent cx="5544000" cy="6276762"/>
            <wp:docPr id="23" name="Picture 23"/>
            <wp:cNvGraphicFramePr>
              <a:graphicFrameLocks noChangeAspect="1"/>
            </wp:cNvGraphicFramePr>
            <a:graphic>
              <a:graphicData uri="http://schemas.openxmlformats.org/drawingml/2006/picture">
                <pic:pic>
                  <pic:nvPicPr>
                    <pic:cNvPr id="0" name="crop_safety_1.png"/>
                    <pic:cNvPicPr/>
                  </pic:nvPicPr>
                  <pic:blipFill>
                    <a:blip r:embed="rId34"/>
                    <a:stretch>
                      <a:fillRect/>
                    </a:stretch>
                  </pic:blipFill>
                  <pic:spPr>
                    <a:xfrm>
                      <a:off x="0" y="0"/>
                      <a:ext cx="5544000" cy="6276762"/>
                    </a:xfrm>
                    <a:prstGeom prst="rect"/>
                  </pic:spPr>
                </pic:pic>
              </a:graphicData>
            </a:graphic>
          </wp:inline>
        </w:drawing>
      </w:r>
    </w:p>
    <w:p>
      <w:pPr>
        <w:keepNext w:val="0"/>
        <w:pageBreakBefore w:val="0"/>
        <w:spacing w:before="0" w:after="200" w:line="240" w:lineRule="auto"/>
        <w:jc w:val="center"/>
      </w:pPr>
      <w:bookmarkStart w:id="589" w:name="fig_6_9"/>
      <w:r>
        <w:rPr>
          <w:rFonts w:ascii="Times New Roman" w:hAnsi="Times New Roman" w:eastAsia="Times New Roman" w:cs="Times New Roman"/>
          <w:b/>
          <w:sz w:val="20"/>
        </w:rPr>
        <w:t xml:space="preserve">Figure 6.9: </w:t>
      </w:r>
      <w:r>
        <w:rPr>
          <w:rFonts w:ascii="Times New Roman" w:hAnsi="Times New Roman" w:eastAsia="Times New Roman" w:cs="Times New Roman"/>
          <w:b w:val="0"/>
          <w:i w:val="0"/>
          <w:sz w:val="20"/>
        </w:rPr>
        <w:t>Built-in safety checks page (screenshot)</w:t>
      </w:r>
      <w:bookmarkEnd w:id="589"/>
    </w:p>
    <w:p>
      <w:pPr>
        <w:keepNext w:val="0"/>
        <w:pageBreakBefore w:val="0"/>
        <w:spacing w:before="0" w:after="120" w:line="276" w:lineRule="auto"/>
        <w:ind w:firstLine="0"/>
        <w:jc w:val="both"/>
      </w:pPr>
      <w:r>
        <w:rPr>
          <w:rFonts w:ascii="Times New Roman" w:hAnsi="Times New Roman" w:eastAsia="Times New Roman" w:cs="Times New Roman"/>
          <w:b w:val="0"/>
          <w:i w:val="0"/>
          <w:sz w:val="24"/>
        </w:rPr>
        <w:t>Figure 6.10 shows the forecast explorer, where individual test cases can be browsed by weather situation, and Figure 6.11 the page on how the four experts are used.</w:t>
      </w:r>
    </w:p>
    <w:p>
      <w:pPr>
        <w:keepNext/>
        <w:pageBreakBefore w:val="0"/>
        <w:spacing w:before="80" w:after="40" w:line="240" w:lineRule="auto"/>
        <w:jc w:val="center"/>
      </w:pPr>
      <w:r>
        <w:drawing>
          <wp:inline xmlns:a="http://schemas.openxmlformats.org/drawingml/2006/main" xmlns:pic="http://schemas.openxmlformats.org/drawingml/2006/picture">
            <wp:extent cx="5544000" cy="5259984"/>
            <wp:docPr id="24" name="Picture 24"/>
            <wp:cNvGraphicFramePr>
              <a:graphicFrameLocks noChangeAspect="1"/>
            </wp:cNvGraphicFramePr>
            <a:graphic>
              <a:graphicData uri="http://schemas.openxmlformats.org/drawingml/2006/picture">
                <pic:pic>
                  <pic:nvPicPr>
                    <pic:cNvPr id="0" name="crop_explore_1.png"/>
                    <pic:cNvPicPr/>
                  </pic:nvPicPr>
                  <pic:blipFill>
                    <a:blip r:embed="rId35"/>
                    <a:stretch>
                      <a:fillRect/>
                    </a:stretch>
                  </pic:blipFill>
                  <pic:spPr>
                    <a:xfrm>
                      <a:off x="0" y="0"/>
                      <a:ext cx="5544000" cy="5259984"/>
                    </a:xfrm>
                    <a:prstGeom prst="rect"/>
                  </pic:spPr>
                </pic:pic>
              </a:graphicData>
            </a:graphic>
          </wp:inline>
        </w:drawing>
      </w:r>
    </w:p>
    <w:p>
      <w:pPr>
        <w:keepNext w:val="0"/>
        <w:pageBreakBefore w:val="0"/>
        <w:spacing w:before="0" w:after="200" w:line="240" w:lineRule="auto"/>
        <w:jc w:val="center"/>
      </w:pPr>
      <w:bookmarkStart w:id="590" w:name="fig_6_10"/>
      <w:r>
        <w:rPr>
          <w:rFonts w:ascii="Times New Roman" w:hAnsi="Times New Roman" w:eastAsia="Times New Roman" w:cs="Times New Roman"/>
          <w:b/>
          <w:sz w:val="20"/>
        </w:rPr>
        <w:t xml:space="preserve">Figure 6.10: </w:t>
      </w:r>
      <w:r>
        <w:rPr>
          <w:rFonts w:ascii="Times New Roman" w:hAnsi="Times New Roman" w:eastAsia="Times New Roman" w:cs="Times New Roman"/>
          <w:b w:val="0"/>
          <w:i w:val="0"/>
          <w:sz w:val="20"/>
        </w:rPr>
        <w:t>Forecast explorer page (screenshot)</w:t>
      </w:r>
      <w:bookmarkEnd w:id="590"/>
    </w:p>
    <w:p>
      <w:pPr>
        <w:keepNext/>
        <w:pageBreakBefore w:val="0"/>
        <w:spacing w:before="80" w:after="40" w:line="240" w:lineRule="auto"/>
        <w:jc w:val="center"/>
      </w:pPr>
      <w:r>
        <w:drawing>
          <wp:inline xmlns:a="http://schemas.openxmlformats.org/drawingml/2006/main" xmlns:pic="http://schemas.openxmlformats.org/drawingml/2006/picture">
            <wp:extent cx="5544000" cy="6731188"/>
            <wp:docPr id="25" name="Picture 25"/>
            <wp:cNvGraphicFramePr>
              <a:graphicFrameLocks noChangeAspect="1"/>
            </wp:cNvGraphicFramePr>
            <a:graphic>
              <a:graphicData uri="http://schemas.openxmlformats.org/drawingml/2006/picture">
                <pic:pic>
                  <pic:nvPicPr>
                    <pic:cNvPr id="0" name="crop_experts_1.png"/>
                    <pic:cNvPicPr/>
                  </pic:nvPicPr>
                  <pic:blipFill>
                    <a:blip r:embed="rId36"/>
                    <a:stretch>
                      <a:fillRect/>
                    </a:stretch>
                  </pic:blipFill>
                  <pic:spPr>
                    <a:xfrm>
                      <a:off x="0" y="0"/>
                      <a:ext cx="5544000" cy="6731188"/>
                    </a:xfrm>
                    <a:prstGeom prst="rect"/>
                  </pic:spPr>
                </pic:pic>
              </a:graphicData>
            </a:graphic>
          </wp:inline>
        </w:drawing>
      </w:r>
    </w:p>
    <w:p>
      <w:pPr>
        <w:keepNext w:val="0"/>
        <w:pageBreakBefore w:val="0"/>
        <w:spacing w:before="0" w:after="200" w:line="240" w:lineRule="auto"/>
        <w:jc w:val="center"/>
      </w:pPr>
      <w:bookmarkStart w:id="591" w:name="fig_6_11"/>
      <w:r>
        <w:rPr>
          <w:rFonts w:ascii="Times New Roman" w:hAnsi="Times New Roman" w:eastAsia="Times New Roman" w:cs="Times New Roman"/>
          <w:b/>
          <w:sz w:val="20"/>
        </w:rPr>
        <w:t xml:space="preserve">Figure 6.11: </w:t>
      </w:r>
      <w:r>
        <w:rPr>
          <w:rFonts w:ascii="Times New Roman" w:hAnsi="Times New Roman" w:eastAsia="Times New Roman" w:cs="Times New Roman"/>
          <w:b w:val="0"/>
          <w:i w:val="0"/>
          <w:sz w:val="20"/>
        </w:rPr>
        <w:t>Page showing how the four experts are trusted (screenshot)</w:t>
      </w:r>
      <w:bookmarkEnd w:id="591"/>
    </w:p>
    <w:p>
      <w:pPr>
        <w:keepNext/>
        <w:pageBreakBefore w:val="0"/>
        <w:spacing w:before="200" w:after="120" w:line="240" w:lineRule="auto"/>
        <w:jc w:val="left"/>
      </w:pPr>
      <w:bookmarkStart w:id="592" w:name="h_6_5"/>
      <w:r>
        <w:rPr>
          <w:rFonts w:ascii="Times New Roman" w:hAnsi="Times New Roman" w:eastAsia="Times New Roman" w:cs="Times New Roman"/>
          <w:b/>
          <w:i w:val="0"/>
          <w:sz w:val="28"/>
        </w:rPr>
        <w:t>6.5 Running the Demonstration</w:t>
      </w:r>
      <w:bookmarkEnd w:id="592"/>
    </w:p>
    <w:p>
      <w:pPr>
        <w:keepNext w:val="0"/>
        <w:pageBreakBefore w:val="0"/>
        <w:spacing w:before="0" w:after="120" w:line="276" w:lineRule="auto"/>
        <w:ind w:firstLine="0"/>
        <w:jc w:val="both"/>
      </w:pPr>
      <w:r>
        <w:rPr>
          <w:rFonts w:ascii="Times New Roman" w:hAnsi="Times New Roman" w:eastAsia="Times New Roman" w:cs="Times New Roman"/>
          <w:b w:val="0"/>
          <w:i w:val="0"/>
          <w:sz w:val="24"/>
        </w:rPr>
        <w:t>To reproduce the demonstration from the project folder:</w:t>
      </w:r>
    </w:p>
    <w:p>
      <w:pPr>
        <w:spacing w:before="0" w:after="0" w:line="240" w:lineRule="auto"/>
        <w:ind w:left="170"/>
        <w:shd w:val="clear" w:color="auto" w:fill="F2F2F2"/>
      </w:pPr>
      <w:r>
        <w:rPr>
          <w:rFonts w:ascii="Courier New" w:hAnsi="Courier New" w:eastAsia="Courier New" w:cs="Courier New"/>
          <w:sz w:val="14"/>
        </w:rPr>
        <w:t>python -m pytest -q                  # 74 tests pass</w:t>
      </w:r>
    </w:p>
    <w:p>
      <w:pPr>
        <w:spacing w:before="0" w:after="0" w:line="240" w:lineRule="auto"/>
        <w:ind w:left="170"/>
        <w:shd w:val="clear" w:color="auto" w:fill="F2F2F2"/>
      </w:pPr>
      <w:r>
        <w:rPr>
          <w:rFonts w:ascii="Courier New" w:hAnsi="Courier New" w:eastAsia="Courier New" w:cs="Courier New"/>
          <w:sz w:val="14"/>
        </w:rPr>
        <w:t>python build_results_summary.py     # refresh docs/results_summary.json</w:t>
      </w:r>
    </w:p>
    <w:p>
      <w:pPr>
        <w:spacing w:before="0" w:after="0" w:line="240" w:lineRule="auto"/>
        <w:ind w:left="170"/>
        <w:shd w:val="clear" w:color="auto" w:fill="F2F2F2"/>
      </w:pPr>
      <w:r>
        <w:rPr>
          <w:rFonts w:ascii="Courier New" w:hAnsi="Courier New" w:eastAsia="Courier New" w:cs="Courier New"/>
          <w:sz w:val="14"/>
        </w:rPr>
        <w:t>streamlit run app.py                # open http://localhost:8501</w:t>
      </w:r>
    </w:p>
    <w:p>
      <w:pPr>
        <w:spacing w:before="0" w:after="0" w:line="240" w:lineRule="auto"/>
        <w:ind w:left="170"/>
        <w:shd w:val="clear" w:color="auto" w:fill="F2F2F2"/>
      </w:pPr>
      <w:r>
        <w:rPr>
          <w:rFonts w:ascii="Courier New" w:hAnsi="Courier New" w:eastAsia="Courier New" w:cs="Courier New"/>
          <w:sz w:val="14"/>
        </w:rPr>
        <w:t>python predict.py live              # optional: forecast the next 8 hours</w:t>
      </w:r>
    </w:p>
    <w:p>
      <w:pPr>
        <w:keepNext/>
        <w:pageBreakBefore/>
        <w:spacing w:before="0" w:after="40" w:line="240" w:lineRule="auto"/>
        <w:jc w:val="center"/>
      </w:pPr>
      <w:r>
        <w:rPr>
          <w:rFonts w:ascii="Times New Roman" w:hAnsi="Times New Roman" w:eastAsia="Times New Roman" w:cs="Times New Roman"/>
          <w:b/>
          <w:i w:val="0"/>
          <w:sz w:val="32"/>
        </w:rPr>
        <w:t>CHAPTER 7</w:t>
      </w:r>
    </w:p>
    <w:p>
      <w:pPr>
        <w:keepNext/>
        <w:pageBreakBefore w:val="0"/>
        <w:spacing w:before="0" w:after="200" w:line="240" w:lineRule="auto"/>
        <w:jc w:val="center"/>
      </w:pPr>
      <w:bookmarkStart w:id="593" w:name="h_7"/>
      <w:r>
        <w:rPr>
          <w:rFonts w:ascii="Times New Roman" w:hAnsi="Times New Roman" w:eastAsia="Times New Roman" w:cs="Times New Roman"/>
          <w:b/>
          <w:i w:val="0"/>
          <w:sz w:val="28"/>
        </w:rPr>
        <w:t>RESULT AND DISCUSSION (COST ANALYSIS AS APPLICABLE)</w:t>
      </w:r>
      <w:bookmarkEnd w:id="593"/>
    </w:p>
    <w:p>
      <w:pPr>
        <w:keepNext/>
        <w:pageBreakBefore w:val="0"/>
        <w:spacing w:before="200" w:after="120" w:line="240" w:lineRule="auto"/>
        <w:jc w:val="left"/>
      </w:pPr>
      <w:bookmarkStart w:id="594" w:name="h_7_1"/>
      <w:r>
        <w:rPr>
          <w:rFonts w:ascii="Times New Roman" w:hAnsi="Times New Roman" w:eastAsia="Times New Roman" w:cs="Times New Roman"/>
          <w:b/>
          <w:i w:val="0"/>
          <w:sz w:val="28"/>
        </w:rPr>
        <w:t>7.1 Experimental Setup</w:t>
      </w:r>
      <w:bookmarkEnd w:id="594"/>
    </w:p>
    <w:p>
      <w:pPr>
        <w:keepNext w:val="0"/>
        <w:pageBreakBefore w:val="0"/>
        <w:spacing w:before="0" w:after="120" w:line="276" w:lineRule="auto"/>
        <w:ind w:firstLine="0"/>
        <w:jc w:val="both"/>
      </w:pPr>
      <w:r>
        <w:rPr>
          <w:rFonts w:ascii="Times New Roman" w:hAnsi="Times New Roman" w:eastAsia="Times New Roman" w:cs="Times New Roman"/>
          <w:b w:val="0"/>
          <w:i w:val="0"/>
          <w:sz w:val="24"/>
        </w:rPr>
        <w:t>All experiments use the datasets of Table 5.1, the models and settings of Chapter 5 and the evaluation metrics of Table 5.6. Unless stated otherwise, a result is the mean and standard deviation of three independent training runs (seeds 42, 43 and 44); the LSTM, whose runs differ greatly, was run six times. Every value is computed on the held-out test period (8 March to 29 September 2026), which was not used for training, early stopping or calibration. A difference between two models is called significant only if it exceeds about twice the larger run-to-run standard deviation. A single training run takes about ten minutes on the laptop described in Section 3.3.1.</w:t>
      </w:r>
    </w:p>
    <w:p>
      <w:pPr>
        <w:keepNext/>
        <w:pageBreakBefore w:val="0"/>
        <w:spacing w:before="200" w:after="120" w:line="240" w:lineRule="auto"/>
        <w:jc w:val="left"/>
      </w:pPr>
      <w:bookmarkStart w:id="595" w:name="h_7_2"/>
      <w:r>
        <w:rPr>
          <w:rFonts w:ascii="Times New Roman" w:hAnsi="Times New Roman" w:eastAsia="Times New Roman" w:cs="Times New Roman"/>
          <w:b/>
          <w:i w:val="0"/>
          <w:sz w:val="28"/>
        </w:rPr>
        <w:t>7.2 Results on Yorkshire</w:t>
      </w:r>
      <w:bookmarkEnd w:id="595"/>
    </w:p>
    <w:p>
      <w:pPr>
        <w:keepNext w:val="0"/>
        <w:pageBreakBefore w:val="0"/>
        <w:spacing w:before="0" w:after="120" w:line="276" w:lineRule="auto"/>
        <w:ind w:firstLine="0"/>
        <w:jc w:val="both"/>
      </w:pPr>
      <w:r>
        <w:rPr>
          <w:rFonts w:ascii="Times New Roman" w:hAnsi="Times New Roman" w:eastAsia="Times New Roman" w:cs="Times New Roman"/>
          <w:b w:val="0"/>
          <w:i w:val="0"/>
          <w:sz w:val="24"/>
        </w:rPr>
        <w:t>Table 7.1 and Figure 7.1 compare ATERNET with the three baselines on the Yorkshire region.</w:t>
      </w:r>
    </w:p>
    <w:p>
      <w:pPr>
        <w:keepNext/>
        <w:pageBreakBefore w:val="0"/>
        <w:spacing w:before="120" w:after="60" w:line="240" w:lineRule="auto"/>
        <w:jc w:val="center"/>
      </w:pPr>
      <w:bookmarkStart w:id="596" w:name="tab_7_1"/>
      <w:r>
        <w:rPr>
          <w:rFonts w:ascii="Times New Roman" w:hAnsi="Times New Roman" w:eastAsia="Times New Roman" w:cs="Times New Roman"/>
          <w:b/>
          <w:sz w:val="20"/>
        </w:rPr>
        <w:t xml:space="preserve">Table 7.1: </w:t>
      </w:r>
      <w:r>
        <w:rPr>
          <w:rFonts w:ascii="Times New Roman" w:hAnsi="Times New Roman" w:eastAsia="Times New Roman" w:cs="Times New Roman"/>
          <w:b w:val="0"/>
          <w:i w:val="0"/>
          <w:sz w:val="20"/>
        </w:rPr>
        <w:t>Yorkshire test results, mean ± standard deviation over training runs (lower nRMSE, nMAE, PINAW and Winkler are better). PICP counts night points; see Section 7.5.</w:t>
      </w:r>
      <w:bookmarkEnd w:id="596"/>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tblGrid>
      <w:tr>
        <w:trPr>
          <w:tblHeader w:val="true"/>
          <w:cantSplit w:val="true"/>
        </w:trPr>
        <w:tc>
          <w:tcPr>
            <w:tcW w:type="dxa" w:w="1928"/>
            <w:shd w:val="clear" w:color="auto" w:fill="E7E6E6"/>
          </w:tcPr>
          <w:p>
            <w:pPr>
              <w:spacing w:before="40" w:after="40" w:line="240" w:lineRule="auto"/>
              <w:jc w:val="center"/>
            </w:pPr>
            <w:r/>
            <w:r>
              <w:rPr>
                <w:rFonts w:ascii="Times New Roman" w:hAnsi="Times New Roman" w:eastAsia="Times New Roman" w:cs="Times New Roman"/>
                <w:b/>
                <w:i w:val="0"/>
                <w:sz w:val="17"/>
              </w:rPr>
              <w:t>Model</w:t>
            </w:r>
          </w:p>
        </w:tc>
        <w:tc>
          <w:tcPr>
            <w:tcW w:type="dxa" w:w="1361"/>
            <w:shd w:val="clear" w:color="auto" w:fill="E7E6E6"/>
          </w:tcPr>
          <w:p>
            <w:pPr>
              <w:spacing w:before="40" w:after="40" w:line="240" w:lineRule="auto"/>
              <w:jc w:val="center"/>
            </w:pPr>
            <w:r/>
            <w:r>
              <w:rPr>
                <w:rFonts w:ascii="Times New Roman" w:hAnsi="Times New Roman" w:eastAsia="Times New Roman" w:cs="Times New Roman"/>
                <w:b/>
                <w:i w:val="0"/>
                <w:sz w:val="17"/>
              </w:rPr>
              <w:t>nRMSE %</w:t>
            </w:r>
          </w:p>
        </w:tc>
        <w:tc>
          <w:tcPr>
            <w:tcW w:type="dxa" w:w="1247"/>
            <w:shd w:val="clear" w:color="auto" w:fill="E7E6E6"/>
          </w:tcPr>
          <w:p>
            <w:pPr>
              <w:spacing w:before="40" w:after="40" w:line="240" w:lineRule="auto"/>
              <w:jc w:val="center"/>
            </w:pPr>
            <w:r/>
            <w:r>
              <w:rPr>
                <w:rFonts w:ascii="Times New Roman" w:hAnsi="Times New Roman" w:eastAsia="Times New Roman" w:cs="Times New Roman"/>
                <w:b/>
                <w:i w:val="0"/>
                <w:sz w:val="17"/>
              </w:rPr>
              <w:t>nMAE %</w:t>
            </w:r>
          </w:p>
        </w:tc>
        <w:tc>
          <w:tcPr>
            <w:tcW w:type="dxa" w:w="964"/>
            <w:shd w:val="clear" w:color="auto" w:fill="E7E6E6"/>
          </w:tcPr>
          <w:p>
            <w:pPr>
              <w:spacing w:before="40" w:after="40" w:line="240" w:lineRule="auto"/>
              <w:jc w:val="center"/>
            </w:pPr>
            <w:r/>
            <w:r>
              <w:rPr>
                <w:rFonts w:ascii="Times New Roman" w:hAnsi="Times New Roman" w:eastAsia="Times New Roman" w:cs="Times New Roman"/>
                <w:b/>
                <w:i w:val="0"/>
                <w:sz w:val="17"/>
              </w:rPr>
              <w:t>R²</w:t>
            </w:r>
          </w:p>
        </w:tc>
        <w:tc>
          <w:tcPr>
            <w:tcW w:type="dxa" w:w="964"/>
            <w:shd w:val="clear" w:color="auto" w:fill="E7E6E6"/>
          </w:tcPr>
          <w:p>
            <w:pPr>
              <w:spacing w:before="40" w:after="40" w:line="240" w:lineRule="auto"/>
              <w:jc w:val="center"/>
            </w:pPr>
            <w:r/>
            <w:r>
              <w:rPr>
                <w:rFonts w:ascii="Times New Roman" w:hAnsi="Times New Roman" w:eastAsia="Times New Roman" w:cs="Times New Roman"/>
                <w:b/>
                <w:i w:val="0"/>
                <w:sz w:val="17"/>
              </w:rPr>
              <w:t>PICP (all)</w:t>
            </w:r>
          </w:p>
        </w:tc>
        <w:tc>
          <w:tcPr>
            <w:tcW w:type="dxa" w:w="1020"/>
            <w:shd w:val="clear" w:color="auto" w:fill="E7E6E6"/>
          </w:tcPr>
          <w:p>
            <w:pPr>
              <w:spacing w:before="40" w:after="40" w:line="240" w:lineRule="auto"/>
              <w:jc w:val="center"/>
            </w:pPr>
            <w:r/>
            <w:r>
              <w:rPr>
                <w:rFonts w:ascii="Times New Roman" w:hAnsi="Times New Roman" w:eastAsia="Times New Roman" w:cs="Times New Roman"/>
                <w:b/>
                <w:i w:val="0"/>
                <w:sz w:val="17"/>
              </w:rPr>
              <w:t>PINAW</w:t>
            </w:r>
          </w:p>
        </w:tc>
        <w:tc>
          <w:tcPr>
            <w:tcW w:type="dxa" w:w="1361"/>
            <w:shd w:val="clear" w:color="auto" w:fill="E7E6E6"/>
          </w:tcPr>
          <w:p>
            <w:pPr>
              <w:spacing w:before="40" w:after="40" w:line="240" w:lineRule="auto"/>
              <w:jc w:val="center"/>
            </w:pPr>
            <w:r/>
            <w:r>
              <w:rPr>
                <w:rFonts w:ascii="Times New Roman" w:hAnsi="Times New Roman" w:eastAsia="Times New Roman" w:cs="Times New Roman"/>
                <w:b/>
                <w:i w:val="0"/>
                <w:sz w:val="17"/>
              </w:rPr>
              <w:t>Winkler</w:t>
            </w:r>
          </w:p>
        </w:tc>
      </w:tr>
      <w:tr>
        <w:trPr>
          <w:cantSplit w:val="true"/>
        </w:trPr>
        <w:tc>
          <w:tcPr>
            <w:tcW w:type="dxa" w:w="1928"/>
            <w:shd w:val="clear" w:color="auto" w:fill="DDEBF7"/>
          </w:tcPr>
          <w:p>
            <w:pPr>
              <w:spacing w:before="40" w:after="40" w:line="240" w:lineRule="auto"/>
              <w:jc w:val="left"/>
            </w:pPr>
            <w:r/>
            <w:r>
              <w:rPr>
                <w:rFonts w:ascii="Times New Roman" w:hAnsi="Times New Roman" w:eastAsia="Times New Roman" w:cs="Times New Roman"/>
                <w:b w:val="0"/>
                <w:i w:val="0"/>
                <w:sz w:val="17"/>
              </w:rPr>
              <w:t>ATERNET (final)</w:t>
            </w:r>
          </w:p>
        </w:tc>
        <w:tc>
          <w:tcPr>
            <w:tcW w:type="dxa" w:w="1361"/>
            <w:shd w:val="clear" w:color="auto" w:fill="DDEBF7"/>
          </w:tcPr>
          <w:p>
            <w:pPr>
              <w:spacing w:before="40" w:after="40" w:line="240" w:lineRule="auto"/>
              <w:jc w:val="center"/>
            </w:pPr>
            <w:r/>
            <w:r>
              <w:rPr>
                <w:rFonts w:ascii="Times New Roman" w:hAnsi="Times New Roman" w:eastAsia="Times New Roman" w:cs="Times New Roman"/>
                <w:b w:val="0"/>
                <w:i w:val="0"/>
                <w:sz w:val="17"/>
              </w:rPr>
              <w:t>3.70 ± 0.02</w:t>
            </w:r>
          </w:p>
        </w:tc>
        <w:tc>
          <w:tcPr>
            <w:tcW w:type="dxa" w:w="1247"/>
            <w:shd w:val="clear" w:color="auto" w:fill="DDEBF7"/>
          </w:tcPr>
          <w:p>
            <w:pPr>
              <w:spacing w:before="40" w:after="40" w:line="240" w:lineRule="auto"/>
              <w:jc w:val="center"/>
            </w:pPr>
            <w:r/>
            <w:r>
              <w:rPr>
                <w:rFonts w:ascii="Times New Roman" w:hAnsi="Times New Roman" w:eastAsia="Times New Roman" w:cs="Times New Roman"/>
                <w:b w:val="0"/>
                <w:i w:val="0"/>
                <w:sz w:val="17"/>
              </w:rPr>
              <w:t>2.00 ± 0.01</w:t>
            </w:r>
          </w:p>
        </w:tc>
        <w:tc>
          <w:tcPr>
            <w:tcW w:type="dxa" w:w="964"/>
            <w:shd w:val="clear" w:color="auto" w:fill="DDEBF7"/>
          </w:tcPr>
          <w:p>
            <w:pPr>
              <w:spacing w:before="40" w:after="40" w:line="240" w:lineRule="auto"/>
              <w:jc w:val="center"/>
            </w:pPr>
            <w:r/>
            <w:r>
              <w:rPr>
                <w:rFonts w:ascii="Times New Roman" w:hAnsi="Times New Roman" w:eastAsia="Times New Roman" w:cs="Times New Roman"/>
                <w:b w:val="0"/>
                <w:i w:val="0"/>
                <w:sz w:val="17"/>
              </w:rPr>
              <w:t>0.9626</w:t>
            </w:r>
          </w:p>
        </w:tc>
        <w:tc>
          <w:tcPr>
            <w:tcW w:type="dxa" w:w="964"/>
            <w:shd w:val="clear" w:color="auto" w:fill="DDEBF7"/>
          </w:tcPr>
          <w:p>
            <w:pPr>
              <w:spacing w:before="40" w:after="40" w:line="240" w:lineRule="auto"/>
              <w:jc w:val="center"/>
            </w:pPr>
            <w:r/>
            <w:r>
              <w:rPr>
                <w:rFonts w:ascii="Times New Roman" w:hAnsi="Times New Roman" w:eastAsia="Times New Roman" w:cs="Times New Roman"/>
                <w:b w:val="0"/>
                <w:i w:val="0"/>
                <w:sz w:val="17"/>
              </w:rPr>
              <w:t>0.809</w:t>
            </w:r>
          </w:p>
        </w:tc>
        <w:tc>
          <w:tcPr>
            <w:tcW w:type="dxa" w:w="1020"/>
            <w:shd w:val="clear" w:color="auto" w:fill="DDEBF7"/>
          </w:tcPr>
          <w:p>
            <w:pPr>
              <w:spacing w:before="40" w:after="40" w:line="240" w:lineRule="auto"/>
              <w:jc w:val="center"/>
            </w:pPr>
            <w:r/>
            <w:r>
              <w:rPr>
                <w:rFonts w:ascii="Times New Roman" w:hAnsi="Times New Roman" w:eastAsia="Times New Roman" w:cs="Times New Roman"/>
                <w:b w:val="0"/>
                <w:i w:val="0"/>
                <w:sz w:val="17"/>
              </w:rPr>
              <w:t>0.0496</w:t>
            </w:r>
          </w:p>
        </w:tc>
        <w:tc>
          <w:tcPr>
            <w:tcW w:type="dxa" w:w="1361"/>
            <w:shd w:val="clear" w:color="auto" w:fill="DDEBF7"/>
          </w:tcPr>
          <w:p>
            <w:pPr>
              <w:spacing w:before="40" w:after="40" w:line="240" w:lineRule="auto"/>
              <w:jc w:val="center"/>
            </w:pPr>
            <w:r/>
            <w:r>
              <w:rPr>
                <w:rFonts w:ascii="Times New Roman" w:hAnsi="Times New Roman" w:eastAsia="Times New Roman" w:cs="Times New Roman"/>
                <w:b w:val="0"/>
                <w:i w:val="0"/>
                <w:sz w:val="17"/>
              </w:rPr>
              <w:t>0.0922 ± 0.0010</w:t>
            </w:r>
          </w:p>
        </w:tc>
      </w:tr>
      <w:tr>
        <w:trPr>
          <w:cantSplit w:val="true"/>
        </w:trPr>
        <w:tc>
          <w:tcPr>
            <w:tcW w:type="dxa" w:w="1928"/>
          </w:tcPr>
          <w:p>
            <w:pPr>
              <w:spacing w:before="40" w:after="40" w:line="240" w:lineRule="auto"/>
              <w:jc w:val="left"/>
            </w:pPr>
            <w:r/>
            <w:r>
              <w:rPr>
                <w:rFonts w:ascii="Times New Roman" w:hAnsi="Times New Roman" w:eastAsia="Times New Roman" w:cs="Times New Roman"/>
                <w:b w:val="0"/>
                <w:i w:val="0"/>
                <w:sz w:val="17"/>
              </w:rPr>
              <w:t>ATERNET without EMA</w:t>
            </w:r>
          </w:p>
        </w:tc>
        <w:tc>
          <w:tcPr>
            <w:tcW w:type="dxa" w:w="1361"/>
          </w:tcPr>
          <w:p>
            <w:pPr>
              <w:spacing w:before="40" w:after="40" w:line="240" w:lineRule="auto"/>
              <w:jc w:val="center"/>
            </w:pPr>
            <w:r/>
            <w:r>
              <w:rPr>
                <w:rFonts w:ascii="Times New Roman" w:hAnsi="Times New Roman" w:eastAsia="Times New Roman" w:cs="Times New Roman"/>
                <w:b w:val="0"/>
                <w:i w:val="0"/>
                <w:sz w:val="17"/>
              </w:rPr>
              <w:t>3.83 ± 0.08</w:t>
            </w:r>
          </w:p>
        </w:tc>
        <w:tc>
          <w:tcPr>
            <w:tcW w:type="dxa" w:w="1247"/>
          </w:tcPr>
          <w:p>
            <w:pPr>
              <w:spacing w:before="40" w:after="40" w:line="240" w:lineRule="auto"/>
              <w:jc w:val="center"/>
            </w:pPr>
            <w:r/>
            <w:r>
              <w:rPr>
                <w:rFonts w:ascii="Times New Roman" w:hAnsi="Times New Roman" w:eastAsia="Times New Roman" w:cs="Times New Roman"/>
                <w:b w:val="0"/>
                <w:i w:val="0"/>
                <w:sz w:val="17"/>
              </w:rPr>
              <w:t>2.10 ± 0.05</w:t>
            </w:r>
          </w:p>
        </w:tc>
        <w:tc>
          <w:tcPr>
            <w:tcW w:type="dxa" w:w="964"/>
          </w:tcPr>
          <w:p>
            <w:pPr>
              <w:spacing w:before="40" w:after="40" w:line="240" w:lineRule="auto"/>
              <w:jc w:val="center"/>
            </w:pPr>
            <w:r/>
            <w:r>
              <w:rPr>
                <w:rFonts w:ascii="Times New Roman" w:hAnsi="Times New Roman" w:eastAsia="Times New Roman" w:cs="Times New Roman"/>
                <w:b w:val="0"/>
                <w:i w:val="0"/>
                <w:sz w:val="17"/>
              </w:rPr>
              <w:t>0.9598</w:t>
            </w:r>
          </w:p>
        </w:tc>
        <w:tc>
          <w:tcPr>
            <w:tcW w:type="dxa" w:w="964"/>
          </w:tcPr>
          <w:p>
            <w:pPr>
              <w:spacing w:before="40" w:after="40" w:line="240" w:lineRule="auto"/>
              <w:jc w:val="center"/>
            </w:pPr>
            <w:r/>
            <w:r>
              <w:rPr>
                <w:rFonts w:ascii="Times New Roman" w:hAnsi="Times New Roman" w:eastAsia="Times New Roman" w:cs="Times New Roman"/>
                <w:b w:val="0"/>
                <w:i w:val="0"/>
                <w:sz w:val="17"/>
              </w:rPr>
              <w:t>0.820</w:t>
            </w:r>
          </w:p>
        </w:tc>
        <w:tc>
          <w:tcPr>
            <w:tcW w:type="dxa" w:w="1020"/>
          </w:tcPr>
          <w:p>
            <w:pPr>
              <w:spacing w:before="40" w:after="40" w:line="240" w:lineRule="auto"/>
              <w:jc w:val="center"/>
            </w:pPr>
            <w:r/>
            <w:r>
              <w:rPr>
                <w:rFonts w:ascii="Times New Roman" w:hAnsi="Times New Roman" w:eastAsia="Times New Roman" w:cs="Times New Roman"/>
                <w:b w:val="0"/>
                <w:i w:val="0"/>
                <w:sz w:val="17"/>
              </w:rPr>
              <w:t>0.0536</w:t>
            </w:r>
          </w:p>
        </w:tc>
        <w:tc>
          <w:tcPr>
            <w:tcW w:type="dxa" w:w="1361"/>
          </w:tcPr>
          <w:p>
            <w:pPr>
              <w:spacing w:before="40" w:after="40" w:line="240" w:lineRule="auto"/>
              <w:jc w:val="center"/>
            </w:pPr>
            <w:r/>
            <w:r>
              <w:rPr>
                <w:rFonts w:ascii="Times New Roman" w:hAnsi="Times New Roman" w:eastAsia="Times New Roman" w:cs="Times New Roman"/>
                <w:b w:val="0"/>
                <w:i w:val="0"/>
                <w:sz w:val="17"/>
              </w:rPr>
              <w:t>0.0966 ± 0.0028</w:t>
            </w:r>
          </w:p>
        </w:tc>
      </w:tr>
      <w:tr>
        <w:trPr>
          <w:cantSplit w:val="true"/>
        </w:trPr>
        <w:tc>
          <w:tcPr>
            <w:tcW w:type="dxa" w:w="1928"/>
          </w:tcPr>
          <w:p>
            <w:pPr>
              <w:spacing w:before="40" w:after="40" w:line="240" w:lineRule="auto"/>
              <w:jc w:val="left"/>
            </w:pPr>
            <w:r/>
            <w:r>
              <w:rPr>
                <w:rFonts w:ascii="Times New Roman" w:hAnsi="Times New Roman" w:eastAsia="Times New Roman" w:cs="Times New Roman"/>
                <w:b w:val="0"/>
                <w:i w:val="0"/>
                <w:sz w:val="17"/>
              </w:rPr>
              <w:t>LightGBM</w:t>
            </w:r>
          </w:p>
        </w:tc>
        <w:tc>
          <w:tcPr>
            <w:tcW w:type="dxa" w:w="1361"/>
          </w:tcPr>
          <w:p>
            <w:pPr>
              <w:spacing w:before="40" w:after="40" w:line="240" w:lineRule="auto"/>
              <w:jc w:val="center"/>
            </w:pPr>
            <w:r/>
            <w:r>
              <w:rPr>
                <w:rFonts w:ascii="Times New Roman" w:hAnsi="Times New Roman" w:eastAsia="Times New Roman" w:cs="Times New Roman"/>
                <w:b w:val="0"/>
                <w:i w:val="0"/>
                <w:sz w:val="17"/>
              </w:rPr>
              <w:t>3.72 ± 0.01</w:t>
            </w:r>
          </w:p>
        </w:tc>
        <w:tc>
          <w:tcPr>
            <w:tcW w:type="dxa" w:w="1247"/>
          </w:tcPr>
          <w:p>
            <w:pPr>
              <w:spacing w:before="40" w:after="40" w:line="240" w:lineRule="auto"/>
              <w:jc w:val="center"/>
            </w:pPr>
            <w:r/>
            <w:r>
              <w:rPr>
                <w:rFonts w:ascii="Times New Roman" w:hAnsi="Times New Roman" w:eastAsia="Times New Roman" w:cs="Times New Roman"/>
                <w:b w:val="0"/>
                <w:i w:val="0"/>
                <w:sz w:val="17"/>
              </w:rPr>
              <w:t>1.95 ± 0.00</w:t>
            </w:r>
          </w:p>
        </w:tc>
        <w:tc>
          <w:tcPr>
            <w:tcW w:type="dxa" w:w="964"/>
          </w:tcPr>
          <w:p>
            <w:pPr>
              <w:spacing w:before="40" w:after="40" w:line="240" w:lineRule="auto"/>
              <w:jc w:val="center"/>
            </w:pPr>
            <w:r/>
            <w:r>
              <w:rPr>
                <w:rFonts w:ascii="Times New Roman" w:hAnsi="Times New Roman" w:eastAsia="Times New Roman" w:cs="Times New Roman"/>
                <w:b w:val="0"/>
                <w:i w:val="0"/>
                <w:sz w:val="17"/>
              </w:rPr>
              <w:t>0.9623</w:t>
            </w:r>
          </w:p>
        </w:tc>
        <w:tc>
          <w:tcPr>
            <w:tcW w:type="dxa" w:w="964"/>
          </w:tcPr>
          <w:p>
            <w:pPr>
              <w:spacing w:before="40" w:after="40" w:line="240" w:lineRule="auto"/>
              <w:jc w:val="center"/>
            </w:pPr>
            <w:r/>
            <w:r>
              <w:rPr>
                <w:rFonts w:ascii="Times New Roman" w:hAnsi="Times New Roman" w:eastAsia="Times New Roman" w:cs="Times New Roman"/>
                <w:b w:val="0"/>
                <w:i w:val="0"/>
                <w:sz w:val="17"/>
              </w:rPr>
              <w:t>0.814</w:t>
            </w:r>
          </w:p>
        </w:tc>
        <w:tc>
          <w:tcPr>
            <w:tcW w:type="dxa" w:w="1020"/>
          </w:tcPr>
          <w:p>
            <w:pPr>
              <w:spacing w:before="40" w:after="40" w:line="240" w:lineRule="auto"/>
              <w:jc w:val="center"/>
            </w:pPr>
            <w:r/>
            <w:r>
              <w:rPr>
                <w:rFonts w:ascii="Times New Roman" w:hAnsi="Times New Roman" w:eastAsia="Times New Roman" w:cs="Times New Roman"/>
                <w:b w:val="0"/>
                <w:i w:val="0"/>
                <w:sz w:val="17"/>
              </w:rPr>
              <w:t>0.0644</w:t>
            </w:r>
          </w:p>
        </w:tc>
        <w:tc>
          <w:tcPr>
            <w:tcW w:type="dxa" w:w="1361"/>
          </w:tcPr>
          <w:p>
            <w:pPr>
              <w:spacing w:before="40" w:after="40" w:line="240" w:lineRule="auto"/>
              <w:jc w:val="center"/>
            </w:pPr>
            <w:r/>
            <w:r>
              <w:rPr>
                <w:rFonts w:ascii="Times New Roman" w:hAnsi="Times New Roman" w:eastAsia="Times New Roman" w:cs="Times New Roman"/>
                <w:b w:val="0"/>
                <w:i w:val="0"/>
                <w:sz w:val="17"/>
              </w:rPr>
              <w:t>0.0992 ± 0.0013</w:t>
            </w:r>
          </w:p>
        </w:tc>
      </w:tr>
      <w:tr>
        <w:trPr>
          <w:cantSplit w:val="true"/>
        </w:trPr>
        <w:tc>
          <w:tcPr>
            <w:tcW w:type="dxa" w:w="1928"/>
          </w:tcPr>
          <w:p>
            <w:pPr>
              <w:spacing w:before="40" w:after="40" w:line="240" w:lineRule="auto"/>
              <w:jc w:val="left"/>
            </w:pPr>
            <w:r/>
            <w:r>
              <w:rPr>
                <w:rFonts w:ascii="Times New Roman" w:hAnsi="Times New Roman" w:eastAsia="Times New Roman" w:cs="Times New Roman"/>
                <w:b w:val="0"/>
                <w:i w:val="0"/>
                <w:sz w:val="17"/>
              </w:rPr>
              <w:t>PatchTST</w:t>
            </w:r>
          </w:p>
        </w:tc>
        <w:tc>
          <w:tcPr>
            <w:tcW w:type="dxa" w:w="1361"/>
          </w:tcPr>
          <w:p>
            <w:pPr>
              <w:spacing w:before="40" w:after="40" w:line="240" w:lineRule="auto"/>
              <w:jc w:val="center"/>
            </w:pPr>
            <w:r/>
            <w:r>
              <w:rPr>
                <w:rFonts w:ascii="Times New Roman" w:hAnsi="Times New Roman" w:eastAsia="Times New Roman" w:cs="Times New Roman"/>
                <w:b w:val="0"/>
                <w:i w:val="0"/>
                <w:sz w:val="17"/>
              </w:rPr>
              <w:t>4.16 ± 0.00</w:t>
            </w:r>
          </w:p>
        </w:tc>
        <w:tc>
          <w:tcPr>
            <w:tcW w:type="dxa" w:w="1247"/>
          </w:tcPr>
          <w:p>
            <w:pPr>
              <w:spacing w:before="40" w:after="40" w:line="240" w:lineRule="auto"/>
              <w:jc w:val="center"/>
            </w:pPr>
            <w:r/>
            <w:r>
              <w:rPr>
                <w:rFonts w:ascii="Times New Roman" w:hAnsi="Times New Roman" w:eastAsia="Times New Roman" w:cs="Times New Roman"/>
                <w:b w:val="0"/>
                <w:i w:val="0"/>
                <w:sz w:val="17"/>
              </w:rPr>
              <w:t>2.22 ± 0.01</w:t>
            </w:r>
          </w:p>
        </w:tc>
        <w:tc>
          <w:tcPr>
            <w:tcW w:type="dxa" w:w="964"/>
          </w:tcPr>
          <w:p>
            <w:pPr>
              <w:spacing w:before="40" w:after="40" w:line="240" w:lineRule="auto"/>
              <w:jc w:val="center"/>
            </w:pPr>
            <w:r/>
            <w:r>
              <w:rPr>
                <w:rFonts w:ascii="Times New Roman" w:hAnsi="Times New Roman" w:eastAsia="Times New Roman" w:cs="Times New Roman"/>
                <w:b w:val="0"/>
                <w:i w:val="0"/>
                <w:sz w:val="17"/>
              </w:rPr>
              <w:t>0.9526</w:t>
            </w:r>
          </w:p>
        </w:tc>
        <w:tc>
          <w:tcPr>
            <w:tcW w:type="dxa" w:w="964"/>
          </w:tcPr>
          <w:p>
            <w:pPr>
              <w:spacing w:before="40" w:after="40" w:line="240" w:lineRule="auto"/>
              <w:jc w:val="center"/>
            </w:pPr>
            <w:r/>
            <w:r>
              <w:rPr>
                <w:rFonts w:ascii="Times New Roman" w:hAnsi="Times New Roman" w:eastAsia="Times New Roman" w:cs="Times New Roman"/>
                <w:b w:val="0"/>
                <w:i w:val="0"/>
                <w:sz w:val="17"/>
              </w:rPr>
              <w:t>0.880</w:t>
            </w:r>
          </w:p>
        </w:tc>
        <w:tc>
          <w:tcPr>
            <w:tcW w:type="dxa" w:w="1020"/>
          </w:tcPr>
          <w:p>
            <w:pPr>
              <w:spacing w:before="40" w:after="40" w:line="240" w:lineRule="auto"/>
              <w:jc w:val="center"/>
            </w:pPr>
            <w:r/>
            <w:r>
              <w:rPr>
                <w:rFonts w:ascii="Times New Roman" w:hAnsi="Times New Roman" w:eastAsia="Times New Roman" w:cs="Times New Roman"/>
                <w:b w:val="0"/>
                <w:i w:val="0"/>
                <w:sz w:val="17"/>
              </w:rPr>
              <w:t>0.0737</w:t>
            </w:r>
          </w:p>
        </w:tc>
        <w:tc>
          <w:tcPr>
            <w:tcW w:type="dxa" w:w="1361"/>
          </w:tcPr>
          <w:p>
            <w:pPr>
              <w:spacing w:before="40" w:after="40" w:line="240" w:lineRule="auto"/>
              <w:jc w:val="center"/>
            </w:pPr>
            <w:r/>
            <w:r>
              <w:rPr>
                <w:rFonts w:ascii="Times New Roman" w:hAnsi="Times New Roman" w:eastAsia="Times New Roman" w:cs="Times New Roman"/>
                <w:b w:val="0"/>
                <w:i w:val="0"/>
                <w:sz w:val="17"/>
              </w:rPr>
              <w:t>0.0971 ± 0.0003</w:t>
            </w:r>
          </w:p>
        </w:tc>
      </w:tr>
      <w:tr>
        <w:trPr>
          <w:cantSplit w:val="true"/>
        </w:trPr>
        <w:tc>
          <w:tcPr>
            <w:tcW w:type="dxa" w:w="1928"/>
          </w:tcPr>
          <w:p>
            <w:pPr>
              <w:spacing w:before="40" w:after="40" w:line="240" w:lineRule="auto"/>
              <w:jc w:val="left"/>
            </w:pPr>
            <w:r/>
            <w:r>
              <w:rPr>
                <w:rFonts w:ascii="Times New Roman" w:hAnsi="Times New Roman" w:eastAsia="Times New Roman" w:cs="Times New Roman"/>
                <w:b w:val="0"/>
                <w:i w:val="0"/>
                <w:sz w:val="17"/>
              </w:rPr>
              <w:t>LSTM (6 runs)</w:t>
            </w:r>
          </w:p>
        </w:tc>
        <w:tc>
          <w:tcPr>
            <w:tcW w:type="dxa" w:w="1361"/>
          </w:tcPr>
          <w:p>
            <w:pPr>
              <w:spacing w:before="40" w:after="40" w:line="240" w:lineRule="auto"/>
              <w:jc w:val="center"/>
            </w:pPr>
            <w:r/>
            <w:r>
              <w:rPr>
                <w:rFonts w:ascii="Times New Roman" w:hAnsi="Times New Roman" w:eastAsia="Times New Roman" w:cs="Times New Roman"/>
                <w:b w:val="0"/>
                <w:i w:val="0"/>
                <w:sz w:val="17"/>
              </w:rPr>
              <w:t>5.71 ± 2.36</w:t>
            </w:r>
          </w:p>
        </w:tc>
        <w:tc>
          <w:tcPr>
            <w:tcW w:type="dxa" w:w="1247"/>
          </w:tcPr>
          <w:p>
            <w:pPr>
              <w:spacing w:before="40" w:after="40" w:line="240" w:lineRule="auto"/>
              <w:jc w:val="center"/>
            </w:pPr>
            <w:r/>
            <w:r>
              <w:rPr>
                <w:rFonts w:ascii="Times New Roman" w:hAnsi="Times New Roman" w:eastAsia="Times New Roman" w:cs="Times New Roman"/>
                <w:b w:val="0"/>
                <w:i w:val="0"/>
                <w:sz w:val="17"/>
              </w:rPr>
              <w:t>2.47 ± 0.66</w:t>
            </w:r>
          </w:p>
        </w:tc>
        <w:tc>
          <w:tcPr>
            <w:tcW w:type="dxa" w:w="964"/>
          </w:tcPr>
          <w:p>
            <w:pPr>
              <w:spacing w:before="40" w:after="40" w:line="240" w:lineRule="auto"/>
              <w:jc w:val="center"/>
            </w:pPr>
            <w:r/>
            <w:r>
              <w:rPr>
                <w:rFonts w:ascii="Times New Roman" w:hAnsi="Times New Roman" w:eastAsia="Times New Roman" w:cs="Times New Roman"/>
                <w:b w:val="0"/>
                <w:i w:val="0"/>
                <w:sz w:val="17"/>
              </w:rPr>
              <w:t>0.8981</w:t>
            </w:r>
          </w:p>
        </w:tc>
        <w:tc>
          <w:tcPr>
            <w:tcW w:type="dxa" w:w="964"/>
          </w:tcPr>
          <w:p>
            <w:pPr>
              <w:spacing w:before="40" w:after="40" w:line="240" w:lineRule="auto"/>
              <w:jc w:val="center"/>
            </w:pPr>
            <w:r/>
            <w:r>
              <w:rPr>
                <w:rFonts w:ascii="Times New Roman" w:hAnsi="Times New Roman" w:eastAsia="Times New Roman" w:cs="Times New Roman"/>
                <w:b w:val="0"/>
                <w:i w:val="0"/>
                <w:sz w:val="17"/>
              </w:rPr>
              <w:t>0.830</w:t>
            </w:r>
          </w:p>
        </w:tc>
        <w:tc>
          <w:tcPr>
            <w:tcW w:type="dxa" w:w="1020"/>
          </w:tcPr>
          <w:p>
            <w:pPr>
              <w:spacing w:before="40" w:after="40" w:line="240" w:lineRule="auto"/>
              <w:jc w:val="center"/>
            </w:pPr>
            <w:r/>
            <w:r>
              <w:rPr>
                <w:rFonts w:ascii="Times New Roman" w:hAnsi="Times New Roman" w:eastAsia="Times New Roman" w:cs="Times New Roman"/>
                <w:b w:val="0"/>
                <w:i w:val="0"/>
                <w:sz w:val="17"/>
              </w:rPr>
              <w:t>0.0613</w:t>
            </w:r>
          </w:p>
        </w:tc>
        <w:tc>
          <w:tcPr>
            <w:tcW w:type="dxa" w:w="1361"/>
          </w:tcPr>
          <w:p>
            <w:pPr>
              <w:spacing w:before="40" w:after="40" w:line="240" w:lineRule="auto"/>
              <w:jc w:val="center"/>
            </w:pPr>
            <w:r/>
            <w:r>
              <w:rPr>
                <w:rFonts w:ascii="Times New Roman" w:hAnsi="Times New Roman" w:eastAsia="Times New Roman" w:cs="Times New Roman"/>
                <w:b w:val="0"/>
                <w:i w:val="0"/>
                <w:sz w:val="17"/>
              </w:rPr>
              <w:t>0.0953 ± 0.0067</w:t>
            </w:r>
          </w:p>
        </w:tc>
      </w:tr>
    </w:tbl>
    <w:p>
      <w:pPr>
        <w:keepNext w:val="0"/>
        <w:pageBreakBefore w:val="0"/>
        <w:spacing w:before="0" w:after="120" w:line="240" w:lineRule="auto"/>
        <w:jc w:val="both"/>
      </w:pPr>
    </w:p>
    <w:p>
      <w:pPr>
        <w:keepNext/>
        <w:pageBreakBefore w:val="0"/>
        <w:spacing w:before="80" w:after="40" w:line="240" w:lineRule="auto"/>
        <w:jc w:val="center"/>
      </w:pPr>
      <w:r>
        <w:drawing>
          <wp:inline xmlns:a="http://schemas.openxmlformats.org/drawingml/2006/main" xmlns:pic="http://schemas.openxmlformats.org/drawingml/2006/picture">
            <wp:extent cx="5472000" cy="2357169"/>
            <wp:docPr id="26" name="Picture 26"/>
            <wp:cNvGraphicFramePr>
              <a:graphicFrameLocks noChangeAspect="1"/>
            </wp:cNvGraphicFramePr>
            <a:graphic>
              <a:graphicData uri="http://schemas.openxmlformats.org/drawingml/2006/picture">
                <pic:pic>
                  <pic:nvPicPr>
                    <pic:cNvPr id="0" name="fig_7_1_comparison_yorkshire.png"/>
                    <pic:cNvPicPr/>
                  </pic:nvPicPr>
                  <pic:blipFill>
                    <a:blip r:embed="rId37"/>
                    <a:stretch>
                      <a:fillRect/>
                    </a:stretch>
                  </pic:blipFill>
                  <pic:spPr>
                    <a:xfrm>
                      <a:off x="0" y="0"/>
                      <a:ext cx="5472000" cy="2357169"/>
                    </a:xfrm>
                    <a:prstGeom prst="rect"/>
                  </pic:spPr>
                </pic:pic>
              </a:graphicData>
            </a:graphic>
          </wp:inline>
        </w:drawing>
      </w:r>
    </w:p>
    <w:p>
      <w:pPr>
        <w:keepNext w:val="0"/>
        <w:pageBreakBefore w:val="0"/>
        <w:spacing w:before="0" w:after="200" w:line="240" w:lineRule="auto"/>
        <w:jc w:val="center"/>
      </w:pPr>
      <w:bookmarkStart w:id="597" w:name="fig_7_1"/>
      <w:r>
        <w:rPr>
          <w:rFonts w:ascii="Times New Roman" w:hAnsi="Times New Roman" w:eastAsia="Times New Roman" w:cs="Times New Roman"/>
          <w:b/>
          <w:sz w:val="20"/>
        </w:rPr>
        <w:t xml:space="preserve">Figure 7.1: </w:t>
      </w:r>
      <w:r>
        <w:rPr>
          <w:rFonts w:ascii="Times New Roman" w:hAnsi="Times New Roman" w:eastAsia="Times New Roman" w:cs="Times New Roman"/>
          <w:b w:val="0"/>
          <w:i w:val="0"/>
          <w:sz w:val="20"/>
        </w:rPr>
        <w:t>Yorkshire: accuracy and quality of the forecast range for ATERNET and the baselines.</w:t>
      </w:r>
      <w:bookmarkEnd w:id="597"/>
    </w:p>
    <w:p>
      <w:pPr>
        <w:keepNext w:val="0"/>
        <w:pageBreakBefore w:val="0"/>
        <w:spacing w:before="0" w:after="120" w:line="276" w:lineRule="auto"/>
        <w:ind w:firstLine="0"/>
        <w:jc w:val="both"/>
      </w:pPr>
      <w:r>
        <w:rPr>
          <w:rFonts w:ascii="Times New Roman" w:hAnsi="Times New Roman" w:eastAsia="Times New Roman" w:cs="Times New Roman"/>
          <w:b w:val="0"/>
          <w:i w:val="0"/>
          <w:sz w:val="24"/>
        </w:rPr>
        <w:t xml:space="preserve">The final ATERNET reaches an nRMSE of </w:t>
      </w:r>
      <w:r>
        <w:rPr>
          <w:rFonts w:ascii="Times New Roman" w:hAnsi="Times New Roman" w:eastAsia="Times New Roman" w:cs="Times New Roman"/>
          <w:b/>
          <w:i w:val="0"/>
          <w:sz w:val="24"/>
        </w:rPr>
        <w:t>3.70 ± 0.02%</w:t>
      </w:r>
      <w:r>
        <w:rPr>
          <w:rFonts w:ascii="Times New Roman" w:hAnsi="Times New Roman" w:eastAsia="Times New Roman" w:cs="Times New Roman"/>
          <w:b w:val="0"/>
          <w:i w:val="0"/>
          <w:sz w:val="24"/>
        </w:rPr>
        <w:t xml:space="preserve">. LightGBM scores 3.72 ± 0.01%; the 0.02 gap is about one standard deviation of ATERNET, so the two are </w:t>
      </w:r>
      <w:r>
        <w:rPr>
          <w:rFonts w:ascii="Times New Roman" w:hAnsi="Times New Roman" w:eastAsia="Times New Roman" w:cs="Times New Roman"/>
          <w:b/>
          <w:i w:val="0"/>
          <w:sz w:val="24"/>
        </w:rPr>
        <w:t>equally accurate</w:t>
      </w:r>
      <w:r>
        <w:rPr>
          <w:rFonts w:ascii="Times New Roman" w:hAnsi="Times New Roman" w:eastAsia="Times New Roman" w:cs="Times New Roman"/>
          <w:b w:val="0"/>
          <w:i w:val="0"/>
          <w:sz w:val="24"/>
        </w:rPr>
        <w:t xml:space="preserve"> on this region (LightGBM has a slightly lower mean absolute error, 1.95% against 2.00%, and the R² values are equal). ATERNET is clearly better than PatchTST (4.16 ± 0.00%; ATERNET's error is about 11% lower). The Winkler score of ATERNET (0.0922 ± 0.0010) is lower than that of LightGBM (0.0992 ± 0.0013) and PatchTST (0.0971 ± 0.0003), and its intervals are narrower (PINAW 0.0496 against 0.0644 and 0.0737). The narrower ranges partly reflect that ATERNET's raw ranges under-cover in daylight (Section 7.5), and the daylight coverage of the baselines was not measured, so the Winkler score, which penalises missed values, is the fairer comparison. The spread between ATERNET's three runs is very small (0.016), which also shows that training is stable.</w:t>
      </w:r>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single main model (seed 42) used by the dashboard and the backtest reaches nRMSE 3.69%, nMAE 2.00% and R² 0.963. Persistence (assuming the next hours equal the present) has an nRMSE of 22.5%, so ATERNET cuts the error by 84%.</w:t>
      </w:r>
    </w:p>
    <w:p>
      <w:pPr>
        <w:keepNext w:val="0"/>
        <w:pageBreakBefore w:val="0"/>
        <w:spacing w:before="0" w:after="120" w:line="276" w:lineRule="auto"/>
        <w:ind w:firstLine="0"/>
        <w:jc w:val="both"/>
      </w:pPr>
      <w:r>
        <w:rPr>
          <w:rFonts w:ascii="Times New Roman" w:hAnsi="Times New Roman" w:eastAsia="Times New Roman" w:cs="Times New Roman"/>
          <w:b/>
          <w:i w:val="0"/>
          <w:sz w:val="24"/>
        </w:rPr>
        <w:t>The LSTM baseline is unstable.</w:t>
      </w:r>
      <w:r>
        <w:rPr>
          <w:rFonts w:ascii="Times New Roman" w:hAnsi="Times New Roman" w:eastAsia="Times New Roman" w:cs="Times New Roman"/>
          <w:b w:val="0"/>
          <w:i w:val="0"/>
          <w:sz w:val="24"/>
        </w:rPr>
        <w:t xml:space="preserve"> Three of its six runs ended at 7.0 to 9.2% nRMSE, and the other three at 3.63 to 3.76%. Table 7.2 lists every run. On its good runs the LSTM is about as accurate as ATERNET and two of the three had a lower Winkler score (0.086 to 0.090 against 0.092), so we do not claim that ATERNET beats a well-trained LSTM; we claim only that ATERNET delivers its accuracy on every run, which the LSTM does not. We did not investigate why the LSTM fails on some seeds.</w:t>
      </w:r>
    </w:p>
    <w:p>
      <w:pPr>
        <w:keepNext/>
        <w:pageBreakBefore w:val="0"/>
        <w:spacing w:before="120" w:after="60" w:line="240" w:lineRule="auto"/>
        <w:jc w:val="center"/>
      </w:pPr>
      <w:bookmarkStart w:id="598" w:name="tab_7_2"/>
      <w:r>
        <w:rPr>
          <w:rFonts w:ascii="Times New Roman" w:hAnsi="Times New Roman" w:eastAsia="Times New Roman" w:cs="Times New Roman"/>
          <w:b/>
          <w:sz w:val="20"/>
        </w:rPr>
        <w:t xml:space="preserve">Table 7.2: </w:t>
      </w:r>
      <w:r>
        <w:rPr>
          <w:rFonts w:ascii="Times New Roman" w:hAnsi="Times New Roman" w:eastAsia="Times New Roman" w:cs="Times New Roman"/>
          <w:b w:val="0"/>
          <w:i w:val="0"/>
          <w:sz w:val="20"/>
        </w:rPr>
        <w:t>Test nRMSE (%) of every training run on Yorkshire ('–' = not run).</w:t>
      </w:r>
      <w:bookmarkEnd w:id="598"/>
    </w:p>
    <w:tbl>
      <w:tblPr>
        <w:tblStyle w:val="TableGrid"/>
        <w:tblW w:type="auto" w:w="0"/>
        <w:jc w:val="center"/>
        <w:tblLook w:firstColumn="1" w:firstRow="1" w:lastColumn="0" w:lastRow="0" w:noHBand="0" w:noVBand="1" w:val="04A0"/>
      </w:tblPr>
      <w:tblGrid>
        <w:gridCol w:w="1780"/>
        <w:gridCol w:w="1780"/>
        <w:gridCol w:w="1780"/>
        <w:gridCol w:w="1780"/>
        <w:gridCol w:w="1780"/>
      </w:tblGrid>
      <w:tr>
        <w:trPr>
          <w:tblHeader w:val="true"/>
          <w:cantSplit w:val="true"/>
        </w:trPr>
        <w:tc>
          <w:tcPr>
            <w:tcW w:type="dxa" w:w="1134"/>
            <w:shd w:val="clear" w:color="auto" w:fill="E7E6E6"/>
          </w:tcPr>
          <w:p>
            <w:pPr>
              <w:spacing w:before="40" w:after="40" w:line="240" w:lineRule="auto"/>
              <w:jc w:val="center"/>
            </w:pPr>
            <w:r/>
            <w:r>
              <w:rPr>
                <w:rFonts w:ascii="Times New Roman" w:hAnsi="Times New Roman" w:eastAsia="Times New Roman" w:cs="Times New Roman"/>
                <w:b/>
                <w:i w:val="0"/>
                <w:sz w:val="19"/>
              </w:rPr>
              <w:t>Seed</w:t>
            </w:r>
          </w:p>
        </w:tc>
        <w:tc>
          <w:tcPr>
            <w:tcW w:type="dxa" w:w="1814"/>
            <w:shd w:val="clear" w:color="auto" w:fill="E7E6E6"/>
          </w:tcPr>
          <w:p>
            <w:pPr>
              <w:spacing w:before="40" w:after="40" w:line="240" w:lineRule="auto"/>
              <w:jc w:val="center"/>
            </w:pPr>
            <w:r/>
            <w:r>
              <w:rPr>
                <w:rFonts w:ascii="Times New Roman" w:hAnsi="Times New Roman" w:eastAsia="Times New Roman" w:cs="Times New Roman"/>
                <w:b/>
                <w:i w:val="0"/>
                <w:sz w:val="19"/>
              </w:rPr>
              <w:t>ATERNET</w:t>
            </w:r>
          </w:p>
        </w:tc>
        <w:tc>
          <w:tcPr>
            <w:tcW w:type="dxa" w:w="1814"/>
            <w:shd w:val="clear" w:color="auto" w:fill="E7E6E6"/>
          </w:tcPr>
          <w:p>
            <w:pPr>
              <w:spacing w:before="40" w:after="40" w:line="240" w:lineRule="auto"/>
              <w:jc w:val="center"/>
            </w:pPr>
            <w:r/>
            <w:r>
              <w:rPr>
                <w:rFonts w:ascii="Times New Roman" w:hAnsi="Times New Roman" w:eastAsia="Times New Roman" w:cs="Times New Roman"/>
                <w:b/>
                <w:i w:val="0"/>
                <w:sz w:val="19"/>
              </w:rPr>
              <w:t>LightGBM</w:t>
            </w:r>
          </w:p>
        </w:tc>
        <w:tc>
          <w:tcPr>
            <w:tcW w:type="dxa" w:w="1814"/>
            <w:shd w:val="clear" w:color="auto" w:fill="E7E6E6"/>
          </w:tcPr>
          <w:p>
            <w:pPr>
              <w:spacing w:before="40" w:after="40" w:line="240" w:lineRule="auto"/>
              <w:jc w:val="center"/>
            </w:pPr>
            <w:r/>
            <w:r>
              <w:rPr>
                <w:rFonts w:ascii="Times New Roman" w:hAnsi="Times New Roman" w:eastAsia="Times New Roman" w:cs="Times New Roman"/>
                <w:b/>
                <w:i w:val="0"/>
                <w:sz w:val="19"/>
              </w:rPr>
              <w:t>PatchTST</w:t>
            </w:r>
          </w:p>
        </w:tc>
        <w:tc>
          <w:tcPr>
            <w:tcW w:type="dxa" w:w="1814"/>
            <w:shd w:val="clear" w:color="auto" w:fill="E7E6E6"/>
          </w:tcPr>
          <w:p>
            <w:pPr>
              <w:spacing w:before="40" w:after="40" w:line="240" w:lineRule="auto"/>
              <w:jc w:val="center"/>
            </w:pPr>
            <w:r/>
            <w:r>
              <w:rPr>
                <w:rFonts w:ascii="Times New Roman" w:hAnsi="Times New Roman" w:eastAsia="Times New Roman" w:cs="Times New Roman"/>
                <w:b/>
                <w:i w:val="0"/>
                <w:sz w:val="19"/>
              </w:rPr>
              <w:t>LSTM</w:t>
            </w:r>
          </w:p>
        </w:tc>
      </w:tr>
      <w:tr>
        <w:trPr>
          <w:cantSplit w:val="true"/>
        </w:trPr>
        <w:tc>
          <w:tcPr>
            <w:tcW w:type="dxa" w:w="1134"/>
          </w:tcPr>
          <w:p>
            <w:pPr>
              <w:spacing w:before="40" w:after="40" w:line="240" w:lineRule="auto"/>
              <w:jc w:val="center"/>
            </w:pPr>
            <w:r/>
            <w:r>
              <w:rPr>
                <w:rFonts w:ascii="Times New Roman" w:hAnsi="Times New Roman" w:eastAsia="Times New Roman" w:cs="Times New Roman"/>
                <w:b w:val="0"/>
                <w:i w:val="0"/>
                <w:sz w:val="19"/>
              </w:rPr>
              <w:t>42</w:t>
            </w:r>
          </w:p>
        </w:tc>
        <w:tc>
          <w:tcPr>
            <w:tcW w:type="dxa" w:w="1814"/>
          </w:tcPr>
          <w:p>
            <w:pPr>
              <w:spacing w:before="40" w:after="40" w:line="240" w:lineRule="auto"/>
              <w:jc w:val="center"/>
            </w:pPr>
            <w:r/>
            <w:r>
              <w:rPr>
                <w:rFonts w:ascii="Times New Roman" w:hAnsi="Times New Roman" w:eastAsia="Times New Roman" w:cs="Times New Roman"/>
                <w:b w:val="0"/>
                <w:i w:val="0"/>
                <w:sz w:val="19"/>
              </w:rPr>
              <w:t>3.69</w:t>
            </w:r>
          </w:p>
        </w:tc>
        <w:tc>
          <w:tcPr>
            <w:tcW w:type="dxa" w:w="1814"/>
          </w:tcPr>
          <w:p>
            <w:pPr>
              <w:spacing w:before="40" w:after="40" w:line="240" w:lineRule="auto"/>
              <w:jc w:val="center"/>
            </w:pPr>
            <w:r/>
            <w:r>
              <w:rPr>
                <w:rFonts w:ascii="Times New Roman" w:hAnsi="Times New Roman" w:eastAsia="Times New Roman" w:cs="Times New Roman"/>
                <w:b w:val="0"/>
                <w:i w:val="0"/>
                <w:sz w:val="19"/>
              </w:rPr>
              <w:t>3.71</w:t>
            </w:r>
          </w:p>
        </w:tc>
        <w:tc>
          <w:tcPr>
            <w:tcW w:type="dxa" w:w="1814"/>
          </w:tcPr>
          <w:p>
            <w:pPr>
              <w:spacing w:before="40" w:after="40" w:line="240" w:lineRule="auto"/>
              <w:jc w:val="center"/>
            </w:pPr>
            <w:r/>
            <w:r>
              <w:rPr>
                <w:rFonts w:ascii="Times New Roman" w:hAnsi="Times New Roman" w:eastAsia="Times New Roman" w:cs="Times New Roman"/>
                <w:b w:val="0"/>
                <w:i w:val="0"/>
                <w:sz w:val="19"/>
              </w:rPr>
              <w:t>4.16</w:t>
            </w:r>
          </w:p>
        </w:tc>
        <w:tc>
          <w:tcPr>
            <w:tcW w:type="dxa" w:w="1814"/>
          </w:tcPr>
          <w:p>
            <w:pPr>
              <w:spacing w:before="40" w:after="40" w:line="240" w:lineRule="auto"/>
              <w:jc w:val="center"/>
            </w:pPr>
            <w:r/>
            <w:r>
              <w:rPr>
                <w:rFonts w:ascii="Times New Roman" w:hAnsi="Times New Roman" w:eastAsia="Times New Roman" w:cs="Times New Roman"/>
                <w:b w:val="0"/>
                <w:i w:val="0"/>
                <w:sz w:val="19"/>
              </w:rPr>
              <w:t>9.19</w:t>
            </w:r>
          </w:p>
        </w:tc>
      </w:tr>
      <w:tr>
        <w:trPr>
          <w:cantSplit w:val="true"/>
        </w:trPr>
        <w:tc>
          <w:tcPr>
            <w:tcW w:type="dxa" w:w="1134"/>
          </w:tcPr>
          <w:p>
            <w:pPr>
              <w:spacing w:before="40" w:after="40" w:line="240" w:lineRule="auto"/>
              <w:jc w:val="center"/>
            </w:pPr>
            <w:r/>
            <w:r>
              <w:rPr>
                <w:rFonts w:ascii="Times New Roman" w:hAnsi="Times New Roman" w:eastAsia="Times New Roman" w:cs="Times New Roman"/>
                <w:b w:val="0"/>
                <w:i w:val="0"/>
                <w:sz w:val="19"/>
              </w:rPr>
              <w:t>43</w:t>
            </w:r>
          </w:p>
        </w:tc>
        <w:tc>
          <w:tcPr>
            <w:tcW w:type="dxa" w:w="1814"/>
          </w:tcPr>
          <w:p>
            <w:pPr>
              <w:spacing w:before="40" w:after="40" w:line="240" w:lineRule="auto"/>
              <w:jc w:val="center"/>
            </w:pPr>
            <w:r/>
            <w:r>
              <w:rPr>
                <w:rFonts w:ascii="Times New Roman" w:hAnsi="Times New Roman" w:eastAsia="Times New Roman" w:cs="Times New Roman"/>
                <w:b w:val="0"/>
                <w:i w:val="0"/>
                <w:sz w:val="19"/>
              </w:rPr>
              <w:t>3.68</w:t>
            </w:r>
          </w:p>
        </w:tc>
        <w:tc>
          <w:tcPr>
            <w:tcW w:type="dxa" w:w="1814"/>
          </w:tcPr>
          <w:p>
            <w:pPr>
              <w:spacing w:before="40" w:after="40" w:line="240" w:lineRule="auto"/>
              <w:jc w:val="center"/>
            </w:pPr>
            <w:r/>
            <w:r>
              <w:rPr>
                <w:rFonts w:ascii="Times New Roman" w:hAnsi="Times New Roman" w:eastAsia="Times New Roman" w:cs="Times New Roman"/>
                <w:b w:val="0"/>
                <w:i w:val="0"/>
                <w:sz w:val="19"/>
              </w:rPr>
              <w:t>3.72</w:t>
            </w:r>
          </w:p>
        </w:tc>
        <w:tc>
          <w:tcPr>
            <w:tcW w:type="dxa" w:w="1814"/>
          </w:tcPr>
          <w:p>
            <w:pPr>
              <w:spacing w:before="40" w:after="40" w:line="240" w:lineRule="auto"/>
              <w:jc w:val="center"/>
            </w:pPr>
            <w:r/>
            <w:r>
              <w:rPr>
                <w:rFonts w:ascii="Times New Roman" w:hAnsi="Times New Roman" w:eastAsia="Times New Roman" w:cs="Times New Roman"/>
                <w:b w:val="0"/>
                <w:i w:val="0"/>
                <w:sz w:val="19"/>
              </w:rPr>
              <w:t>4.17</w:t>
            </w:r>
          </w:p>
        </w:tc>
        <w:tc>
          <w:tcPr>
            <w:tcW w:type="dxa" w:w="1814"/>
          </w:tcPr>
          <w:p>
            <w:pPr>
              <w:spacing w:before="40" w:after="40" w:line="240" w:lineRule="auto"/>
              <w:jc w:val="center"/>
            </w:pPr>
            <w:r/>
            <w:r>
              <w:rPr>
                <w:rFonts w:ascii="Times New Roman" w:hAnsi="Times New Roman" w:eastAsia="Times New Roman" w:cs="Times New Roman"/>
                <w:b w:val="0"/>
                <w:i w:val="0"/>
                <w:sz w:val="19"/>
              </w:rPr>
              <w:t>3.76</w:t>
            </w:r>
          </w:p>
        </w:tc>
      </w:tr>
      <w:tr>
        <w:trPr>
          <w:cantSplit w:val="true"/>
        </w:trPr>
        <w:tc>
          <w:tcPr>
            <w:tcW w:type="dxa" w:w="1134"/>
          </w:tcPr>
          <w:p>
            <w:pPr>
              <w:spacing w:before="40" w:after="40" w:line="240" w:lineRule="auto"/>
              <w:jc w:val="center"/>
            </w:pPr>
            <w:r/>
            <w:r>
              <w:rPr>
                <w:rFonts w:ascii="Times New Roman" w:hAnsi="Times New Roman" w:eastAsia="Times New Roman" w:cs="Times New Roman"/>
                <w:b w:val="0"/>
                <w:i w:val="0"/>
                <w:sz w:val="19"/>
              </w:rPr>
              <w:t>44</w:t>
            </w:r>
          </w:p>
        </w:tc>
        <w:tc>
          <w:tcPr>
            <w:tcW w:type="dxa" w:w="1814"/>
          </w:tcPr>
          <w:p>
            <w:pPr>
              <w:spacing w:before="40" w:after="40" w:line="240" w:lineRule="auto"/>
              <w:jc w:val="center"/>
            </w:pPr>
            <w:r/>
            <w:r>
              <w:rPr>
                <w:rFonts w:ascii="Times New Roman" w:hAnsi="Times New Roman" w:eastAsia="Times New Roman" w:cs="Times New Roman"/>
                <w:b w:val="0"/>
                <w:i w:val="0"/>
                <w:sz w:val="19"/>
              </w:rPr>
              <w:t>3.71</w:t>
            </w:r>
          </w:p>
        </w:tc>
        <w:tc>
          <w:tcPr>
            <w:tcW w:type="dxa" w:w="1814"/>
          </w:tcPr>
          <w:p>
            <w:pPr>
              <w:spacing w:before="40" w:after="40" w:line="240" w:lineRule="auto"/>
              <w:jc w:val="center"/>
            </w:pPr>
            <w:r/>
            <w:r>
              <w:rPr>
                <w:rFonts w:ascii="Times New Roman" w:hAnsi="Times New Roman" w:eastAsia="Times New Roman" w:cs="Times New Roman"/>
                <w:b w:val="0"/>
                <w:i w:val="0"/>
                <w:sz w:val="19"/>
              </w:rPr>
              <w:t>3.72</w:t>
            </w:r>
          </w:p>
        </w:tc>
        <w:tc>
          <w:tcPr>
            <w:tcW w:type="dxa" w:w="1814"/>
          </w:tcPr>
          <w:p>
            <w:pPr>
              <w:spacing w:before="40" w:after="40" w:line="240" w:lineRule="auto"/>
              <w:jc w:val="center"/>
            </w:pPr>
            <w:r/>
            <w:r>
              <w:rPr>
                <w:rFonts w:ascii="Times New Roman" w:hAnsi="Times New Roman" w:eastAsia="Times New Roman" w:cs="Times New Roman"/>
                <w:b w:val="0"/>
                <w:i w:val="0"/>
                <w:sz w:val="19"/>
              </w:rPr>
              <w:t>4.16</w:t>
            </w:r>
          </w:p>
        </w:tc>
        <w:tc>
          <w:tcPr>
            <w:tcW w:type="dxa" w:w="1814"/>
          </w:tcPr>
          <w:p>
            <w:pPr>
              <w:spacing w:before="40" w:after="40" w:line="240" w:lineRule="auto"/>
              <w:jc w:val="center"/>
            </w:pPr>
            <w:r/>
            <w:r>
              <w:rPr>
                <w:rFonts w:ascii="Times New Roman" w:hAnsi="Times New Roman" w:eastAsia="Times New Roman" w:cs="Times New Roman"/>
                <w:b w:val="0"/>
                <w:i w:val="0"/>
                <w:sz w:val="19"/>
              </w:rPr>
              <w:t>3.67</w:t>
            </w:r>
          </w:p>
        </w:tc>
      </w:tr>
      <w:tr>
        <w:trPr>
          <w:cantSplit w:val="true"/>
        </w:trPr>
        <w:tc>
          <w:tcPr>
            <w:tcW w:type="dxa" w:w="1134"/>
          </w:tcPr>
          <w:p>
            <w:pPr>
              <w:spacing w:before="40" w:after="40" w:line="240" w:lineRule="auto"/>
              <w:jc w:val="center"/>
            </w:pPr>
            <w:r/>
            <w:r>
              <w:rPr>
                <w:rFonts w:ascii="Times New Roman" w:hAnsi="Times New Roman" w:eastAsia="Times New Roman" w:cs="Times New Roman"/>
                <w:b w:val="0"/>
                <w:i w:val="0"/>
                <w:sz w:val="19"/>
              </w:rPr>
              <w:t>45</w:t>
            </w:r>
          </w:p>
        </w:tc>
        <w:tc>
          <w:tcPr>
            <w:tcW w:type="dxa" w:w="1814"/>
          </w:tcPr>
          <w:p>
            <w:pPr>
              <w:spacing w:before="40" w:after="40" w:line="240" w:lineRule="auto"/>
              <w:jc w:val="center"/>
            </w:pPr>
            <w:r/>
            <w:r>
              <w:rPr>
                <w:rFonts w:ascii="Times New Roman" w:hAnsi="Times New Roman" w:eastAsia="Times New Roman" w:cs="Times New Roman"/>
                <w:b w:val="0"/>
                <w:i w:val="0"/>
                <w:sz w:val="19"/>
              </w:rPr>
              <w:t>–</w:t>
            </w:r>
          </w:p>
        </w:tc>
        <w:tc>
          <w:tcPr>
            <w:tcW w:type="dxa" w:w="1814"/>
          </w:tcPr>
          <w:p>
            <w:pPr>
              <w:spacing w:before="40" w:after="40" w:line="240" w:lineRule="auto"/>
              <w:jc w:val="center"/>
            </w:pPr>
            <w:r/>
            <w:r>
              <w:rPr>
                <w:rFonts w:ascii="Times New Roman" w:hAnsi="Times New Roman" w:eastAsia="Times New Roman" w:cs="Times New Roman"/>
                <w:b w:val="0"/>
                <w:i w:val="0"/>
                <w:sz w:val="19"/>
              </w:rPr>
              <w:t>–</w:t>
            </w:r>
          </w:p>
        </w:tc>
        <w:tc>
          <w:tcPr>
            <w:tcW w:type="dxa" w:w="1814"/>
          </w:tcPr>
          <w:p>
            <w:pPr>
              <w:spacing w:before="40" w:after="40" w:line="240" w:lineRule="auto"/>
              <w:jc w:val="center"/>
            </w:pPr>
            <w:r/>
            <w:r>
              <w:rPr>
                <w:rFonts w:ascii="Times New Roman" w:hAnsi="Times New Roman" w:eastAsia="Times New Roman" w:cs="Times New Roman"/>
                <w:b w:val="0"/>
                <w:i w:val="0"/>
                <w:sz w:val="19"/>
              </w:rPr>
              <w:t>–</w:t>
            </w:r>
          </w:p>
        </w:tc>
        <w:tc>
          <w:tcPr>
            <w:tcW w:type="dxa" w:w="1814"/>
          </w:tcPr>
          <w:p>
            <w:pPr>
              <w:spacing w:before="40" w:after="40" w:line="240" w:lineRule="auto"/>
              <w:jc w:val="center"/>
            </w:pPr>
            <w:r/>
            <w:r>
              <w:rPr>
                <w:rFonts w:ascii="Times New Roman" w:hAnsi="Times New Roman" w:eastAsia="Times New Roman" w:cs="Times New Roman"/>
                <w:b w:val="0"/>
                <w:i w:val="0"/>
                <w:sz w:val="19"/>
              </w:rPr>
              <w:t>3.63</w:t>
            </w:r>
          </w:p>
        </w:tc>
      </w:tr>
      <w:tr>
        <w:trPr>
          <w:cantSplit w:val="true"/>
        </w:trPr>
        <w:tc>
          <w:tcPr>
            <w:tcW w:type="dxa" w:w="1134"/>
          </w:tcPr>
          <w:p>
            <w:pPr>
              <w:spacing w:before="40" w:after="40" w:line="240" w:lineRule="auto"/>
              <w:jc w:val="center"/>
            </w:pPr>
            <w:r/>
            <w:r>
              <w:rPr>
                <w:rFonts w:ascii="Times New Roman" w:hAnsi="Times New Roman" w:eastAsia="Times New Roman" w:cs="Times New Roman"/>
                <w:b w:val="0"/>
                <w:i w:val="0"/>
                <w:sz w:val="19"/>
              </w:rPr>
              <w:t>46</w:t>
            </w:r>
          </w:p>
        </w:tc>
        <w:tc>
          <w:tcPr>
            <w:tcW w:type="dxa" w:w="1814"/>
          </w:tcPr>
          <w:p>
            <w:pPr>
              <w:spacing w:before="40" w:after="40" w:line="240" w:lineRule="auto"/>
              <w:jc w:val="center"/>
            </w:pPr>
            <w:r/>
            <w:r>
              <w:rPr>
                <w:rFonts w:ascii="Times New Roman" w:hAnsi="Times New Roman" w:eastAsia="Times New Roman" w:cs="Times New Roman"/>
                <w:b w:val="0"/>
                <w:i w:val="0"/>
                <w:sz w:val="19"/>
              </w:rPr>
              <w:t>–</w:t>
            </w:r>
          </w:p>
        </w:tc>
        <w:tc>
          <w:tcPr>
            <w:tcW w:type="dxa" w:w="1814"/>
          </w:tcPr>
          <w:p>
            <w:pPr>
              <w:spacing w:before="40" w:after="40" w:line="240" w:lineRule="auto"/>
              <w:jc w:val="center"/>
            </w:pPr>
            <w:r/>
            <w:r>
              <w:rPr>
                <w:rFonts w:ascii="Times New Roman" w:hAnsi="Times New Roman" w:eastAsia="Times New Roman" w:cs="Times New Roman"/>
                <w:b w:val="0"/>
                <w:i w:val="0"/>
                <w:sz w:val="19"/>
              </w:rPr>
              <w:t>–</w:t>
            </w:r>
          </w:p>
        </w:tc>
        <w:tc>
          <w:tcPr>
            <w:tcW w:type="dxa" w:w="1814"/>
          </w:tcPr>
          <w:p>
            <w:pPr>
              <w:spacing w:before="40" w:after="40" w:line="240" w:lineRule="auto"/>
              <w:jc w:val="center"/>
            </w:pPr>
            <w:r/>
            <w:r>
              <w:rPr>
                <w:rFonts w:ascii="Times New Roman" w:hAnsi="Times New Roman" w:eastAsia="Times New Roman" w:cs="Times New Roman"/>
                <w:b w:val="0"/>
                <w:i w:val="0"/>
                <w:sz w:val="19"/>
              </w:rPr>
              <w:t>–</w:t>
            </w:r>
          </w:p>
        </w:tc>
        <w:tc>
          <w:tcPr>
            <w:tcW w:type="dxa" w:w="1814"/>
          </w:tcPr>
          <w:p>
            <w:pPr>
              <w:spacing w:before="40" w:after="40" w:line="240" w:lineRule="auto"/>
              <w:jc w:val="center"/>
            </w:pPr>
            <w:r/>
            <w:r>
              <w:rPr>
                <w:rFonts w:ascii="Times New Roman" w:hAnsi="Times New Roman" w:eastAsia="Times New Roman" w:cs="Times New Roman"/>
                <w:b w:val="0"/>
                <w:i w:val="0"/>
                <w:sz w:val="19"/>
              </w:rPr>
              <w:t>7.00</w:t>
            </w:r>
          </w:p>
        </w:tc>
      </w:tr>
      <w:tr>
        <w:trPr>
          <w:cantSplit w:val="true"/>
        </w:trPr>
        <w:tc>
          <w:tcPr>
            <w:tcW w:type="dxa" w:w="1134"/>
          </w:tcPr>
          <w:p>
            <w:pPr>
              <w:spacing w:before="40" w:after="40" w:line="240" w:lineRule="auto"/>
              <w:jc w:val="center"/>
            </w:pPr>
            <w:r/>
            <w:r>
              <w:rPr>
                <w:rFonts w:ascii="Times New Roman" w:hAnsi="Times New Roman" w:eastAsia="Times New Roman" w:cs="Times New Roman"/>
                <w:b w:val="0"/>
                <w:i w:val="0"/>
                <w:sz w:val="19"/>
              </w:rPr>
              <w:t>47</w:t>
            </w:r>
          </w:p>
        </w:tc>
        <w:tc>
          <w:tcPr>
            <w:tcW w:type="dxa" w:w="1814"/>
          </w:tcPr>
          <w:p>
            <w:pPr>
              <w:spacing w:before="40" w:after="40" w:line="240" w:lineRule="auto"/>
              <w:jc w:val="center"/>
            </w:pPr>
            <w:r/>
            <w:r>
              <w:rPr>
                <w:rFonts w:ascii="Times New Roman" w:hAnsi="Times New Roman" w:eastAsia="Times New Roman" w:cs="Times New Roman"/>
                <w:b w:val="0"/>
                <w:i w:val="0"/>
                <w:sz w:val="19"/>
              </w:rPr>
              <w:t>–</w:t>
            </w:r>
          </w:p>
        </w:tc>
        <w:tc>
          <w:tcPr>
            <w:tcW w:type="dxa" w:w="1814"/>
          </w:tcPr>
          <w:p>
            <w:pPr>
              <w:spacing w:before="40" w:after="40" w:line="240" w:lineRule="auto"/>
              <w:jc w:val="center"/>
            </w:pPr>
            <w:r/>
            <w:r>
              <w:rPr>
                <w:rFonts w:ascii="Times New Roman" w:hAnsi="Times New Roman" w:eastAsia="Times New Roman" w:cs="Times New Roman"/>
                <w:b w:val="0"/>
                <w:i w:val="0"/>
                <w:sz w:val="19"/>
              </w:rPr>
              <w:t>–</w:t>
            </w:r>
          </w:p>
        </w:tc>
        <w:tc>
          <w:tcPr>
            <w:tcW w:type="dxa" w:w="1814"/>
          </w:tcPr>
          <w:p>
            <w:pPr>
              <w:spacing w:before="40" w:after="40" w:line="240" w:lineRule="auto"/>
              <w:jc w:val="center"/>
            </w:pPr>
            <w:r/>
            <w:r>
              <w:rPr>
                <w:rFonts w:ascii="Times New Roman" w:hAnsi="Times New Roman" w:eastAsia="Times New Roman" w:cs="Times New Roman"/>
                <w:b w:val="0"/>
                <w:i w:val="0"/>
                <w:sz w:val="19"/>
              </w:rPr>
              <w:t>–</w:t>
            </w:r>
          </w:p>
        </w:tc>
        <w:tc>
          <w:tcPr>
            <w:tcW w:type="dxa" w:w="1814"/>
          </w:tcPr>
          <w:p>
            <w:pPr>
              <w:spacing w:before="40" w:after="40" w:line="240" w:lineRule="auto"/>
              <w:jc w:val="center"/>
            </w:pPr>
            <w:r/>
            <w:r>
              <w:rPr>
                <w:rFonts w:ascii="Times New Roman" w:hAnsi="Times New Roman" w:eastAsia="Times New Roman" w:cs="Times New Roman"/>
                <w:b w:val="0"/>
                <w:i w:val="0"/>
                <w:sz w:val="19"/>
              </w:rPr>
              <w:t>7.04</w:t>
            </w:r>
          </w:p>
        </w:tc>
      </w:tr>
    </w:tbl>
    <w:p>
      <w:pPr>
        <w:keepNext w:val="0"/>
        <w:pageBreakBefore w:val="0"/>
        <w:spacing w:before="0" w:after="120" w:line="240" w:lineRule="auto"/>
        <w:jc w:val="both"/>
      </w:pPr>
    </w:p>
    <w:p>
      <w:pPr>
        <w:keepNext/>
        <w:pageBreakBefore w:val="0"/>
        <w:spacing w:before="200" w:after="120" w:line="240" w:lineRule="auto"/>
        <w:jc w:val="left"/>
      </w:pPr>
      <w:bookmarkStart w:id="599" w:name="h_7_3"/>
      <w:r>
        <w:rPr>
          <w:rFonts w:ascii="Times New Roman" w:hAnsi="Times New Roman" w:eastAsia="Times New Roman" w:cs="Times New Roman"/>
          <w:b/>
          <w:i w:val="0"/>
          <w:sz w:val="28"/>
        </w:rPr>
        <w:t>7.3 Results on South West England</w:t>
      </w:r>
      <w:bookmarkEnd w:id="599"/>
    </w:p>
    <w:p>
      <w:pPr>
        <w:keepNext w:val="0"/>
        <w:pageBreakBefore w:val="0"/>
        <w:spacing w:before="0" w:after="120" w:line="276" w:lineRule="auto"/>
        <w:ind w:firstLine="0"/>
        <w:jc w:val="both"/>
      </w:pPr>
      <w:r>
        <w:rPr>
          <w:rFonts w:ascii="Times New Roman" w:hAnsi="Times New Roman" w:eastAsia="Times New Roman" w:cs="Times New Roman"/>
          <w:b w:val="0"/>
          <w:i w:val="0"/>
          <w:sz w:val="24"/>
        </w:rPr>
        <w:t>To test whether the result depends on Yorkshire, the whole pipeline was re-run on the PV_Live region of South West England using a separate workspace. ATERNET used exactly the same settings as in Yorkshire; the baselines used their defaults. The LSTM and the ablations were not run on this region.</w:t>
      </w:r>
    </w:p>
    <w:p>
      <w:pPr>
        <w:keepNext/>
        <w:pageBreakBefore w:val="0"/>
        <w:spacing w:before="120" w:after="60" w:line="240" w:lineRule="auto"/>
        <w:jc w:val="center"/>
      </w:pPr>
      <w:bookmarkStart w:id="600" w:name="tab_7_3"/>
      <w:r>
        <w:rPr>
          <w:rFonts w:ascii="Times New Roman" w:hAnsi="Times New Roman" w:eastAsia="Times New Roman" w:cs="Times New Roman"/>
          <w:b/>
          <w:sz w:val="20"/>
        </w:rPr>
        <w:t xml:space="preserve">Table 7.3: </w:t>
      </w:r>
      <w:r>
        <w:rPr>
          <w:rFonts w:ascii="Times New Roman" w:hAnsi="Times New Roman" w:eastAsia="Times New Roman" w:cs="Times New Roman"/>
          <w:b w:val="0"/>
          <w:i w:val="0"/>
          <w:sz w:val="20"/>
        </w:rPr>
        <w:t>South West England test results over three training runs.</w:t>
      </w:r>
      <w:bookmarkEnd w:id="600"/>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tblGrid>
      <w:tr>
        <w:trPr>
          <w:tblHeader w:val="true"/>
          <w:cantSplit w:val="true"/>
        </w:trPr>
        <w:tc>
          <w:tcPr>
            <w:tcW w:type="dxa" w:w="1928"/>
            <w:shd w:val="clear" w:color="auto" w:fill="E7E6E6"/>
          </w:tcPr>
          <w:p>
            <w:pPr>
              <w:spacing w:before="40" w:after="40" w:line="240" w:lineRule="auto"/>
              <w:jc w:val="center"/>
            </w:pPr>
            <w:r/>
            <w:r>
              <w:rPr>
                <w:rFonts w:ascii="Times New Roman" w:hAnsi="Times New Roman" w:eastAsia="Times New Roman" w:cs="Times New Roman"/>
                <w:b/>
                <w:i w:val="0"/>
                <w:sz w:val="17"/>
              </w:rPr>
              <w:t>Model</w:t>
            </w:r>
          </w:p>
        </w:tc>
        <w:tc>
          <w:tcPr>
            <w:tcW w:type="dxa" w:w="1361"/>
            <w:shd w:val="clear" w:color="auto" w:fill="E7E6E6"/>
          </w:tcPr>
          <w:p>
            <w:pPr>
              <w:spacing w:before="40" w:after="40" w:line="240" w:lineRule="auto"/>
              <w:jc w:val="center"/>
            </w:pPr>
            <w:r/>
            <w:r>
              <w:rPr>
                <w:rFonts w:ascii="Times New Roman" w:hAnsi="Times New Roman" w:eastAsia="Times New Roman" w:cs="Times New Roman"/>
                <w:b/>
                <w:i w:val="0"/>
                <w:sz w:val="17"/>
              </w:rPr>
              <w:t>nRMSE %</w:t>
            </w:r>
          </w:p>
        </w:tc>
        <w:tc>
          <w:tcPr>
            <w:tcW w:type="dxa" w:w="1247"/>
            <w:shd w:val="clear" w:color="auto" w:fill="E7E6E6"/>
          </w:tcPr>
          <w:p>
            <w:pPr>
              <w:spacing w:before="40" w:after="40" w:line="240" w:lineRule="auto"/>
              <w:jc w:val="center"/>
            </w:pPr>
            <w:r/>
            <w:r>
              <w:rPr>
                <w:rFonts w:ascii="Times New Roman" w:hAnsi="Times New Roman" w:eastAsia="Times New Roman" w:cs="Times New Roman"/>
                <w:b/>
                <w:i w:val="0"/>
                <w:sz w:val="17"/>
              </w:rPr>
              <w:t>nMAE %</w:t>
            </w:r>
          </w:p>
        </w:tc>
        <w:tc>
          <w:tcPr>
            <w:tcW w:type="dxa" w:w="964"/>
            <w:shd w:val="clear" w:color="auto" w:fill="E7E6E6"/>
          </w:tcPr>
          <w:p>
            <w:pPr>
              <w:spacing w:before="40" w:after="40" w:line="240" w:lineRule="auto"/>
              <w:jc w:val="center"/>
            </w:pPr>
            <w:r/>
            <w:r>
              <w:rPr>
                <w:rFonts w:ascii="Times New Roman" w:hAnsi="Times New Roman" w:eastAsia="Times New Roman" w:cs="Times New Roman"/>
                <w:b/>
                <w:i w:val="0"/>
                <w:sz w:val="17"/>
              </w:rPr>
              <w:t>R²</w:t>
            </w:r>
          </w:p>
        </w:tc>
        <w:tc>
          <w:tcPr>
            <w:tcW w:type="dxa" w:w="964"/>
            <w:shd w:val="clear" w:color="auto" w:fill="E7E6E6"/>
          </w:tcPr>
          <w:p>
            <w:pPr>
              <w:spacing w:before="40" w:after="40" w:line="240" w:lineRule="auto"/>
              <w:jc w:val="center"/>
            </w:pPr>
            <w:r/>
            <w:r>
              <w:rPr>
                <w:rFonts w:ascii="Times New Roman" w:hAnsi="Times New Roman" w:eastAsia="Times New Roman" w:cs="Times New Roman"/>
                <w:b/>
                <w:i w:val="0"/>
                <w:sz w:val="17"/>
              </w:rPr>
              <w:t>PICP (all)</w:t>
            </w:r>
          </w:p>
        </w:tc>
        <w:tc>
          <w:tcPr>
            <w:tcW w:type="dxa" w:w="1020"/>
            <w:shd w:val="clear" w:color="auto" w:fill="E7E6E6"/>
          </w:tcPr>
          <w:p>
            <w:pPr>
              <w:spacing w:before="40" w:after="40" w:line="240" w:lineRule="auto"/>
              <w:jc w:val="center"/>
            </w:pPr>
            <w:r/>
            <w:r>
              <w:rPr>
                <w:rFonts w:ascii="Times New Roman" w:hAnsi="Times New Roman" w:eastAsia="Times New Roman" w:cs="Times New Roman"/>
                <w:b/>
                <w:i w:val="0"/>
                <w:sz w:val="17"/>
              </w:rPr>
              <w:t>PINAW</w:t>
            </w:r>
          </w:p>
        </w:tc>
        <w:tc>
          <w:tcPr>
            <w:tcW w:type="dxa" w:w="1361"/>
            <w:shd w:val="clear" w:color="auto" w:fill="E7E6E6"/>
          </w:tcPr>
          <w:p>
            <w:pPr>
              <w:spacing w:before="40" w:after="40" w:line="240" w:lineRule="auto"/>
              <w:jc w:val="center"/>
            </w:pPr>
            <w:r/>
            <w:r>
              <w:rPr>
                <w:rFonts w:ascii="Times New Roman" w:hAnsi="Times New Roman" w:eastAsia="Times New Roman" w:cs="Times New Roman"/>
                <w:b/>
                <w:i w:val="0"/>
                <w:sz w:val="17"/>
              </w:rPr>
              <w:t>Winkler</w:t>
            </w:r>
          </w:p>
        </w:tc>
      </w:tr>
      <w:tr>
        <w:trPr>
          <w:cantSplit w:val="true"/>
        </w:trPr>
        <w:tc>
          <w:tcPr>
            <w:tcW w:type="dxa" w:w="1928"/>
            <w:shd w:val="clear" w:color="auto" w:fill="DDEBF7"/>
          </w:tcPr>
          <w:p>
            <w:pPr>
              <w:spacing w:before="40" w:after="40" w:line="240" w:lineRule="auto"/>
              <w:jc w:val="left"/>
            </w:pPr>
            <w:r/>
            <w:r>
              <w:rPr>
                <w:rFonts w:ascii="Times New Roman" w:hAnsi="Times New Roman" w:eastAsia="Times New Roman" w:cs="Times New Roman"/>
                <w:b w:val="0"/>
                <w:i w:val="0"/>
                <w:sz w:val="17"/>
              </w:rPr>
              <w:t>ATERNET (final)</w:t>
            </w:r>
          </w:p>
        </w:tc>
        <w:tc>
          <w:tcPr>
            <w:tcW w:type="dxa" w:w="1361"/>
            <w:shd w:val="clear" w:color="auto" w:fill="DDEBF7"/>
          </w:tcPr>
          <w:p>
            <w:pPr>
              <w:spacing w:before="40" w:after="40" w:line="240" w:lineRule="auto"/>
              <w:jc w:val="center"/>
            </w:pPr>
            <w:r/>
            <w:r>
              <w:rPr>
                <w:rFonts w:ascii="Times New Roman" w:hAnsi="Times New Roman" w:eastAsia="Times New Roman" w:cs="Times New Roman"/>
                <w:b w:val="0"/>
                <w:i w:val="0"/>
                <w:sz w:val="17"/>
              </w:rPr>
              <w:t>2.63 ± 0.01</w:t>
            </w:r>
          </w:p>
        </w:tc>
        <w:tc>
          <w:tcPr>
            <w:tcW w:type="dxa" w:w="1247"/>
            <w:shd w:val="clear" w:color="auto" w:fill="DDEBF7"/>
          </w:tcPr>
          <w:p>
            <w:pPr>
              <w:spacing w:before="40" w:after="40" w:line="240" w:lineRule="auto"/>
              <w:jc w:val="center"/>
            </w:pPr>
            <w:r/>
            <w:r>
              <w:rPr>
                <w:rFonts w:ascii="Times New Roman" w:hAnsi="Times New Roman" w:eastAsia="Times New Roman" w:cs="Times New Roman"/>
                <w:b w:val="0"/>
                <w:i w:val="0"/>
                <w:sz w:val="17"/>
              </w:rPr>
              <w:t>1.38 ± 0.00</w:t>
            </w:r>
          </w:p>
        </w:tc>
        <w:tc>
          <w:tcPr>
            <w:tcW w:type="dxa" w:w="964"/>
            <w:shd w:val="clear" w:color="auto" w:fill="DDEBF7"/>
          </w:tcPr>
          <w:p>
            <w:pPr>
              <w:spacing w:before="40" w:after="40" w:line="240" w:lineRule="auto"/>
              <w:jc w:val="center"/>
            </w:pPr>
            <w:r/>
            <w:r>
              <w:rPr>
                <w:rFonts w:ascii="Times New Roman" w:hAnsi="Times New Roman" w:eastAsia="Times New Roman" w:cs="Times New Roman"/>
                <w:b w:val="0"/>
                <w:i w:val="0"/>
                <w:sz w:val="17"/>
              </w:rPr>
              <w:t>0.9828</w:t>
            </w:r>
          </w:p>
        </w:tc>
        <w:tc>
          <w:tcPr>
            <w:tcW w:type="dxa" w:w="964"/>
            <w:shd w:val="clear" w:color="auto" w:fill="DDEBF7"/>
          </w:tcPr>
          <w:p>
            <w:pPr>
              <w:spacing w:before="40" w:after="40" w:line="240" w:lineRule="auto"/>
              <w:jc w:val="center"/>
            </w:pPr>
            <w:r/>
            <w:r>
              <w:rPr>
                <w:rFonts w:ascii="Times New Roman" w:hAnsi="Times New Roman" w:eastAsia="Times New Roman" w:cs="Times New Roman"/>
                <w:b w:val="0"/>
                <w:i w:val="0"/>
                <w:sz w:val="17"/>
              </w:rPr>
              <w:t>0.846</w:t>
            </w:r>
          </w:p>
        </w:tc>
        <w:tc>
          <w:tcPr>
            <w:tcW w:type="dxa" w:w="1020"/>
            <w:shd w:val="clear" w:color="auto" w:fill="DDEBF7"/>
          </w:tcPr>
          <w:p>
            <w:pPr>
              <w:spacing w:before="40" w:after="40" w:line="240" w:lineRule="auto"/>
              <w:jc w:val="center"/>
            </w:pPr>
            <w:r/>
            <w:r>
              <w:rPr>
                <w:rFonts w:ascii="Times New Roman" w:hAnsi="Times New Roman" w:eastAsia="Times New Roman" w:cs="Times New Roman"/>
                <w:b w:val="0"/>
                <w:i w:val="0"/>
                <w:sz w:val="17"/>
              </w:rPr>
              <w:t>0.0375</w:t>
            </w:r>
          </w:p>
        </w:tc>
        <w:tc>
          <w:tcPr>
            <w:tcW w:type="dxa" w:w="1361"/>
            <w:shd w:val="clear" w:color="auto" w:fill="DDEBF7"/>
          </w:tcPr>
          <w:p>
            <w:pPr>
              <w:spacing w:before="40" w:after="40" w:line="240" w:lineRule="auto"/>
              <w:jc w:val="center"/>
            </w:pPr>
            <w:r/>
            <w:r>
              <w:rPr>
                <w:rFonts w:ascii="Times New Roman" w:hAnsi="Times New Roman" w:eastAsia="Times New Roman" w:cs="Times New Roman"/>
                <w:b w:val="0"/>
                <w:i w:val="0"/>
                <w:sz w:val="17"/>
              </w:rPr>
              <w:t>0.0634 ± 0.0004</w:t>
            </w:r>
          </w:p>
        </w:tc>
      </w:tr>
      <w:tr>
        <w:trPr>
          <w:cantSplit w:val="true"/>
        </w:trPr>
        <w:tc>
          <w:tcPr>
            <w:tcW w:type="dxa" w:w="1928"/>
          </w:tcPr>
          <w:p>
            <w:pPr>
              <w:spacing w:before="40" w:after="40" w:line="240" w:lineRule="auto"/>
              <w:jc w:val="left"/>
            </w:pPr>
            <w:r/>
            <w:r>
              <w:rPr>
                <w:rFonts w:ascii="Times New Roman" w:hAnsi="Times New Roman" w:eastAsia="Times New Roman" w:cs="Times New Roman"/>
                <w:b w:val="0"/>
                <w:i w:val="0"/>
                <w:sz w:val="17"/>
              </w:rPr>
              <w:t>LightGBM</w:t>
            </w:r>
          </w:p>
        </w:tc>
        <w:tc>
          <w:tcPr>
            <w:tcW w:type="dxa" w:w="1361"/>
          </w:tcPr>
          <w:p>
            <w:pPr>
              <w:spacing w:before="40" w:after="40" w:line="240" w:lineRule="auto"/>
              <w:jc w:val="center"/>
            </w:pPr>
            <w:r/>
            <w:r>
              <w:rPr>
                <w:rFonts w:ascii="Times New Roman" w:hAnsi="Times New Roman" w:eastAsia="Times New Roman" w:cs="Times New Roman"/>
                <w:b w:val="0"/>
                <w:i w:val="0"/>
                <w:sz w:val="17"/>
              </w:rPr>
              <w:t>2.69 ± 0.00</w:t>
            </w:r>
          </w:p>
        </w:tc>
        <w:tc>
          <w:tcPr>
            <w:tcW w:type="dxa" w:w="1247"/>
          </w:tcPr>
          <w:p>
            <w:pPr>
              <w:spacing w:before="40" w:after="40" w:line="240" w:lineRule="auto"/>
              <w:jc w:val="center"/>
            </w:pPr>
            <w:r/>
            <w:r>
              <w:rPr>
                <w:rFonts w:ascii="Times New Roman" w:hAnsi="Times New Roman" w:eastAsia="Times New Roman" w:cs="Times New Roman"/>
                <w:b w:val="0"/>
                <w:i w:val="0"/>
                <w:sz w:val="17"/>
              </w:rPr>
              <w:t>1.38 ± 0.00</w:t>
            </w:r>
          </w:p>
        </w:tc>
        <w:tc>
          <w:tcPr>
            <w:tcW w:type="dxa" w:w="964"/>
          </w:tcPr>
          <w:p>
            <w:pPr>
              <w:spacing w:before="40" w:after="40" w:line="240" w:lineRule="auto"/>
              <w:jc w:val="center"/>
            </w:pPr>
            <w:r/>
            <w:r>
              <w:rPr>
                <w:rFonts w:ascii="Times New Roman" w:hAnsi="Times New Roman" w:eastAsia="Times New Roman" w:cs="Times New Roman"/>
                <w:b w:val="0"/>
                <w:i w:val="0"/>
                <w:sz w:val="17"/>
              </w:rPr>
              <w:t>0.9821</w:t>
            </w:r>
          </w:p>
        </w:tc>
        <w:tc>
          <w:tcPr>
            <w:tcW w:type="dxa" w:w="964"/>
          </w:tcPr>
          <w:p>
            <w:pPr>
              <w:spacing w:before="40" w:after="40" w:line="240" w:lineRule="auto"/>
              <w:jc w:val="center"/>
            </w:pPr>
            <w:r/>
            <w:r>
              <w:rPr>
                <w:rFonts w:ascii="Times New Roman" w:hAnsi="Times New Roman" w:eastAsia="Times New Roman" w:cs="Times New Roman"/>
                <w:b w:val="0"/>
                <w:i w:val="0"/>
                <w:sz w:val="17"/>
              </w:rPr>
              <w:t>0.787</w:t>
            </w:r>
          </w:p>
        </w:tc>
        <w:tc>
          <w:tcPr>
            <w:tcW w:type="dxa" w:w="1020"/>
          </w:tcPr>
          <w:p>
            <w:pPr>
              <w:spacing w:before="40" w:after="40" w:line="240" w:lineRule="auto"/>
              <w:jc w:val="center"/>
            </w:pPr>
            <w:r/>
            <w:r>
              <w:rPr>
                <w:rFonts w:ascii="Times New Roman" w:hAnsi="Times New Roman" w:eastAsia="Times New Roman" w:cs="Times New Roman"/>
                <w:b w:val="0"/>
                <w:i w:val="0"/>
                <w:sz w:val="17"/>
              </w:rPr>
              <w:t>0.0410</w:t>
            </w:r>
          </w:p>
        </w:tc>
        <w:tc>
          <w:tcPr>
            <w:tcW w:type="dxa" w:w="1361"/>
          </w:tcPr>
          <w:p>
            <w:pPr>
              <w:spacing w:before="40" w:after="40" w:line="240" w:lineRule="auto"/>
              <w:jc w:val="center"/>
            </w:pPr>
            <w:r/>
            <w:r>
              <w:rPr>
                <w:rFonts w:ascii="Times New Roman" w:hAnsi="Times New Roman" w:eastAsia="Times New Roman" w:cs="Times New Roman"/>
                <w:b w:val="0"/>
                <w:i w:val="0"/>
                <w:sz w:val="17"/>
              </w:rPr>
              <w:t>0.0670 ± 0.0003</w:t>
            </w:r>
          </w:p>
        </w:tc>
      </w:tr>
      <w:tr>
        <w:trPr>
          <w:cantSplit w:val="true"/>
        </w:trPr>
        <w:tc>
          <w:tcPr>
            <w:tcW w:type="dxa" w:w="1928"/>
          </w:tcPr>
          <w:p>
            <w:pPr>
              <w:spacing w:before="40" w:after="40" w:line="240" w:lineRule="auto"/>
              <w:jc w:val="left"/>
            </w:pPr>
            <w:r/>
            <w:r>
              <w:rPr>
                <w:rFonts w:ascii="Times New Roman" w:hAnsi="Times New Roman" w:eastAsia="Times New Roman" w:cs="Times New Roman"/>
                <w:b w:val="0"/>
                <w:i w:val="0"/>
                <w:sz w:val="17"/>
              </w:rPr>
              <w:t>PatchTST</w:t>
            </w:r>
          </w:p>
        </w:tc>
        <w:tc>
          <w:tcPr>
            <w:tcW w:type="dxa" w:w="1361"/>
          </w:tcPr>
          <w:p>
            <w:pPr>
              <w:spacing w:before="40" w:after="40" w:line="240" w:lineRule="auto"/>
              <w:jc w:val="center"/>
            </w:pPr>
            <w:r/>
            <w:r>
              <w:rPr>
                <w:rFonts w:ascii="Times New Roman" w:hAnsi="Times New Roman" w:eastAsia="Times New Roman" w:cs="Times New Roman"/>
                <w:b w:val="0"/>
                <w:i w:val="0"/>
                <w:sz w:val="17"/>
              </w:rPr>
              <w:t>2.92 ± 0.03</w:t>
            </w:r>
          </w:p>
        </w:tc>
        <w:tc>
          <w:tcPr>
            <w:tcW w:type="dxa" w:w="1247"/>
          </w:tcPr>
          <w:p>
            <w:pPr>
              <w:spacing w:before="40" w:after="40" w:line="240" w:lineRule="auto"/>
              <w:jc w:val="center"/>
            </w:pPr>
            <w:r/>
            <w:r>
              <w:rPr>
                <w:rFonts w:ascii="Times New Roman" w:hAnsi="Times New Roman" w:eastAsia="Times New Roman" w:cs="Times New Roman"/>
                <w:b w:val="0"/>
                <w:i w:val="0"/>
                <w:sz w:val="17"/>
              </w:rPr>
              <w:t>1.55 ± 0.01</w:t>
            </w:r>
          </w:p>
        </w:tc>
        <w:tc>
          <w:tcPr>
            <w:tcW w:type="dxa" w:w="964"/>
          </w:tcPr>
          <w:p>
            <w:pPr>
              <w:spacing w:before="40" w:after="40" w:line="240" w:lineRule="auto"/>
              <w:jc w:val="center"/>
            </w:pPr>
            <w:r/>
            <w:r>
              <w:rPr>
                <w:rFonts w:ascii="Times New Roman" w:hAnsi="Times New Roman" w:eastAsia="Times New Roman" w:cs="Times New Roman"/>
                <w:b w:val="0"/>
                <w:i w:val="0"/>
                <w:sz w:val="17"/>
              </w:rPr>
              <w:t>0.9787</w:t>
            </w:r>
          </w:p>
        </w:tc>
        <w:tc>
          <w:tcPr>
            <w:tcW w:type="dxa" w:w="964"/>
          </w:tcPr>
          <w:p>
            <w:pPr>
              <w:spacing w:before="40" w:after="40" w:line="240" w:lineRule="auto"/>
              <w:jc w:val="center"/>
            </w:pPr>
            <w:r/>
            <w:r>
              <w:rPr>
                <w:rFonts w:ascii="Times New Roman" w:hAnsi="Times New Roman" w:eastAsia="Times New Roman" w:cs="Times New Roman"/>
                <w:b w:val="0"/>
                <w:i w:val="0"/>
                <w:sz w:val="17"/>
              </w:rPr>
              <w:t>0.902</w:t>
            </w:r>
          </w:p>
        </w:tc>
        <w:tc>
          <w:tcPr>
            <w:tcW w:type="dxa" w:w="1020"/>
          </w:tcPr>
          <w:p>
            <w:pPr>
              <w:spacing w:before="40" w:after="40" w:line="240" w:lineRule="auto"/>
              <w:jc w:val="center"/>
            </w:pPr>
            <w:r/>
            <w:r>
              <w:rPr>
                <w:rFonts w:ascii="Times New Roman" w:hAnsi="Times New Roman" w:eastAsia="Times New Roman" w:cs="Times New Roman"/>
                <w:b w:val="0"/>
                <w:i w:val="0"/>
                <w:sz w:val="17"/>
              </w:rPr>
              <w:t>0.0610</w:t>
            </w:r>
          </w:p>
        </w:tc>
        <w:tc>
          <w:tcPr>
            <w:tcW w:type="dxa" w:w="1361"/>
          </w:tcPr>
          <w:p>
            <w:pPr>
              <w:spacing w:before="40" w:after="40" w:line="240" w:lineRule="auto"/>
              <w:jc w:val="center"/>
            </w:pPr>
            <w:r/>
            <w:r>
              <w:rPr>
                <w:rFonts w:ascii="Times New Roman" w:hAnsi="Times New Roman" w:eastAsia="Times New Roman" w:cs="Times New Roman"/>
                <w:b w:val="0"/>
                <w:i w:val="0"/>
                <w:sz w:val="17"/>
              </w:rPr>
              <w:t>0.0732 ± 0.0040</w:t>
            </w:r>
          </w:p>
        </w:tc>
      </w:tr>
    </w:tbl>
    <w:p>
      <w:pPr>
        <w:keepNext w:val="0"/>
        <w:pageBreakBefore w:val="0"/>
        <w:spacing w:before="0" w:after="120" w:line="240" w:lineRule="auto"/>
        <w:jc w:val="both"/>
      </w:pPr>
    </w:p>
    <w:p>
      <w:pPr>
        <w:keepNext/>
        <w:pageBreakBefore w:val="0"/>
        <w:spacing w:before="80" w:after="40" w:line="240" w:lineRule="auto"/>
        <w:jc w:val="center"/>
      </w:pPr>
      <w:r>
        <w:drawing>
          <wp:inline xmlns:a="http://schemas.openxmlformats.org/drawingml/2006/main" xmlns:pic="http://schemas.openxmlformats.org/drawingml/2006/picture">
            <wp:extent cx="5472000" cy="2357169"/>
            <wp:docPr id="27" name="Picture 27"/>
            <wp:cNvGraphicFramePr>
              <a:graphicFrameLocks noChangeAspect="1"/>
            </wp:cNvGraphicFramePr>
            <a:graphic>
              <a:graphicData uri="http://schemas.openxmlformats.org/drawingml/2006/picture">
                <pic:pic>
                  <pic:nvPicPr>
                    <pic:cNvPr id="0" name="fig_7_2_comparison_south_west.png"/>
                    <pic:cNvPicPr/>
                  </pic:nvPicPr>
                  <pic:blipFill>
                    <a:blip r:embed="rId38"/>
                    <a:stretch>
                      <a:fillRect/>
                    </a:stretch>
                  </pic:blipFill>
                  <pic:spPr>
                    <a:xfrm>
                      <a:off x="0" y="0"/>
                      <a:ext cx="5472000" cy="2357169"/>
                    </a:xfrm>
                    <a:prstGeom prst="rect"/>
                  </pic:spPr>
                </pic:pic>
              </a:graphicData>
            </a:graphic>
          </wp:inline>
        </w:drawing>
      </w:r>
    </w:p>
    <w:p>
      <w:pPr>
        <w:keepNext w:val="0"/>
        <w:pageBreakBefore w:val="0"/>
        <w:spacing w:before="0" w:after="200" w:line="240" w:lineRule="auto"/>
        <w:jc w:val="center"/>
      </w:pPr>
      <w:bookmarkStart w:id="601" w:name="fig_7_2"/>
      <w:r>
        <w:rPr>
          <w:rFonts w:ascii="Times New Roman" w:hAnsi="Times New Roman" w:eastAsia="Times New Roman" w:cs="Times New Roman"/>
          <w:b/>
          <w:sz w:val="20"/>
        </w:rPr>
        <w:t xml:space="preserve">Figure 7.2: </w:t>
      </w:r>
      <w:r>
        <w:rPr>
          <w:rFonts w:ascii="Times New Roman" w:hAnsi="Times New Roman" w:eastAsia="Times New Roman" w:cs="Times New Roman"/>
          <w:b w:val="0"/>
          <w:i w:val="0"/>
          <w:sz w:val="20"/>
        </w:rPr>
        <w:t>South West England: accuracy and quality of the forecast range.</w:t>
      </w:r>
      <w:bookmarkEnd w:id="601"/>
    </w:p>
    <w:p>
      <w:pPr>
        <w:keepNext w:val="0"/>
        <w:pageBreakBefore w:val="0"/>
        <w:spacing w:before="0" w:after="120" w:line="276" w:lineRule="auto"/>
        <w:ind w:firstLine="0"/>
        <w:jc w:val="both"/>
      </w:pPr>
      <w:r>
        <w:rPr>
          <w:rFonts w:ascii="Times New Roman" w:hAnsi="Times New Roman" w:eastAsia="Times New Roman" w:cs="Times New Roman"/>
          <w:b w:val="0"/>
          <w:i w:val="0"/>
          <w:sz w:val="24"/>
        </w:rPr>
        <w:t>Here ATERNET is more accurate than both baselines: nRMSE 2.63 ± 0.01% against 2.69 ± 0.00% for LightGBM and 2.92 ± 0.03% for PatchTST. The gap to LightGBM (about 2%) is several times the standard deviations, so it is a real but modest advantage. The Winkler score is also lower (0.0634 against 0.0670 and 0.0732). The mean absolute errors of ATERNET and LightGBM are equal (1.38% and 1.38%), so ATERNET's advantage lies in the larger errors that dominate the RMSE. Because ATERNET's settings were chosen on Yorkshire and not adjusted, this region is an out-of-sample check of the design.</w:t>
      </w:r>
    </w:p>
    <w:p>
      <w:pPr>
        <w:keepNext/>
        <w:pageBreakBefore w:val="0"/>
        <w:spacing w:before="200" w:after="120" w:line="240" w:lineRule="auto"/>
        <w:jc w:val="left"/>
      </w:pPr>
      <w:bookmarkStart w:id="602" w:name="h_7_4"/>
      <w:r>
        <w:rPr>
          <w:rFonts w:ascii="Times New Roman" w:hAnsi="Times New Roman" w:eastAsia="Times New Roman" w:cs="Times New Roman"/>
          <w:b/>
          <w:i w:val="0"/>
          <w:sz w:val="28"/>
        </w:rPr>
        <w:t>7.4 Development of the Model and Ablation Studies</w:t>
      </w:r>
      <w:bookmarkEnd w:id="602"/>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final model is the result of a sequence of changes, each tested over three seeds (Table 7.4 and Figure 7.3).</w:t>
      </w:r>
    </w:p>
    <w:p>
      <w:pPr>
        <w:keepNext/>
        <w:pageBreakBefore w:val="0"/>
        <w:spacing w:before="120" w:after="60" w:line="240" w:lineRule="auto"/>
        <w:jc w:val="center"/>
      </w:pPr>
      <w:bookmarkStart w:id="603" w:name="tab_7_4"/>
      <w:r>
        <w:rPr>
          <w:rFonts w:ascii="Times New Roman" w:hAnsi="Times New Roman" w:eastAsia="Times New Roman" w:cs="Times New Roman"/>
          <w:b/>
          <w:sz w:val="20"/>
        </w:rPr>
        <w:t xml:space="preserve">Table 7.4: </w:t>
      </w:r>
      <w:r>
        <w:rPr>
          <w:rFonts w:ascii="Times New Roman" w:hAnsi="Times New Roman" w:eastAsia="Times New Roman" w:cs="Times New Roman"/>
          <w:b w:val="0"/>
          <w:i w:val="0"/>
          <w:sz w:val="20"/>
        </w:rPr>
        <w:t>Development of the model on Yorkshire (three seeds each).</w:t>
      </w:r>
      <w:bookmarkEnd w:id="603"/>
    </w:p>
    <w:tbl>
      <w:tblPr>
        <w:tblStyle w:val="TableGrid"/>
        <w:tblW w:type="auto" w:w="0"/>
        <w:jc w:val="center"/>
        <w:tblLook w:firstColumn="1" w:firstRow="1" w:lastColumn="0" w:lastRow="0" w:noHBand="0" w:noVBand="1" w:val="04A0"/>
      </w:tblPr>
      <w:tblGrid>
        <w:gridCol w:w="1780"/>
        <w:gridCol w:w="1780"/>
        <w:gridCol w:w="1780"/>
        <w:gridCol w:w="1780"/>
        <w:gridCol w:w="1780"/>
      </w:tblGrid>
      <w:tr>
        <w:trPr>
          <w:tblHeader w:val="true"/>
          <w:cantSplit w:val="true"/>
        </w:trPr>
        <w:tc>
          <w:tcPr>
            <w:tcW w:type="dxa" w:w="3742"/>
            <w:shd w:val="clear" w:color="auto" w:fill="E7E6E6"/>
          </w:tcPr>
          <w:p>
            <w:pPr>
              <w:spacing w:before="40" w:after="40" w:line="240" w:lineRule="auto"/>
              <w:jc w:val="center"/>
            </w:pPr>
            <w:r/>
            <w:r>
              <w:rPr>
                <w:rFonts w:ascii="Times New Roman" w:hAnsi="Times New Roman" w:eastAsia="Times New Roman" w:cs="Times New Roman"/>
                <w:b/>
                <w:i w:val="0"/>
                <w:sz w:val="19"/>
              </w:rPr>
              <w:t>Configuration</w:t>
            </w:r>
          </w:p>
        </w:tc>
        <w:tc>
          <w:tcPr>
            <w:tcW w:type="dxa" w:w="737"/>
            <w:shd w:val="clear" w:color="auto" w:fill="E7E6E6"/>
          </w:tcPr>
          <w:p>
            <w:pPr>
              <w:spacing w:before="40" w:after="40" w:line="240" w:lineRule="auto"/>
              <w:jc w:val="center"/>
            </w:pPr>
            <w:r/>
            <w:r>
              <w:rPr>
                <w:rFonts w:ascii="Times New Roman" w:hAnsi="Times New Roman" w:eastAsia="Times New Roman" w:cs="Times New Roman"/>
                <w:b/>
                <w:i w:val="0"/>
                <w:sz w:val="19"/>
              </w:rPr>
              <w:t>Runs</w:t>
            </w:r>
          </w:p>
        </w:tc>
        <w:tc>
          <w:tcPr>
            <w:tcW w:type="dxa" w:w="1701"/>
            <w:shd w:val="clear" w:color="auto" w:fill="E7E6E6"/>
          </w:tcPr>
          <w:p>
            <w:pPr>
              <w:spacing w:before="40" w:after="40" w:line="240" w:lineRule="auto"/>
              <w:jc w:val="center"/>
            </w:pPr>
            <w:r/>
            <w:r>
              <w:rPr>
                <w:rFonts w:ascii="Times New Roman" w:hAnsi="Times New Roman" w:eastAsia="Times New Roman" w:cs="Times New Roman"/>
                <w:b/>
                <w:i w:val="0"/>
                <w:sz w:val="19"/>
              </w:rPr>
              <w:t>nRMSE %</w:t>
            </w:r>
          </w:p>
        </w:tc>
        <w:tc>
          <w:tcPr>
            <w:tcW w:type="dxa" w:w="1304"/>
            <w:shd w:val="clear" w:color="auto" w:fill="E7E6E6"/>
          </w:tcPr>
          <w:p>
            <w:pPr>
              <w:spacing w:before="40" w:after="40" w:line="240" w:lineRule="auto"/>
              <w:jc w:val="center"/>
            </w:pPr>
            <w:r/>
            <w:r>
              <w:rPr>
                <w:rFonts w:ascii="Times New Roman" w:hAnsi="Times New Roman" w:eastAsia="Times New Roman" w:cs="Times New Roman"/>
                <w:b/>
                <w:i w:val="0"/>
                <w:sz w:val="19"/>
              </w:rPr>
              <w:t>Winkler</w:t>
            </w:r>
          </w:p>
        </w:tc>
        <w:tc>
          <w:tcPr>
            <w:tcW w:type="dxa" w:w="1361"/>
            <w:shd w:val="clear" w:color="auto" w:fill="E7E6E6"/>
          </w:tcPr>
          <w:p>
            <w:pPr>
              <w:spacing w:before="40" w:after="40" w:line="240" w:lineRule="auto"/>
              <w:jc w:val="center"/>
            </w:pPr>
            <w:r/>
            <w:r>
              <w:rPr>
                <w:rFonts w:ascii="Times New Roman" w:hAnsi="Times New Roman" w:eastAsia="Times New Roman" w:cs="Times New Roman"/>
                <w:b/>
                <w:i w:val="0"/>
                <w:sz w:val="19"/>
              </w:rPr>
              <w:t>PICP (all)</w:t>
            </w:r>
          </w:p>
        </w:tc>
      </w:tr>
      <w:tr>
        <w:trPr>
          <w:cantSplit w:val="true"/>
        </w:trPr>
        <w:tc>
          <w:tcPr>
            <w:tcW w:type="dxa" w:w="3742"/>
          </w:tcPr>
          <w:p>
            <w:pPr>
              <w:spacing w:before="40" w:after="40" w:line="240" w:lineRule="auto"/>
              <w:jc w:val="left"/>
            </w:pPr>
            <w:r/>
            <w:r>
              <w:rPr>
                <w:rFonts w:ascii="Times New Roman" w:hAnsi="Times New Roman" w:eastAsia="Times New Roman" w:cs="Times New Roman"/>
                <w:b w:val="0"/>
                <w:i w:val="0"/>
                <w:sz w:val="19"/>
              </w:rPr>
              <w:t>Original learned gate</w:t>
            </w:r>
          </w:p>
        </w:tc>
        <w:tc>
          <w:tcPr>
            <w:tcW w:type="dxa" w:w="737"/>
          </w:tcPr>
          <w:p>
            <w:pPr>
              <w:spacing w:before="40" w:after="40" w:line="240" w:lineRule="auto"/>
              <w:jc w:val="center"/>
            </w:pPr>
            <w:r/>
            <w:r>
              <w:rPr>
                <w:rFonts w:ascii="Times New Roman" w:hAnsi="Times New Roman" w:eastAsia="Times New Roman" w:cs="Times New Roman"/>
                <w:b w:val="0"/>
                <w:i w:val="0"/>
                <w:sz w:val="19"/>
              </w:rPr>
              <w:t>3</w:t>
            </w:r>
          </w:p>
        </w:tc>
        <w:tc>
          <w:tcPr>
            <w:tcW w:type="dxa" w:w="1701"/>
          </w:tcPr>
          <w:p>
            <w:pPr>
              <w:spacing w:before="40" w:after="40" w:line="240" w:lineRule="auto"/>
              <w:jc w:val="center"/>
            </w:pPr>
            <w:r/>
            <w:r>
              <w:rPr>
                <w:rFonts w:ascii="Times New Roman" w:hAnsi="Times New Roman" w:eastAsia="Times New Roman" w:cs="Times New Roman"/>
                <w:b w:val="0"/>
                <w:i w:val="0"/>
                <w:sz w:val="19"/>
              </w:rPr>
              <w:t>4.39 ± 0.20</w:t>
            </w:r>
          </w:p>
        </w:tc>
        <w:tc>
          <w:tcPr>
            <w:tcW w:type="dxa" w:w="1304"/>
          </w:tcPr>
          <w:p>
            <w:pPr>
              <w:spacing w:before="40" w:after="40" w:line="240" w:lineRule="auto"/>
              <w:jc w:val="center"/>
            </w:pPr>
            <w:r/>
            <w:r>
              <w:rPr>
                <w:rFonts w:ascii="Times New Roman" w:hAnsi="Times New Roman" w:eastAsia="Times New Roman" w:cs="Times New Roman"/>
                <w:b w:val="0"/>
                <w:i w:val="0"/>
                <w:sz w:val="19"/>
              </w:rPr>
              <w:t>0.1067</w:t>
            </w:r>
          </w:p>
        </w:tc>
        <w:tc>
          <w:tcPr>
            <w:tcW w:type="dxa" w:w="1361"/>
          </w:tcPr>
          <w:p>
            <w:pPr>
              <w:spacing w:before="40" w:after="40" w:line="240" w:lineRule="auto"/>
              <w:jc w:val="center"/>
            </w:pPr>
            <w:r/>
            <w:r>
              <w:rPr>
                <w:rFonts w:ascii="Times New Roman" w:hAnsi="Times New Roman" w:eastAsia="Times New Roman" w:cs="Times New Roman"/>
                <w:b w:val="0"/>
                <w:i w:val="0"/>
                <w:sz w:val="19"/>
              </w:rPr>
              <w:t>0.843</w:t>
            </w:r>
          </w:p>
        </w:tc>
      </w:tr>
      <w:tr>
        <w:trPr>
          <w:cantSplit w:val="true"/>
        </w:trPr>
        <w:tc>
          <w:tcPr>
            <w:tcW w:type="dxa" w:w="3742"/>
          </w:tcPr>
          <w:p>
            <w:pPr>
              <w:spacing w:before="40" w:after="40" w:line="240" w:lineRule="auto"/>
              <w:jc w:val="left"/>
            </w:pPr>
            <w:r/>
            <w:r>
              <w:rPr>
                <w:rFonts w:ascii="Times New Roman" w:hAnsi="Times New Roman" w:eastAsia="Times New Roman" w:cs="Times New Roman"/>
                <w:b w:val="0"/>
                <w:i w:val="0"/>
                <w:sz w:val="19"/>
              </w:rPr>
              <w:t>Uniform average (no gate)</w:t>
            </w:r>
          </w:p>
        </w:tc>
        <w:tc>
          <w:tcPr>
            <w:tcW w:type="dxa" w:w="737"/>
          </w:tcPr>
          <w:p>
            <w:pPr>
              <w:spacing w:before="40" w:after="40" w:line="240" w:lineRule="auto"/>
              <w:jc w:val="center"/>
            </w:pPr>
            <w:r/>
            <w:r>
              <w:rPr>
                <w:rFonts w:ascii="Times New Roman" w:hAnsi="Times New Roman" w:eastAsia="Times New Roman" w:cs="Times New Roman"/>
                <w:b w:val="0"/>
                <w:i w:val="0"/>
                <w:sz w:val="19"/>
              </w:rPr>
              <w:t>3</w:t>
            </w:r>
          </w:p>
        </w:tc>
        <w:tc>
          <w:tcPr>
            <w:tcW w:type="dxa" w:w="1701"/>
          </w:tcPr>
          <w:p>
            <w:pPr>
              <w:spacing w:before="40" w:after="40" w:line="240" w:lineRule="auto"/>
              <w:jc w:val="center"/>
            </w:pPr>
            <w:r/>
            <w:r>
              <w:rPr>
                <w:rFonts w:ascii="Times New Roman" w:hAnsi="Times New Roman" w:eastAsia="Times New Roman" w:cs="Times New Roman"/>
                <w:b w:val="0"/>
                <w:i w:val="0"/>
                <w:sz w:val="19"/>
              </w:rPr>
              <w:t>4.12 ± 0.00</w:t>
            </w:r>
          </w:p>
        </w:tc>
        <w:tc>
          <w:tcPr>
            <w:tcW w:type="dxa" w:w="1304"/>
          </w:tcPr>
          <w:p>
            <w:pPr>
              <w:spacing w:before="40" w:after="40" w:line="240" w:lineRule="auto"/>
              <w:jc w:val="center"/>
            </w:pPr>
            <w:r/>
            <w:r>
              <w:rPr>
                <w:rFonts w:ascii="Times New Roman" w:hAnsi="Times New Roman" w:eastAsia="Times New Roman" w:cs="Times New Roman"/>
                <w:b w:val="0"/>
                <w:i w:val="0"/>
                <w:sz w:val="19"/>
              </w:rPr>
              <w:t>0.1005</w:t>
            </w:r>
          </w:p>
        </w:tc>
        <w:tc>
          <w:tcPr>
            <w:tcW w:type="dxa" w:w="1361"/>
          </w:tcPr>
          <w:p>
            <w:pPr>
              <w:spacing w:before="40" w:after="40" w:line="240" w:lineRule="auto"/>
              <w:jc w:val="center"/>
            </w:pPr>
            <w:r/>
            <w:r>
              <w:rPr>
                <w:rFonts w:ascii="Times New Roman" w:hAnsi="Times New Roman" w:eastAsia="Times New Roman" w:cs="Times New Roman"/>
                <w:b w:val="0"/>
                <w:i w:val="0"/>
                <w:sz w:val="19"/>
              </w:rPr>
              <w:t>0.815</w:t>
            </w:r>
          </w:p>
        </w:tc>
      </w:tr>
      <w:tr>
        <w:trPr>
          <w:cantSplit w:val="true"/>
        </w:trPr>
        <w:tc>
          <w:tcPr>
            <w:tcW w:type="dxa" w:w="3742"/>
          </w:tcPr>
          <w:p>
            <w:pPr>
              <w:spacing w:before="40" w:after="40" w:line="240" w:lineRule="auto"/>
              <w:jc w:val="left"/>
            </w:pPr>
            <w:r/>
            <w:r>
              <w:rPr>
                <w:rFonts w:ascii="Times New Roman" w:hAnsi="Times New Roman" w:eastAsia="Times New Roman" w:cs="Times New Roman"/>
                <w:b w:val="0"/>
                <w:i w:val="0"/>
                <w:sz w:val="19"/>
              </w:rPr>
              <w:t>Residual gate</w:t>
            </w:r>
          </w:p>
        </w:tc>
        <w:tc>
          <w:tcPr>
            <w:tcW w:type="dxa" w:w="737"/>
          </w:tcPr>
          <w:p>
            <w:pPr>
              <w:spacing w:before="40" w:after="40" w:line="240" w:lineRule="auto"/>
              <w:jc w:val="center"/>
            </w:pPr>
            <w:r/>
            <w:r>
              <w:rPr>
                <w:rFonts w:ascii="Times New Roman" w:hAnsi="Times New Roman" w:eastAsia="Times New Roman" w:cs="Times New Roman"/>
                <w:b w:val="0"/>
                <w:i w:val="0"/>
                <w:sz w:val="19"/>
              </w:rPr>
              <w:t>3</w:t>
            </w:r>
          </w:p>
        </w:tc>
        <w:tc>
          <w:tcPr>
            <w:tcW w:type="dxa" w:w="1701"/>
          </w:tcPr>
          <w:p>
            <w:pPr>
              <w:spacing w:before="40" w:after="40" w:line="240" w:lineRule="auto"/>
              <w:jc w:val="center"/>
            </w:pPr>
            <w:r/>
            <w:r>
              <w:rPr>
                <w:rFonts w:ascii="Times New Roman" w:hAnsi="Times New Roman" w:eastAsia="Times New Roman" w:cs="Times New Roman"/>
                <w:b w:val="0"/>
                <w:i w:val="0"/>
                <w:sz w:val="19"/>
              </w:rPr>
              <w:t>4.12 ± 0.04</w:t>
            </w:r>
          </w:p>
        </w:tc>
        <w:tc>
          <w:tcPr>
            <w:tcW w:type="dxa" w:w="1304"/>
          </w:tcPr>
          <w:p>
            <w:pPr>
              <w:spacing w:before="40" w:after="40" w:line="240" w:lineRule="auto"/>
              <w:jc w:val="center"/>
            </w:pPr>
            <w:r/>
            <w:r>
              <w:rPr>
                <w:rFonts w:ascii="Times New Roman" w:hAnsi="Times New Roman" w:eastAsia="Times New Roman" w:cs="Times New Roman"/>
                <w:b w:val="0"/>
                <w:i w:val="0"/>
                <w:sz w:val="19"/>
              </w:rPr>
              <w:t>0.0998</w:t>
            </w:r>
          </w:p>
        </w:tc>
        <w:tc>
          <w:tcPr>
            <w:tcW w:type="dxa" w:w="1361"/>
          </w:tcPr>
          <w:p>
            <w:pPr>
              <w:spacing w:before="40" w:after="40" w:line="240" w:lineRule="auto"/>
              <w:jc w:val="center"/>
            </w:pPr>
            <w:r/>
            <w:r>
              <w:rPr>
                <w:rFonts w:ascii="Times New Roman" w:hAnsi="Times New Roman" w:eastAsia="Times New Roman" w:cs="Times New Roman"/>
                <w:b w:val="0"/>
                <w:i w:val="0"/>
                <w:sz w:val="19"/>
              </w:rPr>
              <w:t>0.811</w:t>
            </w:r>
          </w:p>
        </w:tc>
      </w:tr>
      <w:tr>
        <w:trPr>
          <w:cantSplit w:val="true"/>
        </w:trPr>
        <w:tc>
          <w:tcPr>
            <w:tcW w:type="dxa" w:w="3742"/>
          </w:tcPr>
          <w:p>
            <w:pPr>
              <w:spacing w:before="40" w:after="40" w:line="240" w:lineRule="auto"/>
              <w:jc w:val="left"/>
            </w:pPr>
            <w:r/>
            <w:r>
              <w:rPr>
                <w:rFonts w:ascii="Times New Roman" w:hAnsi="Times New Roman" w:eastAsia="Times New Roman" w:cs="Times New Roman"/>
                <w:b w:val="0"/>
                <w:i w:val="0"/>
                <w:sz w:val="19"/>
              </w:rPr>
              <w:t>Residual gate + last-step shortcut</w:t>
            </w:r>
          </w:p>
        </w:tc>
        <w:tc>
          <w:tcPr>
            <w:tcW w:type="dxa" w:w="737"/>
          </w:tcPr>
          <w:p>
            <w:pPr>
              <w:spacing w:before="40" w:after="40" w:line="240" w:lineRule="auto"/>
              <w:jc w:val="center"/>
            </w:pPr>
            <w:r/>
            <w:r>
              <w:rPr>
                <w:rFonts w:ascii="Times New Roman" w:hAnsi="Times New Roman" w:eastAsia="Times New Roman" w:cs="Times New Roman"/>
                <w:b w:val="0"/>
                <w:i w:val="0"/>
                <w:sz w:val="19"/>
              </w:rPr>
              <w:t>3</w:t>
            </w:r>
          </w:p>
        </w:tc>
        <w:tc>
          <w:tcPr>
            <w:tcW w:type="dxa" w:w="1701"/>
          </w:tcPr>
          <w:p>
            <w:pPr>
              <w:spacing w:before="40" w:after="40" w:line="240" w:lineRule="auto"/>
              <w:jc w:val="center"/>
            </w:pPr>
            <w:r/>
            <w:r>
              <w:rPr>
                <w:rFonts w:ascii="Times New Roman" w:hAnsi="Times New Roman" w:eastAsia="Times New Roman" w:cs="Times New Roman"/>
                <w:b w:val="0"/>
                <w:i w:val="0"/>
                <w:sz w:val="19"/>
              </w:rPr>
              <w:t>3.83 ± 0.08</w:t>
            </w:r>
          </w:p>
        </w:tc>
        <w:tc>
          <w:tcPr>
            <w:tcW w:type="dxa" w:w="1304"/>
          </w:tcPr>
          <w:p>
            <w:pPr>
              <w:spacing w:before="40" w:after="40" w:line="240" w:lineRule="auto"/>
              <w:jc w:val="center"/>
            </w:pPr>
            <w:r/>
            <w:r>
              <w:rPr>
                <w:rFonts w:ascii="Times New Roman" w:hAnsi="Times New Roman" w:eastAsia="Times New Roman" w:cs="Times New Roman"/>
                <w:b w:val="0"/>
                <w:i w:val="0"/>
                <w:sz w:val="19"/>
              </w:rPr>
              <w:t>0.0966</w:t>
            </w:r>
          </w:p>
        </w:tc>
        <w:tc>
          <w:tcPr>
            <w:tcW w:type="dxa" w:w="1361"/>
          </w:tcPr>
          <w:p>
            <w:pPr>
              <w:spacing w:before="40" w:after="40" w:line="240" w:lineRule="auto"/>
              <w:jc w:val="center"/>
            </w:pPr>
            <w:r/>
            <w:r>
              <w:rPr>
                <w:rFonts w:ascii="Times New Roman" w:hAnsi="Times New Roman" w:eastAsia="Times New Roman" w:cs="Times New Roman"/>
                <w:b w:val="0"/>
                <w:i w:val="0"/>
                <w:sz w:val="19"/>
              </w:rPr>
              <w:t>0.820</w:t>
            </w:r>
          </w:p>
        </w:tc>
      </w:tr>
      <w:tr>
        <w:trPr>
          <w:cantSplit w:val="true"/>
        </w:trPr>
        <w:tc>
          <w:tcPr>
            <w:tcW w:type="dxa" w:w="3742"/>
            <w:shd w:val="clear" w:color="auto" w:fill="DDEBF7"/>
          </w:tcPr>
          <w:p>
            <w:pPr>
              <w:spacing w:before="40" w:after="40" w:line="240" w:lineRule="auto"/>
              <w:jc w:val="left"/>
            </w:pPr>
            <w:r/>
            <w:r>
              <w:rPr>
                <w:rFonts w:ascii="Times New Roman" w:hAnsi="Times New Roman" w:eastAsia="Times New Roman" w:cs="Times New Roman"/>
                <w:b w:val="0"/>
                <w:i w:val="0"/>
                <w:sz w:val="19"/>
              </w:rPr>
              <w:t>Residual gate + shortcut + EMA (final)</w:t>
            </w:r>
          </w:p>
        </w:tc>
        <w:tc>
          <w:tcPr>
            <w:tcW w:type="dxa" w:w="737"/>
            <w:shd w:val="clear" w:color="auto" w:fill="DDEBF7"/>
          </w:tcPr>
          <w:p>
            <w:pPr>
              <w:spacing w:before="40" w:after="40" w:line="240" w:lineRule="auto"/>
              <w:jc w:val="center"/>
            </w:pPr>
            <w:r/>
            <w:r>
              <w:rPr>
                <w:rFonts w:ascii="Times New Roman" w:hAnsi="Times New Roman" w:eastAsia="Times New Roman" w:cs="Times New Roman"/>
                <w:b w:val="0"/>
                <w:i w:val="0"/>
                <w:sz w:val="19"/>
              </w:rPr>
              <w:t>3</w:t>
            </w:r>
          </w:p>
        </w:tc>
        <w:tc>
          <w:tcPr>
            <w:tcW w:type="dxa" w:w="1701"/>
            <w:shd w:val="clear" w:color="auto" w:fill="DDEBF7"/>
          </w:tcPr>
          <w:p>
            <w:pPr>
              <w:spacing w:before="40" w:after="40" w:line="240" w:lineRule="auto"/>
              <w:jc w:val="center"/>
            </w:pPr>
            <w:r/>
            <w:r>
              <w:rPr>
                <w:rFonts w:ascii="Times New Roman" w:hAnsi="Times New Roman" w:eastAsia="Times New Roman" w:cs="Times New Roman"/>
                <w:b w:val="0"/>
                <w:i w:val="0"/>
                <w:sz w:val="19"/>
              </w:rPr>
              <w:t>3.70 ± 0.02</w:t>
            </w:r>
          </w:p>
        </w:tc>
        <w:tc>
          <w:tcPr>
            <w:tcW w:type="dxa" w:w="1304"/>
            <w:shd w:val="clear" w:color="auto" w:fill="DDEBF7"/>
          </w:tcPr>
          <w:p>
            <w:pPr>
              <w:spacing w:before="40" w:after="40" w:line="240" w:lineRule="auto"/>
              <w:jc w:val="center"/>
            </w:pPr>
            <w:r/>
            <w:r>
              <w:rPr>
                <w:rFonts w:ascii="Times New Roman" w:hAnsi="Times New Roman" w:eastAsia="Times New Roman" w:cs="Times New Roman"/>
                <w:b w:val="0"/>
                <w:i w:val="0"/>
                <w:sz w:val="19"/>
              </w:rPr>
              <w:t>0.0922</w:t>
            </w:r>
          </w:p>
        </w:tc>
        <w:tc>
          <w:tcPr>
            <w:tcW w:type="dxa" w:w="1361"/>
            <w:shd w:val="clear" w:color="auto" w:fill="DDEBF7"/>
          </w:tcPr>
          <w:p>
            <w:pPr>
              <w:spacing w:before="40" w:after="40" w:line="240" w:lineRule="auto"/>
              <w:jc w:val="center"/>
            </w:pPr>
            <w:r/>
            <w:r>
              <w:rPr>
                <w:rFonts w:ascii="Times New Roman" w:hAnsi="Times New Roman" w:eastAsia="Times New Roman" w:cs="Times New Roman"/>
                <w:b w:val="0"/>
                <w:i w:val="0"/>
                <w:sz w:val="19"/>
              </w:rPr>
              <w:t>0.809</w:t>
            </w:r>
          </w:p>
        </w:tc>
      </w:tr>
    </w:tbl>
    <w:p>
      <w:pPr>
        <w:keepNext w:val="0"/>
        <w:pageBreakBefore w:val="0"/>
        <w:spacing w:before="0" w:after="120" w:line="240" w:lineRule="auto"/>
        <w:jc w:val="both"/>
      </w:pPr>
    </w:p>
    <w:p>
      <w:pPr>
        <w:keepNext/>
        <w:pageBreakBefore w:val="0"/>
        <w:spacing w:before="80" w:after="40" w:line="240" w:lineRule="auto"/>
        <w:jc w:val="center"/>
      </w:pPr>
      <w:r>
        <w:drawing>
          <wp:inline xmlns:a="http://schemas.openxmlformats.org/drawingml/2006/main" xmlns:pic="http://schemas.openxmlformats.org/drawingml/2006/picture">
            <wp:extent cx="5040000" cy="2400000"/>
            <wp:docPr id="28" name="Picture 28"/>
            <wp:cNvGraphicFramePr>
              <a:graphicFrameLocks noChangeAspect="1"/>
            </wp:cNvGraphicFramePr>
            <a:graphic>
              <a:graphicData uri="http://schemas.openxmlformats.org/drawingml/2006/picture">
                <pic:pic>
                  <pic:nvPicPr>
                    <pic:cNvPr id="0" name="fig_7_3_model_development.png"/>
                    <pic:cNvPicPr/>
                  </pic:nvPicPr>
                  <pic:blipFill>
                    <a:blip r:embed="rId39"/>
                    <a:stretch>
                      <a:fillRect/>
                    </a:stretch>
                  </pic:blipFill>
                  <pic:spPr>
                    <a:xfrm>
                      <a:off x="0" y="0"/>
                      <a:ext cx="5040000" cy="2400000"/>
                    </a:xfrm>
                    <a:prstGeom prst="rect"/>
                  </pic:spPr>
                </pic:pic>
              </a:graphicData>
            </a:graphic>
          </wp:inline>
        </w:drawing>
      </w:r>
    </w:p>
    <w:p>
      <w:pPr>
        <w:keepNext w:val="0"/>
        <w:pageBreakBefore w:val="0"/>
        <w:spacing w:before="0" w:after="200" w:line="240" w:lineRule="auto"/>
        <w:jc w:val="center"/>
      </w:pPr>
      <w:bookmarkStart w:id="604" w:name="fig_7_3"/>
      <w:r>
        <w:rPr>
          <w:rFonts w:ascii="Times New Roman" w:hAnsi="Times New Roman" w:eastAsia="Times New Roman" w:cs="Times New Roman"/>
          <w:b/>
          <w:sz w:val="20"/>
        </w:rPr>
        <w:t xml:space="preserve">Figure 7.3: </w:t>
      </w:r>
      <w:r>
        <w:rPr>
          <w:rFonts w:ascii="Times New Roman" w:hAnsi="Times New Roman" w:eastAsia="Times New Roman" w:cs="Times New Roman"/>
          <w:b w:val="0"/>
          <w:i w:val="0"/>
          <w:sz w:val="20"/>
        </w:rPr>
        <w:t>nRMSE of each stage of the development (points = mean, whiskers = standard deviation; dashed line = LightGBM).</w:t>
      </w:r>
      <w:bookmarkEnd w:id="604"/>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The learned gate hurt.</w:t>
      </w:r>
      <w:r>
        <w:rPr>
          <w:rFonts w:ascii="Times New Roman" w:hAnsi="Times New Roman" w:eastAsia="Times New Roman" w:cs="Times New Roman"/>
          <w:b w:val="0"/>
          <w:i w:val="0"/>
          <w:sz w:val="24"/>
        </w:rPr>
        <w:t xml:space="preserve"> With the original gate the error was 4.39 ± 0.20%, worse and far more variable than simply averaging the four experts (4.12 ± 0.004%). Every run with the learned gate was worse than every run with uniform averaging.</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The residual gate removed the harm</w:t>
      </w:r>
      <w:r>
        <w:rPr>
          <w:rFonts w:ascii="Times New Roman" w:hAnsi="Times New Roman" w:eastAsia="Times New Roman" w:cs="Times New Roman"/>
          <w:b w:val="0"/>
          <w:i w:val="0"/>
          <w:sz w:val="24"/>
        </w:rPr>
        <w:t xml:space="preserve"> (4.12 ± 0.04%). It starts as the uniform average and can only move away from it if that lowers the validation loss. It matched, but did not beat, uniform averaging.</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The last-step shortcut</w:t>
      </w:r>
      <w:r>
        <w:rPr>
          <w:rFonts w:ascii="Times New Roman" w:hAnsi="Times New Roman" w:eastAsia="Times New Roman" w:cs="Times New Roman"/>
          <w:b w:val="0"/>
          <w:i w:val="0"/>
          <w:sz w:val="24"/>
        </w:rPr>
        <w:t xml:space="preserve"> lowered the error to 3.83%. In the earlier model the gap to LightGBM was largest at the first forecast steps, which showed that the model was not using the latest observation well; the shortcut gives it a direct linear path from that observation.</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Weight averaging (EMA)</w:t>
      </w:r>
      <w:r>
        <w:rPr>
          <w:rFonts w:ascii="Times New Roman" w:hAnsi="Times New Roman" w:eastAsia="Times New Roman" w:cs="Times New Roman"/>
          <w:b w:val="0"/>
          <w:i w:val="0"/>
          <w:sz w:val="24"/>
        </w:rPr>
        <w:t xml:space="preserve"> lowered the error to 3.70% and reduced the run-to-run spread about five-fold.</w:t>
      </w:r>
    </w:p>
    <w:p>
      <w:pPr>
        <w:keepNext w:val="0"/>
        <w:pageBreakBefore w:val="0"/>
        <w:spacing w:before="0" w:after="120" w:line="276" w:lineRule="auto"/>
        <w:ind w:firstLine="0"/>
        <w:jc w:val="both"/>
      </w:pPr>
      <w:r>
        <w:rPr>
          <w:rFonts w:ascii="Times New Roman" w:hAnsi="Times New Roman" w:eastAsia="Times New Roman" w:cs="Times New Roman"/>
          <w:b w:val="0"/>
          <w:i w:val="0"/>
          <w:sz w:val="24"/>
        </w:rPr>
        <w:t>To find out which parts of the final design contribute, we switched them off one at a time (Table 7.5 and Figure 7.4). These ablations were trained without EMA and are compared with the same configuration without EMA.</w:t>
      </w:r>
    </w:p>
    <w:p>
      <w:pPr>
        <w:keepNext/>
        <w:pageBreakBefore w:val="0"/>
        <w:spacing w:before="120" w:after="60" w:line="240" w:lineRule="auto"/>
        <w:jc w:val="center"/>
      </w:pPr>
      <w:bookmarkStart w:id="605" w:name="tab_7_5"/>
      <w:r>
        <w:rPr>
          <w:rFonts w:ascii="Times New Roman" w:hAnsi="Times New Roman" w:eastAsia="Times New Roman" w:cs="Times New Roman"/>
          <w:b/>
          <w:sz w:val="20"/>
        </w:rPr>
        <w:t xml:space="preserve">Table 7.5: </w:t>
      </w:r>
      <w:r>
        <w:rPr>
          <w:rFonts w:ascii="Times New Roman" w:hAnsi="Times New Roman" w:eastAsia="Times New Roman" w:cs="Times New Roman"/>
          <w:b w:val="0"/>
          <w:i w:val="0"/>
          <w:sz w:val="20"/>
        </w:rPr>
        <w:t>Ablation studies on Yorkshire (three seeds each). Δ is the change relative to the reference; 'worse without it' means removing the part made the result worse beyond about two standard deviations.</w:t>
      </w:r>
      <w:bookmarkEnd w:id="605"/>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tblGrid>
      <w:tr>
        <w:trPr>
          <w:tblHeader w:val="true"/>
          <w:cantSplit w:val="true"/>
        </w:trPr>
        <w:tc>
          <w:tcPr>
            <w:tcW w:type="dxa" w:w="2608"/>
            <w:shd w:val="clear" w:color="auto" w:fill="E7E6E6"/>
          </w:tcPr>
          <w:p>
            <w:pPr>
              <w:spacing w:before="40" w:after="40" w:line="240" w:lineRule="auto"/>
              <w:jc w:val="center"/>
            </w:pPr>
            <w:r/>
            <w:r>
              <w:rPr>
                <w:rFonts w:ascii="Times New Roman" w:hAnsi="Times New Roman" w:eastAsia="Times New Roman" w:cs="Times New Roman"/>
                <w:b/>
                <w:i w:val="0"/>
                <w:sz w:val="16"/>
              </w:rPr>
              <w:t>Variant</w:t>
            </w:r>
          </w:p>
        </w:tc>
        <w:tc>
          <w:tcPr>
            <w:tcW w:type="dxa" w:w="1417"/>
            <w:shd w:val="clear" w:color="auto" w:fill="E7E6E6"/>
          </w:tcPr>
          <w:p>
            <w:pPr>
              <w:spacing w:before="40" w:after="40" w:line="240" w:lineRule="auto"/>
              <w:jc w:val="center"/>
            </w:pPr>
            <w:r/>
            <w:r>
              <w:rPr>
                <w:rFonts w:ascii="Times New Roman" w:hAnsi="Times New Roman" w:eastAsia="Times New Roman" w:cs="Times New Roman"/>
                <w:b/>
                <w:i w:val="0"/>
                <w:sz w:val="16"/>
              </w:rPr>
              <w:t>nRMSE %</w:t>
            </w:r>
          </w:p>
        </w:tc>
        <w:tc>
          <w:tcPr>
            <w:tcW w:type="dxa" w:w="850"/>
            <w:shd w:val="clear" w:color="auto" w:fill="E7E6E6"/>
          </w:tcPr>
          <w:p>
            <w:pPr>
              <w:spacing w:before="40" w:after="40" w:line="240" w:lineRule="auto"/>
              <w:jc w:val="center"/>
            </w:pPr>
            <w:r/>
            <w:r>
              <w:rPr>
                <w:rFonts w:ascii="Times New Roman" w:hAnsi="Times New Roman" w:eastAsia="Times New Roman" w:cs="Times New Roman"/>
                <w:b/>
                <w:i w:val="0"/>
                <w:sz w:val="16"/>
              </w:rPr>
              <w:t>Δ nRMSE</w:t>
            </w:r>
          </w:p>
        </w:tc>
        <w:tc>
          <w:tcPr>
            <w:tcW w:type="dxa" w:w="964"/>
            <w:shd w:val="clear" w:color="auto" w:fill="E7E6E6"/>
          </w:tcPr>
          <w:p>
            <w:pPr>
              <w:spacing w:before="40" w:after="40" w:line="240" w:lineRule="auto"/>
              <w:jc w:val="center"/>
            </w:pPr>
            <w:r/>
            <w:r>
              <w:rPr>
                <w:rFonts w:ascii="Times New Roman" w:hAnsi="Times New Roman" w:eastAsia="Times New Roman" w:cs="Times New Roman"/>
                <w:b/>
                <w:i w:val="0"/>
                <w:sz w:val="16"/>
              </w:rPr>
              <w:t>Winkler</w:t>
            </w:r>
          </w:p>
        </w:tc>
        <w:tc>
          <w:tcPr>
            <w:tcW w:type="dxa" w:w="964"/>
            <w:shd w:val="clear" w:color="auto" w:fill="E7E6E6"/>
          </w:tcPr>
          <w:p>
            <w:pPr>
              <w:spacing w:before="40" w:after="40" w:line="240" w:lineRule="auto"/>
              <w:jc w:val="center"/>
            </w:pPr>
            <w:r/>
            <w:r>
              <w:rPr>
                <w:rFonts w:ascii="Times New Roman" w:hAnsi="Times New Roman" w:eastAsia="Times New Roman" w:cs="Times New Roman"/>
                <w:b/>
                <w:i w:val="0"/>
                <w:sz w:val="16"/>
              </w:rPr>
              <w:t>Δ Winkler</w:t>
            </w:r>
          </w:p>
        </w:tc>
        <w:tc>
          <w:tcPr>
            <w:tcW w:type="dxa" w:w="850"/>
            <w:shd w:val="clear" w:color="auto" w:fill="E7E6E6"/>
          </w:tcPr>
          <w:p>
            <w:pPr>
              <w:spacing w:before="40" w:after="40" w:line="240" w:lineRule="auto"/>
              <w:jc w:val="center"/>
            </w:pPr>
            <w:r/>
            <w:r>
              <w:rPr>
                <w:rFonts w:ascii="Times New Roman" w:hAnsi="Times New Roman" w:eastAsia="Times New Roman" w:cs="Times New Roman"/>
                <w:b/>
                <w:i w:val="0"/>
                <w:sz w:val="16"/>
              </w:rPr>
              <w:t>PICP (all)</w:t>
            </w:r>
          </w:p>
        </w:tc>
        <w:tc>
          <w:tcPr>
            <w:tcW w:type="dxa" w:w="1247"/>
            <w:shd w:val="clear" w:color="auto" w:fill="E7E6E6"/>
          </w:tcPr>
          <w:p>
            <w:pPr>
              <w:spacing w:before="40" w:after="40" w:line="240" w:lineRule="auto"/>
              <w:jc w:val="center"/>
            </w:pPr>
            <w:r/>
            <w:r>
              <w:rPr>
                <w:rFonts w:ascii="Times New Roman" w:hAnsi="Times New Roman" w:eastAsia="Times New Roman" w:cs="Times New Roman"/>
                <w:b/>
                <w:i w:val="0"/>
                <w:sz w:val="16"/>
              </w:rPr>
              <w:t>Effect</w:t>
            </w:r>
          </w:p>
        </w:tc>
      </w:tr>
      <w:tr>
        <w:trPr>
          <w:cantSplit w:val="true"/>
        </w:trPr>
        <w:tc>
          <w:tcPr>
            <w:tcW w:type="dxa" w:w="2608"/>
          </w:tcPr>
          <w:p>
            <w:pPr>
              <w:spacing w:before="40" w:after="40" w:line="240" w:lineRule="auto"/>
              <w:jc w:val="left"/>
            </w:pPr>
            <w:r/>
            <w:r>
              <w:rPr>
                <w:rFonts w:ascii="Times New Roman" w:hAnsi="Times New Roman" w:eastAsia="Times New Roman" w:cs="Times New Roman"/>
                <w:b w:val="0"/>
                <w:i w:val="0"/>
                <w:sz w:val="16"/>
              </w:rPr>
              <w:t>Reference (all parts, no EMA)</w:t>
            </w:r>
          </w:p>
        </w:tc>
        <w:tc>
          <w:tcPr>
            <w:tcW w:type="dxa" w:w="1417"/>
          </w:tcPr>
          <w:p>
            <w:pPr>
              <w:spacing w:before="40" w:after="40" w:line="240" w:lineRule="auto"/>
              <w:jc w:val="center"/>
            </w:pPr>
            <w:r/>
            <w:r>
              <w:rPr>
                <w:rFonts w:ascii="Times New Roman" w:hAnsi="Times New Roman" w:eastAsia="Times New Roman" w:cs="Times New Roman"/>
                <w:b w:val="0"/>
                <w:i w:val="0"/>
                <w:sz w:val="16"/>
              </w:rPr>
              <w:t>3.833 ± 0.081</w:t>
            </w:r>
          </w:p>
        </w:tc>
        <w:tc>
          <w:tcPr>
            <w:tcW w:type="dxa" w:w="850"/>
          </w:tcPr>
          <w:p>
            <w:pPr>
              <w:spacing w:before="40" w:after="40" w:line="240" w:lineRule="auto"/>
              <w:jc w:val="center"/>
            </w:pPr>
            <w:r/>
            <w:r>
              <w:rPr>
                <w:rFonts w:ascii="Times New Roman" w:hAnsi="Times New Roman" w:eastAsia="Times New Roman" w:cs="Times New Roman"/>
                <w:b w:val="0"/>
                <w:i w:val="0"/>
                <w:sz w:val="16"/>
              </w:rPr>
              <w:t>–</w:t>
            </w:r>
          </w:p>
        </w:tc>
        <w:tc>
          <w:tcPr>
            <w:tcW w:type="dxa" w:w="964"/>
          </w:tcPr>
          <w:p>
            <w:pPr>
              <w:spacing w:before="40" w:after="40" w:line="240" w:lineRule="auto"/>
              <w:jc w:val="center"/>
            </w:pPr>
            <w:r/>
            <w:r>
              <w:rPr>
                <w:rFonts w:ascii="Times New Roman" w:hAnsi="Times New Roman" w:eastAsia="Times New Roman" w:cs="Times New Roman"/>
                <w:b w:val="0"/>
                <w:i w:val="0"/>
                <w:sz w:val="16"/>
              </w:rPr>
              <w:t>0.0966</w:t>
            </w:r>
          </w:p>
        </w:tc>
        <w:tc>
          <w:tcPr>
            <w:tcW w:type="dxa" w:w="964"/>
          </w:tcPr>
          <w:p>
            <w:pPr>
              <w:spacing w:before="40" w:after="40" w:line="240" w:lineRule="auto"/>
              <w:jc w:val="center"/>
            </w:pPr>
            <w:r/>
            <w:r>
              <w:rPr>
                <w:rFonts w:ascii="Times New Roman" w:hAnsi="Times New Roman" w:eastAsia="Times New Roman" w:cs="Times New Roman"/>
                <w:b w:val="0"/>
                <w:i w:val="0"/>
                <w:sz w:val="16"/>
              </w:rPr>
              <w:t>–</w:t>
            </w:r>
          </w:p>
        </w:tc>
        <w:tc>
          <w:tcPr>
            <w:tcW w:type="dxa" w:w="850"/>
          </w:tcPr>
          <w:p>
            <w:pPr>
              <w:spacing w:before="40" w:after="40" w:line="240" w:lineRule="auto"/>
              <w:jc w:val="center"/>
            </w:pPr>
            <w:r/>
            <w:r>
              <w:rPr>
                <w:rFonts w:ascii="Times New Roman" w:hAnsi="Times New Roman" w:eastAsia="Times New Roman" w:cs="Times New Roman"/>
                <w:b w:val="0"/>
                <w:i w:val="0"/>
                <w:sz w:val="16"/>
              </w:rPr>
              <w:t>0.820</w:t>
            </w:r>
          </w:p>
        </w:tc>
        <w:tc>
          <w:tcPr>
            <w:tcW w:type="dxa" w:w="1247"/>
          </w:tcPr>
          <w:p>
            <w:pPr>
              <w:spacing w:before="40" w:after="40" w:line="240" w:lineRule="auto"/>
              <w:jc w:val="center"/>
            </w:pPr>
            <w:r/>
            <w:r>
              <w:rPr>
                <w:rFonts w:ascii="Times New Roman" w:hAnsi="Times New Roman" w:eastAsia="Times New Roman" w:cs="Times New Roman"/>
                <w:b w:val="0"/>
                <w:i w:val="0"/>
                <w:sz w:val="16"/>
              </w:rPr>
              <w:t>–</w:t>
            </w:r>
          </w:p>
        </w:tc>
      </w:tr>
      <w:tr>
        <w:trPr>
          <w:cantSplit w:val="true"/>
        </w:trPr>
        <w:tc>
          <w:tcPr>
            <w:tcW w:type="dxa" w:w="2608"/>
            <w:shd w:val="clear" w:color="auto" w:fill="DDEBF7"/>
          </w:tcPr>
          <w:p>
            <w:pPr>
              <w:spacing w:before="40" w:after="40" w:line="240" w:lineRule="auto"/>
              <w:jc w:val="left"/>
            </w:pPr>
            <w:r/>
            <w:r>
              <w:rPr>
                <w:rFonts w:ascii="Times New Roman" w:hAnsi="Times New Roman" w:eastAsia="Times New Roman" w:cs="Times New Roman"/>
                <w:b w:val="0"/>
                <w:i w:val="0"/>
                <w:sz w:val="16"/>
              </w:rPr>
              <w:t>No dense expert loss</w:t>
            </w:r>
          </w:p>
        </w:tc>
        <w:tc>
          <w:tcPr>
            <w:tcW w:type="dxa" w:w="1417"/>
            <w:shd w:val="clear" w:color="auto" w:fill="DDEBF7"/>
          </w:tcPr>
          <w:p>
            <w:pPr>
              <w:spacing w:before="40" w:after="40" w:line="240" w:lineRule="auto"/>
              <w:jc w:val="center"/>
            </w:pPr>
            <w:r/>
            <w:r>
              <w:rPr>
                <w:rFonts w:ascii="Times New Roman" w:hAnsi="Times New Roman" w:eastAsia="Times New Roman" w:cs="Times New Roman"/>
                <w:b w:val="0"/>
                <w:i w:val="0"/>
                <w:sz w:val="16"/>
              </w:rPr>
              <w:t>3.944 ± 0.079</w:t>
            </w:r>
          </w:p>
        </w:tc>
        <w:tc>
          <w:tcPr>
            <w:tcW w:type="dxa" w:w="850"/>
            <w:shd w:val="clear" w:color="auto" w:fill="DDEBF7"/>
          </w:tcPr>
          <w:p>
            <w:pPr>
              <w:spacing w:before="40" w:after="40" w:line="240" w:lineRule="auto"/>
              <w:jc w:val="center"/>
            </w:pPr>
            <w:r/>
            <w:r>
              <w:rPr>
                <w:rFonts w:ascii="Times New Roman" w:hAnsi="Times New Roman" w:eastAsia="Times New Roman" w:cs="Times New Roman"/>
                <w:b w:val="0"/>
                <w:i w:val="0"/>
                <w:sz w:val="16"/>
              </w:rPr>
              <w:t>+0.111</w:t>
            </w:r>
          </w:p>
        </w:tc>
        <w:tc>
          <w:tcPr>
            <w:tcW w:type="dxa" w:w="964"/>
            <w:shd w:val="clear" w:color="auto" w:fill="DDEBF7"/>
          </w:tcPr>
          <w:p>
            <w:pPr>
              <w:spacing w:before="40" w:after="40" w:line="240" w:lineRule="auto"/>
              <w:jc w:val="center"/>
            </w:pPr>
            <w:r/>
            <w:r>
              <w:rPr>
                <w:rFonts w:ascii="Times New Roman" w:hAnsi="Times New Roman" w:eastAsia="Times New Roman" w:cs="Times New Roman"/>
                <w:b w:val="0"/>
                <w:i w:val="0"/>
                <w:sz w:val="16"/>
              </w:rPr>
              <w:t>0.1048</w:t>
            </w:r>
          </w:p>
        </w:tc>
        <w:tc>
          <w:tcPr>
            <w:tcW w:type="dxa" w:w="964"/>
            <w:shd w:val="clear" w:color="auto" w:fill="DDEBF7"/>
          </w:tcPr>
          <w:p>
            <w:pPr>
              <w:spacing w:before="40" w:after="40" w:line="240" w:lineRule="auto"/>
              <w:jc w:val="center"/>
            </w:pPr>
            <w:r/>
            <w:r>
              <w:rPr>
                <w:rFonts w:ascii="Times New Roman" w:hAnsi="Times New Roman" w:eastAsia="Times New Roman" w:cs="Times New Roman"/>
                <w:b w:val="0"/>
                <w:i w:val="0"/>
                <w:sz w:val="16"/>
              </w:rPr>
              <w:t>+0.0082</w:t>
            </w:r>
          </w:p>
        </w:tc>
        <w:tc>
          <w:tcPr>
            <w:tcW w:type="dxa" w:w="850"/>
            <w:shd w:val="clear" w:color="auto" w:fill="DDEBF7"/>
          </w:tcPr>
          <w:p>
            <w:pPr>
              <w:spacing w:before="40" w:after="40" w:line="240" w:lineRule="auto"/>
              <w:jc w:val="center"/>
            </w:pPr>
            <w:r/>
            <w:r>
              <w:rPr>
                <w:rFonts w:ascii="Times New Roman" w:hAnsi="Times New Roman" w:eastAsia="Times New Roman" w:cs="Times New Roman"/>
                <w:b w:val="0"/>
                <w:i w:val="0"/>
                <w:sz w:val="16"/>
              </w:rPr>
              <w:t>0.776</w:t>
            </w:r>
          </w:p>
        </w:tc>
        <w:tc>
          <w:tcPr>
            <w:tcW w:type="dxa" w:w="1247"/>
            <w:shd w:val="clear" w:color="auto" w:fill="DDEBF7"/>
          </w:tcPr>
          <w:p>
            <w:pPr>
              <w:spacing w:before="40" w:after="40" w:line="240" w:lineRule="auto"/>
              <w:jc w:val="center"/>
            </w:pPr>
            <w:r/>
            <w:r>
              <w:rPr>
                <w:rFonts w:ascii="Times New Roman" w:hAnsi="Times New Roman" w:eastAsia="Times New Roman" w:cs="Times New Roman"/>
                <w:b w:val="0"/>
                <w:i w:val="0"/>
                <w:sz w:val="16"/>
              </w:rPr>
              <w:t>worse without it</w:t>
            </w:r>
          </w:p>
        </w:tc>
      </w:tr>
      <w:tr>
        <w:trPr>
          <w:cantSplit w:val="true"/>
        </w:trPr>
        <w:tc>
          <w:tcPr>
            <w:tcW w:type="dxa" w:w="2608"/>
          </w:tcPr>
          <w:p>
            <w:pPr>
              <w:spacing w:before="40" w:after="40" w:line="240" w:lineRule="auto"/>
              <w:jc w:val="left"/>
            </w:pPr>
            <w:r/>
            <w:r>
              <w:rPr>
                <w:rFonts w:ascii="Times New Roman" w:hAnsi="Times New Roman" w:eastAsia="Times New Roman" w:cs="Times New Roman"/>
                <w:b w:val="0"/>
                <w:i w:val="0"/>
                <w:sz w:val="16"/>
              </w:rPr>
              <w:t>No gate (uniform average)</w:t>
            </w:r>
          </w:p>
        </w:tc>
        <w:tc>
          <w:tcPr>
            <w:tcW w:type="dxa" w:w="1417"/>
          </w:tcPr>
          <w:p>
            <w:pPr>
              <w:spacing w:before="40" w:after="40" w:line="240" w:lineRule="auto"/>
              <w:jc w:val="center"/>
            </w:pPr>
            <w:r/>
            <w:r>
              <w:rPr>
                <w:rFonts w:ascii="Times New Roman" w:hAnsi="Times New Roman" w:eastAsia="Times New Roman" w:cs="Times New Roman"/>
                <w:b w:val="0"/>
                <w:i w:val="0"/>
                <w:sz w:val="16"/>
              </w:rPr>
              <w:t>3.863 ± 0.106</w:t>
            </w:r>
          </w:p>
        </w:tc>
        <w:tc>
          <w:tcPr>
            <w:tcW w:type="dxa" w:w="850"/>
          </w:tcPr>
          <w:p>
            <w:pPr>
              <w:spacing w:before="40" w:after="40" w:line="240" w:lineRule="auto"/>
              <w:jc w:val="center"/>
            </w:pPr>
            <w:r/>
            <w:r>
              <w:rPr>
                <w:rFonts w:ascii="Times New Roman" w:hAnsi="Times New Roman" w:eastAsia="Times New Roman" w:cs="Times New Roman"/>
                <w:b w:val="0"/>
                <w:i w:val="0"/>
                <w:sz w:val="16"/>
              </w:rPr>
              <w:t>+0.030</w:t>
            </w:r>
          </w:p>
        </w:tc>
        <w:tc>
          <w:tcPr>
            <w:tcW w:type="dxa" w:w="964"/>
          </w:tcPr>
          <w:p>
            <w:pPr>
              <w:spacing w:before="40" w:after="40" w:line="240" w:lineRule="auto"/>
              <w:jc w:val="center"/>
            </w:pPr>
            <w:r/>
            <w:r>
              <w:rPr>
                <w:rFonts w:ascii="Times New Roman" w:hAnsi="Times New Roman" w:eastAsia="Times New Roman" w:cs="Times New Roman"/>
                <w:b w:val="0"/>
                <w:i w:val="0"/>
                <w:sz w:val="16"/>
              </w:rPr>
              <w:t>0.0952</w:t>
            </w:r>
          </w:p>
        </w:tc>
        <w:tc>
          <w:tcPr>
            <w:tcW w:type="dxa" w:w="964"/>
          </w:tcPr>
          <w:p>
            <w:pPr>
              <w:spacing w:before="40" w:after="40" w:line="240" w:lineRule="auto"/>
              <w:jc w:val="center"/>
            </w:pPr>
            <w:r/>
            <w:r>
              <w:rPr>
                <w:rFonts w:ascii="Times New Roman" w:hAnsi="Times New Roman" w:eastAsia="Times New Roman" w:cs="Times New Roman"/>
                <w:b w:val="0"/>
                <w:i w:val="0"/>
                <w:sz w:val="16"/>
              </w:rPr>
              <w:t>-0.0014</w:t>
            </w:r>
          </w:p>
        </w:tc>
        <w:tc>
          <w:tcPr>
            <w:tcW w:type="dxa" w:w="850"/>
          </w:tcPr>
          <w:p>
            <w:pPr>
              <w:spacing w:before="40" w:after="40" w:line="240" w:lineRule="auto"/>
              <w:jc w:val="center"/>
            </w:pPr>
            <w:r/>
            <w:r>
              <w:rPr>
                <w:rFonts w:ascii="Times New Roman" w:hAnsi="Times New Roman" w:eastAsia="Times New Roman" w:cs="Times New Roman"/>
                <w:b w:val="0"/>
                <w:i w:val="0"/>
                <w:sz w:val="16"/>
              </w:rPr>
              <w:t>0.824</w:t>
            </w:r>
          </w:p>
        </w:tc>
        <w:tc>
          <w:tcPr>
            <w:tcW w:type="dxa" w:w="1247"/>
          </w:tcPr>
          <w:p>
            <w:pPr>
              <w:spacing w:before="40" w:after="40" w:line="240" w:lineRule="auto"/>
              <w:jc w:val="center"/>
            </w:pPr>
            <w:r/>
            <w:r>
              <w:rPr>
                <w:rFonts w:ascii="Times New Roman" w:hAnsi="Times New Roman" w:eastAsia="Times New Roman" w:cs="Times New Roman"/>
                <w:b w:val="0"/>
                <w:i w:val="0"/>
                <w:sz w:val="16"/>
              </w:rPr>
              <w:t>no clear effect</w:t>
            </w:r>
          </w:p>
        </w:tc>
      </w:tr>
      <w:tr>
        <w:trPr>
          <w:cantSplit w:val="true"/>
        </w:trPr>
        <w:tc>
          <w:tcPr>
            <w:tcW w:type="dxa" w:w="2608"/>
          </w:tcPr>
          <w:p>
            <w:pPr>
              <w:spacing w:before="40" w:after="40" w:line="240" w:lineRule="auto"/>
              <w:jc w:val="left"/>
            </w:pPr>
            <w:r/>
            <w:r>
              <w:rPr>
                <w:rFonts w:ascii="Times New Roman" w:hAnsi="Times New Roman" w:eastAsia="Times New Roman" w:cs="Times New Roman"/>
                <w:b w:val="0"/>
                <w:i w:val="0"/>
                <w:sz w:val="16"/>
              </w:rPr>
              <w:t>Fixed temperature</w:t>
            </w:r>
          </w:p>
        </w:tc>
        <w:tc>
          <w:tcPr>
            <w:tcW w:type="dxa" w:w="1417"/>
          </w:tcPr>
          <w:p>
            <w:pPr>
              <w:spacing w:before="40" w:after="40" w:line="240" w:lineRule="auto"/>
              <w:jc w:val="center"/>
            </w:pPr>
            <w:r/>
            <w:r>
              <w:rPr>
                <w:rFonts w:ascii="Times New Roman" w:hAnsi="Times New Roman" w:eastAsia="Times New Roman" w:cs="Times New Roman"/>
                <w:b w:val="0"/>
                <w:i w:val="0"/>
                <w:sz w:val="16"/>
              </w:rPr>
              <w:t>3.811 ± 0.075</w:t>
            </w:r>
          </w:p>
        </w:tc>
        <w:tc>
          <w:tcPr>
            <w:tcW w:type="dxa" w:w="850"/>
          </w:tcPr>
          <w:p>
            <w:pPr>
              <w:spacing w:before="40" w:after="40" w:line="240" w:lineRule="auto"/>
              <w:jc w:val="center"/>
            </w:pPr>
            <w:r/>
            <w:r>
              <w:rPr>
                <w:rFonts w:ascii="Times New Roman" w:hAnsi="Times New Roman" w:eastAsia="Times New Roman" w:cs="Times New Roman"/>
                <w:b w:val="0"/>
                <w:i w:val="0"/>
                <w:sz w:val="16"/>
              </w:rPr>
              <w:t>-0.022</w:t>
            </w:r>
          </w:p>
        </w:tc>
        <w:tc>
          <w:tcPr>
            <w:tcW w:type="dxa" w:w="964"/>
          </w:tcPr>
          <w:p>
            <w:pPr>
              <w:spacing w:before="40" w:after="40" w:line="240" w:lineRule="auto"/>
              <w:jc w:val="center"/>
            </w:pPr>
            <w:r/>
            <w:r>
              <w:rPr>
                <w:rFonts w:ascii="Times New Roman" w:hAnsi="Times New Roman" w:eastAsia="Times New Roman" w:cs="Times New Roman"/>
                <w:b w:val="0"/>
                <w:i w:val="0"/>
                <w:sz w:val="16"/>
              </w:rPr>
              <w:t>0.0963</w:t>
            </w:r>
          </w:p>
        </w:tc>
        <w:tc>
          <w:tcPr>
            <w:tcW w:type="dxa" w:w="964"/>
          </w:tcPr>
          <w:p>
            <w:pPr>
              <w:spacing w:before="40" w:after="40" w:line="240" w:lineRule="auto"/>
              <w:jc w:val="center"/>
            </w:pPr>
            <w:r/>
            <w:r>
              <w:rPr>
                <w:rFonts w:ascii="Times New Roman" w:hAnsi="Times New Roman" w:eastAsia="Times New Roman" w:cs="Times New Roman"/>
                <w:b w:val="0"/>
                <w:i w:val="0"/>
                <w:sz w:val="16"/>
              </w:rPr>
              <w:t>-0.0003</w:t>
            </w:r>
          </w:p>
        </w:tc>
        <w:tc>
          <w:tcPr>
            <w:tcW w:type="dxa" w:w="850"/>
          </w:tcPr>
          <w:p>
            <w:pPr>
              <w:spacing w:before="40" w:after="40" w:line="240" w:lineRule="auto"/>
              <w:jc w:val="center"/>
            </w:pPr>
            <w:r/>
            <w:r>
              <w:rPr>
                <w:rFonts w:ascii="Times New Roman" w:hAnsi="Times New Roman" w:eastAsia="Times New Roman" w:cs="Times New Roman"/>
                <w:b w:val="0"/>
                <w:i w:val="0"/>
                <w:sz w:val="16"/>
              </w:rPr>
              <w:t>0.811</w:t>
            </w:r>
          </w:p>
        </w:tc>
        <w:tc>
          <w:tcPr>
            <w:tcW w:type="dxa" w:w="1247"/>
          </w:tcPr>
          <w:p>
            <w:pPr>
              <w:spacing w:before="40" w:after="40" w:line="240" w:lineRule="auto"/>
              <w:jc w:val="center"/>
            </w:pPr>
            <w:r/>
            <w:r>
              <w:rPr>
                <w:rFonts w:ascii="Times New Roman" w:hAnsi="Times New Roman" w:eastAsia="Times New Roman" w:cs="Times New Roman"/>
                <w:b w:val="0"/>
                <w:i w:val="0"/>
                <w:sz w:val="16"/>
              </w:rPr>
              <w:t>no clear effect</w:t>
            </w:r>
          </w:p>
        </w:tc>
      </w:tr>
      <w:tr>
        <w:trPr>
          <w:cantSplit w:val="true"/>
        </w:trPr>
        <w:tc>
          <w:tcPr>
            <w:tcW w:type="dxa" w:w="2608"/>
          </w:tcPr>
          <w:p>
            <w:pPr>
              <w:spacing w:before="40" w:after="40" w:line="240" w:lineRule="auto"/>
              <w:jc w:val="left"/>
            </w:pPr>
            <w:r/>
            <w:r>
              <w:rPr>
                <w:rFonts w:ascii="Times New Roman" w:hAnsi="Times New Roman" w:eastAsia="Times New Roman" w:cs="Times New Roman"/>
                <w:b w:val="0"/>
                <w:i w:val="0"/>
                <w:sz w:val="16"/>
              </w:rPr>
              <w:t>Fixed interval width</w:t>
            </w:r>
          </w:p>
        </w:tc>
        <w:tc>
          <w:tcPr>
            <w:tcW w:type="dxa" w:w="1417"/>
          </w:tcPr>
          <w:p>
            <w:pPr>
              <w:spacing w:before="40" w:after="40" w:line="240" w:lineRule="auto"/>
              <w:jc w:val="center"/>
            </w:pPr>
            <w:r/>
            <w:r>
              <w:rPr>
                <w:rFonts w:ascii="Times New Roman" w:hAnsi="Times New Roman" w:eastAsia="Times New Roman" w:cs="Times New Roman"/>
                <w:b w:val="0"/>
                <w:i w:val="0"/>
                <w:sz w:val="16"/>
              </w:rPr>
              <w:t>3.857 ± 0.110</w:t>
            </w:r>
          </w:p>
        </w:tc>
        <w:tc>
          <w:tcPr>
            <w:tcW w:type="dxa" w:w="850"/>
          </w:tcPr>
          <w:p>
            <w:pPr>
              <w:spacing w:before="40" w:after="40" w:line="240" w:lineRule="auto"/>
              <w:jc w:val="center"/>
            </w:pPr>
            <w:r/>
            <w:r>
              <w:rPr>
                <w:rFonts w:ascii="Times New Roman" w:hAnsi="Times New Roman" w:eastAsia="Times New Roman" w:cs="Times New Roman"/>
                <w:b w:val="0"/>
                <w:i w:val="0"/>
                <w:sz w:val="16"/>
              </w:rPr>
              <w:t>+0.024</w:t>
            </w:r>
          </w:p>
        </w:tc>
        <w:tc>
          <w:tcPr>
            <w:tcW w:type="dxa" w:w="964"/>
          </w:tcPr>
          <w:p>
            <w:pPr>
              <w:spacing w:before="40" w:after="40" w:line="240" w:lineRule="auto"/>
              <w:jc w:val="center"/>
            </w:pPr>
            <w:r/>
            <w:r>
              <w:rPr>
                <w:rFonts w:ascii="Times New Roman" w:hAnsi="Times New Roman" w:eastAsia="Times New Roman" w:cs="Times New Roman"/>
                <w:b w:val="0"/>
                <w:i w:val="0"/>
                <w:sz w:val="16"/>
              </w:rPr>
              <w:t>0.0964</w:t>
            </w:r>
          </w:p>
        </w:tc>
        <w:tc>
          <w:tcPr>
            <w:tcW w:type="dxa" w:w="964"/>
          </w:tcPr>
          <w:p>
            <w:pPr>
              <w:spacing w:before="40" w:after="40" w:line="240" w:lineRule="auto"/>
              <w:jc w:val="center"/>
            </w:pPr>
            <w:r/>
            <w:r>
              <w:rPr>
                <w:rFonts w:ascii="Times New Roman" w:hAnsi="Times New Roman" w:eastAsia="Times New Roman" w:cs="Times New Roman"/>
                <w:b w:val="0"/>
                <w:i w:val="0"/>
                <w:sz w:val="16"/>
              </w:rPr>
              <w:t>-0.0003</w:t>
            </w:r>
          </w:p>
        </w:tc>
        <w:tc>
          <w:tcPr>
            <w:tcW w:type="dxa" w:w="850"/>
          </w:tcPr>
          <w:p>
            <w:pPr>
              <w:spacing w:before="40" w:after="40" w:line="240" w:lineRule="auto"/>
              <w:jc w:val="center"/>
            </w:pPr>
            <w:r/>
            <w:r>
              <w:rPr>
                <w:rFonts w:ascii="Times New Roman" w:hAnsi="Times New Roman" w:eastAsia="Times New Roman" w:cs="Times New Roman"/>
                <w:b w:val="0"/>
                <w:i w:val="0"/>
                <w:sz w:val="16"/>
              </w:rPr>
              <w:t>0.820</w:t>
            </w:r>
          </w:p>
        </w:tc>
        <w:tc>
          <w:tcPr>
            <w:tcW w:type="dxa" w:w="1247"/>
          </w:tcPr>
          <w:p>
            <w:pPr>
              <w:spacing w:before="40" w:after="40" w:line="240" w:lineRule="auto"/>
              <w:jc w:val="center"/>
            </w:pPr>
            <w:r/>
            <w:r>
              <w:rPr>
                <w:rFonts w:ascii="Times New Roman" w:hAnsi="Times New Roman" w:eastAsia="Times New Roman" w:cs="Times New Roman"/>
                <w:b w:val="0"/>
                <w:i w:val="0"/>
                <w:sz w:val="16"/>
              </w:rPr>
              <w:t>no clear effect</w:t>
            </w:r>
          </w:p>
        </w:tc>
      </w:tr>
      <w:tr>
        <w:trPr>
          <w:cantSplit w:val="true"/>
        </w:trPr>
        <w:tc>
          <w:tcPr>
            <w:tcW w:type="dxa" w:w="2608"/>
          </w:tcPr>
          <w:p>
            <w:pPr>
              <w:spacing w:before="40" w:after="40" w:line="240" w:lineRule="auto"/>
              <w:jc w:val="left"/>
            </w:pPr>
            <w:r/>
            <w:r>
              <w:rPr>
                <w:rFonts w:ascii="Times New Roman" w:hAnsi="Times New Roman" w:eastAsia="Times New Roman" w:cs="Times New Roman"/>
                <w:b w:val="0"/>
                <w:i w:val="0"/>
                <w:sz w:val="16"/>
              </w:rPr>
              <w:t>Sigma_nwp only</w:t>
            </w:r>
          </w:p>
        </w:tc>
        <w:tc>
          <w:tcPr>
            <w:tcW w:type="dxa" w:w="1417"/>
          </w:tcPr>
          <w:p>
            <w:pPr>
              <w:spacing w:before="40" w:after="40" w:line="240" w:lineRule="auto"/>
              <w:jc w:val="center"/>
            </w:pPr>
            <w:r/>
            <w:r>
              <w:rPr>
                <w:rFonts w:ascii="Times New Roman" w:hAnsi="Times New Roman" w:eastAsia="Times New Roman" w:cs="Times New Roman"/>
                <w:b w:val="0"/>
                <w:i w:val="0"/>
                <w:sz w:val="16"/>
              </w:rPr>
              <w:t>3.786 ± 0.086</w:t>
            </w:r>
          </w:p>
        </w:tc>
        <w:tc>
          <w:tcPr>
            <w:tcW w:type="dxa" w:w="850"/>
          </w:tcPr>
          <w:p>
            <w:pPr>
              <w:spacing w:before="40" w:after="40" w:line="240" w:lineRule="auto"/>
              <w:jc w:val="center"/>
            </w:pPr>
            <w:r/>
            <w:r>
              <w:rPr>
                <w:rFonts w:ascii="Times New Roman" w:hAnsi="Times New Roman" w:eastAsia="Times New Roman" w:cs="Times New Roman"/>
                <w:b w:val="0"/>
                <w:i w:val="0"/>
                <w:sz w:val="16"/>
              </w:rPr>
              <w:t>-0.047</w:t>
            </w:r>
          </w:p>
        </w:tc>
        <w:tc>
          <w:tcPr>
            <w:tcW w:type="dxa" w:w="964"/>
          </w:tcPr>
          <w:p>
            <w:pPr>
              <w:spacing w:before="40" w:after="40" w:line="240" w:lineRule="auto"/>
              <w:jc w:val="center"/>
            </w:pPr>
            <w:r/>
            <w:r>
              <w:rPr>
                <w:rFonts w:ascii="Times New Roman" w:hAnsi="Times New Roman" w:eastAsia="Times New Roman" w:cs="Times New Roman"/>
                <w:b w:val="0"/>
                <w:i w:val="0"/>
                <w:sz w:val="16"/>
              </w:rPr>
              <w:t>0.0947</w:t>
            </w:r>
          </w:p>
        </w:tc>
        <w:tc>
          <w:tcPr>
            <w:tcW w:type="dxa" w:w="964"/>
          </w:tcPr>
          <w:p>
            <w:pPr>
              <w:spacing w:before="40" w:after="40" w:line="240" w:lineRule="auto"/>
              <w:jc w:val="center"/>
            </w:pPr>
            <w:r/>
            <w:r>
              <w:rPr>
                <w:rFonts w:ascii="Times New Roman" w:hAnsi="Times New Roman" w:eastAsia="Times New Roman" w:cs="Times New Roman"/>
                <w:b w:val="0"/>
                <w:i w:val="0"/>
                <w:sz w:val="16"/>
              </w:rPr>
              <w:t>-0.0019</w:t>
            </w:r>
          </w:p>
        </w:tc>
        <w:tc>
          <w:tcPr>
            <w:tcW w:type="dxa" w:w="850"/>
          </w:tcPr>
          <w:p>
            <w:pPr>
              <w:spacing w:before="40" w:after="40" w:line="240" w:lineRule="auto"/>
              <w:jc w:val="center"/>
            </w:pPr>
            <w:r/>
            <w:r>
              <w:rPr>
                <w:rFonts w:ascii="Times New Roman" w:hAnsi="Times New Roman" w:eastAsia="Times New Roman" w:cs="Times New Roman"/>
                <w:b w:val="0"/>
                <w:i w:val="0"/>
                <w:sz w:val="16"/>
              </w:rPr>
              <w:t>0.813</w:t>
            </w:r>
          </w:p>
        </w:tc>
        <w:tc>
          <w:tcPr>
            <w:tcW w:type="dxa" w:w="1247"/>
          </w:tcPr>
          <w:p>
            <w:pPr>
              <w:spacing w:before="40" w:after="40" w:line="240" w:lineRule="auto"/>
              <w:jc w:val="center"/>
            </w:pPr>
            <w:r/>
            <w:r>
              <w:rPr>
                <w:rFonts w:ascii="Times New Roman" w:hAnsi="Times New Roman" w:eastAsia="Times New Roman" w:cs="Times New Roman"/>
                <w:b w:val="0"/>
                <w:i w:val="0"/>
                <w:sz w:val="16"/>
              </w:rPr>
              <w:t>no clear effect</w:t>
            </w:r>
          </w:p>
        </w:tc>
      </w:tr>
      <w:tr>
        <w:trPr>
          <w:cantSplit w:val="true"/>
        </w:trPr>
        <w:tc>
          <w:tcPr>
            <w:tcW w:type="dxa" w:w="2608"/>
          </w:tcPr>
          <w:p>
            <w:pPr>
              <w:spacing w:before="40" w:after="40" w:line="240" w:lineRule="auto"/>
              <w:jc w:val="left"/>
            </w:pPr>
            <w:r/>
            <w:r>
              <w:rPr>
                <w:rFonts w:ascii="Times New Roman" w:hAnsi="Times New Roman" w:eastAsia="Times New Roman" w:cs="Times New Roman"/>
                <w:b w:val="0"/>
                <w:i w:val="0"/>
                <w:sz w:val="16"/>
              </w:rPr>
              <w:t>Sigma_expert only</w:t>
            </w:r>
          </w:p>
        </w:tc>
        <w:tc>
          <w:tcPr>
            <w:tcW w:type="dxa" w:w="1417"/>
          </w:tcPr>
          <w:p>
            <w:pPr>
              <w:spacing w:before="40" w:after="40" w:line="240" w:lineRule="auto"/>
              <w:jc w:val="center"/>
            </w:pPr>
            <w:r/>
            <w:r>
              <w:rPr>
                <w:rFonts w:ascii="Times New Roman" w:hAnsi="Times New Roman" w:eastAsia="Times New Roman" w:cs="Times New Roman"/>
                <w:b w:val="0"/>
                <w:i w:val="0"/>
                <w:sz w:val="16"/>
              </w:rPr>
              <w:t>3.832 ± 0.093</w:t>
            </w:r>
          </w:p>
        </w:tc>
        <w:tc>
          <w:tcPr>
            <w:tcW w:type="dxa" w:w="850"/>
          </w:tcPr>
          <w:p>
            <w:pPr>
              <w:spacing w:before="40" w:after="40" w:line="240" w:lineRule="auto"/>
              <w:jc w:val="center"/>
            </w:pPr>
            <w:r/>
            <w:r>
              <w:rPr>
                <w:rFonts w:ascii="Times New Roman" w:hAnsi="Times New Roman" w:eastAsia="Times New Roman" w:cs="Times New Roman"/>
                <w:b w:val="0"/>
                <w:i w:val="0"/>
                <w:sz w:val="16"/>
              </w:rPr>
              <w:t>-0.001</w:t>
            </w:r>
          </w:p>
        </w:tc>
        <w:tc>
          <w:tcPr>
            <w:tcW w:type="dxa" w:w="964"/>
          </w:tcPr>
          <w:p>
            <w:pPr>
              <w:spacing w:before="40" w:after="40" w:line="240" w:lineRule="auto"/>
              <w:jc w:val="center"/>
            </w:pPr>
            <w:r/>
            <w:r>
              <w:rPr>
                <w:rFonts w:ascii="Times New Roman" w:hAnsi="Times New Roman" w:eastAsia="Times New Roman" w:cs="Times New Roman"/>
                <w:b w:val="0"/>
                <w:i w:val="0"/>
                <w:sz w:val="16"/>
              </w:rPr>
              <w:t>0.0956</w:t>
            </w:r>
          </w:p>
        </w:tc>
        <w:tc>
          <w:tcPr>
            <w:tcW w:type="dxa" w:w="964"/>
          </w:tcPr>
          <w:p>
            <w:pPr>
              <w:spacing w:before="40" w:after="40" w:line="240" w:lineRule="auto"/>
              <w:jc w:val="center"/>
            </w:pPr>
            <w:r/>
            <w:r>
              <w:rPr>
                <w:rFonts w:ascii="Times New Roman" w:hAnsi="Times New Roman" w:eastAsia="Times New Roman" w:cs="Times New Roman"/>
                <w:b w:val="0"/>
                <w:i w:val="0"/>
                <w:sz w:val="16"/>
              </w:rPr>
              <w:t>-0.0010</w:t>
            </w:r>
          </w:p>
        </w:tc>
        <w:tc>
          <w:tcPr>
            <w:tcW w:type="dxa" w:w="850"/>
          </w:tcPr>
          <w:p>
            <w:pPr>
              <w:spacing w:before="40" w:after="40" w:line="240" w:lineRule="auto"/>
              <w:jc w:val="center"/>
            </w:pPr>
            <w:r/>
            <w:r>
              <w:rPr>
                <w:rFonts w:ascii="Times New Roman" w:hAnsi="Times New Roman" w:eastAsia="Times New Roman" w:cs="Times New Roman"/>
                <w:b w:val="0"/>
                <w:i w:val="0"/>
                <w:sz w:val="16"/>
              </w:rPr>
              <w:t>0.818</w:t>
            </w:r>
          </w:p>
        </w:tc>
        <w:tc>
          <w:tcPr>
            <w:tcW w:type="dxa" w:w="1247"/>
          </w:tcPr>
          <w:p>
            <w:pPr>
              <w:spacing w:before="40" w:after="40" w:line="240" w:lineRule="auto"/>
              <w:jc w:val="center"/>
            </w:pPr>
            <w:r/>
            <w:r>
              <w:rPr>
                <w:rFonts w:ascii="Times New Roman" w:hAnsi="Times New Roman" w:eastAsia="Times New Roman" w:cs="Times New Roman"/>
                <w:b w:val="0"/>
                <w:i w:val="0"/>
                <w:sz w:val="16"/>
              </w:rPr>
              <w:t>no clear effect</w:t>
            </w:r>
          </w:p>
        </w:tc>
      </w:tr>
      <w:tr>
        <w:trPr>
          <w:cantSplit w:val="true"/>
        </w:trPr>
        <w:tc>
          <w:tcPr>
            <w:tcW w:type="dxa" w:w="2608"/>
          </w:tcPr>
          <w:p>
            <w:pPr>
              <w:spacing w:before="40" w:after="40" w:line="240" w:lineRule="auto"/>
              <w:jc w:val="left"/>
            </w:pPr>
            <w:r/>
            <w:r>
              <w:rPr>
                <w:rFonts w:ascii="Times New Roman" w:hAnsi="Times New Roman" w:eastAsia="Times New Roman" w:cs="Times New Roman"/>
                <w:b w:val="0"/>
                <w:i w:val="0"/>
                <w:sz w:val="16"/>
              </w:rPr>
              <w:t>Single expert</w:t>
            </w:r>
          </w:p>
        </w:tc>
        <w:tc>
          <w:tcPr>
            <w:tcW w:type="dxa" w:w="1417"/>
          </w:tcPr>
          <w:p>
            <w:pPr>
              <w:spacing w:before="40" w:after="40" w:line="240" w:lineRule="auto"/>
              <w:jc w:val="center"/>
            </w:pPr>
            <w:r/>
            <w:r>
              <w:rPr>
                <w:rFonts w:ascii="Times New Roman" w:hAnsi="Times New Roman" w:eastAsia="Times New Roman" w:cs="Times New Roman"/>
                <w:b w:val="0"/>
                <w:i w:val="0"/>
                <w:sz w:val="16"/>
              </w:rPr>
              <w:t>3.874 ± 0.066</w:t>
            </w:r>
          </w:p>
        </w:tc>
        <w:tc>
          <w:tcPr>
            <w:tcW w:type="dxa" w:w="850"/>
          </w:tcPr>
          <w:p>
            <w:pPr>
              <w:spacing w:before="40" w:after="40" w:line="240" w:lineRule="auto"/>
              <w:jc w:val="center"/>
            </w:pPr>
            <w:r/>
            <w:r>
              <w:rPr>
                <w:rFonts w:ascii="Times New Roman" w:hAnsi="Times New Roman" w:eastAsia="Times New Roman" w:cs="Times New Roman"/>
                <w:b w:val="0"/>
                <w:i w:val="0"/>
                <w:sz w:val="16"/>
              </w:rPr>
              <w:t>+0.040</w:t>
            </w:r>
          </w:p>
        </w:tc>
        <w:tc>
          <w:tcPr>
            <w:tcW w:type="dxa" w:w="964"/>
          </w:tcPr>
          <w:p>
            <w:pPr>
              <w:spacing w:before="40" w:after="40" w:line="240" w:lineRule="auto"/>
              <w:jc w:val="center"/>
            </w:pPr>
            <w:r/>
            <w:r>
              <w:rPr>
                <w:rFonts w:ascii="Times New Roman" w:hAnsi="Times New Roman" w:eastAsia="Times New Roman" w:cs="Times New Roman"/>
                <w:b w:val="0"/>
                <w:i w:val="0"/>
                <w:sz w:val="16"/>
              </w:rPr>
              <w:t>0.0981</w:t>
            </w:r>
          </w:p>
        </w:tc>
        <w:tc>
          <w:tcPr>
            <w:tcW w:type="dxa" w:w="964"/>
          </w:tcPr>
          <w:p>
            <w:pPr>
              <w:spacing w:before="40" w:after="40" w:line="240" w:lineRule="auto"/>
              <w:jc w:val="center"/>
            </w:pPr>
            <w:r/>
            <w:r>
              <w:rPr>
                <w:rFonts w:ascii="Times New Roman" w:hAnsi="Times New Roman" w:eastAsia="Times New Roman" w:cs="Times New Roman"/>
                <w:b w:val="0"/>
                <w:i w:val="0"/>
                <w:sz w:val="16"/>
              </w:rPr>
              <w:t>+0.0015</w:t>
            </w:r>
          </w:p>
        </w:tc>
        <w:tc>
          <w:tcPr>
            <w:tcW w:type="dxa" w:w="850"/>
          </w:tcPr>
          <w:p>
            <w:pPr>
              <w:spacing w:before="40" w:after="40" w:line="240" w:lineRule="auto"/>
              <w:jc w:val="center"/>
            </w:pPr>
            <w:r/>
            <w:r>
              <w:rPr>
                <w:rFonts w:ascii="Times New Roman" w:hAnsi="Times New Roman" w:eastAsia="Times New Roman" w:cs="Times New Roman"/>
                <w:b w:val="0"/>
                <w:i w:val="0"/>
                <w:sz w:val="16"/>
              </w:rPr>
              <w:t>0.820</w:t>
            </w:r>
          </w:p>
        </w:tc>
        <w:tc>
          <w:tcPr>
            <w:tcW w:type="dxa" w:w="1247"/>
          </w:tcPr>
          <w:p>
            <w:pPr>
              <w:spacing w:before="40" w:after="40" w:line="240" w:lineRule="auto"/>
              <w:jc w:val="center"/>
            </w:pPr>
            <w:r/>
            <w:r>
              <w:rPr>
                <w:rFonts w:ascii="Times New Roman" w:hAnsi="Times New Roman" w:eastAsia="Times New Roman" w:cs="Times New Roman"/>
                <w:b w:val="0"/>
                <w:i w:val="0"/>
                <w:sz w:val="16"/>
              </w:rPr>
              <w:t>no clear effect</w:t>
            </w:r>
          </w:p>
        </w:tc>
      </w:tr>
      <w:tr>
        <w:trPr>
          <w:cantSplit w:val="true"/>
        </w:trPr>
        <w:tc>
          <w:tcPr>
            <w:tcW w:type="dxa" w:w="2608"/>
          </w:tcPr>
          <w:p>
            <w:pPr>
              <w:spacing w:before="40" w:after="40" w:line="240" w:lineRule="auto"/>
              <w:jc w:val="left"/>
            </w:pPr>
            <w:r/>
            <w:r>
              <w:rPr>
                <w:rFonts w:ascii="Times New Roman" w:hAnsi="Times New Roman" w:eastAsia="Times New Roman" w:cs="Times New Roman"/>
                <w:b w:val="0"/>
                <w:i w:val="0"/>
                <w:sz w:val="16"/>
              </w:rPr>
              <w:t>No regime weights</w:t>
            </w:r>
          </w:p>
        </w:tc>
        <w:tc>
          <w:tcPr>
            <w:tcW w:type="dxa" w:w="1417"/>
          </w:tcPr>
          <w:p>
            <w:pPr>
              <w:spacing w:before="40" w:after="40" w:line="240" w:lineRule="auto"/>
              <w:jc w:val="center"/>
            </w:pPr>
            <w:r/>
            <w:r>
              <w:rPr>
                <w:rFonts w:ascii="Times New Roman" w:hAnsi="Times New Roman" w:eastAsia="Times New Roman" w:cs="Times New Roman"/>
                <w:b w:val="0"/>
                <w:i w:val="0"/>
                <w:sz w:val="16"/>
              </w:rPr>
              <w:t>3.778 ± 0.097</w:t>
            </w:r>
          </w:p>
        </w:tc>
        <w:tc>
          <w:tcPr>
            <w:tcW w:type="dxa" w:w="850"/>
          </w:tcPr>
          <w:p>
            <w:pPr>
              <w:spacing w:before="40" w:after="40" w:line="240" w:lineRule="auto"/>
              <w:jc w:val="center"/>
            </w:pPr>
            <w:r/>
            <w:r>
              <w:rPr>
                <w:rFonts w:ascii="Times New Roman" w:hAnsi="Times New Roman" w:eastAsia="Times New Roman" w:cs="Times New Roman"/>
                <w:b w:val="0"/>
                <w:i w:val="0"/>
                <w:sz w:val="16"/>
              </w:rPr>
              <w:t>-0.056</w:t>
            </w:r>
          </w:p>
        </w:tc>
        <w:tc>
          <w:tcPr>
            <w:tcW w:type="dxa" w:w="964"/>
          </w:tcPr>
          <w:p>
            <w:pPr>
              <w:spacing w:before="40" w:after="40" w:line="240" w:lineRule="auto"/>
              <w:jc w:val="center"/>
            </w:pPr>
            <w:r/>
            <w:r>
              <w:rPr>
                <w:rFonts w:ascii="Times New Roman" w:hAnsi="Times New Roman" w:eastAsia="Times New Roman" w:cs="Times New Roman"/>
                <w:b w:val="0"/>
                <w:i w:val="0"/>
                <w:sz w:val="16"/>
              </w:rPr>
              <w:t>0.0954</w:t>
            </w:r>
          </w:p>
        </w:tc>
        <w:tc>
          <w:tcPr>
            <w:tcW w:type="dxa" w:w="964"/>
          </w:tcPr>
          <w:p>
            <w:pPr>
              <w:spacing w:before="40" w:after="40" w:line="240" w:lineRule="auto"/>
              <w:jc w:val="center"/>
            </w:pPr>
            <w:r/>
            <w:r>
              <w:rPr>
                <w:rFonts w:ascii="Times New Roman" w:hAnsi="Times New Roman" w:eastAsia="Times New Roman" w:cs="Times New Roman"/>
                <w:b w:val="0"/>
                <w:i w:val="0"/>
                <w:sz w:val="16"/>
              </w:rPr>
              <w:t>-0.0013</w:t>
            </w:r>
          </w:p>
        </w:tc>
        <w:tc>
          <w:tcPr>
            <w:tcW w:type="dxa" w:w="850"/>
          </w:tcPr>
          <w:p>
            <w:pPr>
              <w:spacing w:before="40" w:after="40" w:line="240" w:lineRule="auto"/>
              <w:jc w:val="center"/>
            </w:pPr>
            <w:r/>
            <w:r>
              <w:rPr>
                <w:rFonts w:ascii="Times New Roman" w:hAnsi="Times New Roman" w:eastAsia="Times New Roman" w:cs="Times New Roman"/>
                <w:b w:val="0"/>
                <w:i w:val="0"/>
                <w:sz w:val="16"/>
              </w:rPr>
              <w:t>0.809</w:t>
            </w:r>
          </w:p>
        </w:tc>
        <w:tc>
          <w:tcPr>
            <w:tcW w:type="dxa" w:w="1247"/>
          </w:tcPr>
          <w:p>
            <w:pPr>
              <w:spacing w:before="40" w:after="40" w:line="240" w:lineRule="auto"/>
              <w:jc w:val="center"/>
            </w:pPr>
            <w:r/>
            <w:r>
              <w:rPr>
                <w:rFonts w:ascii="Times New Roman" w:hAnsi="Times New Roman" w:eastAsia="Times New Roman" w:cs="Times New Roman"/>
                <w:b w:val="0"/>
                <w:i w:val="0"/>
                <w:sz w:val="16"/>
              </w:rPr>
              <w:t>no clear effect</w:t>
            </w:r>
          </w:p>
        </w:tc>
      </w:tr>
    </w:tbl>
    <w:p>
      <w:pPr>
        <w:keepNext w:val="0"/>
        <w:pageBreakBefore w:val="0"/>
        <w:spacing w:before="0" w:after="120" w:line="240" w:lineRule="auto"/>
        <w:jc w:val="both"/>
      </w:pPr>
    </w:p>
    <w:p>
      <w:pPr>
        <w:keepNext/>
        <w:pageBreakBefore w:val="0"/>
        <w:spacing w:before="80" w:after="40" w:line="240" w:lineRule="auto"/>
        <w:jc w:val="center"/>
      </w:pPr>
      <w:r>
        <w:drawing>
          <wp:inline xmlns:a="http://schemas.openxmlformats.org/drawingml/2006/main" xmlns:pic="http://schemas.openxmlformats.org/drawingml/2006/picture">
            <wp:extent cx="5400000" cy="2741538"/>
            <wp:docPr id="29" name="Picture 29"/>
            <wp:cNvGraphicFramePr>
              <a:graphicFrameLocks noChangeAspect="1"/>
            </wp:cNvGraphicFramePr>
            <a:graphic>
              <a:graphicData uri="http://schemas.openxmlformats.org/drawingml/2006/picture">
                <pic:pic>
                  <pic:nvPicPr>
                    <pic:cNvPr id="0" name="fig_7_4_ablation.png"/>
                    <pic:cNvPicPr/>
                  </pic:nvPicPr>
                  <pic:blipFill>
                    <a:blip r:embed="rId40"/>
                    <a:stretch>
                      <a:fillRect/>
                    </a:stretch>
                  </pic:blipFill>
                  <pic:spPr>
                    <a:xfrm>
                      <a:off x="0" y="0"/>
                      <a:ext cx="5400000" cy="2741538"/>
                    </a:xfrm>
                    <a:prstGeom prst="rect"/>
                  </pic:spPr>
                </pic:pic>
              </a:graphicData>
            </a:graphic>
          </wp:inline>
        </w:drawing>
      </w:r>
    </w:p>
    <w:p>
      <w:pPr>
        <w:keepNext w:val="0"/>
        <w:pageBreakBefore w:val="0"/>
        <w:spacing w:before="0" w:after="200" w:line="240" w:lineRule="auto"/>
        <w:jc w:val="center"/>
      </w:pPr>
      <w:bookmarkStart w:id="606" w:name="fig_7_4"/>
      <w:r>
        <w:rPr>
          <w:rFonts w:ascii="Times New Roman" w:hAnsi="Times New Roman" w:eastAsia="Times New Roman" w:cs="Times New Roman"/>
          <w:b/>
          <w:sz w:val="20"/>
        </w:rPr>
        <w:t xml:space="preserve">Figure 7.4: </w:t>
      </w:r>
      <w:r>
        <w:rPr>
          <w:rFonts w:ascii="Times New Roman" w:hAnsi="Times New Roman" w:eastAsia="Times New Roman" w:cs="Times New Roman"/>
          <w:b w:val="0"/>
          <w:i w:val="0"/>
          <w:sz w:val="20"/>
        </w:rPr>
        <w:t>Change in nRMSE and Winkler score when a part is removed (grey = within noise; red = clearly worse; whiskers = ±2 standard deviations).</w:t>
      </w:r>
      <w:bookmarkEnd w:id="606"/>
    </w:p>
    <w:p>
      <w:pPr>
        <w:keepNext w:val="0"/>
        <w:pageBreakBefore w:val="0"/>
        <w:spacing w:before="0" w:after="120" w:line="276" w:lineRule="auto"/>
        <w:ind w:firstLine="0"/>
        <w:jc w:val="both"/>
      </w:pPr>
      <w:r>
        <w:rPr>
          <w:rFonts w:ascii="Times New Roman" w:hAnsi="Times New Roman" w:eastAsia="Times New Roman" w:cs="Times New Roman"/>
          <w:b/>
          <w:i w:val="0"/>
          <w:sz w:val="24"/>
        </w:rPr>
        <w:t>Only the dense expert loss showed a clear contribution:</w:t>
      </w:r>
      <w:r>
        <w:rPr>
          <w:rFonts w:ascii="Times New Roman" w:hAnsi="Times New Roman" w:eastAsia="Times New Roman" w:cs="Times New Roman"/>
          <w:b w:val="0"/>
          <w:i w:val="0"/>
          <w:sz w:val="24"/>
        </w:rPr>
        <w:t xml:space="preserve"> without it, nRMSE rose from 3.83% to 3.94%, the Winkler score rose by about 8%, and the coverage fell (all-points PICP from 0.820 to 0.776). All other parts (the gate, the temperature control, the σ-dependent interval width, using only one of the two uncertainty signals, using one expert instead of four, and the extra training weight on each expert's own regime) made no measurable difference on this data. We therefore </w:t>
      </w:r>
      <w:r>
        <w:rPr>
          <w:rFonts w:ascii="Times New Roman" w:hAnsi="Times New Roman" w:eastAsia="Times New Roman" w:cs="Times New Roman"/>
          <w:b/>
          <w:i w:val="0"/>
          <w:sz w:val="24"/>
        </w:rPr>
        <w:t>do not claim</w:t>
      </w:r>
      <w:r>
        <w:rPr>
          <w:rFonts w:ascii="Times New Roman" w:hAnsi="Times New Roman" w:eastAsia="Times New Roman" w:cs="Times New Roman"/>
          <w:b w:val="0"/>
          <w:i w:val="0"/>
          <w:sz w:val="24"/>
        </w:rPr>
        <w:t xml:space="preserve"> that routing or regime specialisation improves accuracy. The gate is not uniform in the final model (Figure 7.8): its mean entropy is 0.86 against 1.39 for uniform routing, and the Dawn-ramp expert has the largest share. But it does not follow the weather type; for clear-midday cases the Clear-peak expert receives only 0.06 of the weight while the Dawn-ramp expert receives 0.49. The experts behave more like a small ensemble than like regime specialists.</w:t>
      </w:r>
    </w:p>
    <w:p>
      <w:pPr>
        <w:keepNext w:val="0"/>
        <w:pageBreakBefore w:val="0"/>
        <w:spacing w:before="0" w:after="120" w:line="276" w:lineRule="auto"/>
        <w:ind w:firstLine="0"/>
        <w:jc w:val="both"/>
      </w:pPr>
      <w:r>
        <w:rPr>
          <w:rFonts w:ascii="Times New Roman" w:hAnsi="Times New Roman" w:eastAsia="Times New Roman" w:cs="Times New Roman"/>
          <w:b w:val="0"/>
          <w:i w:val="0"/>
          <w:sz w:val="24"/>
        </w:rPr>
        <w:t>We also tested other changes (Table 7.6). None of them improved on EMA alone: a larger weight decay, a smaller learning rate, an extra squared-error term on the median, and feeding the regime and volatility metadata into the shortcut all lay within the run-to-run variation of the reference, and combining them was no better than EMA alone.</w:t>
      </w:r>
    </w:p>
    <w:p>
      <w:pPr>
        <w:keepNext/>
        <w:pageBreakBefore w:val="0"/>
        <w:spacing w:before="120" w:after="60" w:line="240" w:lineRule="auto"/>
        <w:jc w:val="center"/>
      </w:pPr>
      <w:bookmarkStart w:id="607" w:name="tab_7_6"/>
      <w:r>
        <w:rPr>
          <w:rFonts w:ascii="Times New Roman" w:hAnsi="Times New Roman" w:eastAsia="Times New Roman" w:cs="Times New Roman"/>
          <w:b/>
          <w:sz w:val="20"/>
        </w:rPr>
        <w:t xml:space="preserve">Table 7.6: </w:t>
      </w:r>
      <w:r>
        <w:rPr>
          <w:rFonts w:ascii="Times New Roman" w:hAnsi="Times New Roman" w:eastAsia="Times New Roman" w:cs="Times New Roman"/>
          <w:b w:val="0"/>
          <w:i w:val="0"/>
          <w:sz w:val="20"/>
        </w:rPr>
        <w:t>Other training options tested (Yorkshire, three seeds each).</w:t>
      </w:r>
      <w:bookmarkEnd w:id="607"/>
    </w:p>
    <w:tbl>
      <w:tblPr>
        <w:tblStyle w:val="TableGrid"/>
        <w:tblW w:type="auto" w:w="0"/>
        <w:jc w:val="center"/>
        <w:tblLook w:firstColumn="1" w:firstRow="1" w:lastColumn="0" w:lastRow="0" w:noHBand="0" w:noVBand="1" w:val="04A0"/>
      </w:tblPr>
      <w:tblGrid>
        <w:gridCol w:w="2225"/>
        <w:gridCol w:w="2225"/>
        <w:gridCol w:w="2225"/>
        <w:gridCol w:w="2225"/>
      </w:tblGrid>
      <w:tr>
        <w:trPr>
          <w:tblHeader w:val="true"/>
          <w:cantSplit w:val="true"/>
        </w:trPr>
        <w:tc>
          <w:tcPr>
            <w:tcW w:type="dxa" w:w="4195"/>
            <w:shd w:val="clear" w:color="auto" w:fill="E7E6E6"/>
          </w:tcPr>
          <w:p>
            <w:pPr>
              <w:spacing w:before="40" w:after="40" w:line="240" w:lineRule="auto"/>
              <w:jc w:val="center"/>
            </w:pPr>
            <w:r/>
            <w:r>
              <w:rPr>
                <w:rFonts w:ascii="Times New Roman" w:hAnsi="Times New Roman" w:eastAsia="Times New Roman" w:cs="Times New Roman"/>
                <w:b/>
                <w:i w:val="0"/>
                <w:sz w:val="19"/>
              </w:rPr>
              <w:t>Change</w:t>
            </w:r>
          </w:p>
        </w:tc>
        <w:tc>
          <w:tcPr>
            <w:tcW w:type="dxa" w:w="794"/>
            <w:shd w:val="clear" w:color="auto" w:fill="E7E6E6"/>
          </w:tcPr>
          <w:p>
            <w:pPr>
              <w:spacing w:before="40" w:after="40" w:line="240" w:lineRule="auto"/>
              <w:jc w:val="center"/>
            </w:pPr>
            <w:r/>
            <w:r>
              <w:rPr>
                <w:rFonts w:ascii="Times New Roman" w:hAnsi="Times New Roman" w:eastAsia="Times New Roman" w:cs="Times New Roman"/>
                <w:b/>
                <w:i w:val="0"/>
                <w:sz w:val="19"/>
              </w:rPr>
              <w:t>Runs</w:t>
            </w:r>
          </w:p>
        </w:tc>
        <w:tc>
          <w:tcPr>
            <w:tcW w:type="dxa" w:w="2041"/>
            <w:shd w:val="clear" w:color="auto" w:fill="E7E6E6"/>
          </w:tcPr>
          <w:p>
            <w:pPr>
              <w:spacing w:before="40" w:after="40" w:line="240" w:lineRule="auto"/>
              <w:jc w:val="center"/>
            </w:pPr>
            <w:r/>
            <w:r>
              <w:rPr>
                <w:rFonts w:ascii="Times New Roman" w:hAnsi="Times New Roman" w:eastAsia="Times New Roman" w:cs="Times New Roman"/>
                <w:b/>
                <w:i w:val="0"/>
                <w:sz w:val="19"/>
              </w:rPr>
              <w:t>nRMSE %</w:t>
            </w:r>
          </w:p>
        </w:tc>
        <w:tc>
          <w:tcPr>
            <w:tcW w:type="dxa" w:w="1474"/>
            <w:shd w:val="clear" w:color="auto" w:fill="E7E6E6"/>
          </w:tcPr>
          <w:p>
            <w:pPr>
              <w:spacing w:before="40" w:after="40" w:line="240" w:lineRule="auto"/>
              <w:jc w:val="center"/>
            </w:pPr>
            <w:r/>
            <w:r>
              <w:rPr>
                <w:rFonts w:ascii="Times New Roman" w:hAnsi="Times New Roman" w:eastAsia="Times New Roman" w:cs="Times New Roman"/>
                <w:b/>
                <w:i w:val="0"/>
                <w:sz w:val="19"/>
              </w:rPr>
              <w:t>Winkler</w:t>
            </w:r>
          </w:p>
        </w:tc>
      </w:tr>
      <w:tr>
        <w:trPr>
          <w:cantSplit w:val="true"/>
        </w:trPr>
        <w:tc>
          <w:tcPr>
            <w:tcW w:type="dxa" w:w="4195"/>
          </w:tcPr>
          <w:p>
            <w:pPr>
              <w:spacing w:before="40" w:after="40" w:line="240" w:lineRule="auto"/>
              <w:jc w:val="left"/>
            </w:pPr>
            <w:r/>
            <w:r>
              <w:rPr>
                <w:rFonts w:ascii="Times New Roman" w:hAnsi="Times New Roman" w:eastAsia="Times New Roman" w:cs="Times New Roman"/>
                <w:b w:val="0"/>
                <w:i w:val="0"/>
                <w:sz w:val="19"/>
              </w:rPr>
              <w:t>Reference (no EMA)</w:t>
            </w:r>
          </w:p>
        </w:tc>
        <w:tc>
          <w:tcPr>
            <w:tcW w:type="dxa" w:w="794"/>
          </w:tcPr>
          <w:p>
            <w:pPr>
              <w:spacing w:before="40" w:after="40" w:line="240" w:lineRule="auto"/>
              <w:jc w:val="center"/>
            </w:pPr>
            <w:r/>
            <w:r>
              <w:rPr>
                <w:rFonts w:ascii="Times New Roman" w:hAnsi="Times New Roman" w:eastAsia="Times New Roman" w:cs="Times New Roman"/>
                <w:b w:val="0"/>
                <w:i w:val="0"/>
                <w:sz w:val="19"/>
              </w:rPr>
              <w:t>3</w:t>
            </w:r>
          </w:p>
        </w:tc>
        <w:tc>
          <w:tcPr>
            <w:tcW w:type="dxa" w:w="2041"/>
          </w:tcPr>
          <w:p>
            <w:pPr>
              <w:spacing w:before="40" w:after="40" w:line="240" w:lineRule="auto"/>
              <w:jc w:val="center"/>
            </w:pPr>
            <w:r/>
            <w:r>
              <w:rPr>
                <w:rFonts w:ascii="Times New Roman" w:hAnsi="Times New Roman" w:eastAsia="Times New Roman" w:cs="Times New Roman"/>
                <w:b w:val="0"/>
                <w:i w:val="0"/>
                <w:sz w:val="19"/>
              </w:rPr>
              <w:t>3.833 ± 0.081</w:t>
            </w:r>
          </w:p>
        </w:tc>
        <w:tc>
          <w:tcPr>
            <w:tcW w:type="dxa" w:w="1474"/>
          </w:tcPr>
          <w:p>
            <w:pPr>
              <w:spacing w:before="40" w:after="40" w:line="240" w:lineRule="auto"/>
              <w:jc w:val="center"/>
            </w:pPr>
            <w:r/>
            <w:r>
              <w:rPr>
                <w:rFonts w:ascii="Times New Roman" w:hAnsi="Times New Roman" w:eastAsia="Times New Roman" w:cs="Times New Roman"/>
                <w:b w:val="0"/>
                <w:i w:val="0"/>
                <w:sz w:val="19"/>
              </w:rPr>
              <w:t>0.0966</w:t>
            </w:r>
          </w:p>
        </w:tc>
      </w:tr>
      <w:tr>
        <w:trPr>
          <w:cantSplit w:val="true"/>
        </w:trPr>
        <w:tc>
          <w:tcPr>
            <w:tcW w:type="dxa" w:w="4195"/>
            <w:shd w:val="clear" w:color="auto" w:fill="DDEBF7"/>
          </w:tcPr>
          <w:p>
            <w:pPr>
              <w:spacing w:before="40" w:after="40" w:line="240" w:lineRule="auto"/>
              <w:jc w:val="left"/>
            </w:pPr>
            <w:r/>
            <w:r>
              <w:rPr>
                <w:rFonts w:ascii="Times New Roman" w:hAnsi="Times New Roman" w:eastAsia="Times New Roman" w:cs="Times New Roman"/>
                <w:b w:val="0"/>
                <w:i w:val="0"/>
                <w:sz w:val="19"/>
              </w:rPr>
              <w:t>EMA weight averaging (decay 0.999)</w:t>
            </w:r>
          </w:p>
        </w:tc>
        <w:tc>
          <w:tcPr>
            <w:tcW w:type="dxa" w:w="794"/>
            <w:shd w:val="clear" w:color="auto" w:fill="DDEBF7"/>
          </w:tcPr>
          <w:p>
            <w:pPr>
              <w:spacing w:before="40" w:after="40" w:line="240" w:lineRule="auto"/>
              <w:jc w:val="center"/>
            </w:pPr>
            <w:r/>
            <w:r>
              <w:rPr>
                <w:rFonts w:ascii="Times New Roman" w:hAnsi="Times New Roman" w:eastAsia="Times New Roman" w:cs="Times New Roman"/>
                <w:b w:val="0"/>
                <w:i w:val="0"/>
                <w:sz w:val="19"/>
              </w:rPr>
              <w:t>3</w:t>
            </w:r>
          </w:p>
        </w:tc>
        <w:tc>
          <w:tcPr>
            <w:tcW w:type="dxa" w:w="2041"/>
            <w:shd w:val="clear" w:color="auto" w:fill="DDEBF7"/>
          </w:tcPr>
          <w:p>
            <w:pPr>
              <w:spacing w:before="40" w:after="40" w:line="240" w:lineRule="auto"/>
              <w:jc w:val="center"/>
            </w:pPr>
            <w:r/>
            <w:r>
              <w:rPr>
                <w:rFonts w:ascii="Times New Roman" w:hAnsi="Times New Roman" w:eastAsia="Times New Roman" w:cs="Times New Roman"/>
                <w:b w:val="0"/>
                <w:i w:val="0"/>
                <w:sz w:val="19"/>
              </w:rPr>
              <w:t>3.697 ± 0.016</w:t>
            </w:r>
          </w:p>
        </w:tc>
        <w:tc>
          <w:tcPr>
            <w:tcW w:type="dxa" w:w="1474"/>
            <w:shd w:val="clear" w:color="auto" w:fill="DDEBF7"/>
          </w:tcPr>
          <w:p>
            <w:pPr>
              <w:spacing w:before="40" w:after="40" w:line="240" w:lineRule="auto"/>
              <w:jc w:val="center"/>
            </w:pPr>
            <w:r/>
            <w:r>
              <w:rPr>
                <w:rFonts w:ascii="Times New Roman" w:hAnsi="Times New Roman" w:eastAsia="Times New Roman" w:cs="Times New Roman"/>
                <w:b w:val="0"/>
                <w:i w:val="0"/>
                <w:sz w:val="19"/>
              </w:rPr>
              <w:t>0.0922</w:t>
            </w:r>
          </w:p>
        </w:tc>
      </w:tr>
      <w:tr>
        <w:trPr>
          <w:cantSplit w:val="true"/>
        </w:trPr>
        <w:tc>
          <w:tcPr>
            <w:tcW w:type="dxa" w:w="4195"/>
          </w:tcPr>
          <w:p>
            <w:pPr>
              <w:spacing w:before="40" w:after="40" w:line="240" w:lineRule="auto"/>
              <w:jc w:val="left"/>
            </w:pPr>
            <w:r/>
            <w:r>
              <w:rPr>
                <w:rFonts w:ascii="Times New Roman" w:hAnsi="Times New Roman" w:eastAsia="Times New Roman" w:cs="Times New Roman"/>
                <w:b w:val="0"/>
                <w:i w:val="0"/>
                <w:sz w:val="19"/>
              </w:rPr>
              <w:t>Weight decay 1e-2</w:t>
            </w:r>
          </w:p>
        </w:tc>
        <w:tc>
          <w:tcPr>
            <w:tcW w:type="dxa" w:w="794"/>
          </w:tcPr>
          <w:p>
            <w:pPr>
              <w:spacing w:before="40" w:after="40" w:line="240" w:lineRule="auto"/>
              <w:jc w:val="center"/>
            </w:pPr>
            <w:r/>
            <w:r>
              <w:rPr>
                <w:rFonts w:ascii="Times New Roman" w:hAnsi="Times New Roman" w:eastAsia="Times New Roman" w:cs="Times New Roman"/>
                <w:b w:val="0"/>
                <w:i w:val="0"/>
                <w:sz w:val="19"/>
              </w:rPr>
              <w:t>3</w:t>
            </w:r>
          </w:p>
        </w:tc>
        <w:tc>
          <w:tcPr>
            <w:tcW w:type="dxa" w:w="2041"/>
          </w:tcPr>
          <w:p>
            <w:pPr>
              <w:spacing w:before="40" w:after="40" w:line="240" w:lineRule="auto"/>
              <w:jc w:val="center"/>
            </w:pPr>
            <w:r/>
            <w:r>
              <w:rPr>
                <w:rFonts w:ascii="Times New Roman" w:hAnsi="Times New Roman" w:eastAsia="Times New Roman" w:cs="Times New Roman"/>
                <w:b w:val="0"/>
                <w:i w:val="0"/>
                <w:sz w:val="19"/>
              </w:rPr>
              <w:t>3.783 ± 0.110</w:t>
            </w:r>
          </w:p>
        </w:tc>
        <w:tc>
          <w:tcPr>
            <w:tcW w:type="dxa" w:w="1474"/>
          </w:tcPr>
          <w:p>
            <w:pPr>
              <w:spacing w:before="40" w:after="40" w:line="240" w:lineRule="auto"/>
              <w:jc w:val="center"/>
            </w:pPr>
            <w:r/>
            <w:r>
              <w:rPr>
                <w:rFonts w:ascii="Times New Roman" w:hAnsi="Times New Roman" w:eastAsia="Times New Roman" w:cs="Times New Roman"/>
                <w:b w:val="0"/>
                <w:i w:val="0"/>
                <w:sz w:val="19"/>
              </w:rPr>
              <w:t>0.0957</w:t>
            </w:r>
          </w:p>
        </w:tc>
      </w:tr>
      <w:tr>
        <w:trPr>
          <w:cantSplit w:val="true"/>
        </w:trPr>
        <w:tc>
          <w:tcPr>
            <w:tcW w:type="dxa" w:w="4195"/>
          </w:tcPr>
          <w:p>
            <w:pPr>
              <w:spacing w:before="40" w:after="40" w:line="240" w:lineRule="auto"/>
              <w:jc w:val="left"/>
            </w:pPr>
            <w:r/>
            <w:r>
              <w:rPr>
                <w:rFonts w:ascii="Times New Roman" w:hAnsi="Times New Roman" w:eastAsia="Times New Roman" w:cs="Times New Roman"/>
                <w:b w:val="0"/>
                <w:i w:val="0"/>
                <w:sz w:val="19"/>
              </w:rPr>
              <w:t>Learning rate 5e-4</w:t>
            </w:r>
          </w:p>
        </w:tc>
        <w:tc>
          <w:tcPr>
            <w:tcW w:type="dxa" w:w="794"/>
          </w:tcPr>
          <w:p>
            <w:pPr>
              <w:spacing w:before="40" w:after="40" w:line="240" w:lineRule="auto"/>
              <w:jc w:val="center"/>
            </w:pPr>
            <w:r/>
            <w:r>
              <w:rPr>
                <w:rFonts w:ascii="Times New Roman" w:hAnsi="Times New Roman" w:eastAsia="Times New Roman" w:cs="Times New Roman"/>
                <w:b w:val="0"/>
                <w:i w:val="0"/>
                <w:sz w:val="19"/>
              </w:rPr>
              <w:t>3</w:t>
            </w:r>
          </w:p>
        </w:tc>
        <w:tc>
          <w:tcPr>
            <w:tcW w:type="dxa" w:w="2041"/>
          </w:tcPr>
          <w:p>
            <w:pPr>
              <w:spacing w:before="40" w:after="40" w:line="240" w:lineRule="auto"/>
              <w:jc w:val="center"/>
            </w:pPr>
            <w:r/>
            <w:r>
              <w:rPr>
                <w:rFonts w:ascii="Times New Roman" w:hAnsi="Times New Roman" w:eastAsia="Times New Roman" w:cs="Times New Roman"/>
                <w:b w:val="0"/>
                <w:i w:val="0"/>
                <w:sz w:val="19"/>
              </w:rPr>
              <w:t>3.883 ± 0.211</w:t>
            </w:r>
          </w:p>
        </w:tc>
        <w:tc>
          <w:tcPr>
            <w:tcW w:type="dxa" w:w="1474"/>
          </w:tcPr>
          <w:p>
            <w:pPr>
              <w:spacing w:before="40" w:after="40" w:line="240" w:lineRule="auto"/>
              <w:jc w:val="center"/>
            </w:pPr>
            <w:r/>
            <w:r>
              <w:rPr>
                <w:rFonts w:ascii="Times New Roman" w:hAnsi="Times New Roman" w:eastAsia="Times New Roman" w:cs="Times New Roman"/>
                <w:b w:val="0"/>
                <w:i w:val="0"/>
                <w:sz w:val="19"/>
              </w:rPr>
              <w:t>0.0976</w:t>
            </w:r>
          </w:p>
        </w:tc>
      </w:tr>
      <w:tr>
        <w:trPr>
          <w:cantSplit w:val="true"/>
        </w:trPr>
        <w:tc>
          <w:tcPr>
            <w:tcW w:type="dxa" w:w="4195"/>
          </w:tcPr>
          <w:p>
            <w:pPr>
              <w:spacing w:before="40" w:after="40" w:line="240" w:lineRule="auto"/>
              <w:jc w:val="left"/>
            </w:pPr>
            <w:r/>
            <w:r>
              <w:rPr>
                <w:rFonts w:ascii="Times New Roman" w:hAnsi="Times New Roman" w:eastAsia="Times New Roman" w:cs="Times New Roman"/>
                <w:b w:val="0"/>
                <w:i w:val="0"/>
                <w:sz w:val="19"/>
              </w:rPr>
              <w:t>Extra squared-error term on P50</w:t>
            </w:r>
          </w:p>
        </w:tc>
        <w:tc>
          <w:tcPr>
            <w:tcW w:type="dxa" w:w="794"/>
          </w:tcPr>
          <w:p>
            <w:pPr>
              <w:spacing w:before="40" w:after="40" w:line="240" w:lineRule="auto"/>
              <w:jc w:val="center"/>
            </w:pPr>
            <w:r/>
            <w:r>
              <w:rPr>
                <w:rFonts w:ascii="Times New Roman" w:hAnsi="Times New Roman" w:eastAsia="Times New Roman" w:cs="Times New Roman"/>
                <w:b w:val="0"/>
                <w:i w:val="0"/>
                <w:sz w:val="19"/>
              </w:rPr>
              <w:t>3</w:t>
            </w:r>
          </w:p>
        </w:tc>
        <w:tc>
          <w:tcPr>
            <w:tcW w:type="dxa" w:w="2041"/>
          </w:tcPr>
          <w:p>
            <w:pPr>
              <w:spacing w:before="40" w:after="40" w:line="240" w:lineRule="auto"/>
              <w:jc w:val="center"/>
            </w:pPr>
            <w:r/>
            <w:r>
              <w:rPr>
                <w:rFonts w:ascii="Times New Roman" w:hAnsi="Times New Roman" w:eastAsia="Times New Roman" w:cs="Times New Roman"/>
                <w:b w:val="0"/>
                <w:i w:val="0"/>
                <w:sz w:val="19"/>
              </w:rPr>
              <w:t>3.850 ± 0.080</w:t>
            </w:r>
          </w:p>
        </w:tc>
        <w:tc>
          <w:tcPr>
            <w:tcW w:type="dxa" w:w="1474"/>
          </w:tcPr>
          <w:p>
            <w:pPr>
              <w:spacing w:before="40" w:after="40" w:line="240" w:lineRule="auto"/>
              <w:jc w:val="center"/>
            </w:pPr>
            <w:r/>
            <w:r>
              <w:rPr>
                <w:rFonts w:ascii="Times New Roman" w:hAnsi="Times New Roman" w:eastAsia="Times New Roman" w:cs="Times New Roman"/>
                <w:b w:val="0"/>
                <w:i w:val="0"/>
                <w:sz w:val="19"/>
              </w:rPr>
              <w:t>0.0983</w:t>
            </w:r>
          </w:p>
        </w:tc>
      </w:tr>
      <w:tr>
        <w:trPr>
          <w:cantSplit w:val="true"/>
        </w:trPr>
        <w:tc>
          <w:tcPr>
            <w:tcW w:type="dxa" w:w="4195"/>
          </w:tcPr>
          <w:p>
            <w:pPr>
              <w:spacing w:before="40" w:after="40" w:line="240" w:lineRule="auto"/>
              <w:jc w:val="left"/>
            </w:pPr>
            <w:r/>
            <w:r>
              <w:rPr>
                <w:rFonts w:ascii="Times New Roman" w:hAnsi="Times New Roman" w:eastAsia="Times New Roman" w:cs="Times New Roman"/>
                <w:b w:val="0"/>
                <w:i w:val="0"/>
                <w:sz w:val="19"/>
              </w:rPr>
              <w:t>Routing-metadata inputs</w:t>
            </w:r>
          </w:p>
        </w:tc>
        <w:tc>
          <w:tcPr>
            <w:tcW w:type="dxa" w:w="794"/>
          </w:tcPr>
          <w:p>
            <w:pPr>
              <w:spacing w:before="40" w:after="40" w:line="240" w:lineRule="auto"/>
              <w:jc w:val="center"/>
            </w:pPr>
            <w:r/>
            <w:r>
              <w:rPr>
                <w:rFonts w:ascii="Times New Roman" w:hAnsi="Times New Roman" w:eastAsia="Times New Roman" w:cs="Times New Roman"/>
                <w:b w:val="0"/>
                <w:i w:val="0"/>
                <w:sz w:val="19"/>
              </w:rPr>
              <w:t>3</w:t>
            </w:r>
          </w:p>
        </w:tc>
        <w:tc>
          <w:tcPr>
            <w:tcW w:type="dxa" w:w="2041"/>
          </w:tcPr>
          <w:p>
            <w:pPr>
              <w:spacing w:before="40" w:after="40" w:line="240" w:lineRule="auto"/>
              <w:jc w:val="center"/>
            </w:pPr>
            <w:r/>
            <w:r>
              <w:rPr>
                <w:rFonts w:ascii="Times New Roman" w:hAnsi="Times New Roman" w:eastAsia="Times New Roman" w:cs="Times New Roman"/>
                <w:b w:val="0"/>
                <w:i w:val="0"/>
                <w:sz w:val="19"/>
              </w:rPr>
              <w:t>3.802 ± 0.168</w:t>
            </w:r>
          </w:p>
        </w:tc>
        <w:tc>
          <w:tcPr>
            <w:tcW w:type="dxa" w:w="1474"/>
          </w:tcPr>
          <w:p>
            <w:pPr>
              <w:spacing w:before="40" w:after="40" w:line="240" w:lineRule="auto"/>
              <w:jc w:val="center"/>
            </w:pPr>
            <w:r/>
            <w:r>
              <w:rPr>
                <w:rFonts w:ascii="Times New Roman" w:hAnsi="Times New Roman" w:eastAsia="Times New Roman" w:cs="Times New Roman"/>
                <w:b w:val="0"/>
                <w:i w:val="0"/>
                <w:sz w:val="19"/>
              </w:rPr>
              <w:t>0.0960</w:t>
            </w:r>
          </w:p>
        </w:tc>
      </w:tr>
      <w:tr>
        <w:trPr>
          <w:cantSplit w:val="true"/>
        </w:trPr>
        <w:tc>
          <w:tcPr>
            <w:tcW w:type="dxa" w:w="4195"/>
          </w:tcPr>
          <w:p>
            <w:pPr>
              <w:spacing w:before="40" w:after="40" w:line="240" w:lineRule="auto"/>
              <w:jc w:val="left"/>
            </w:pPr>
            <w:r/>
            <w:r>
              <w:rPr>
                <w:rFonts w:ascii="Times New Roman" w:hAnsi="Times New Roman" w:eastAsia="Times New Roman" w:cs="Times New Roman"/>
                <w:b w:val="0"/>
                <w:i w:val="0"/>
                <w:sz w:val="19"/>
              </w:rPr>
              <w:t>All four combined</w:t>
            </w:r>
          </w:p>
        </w:tc>
        <w:tc>
          <w:tcPr>
            <w:tcW w:type="dxa" w:w="794"/>
          </w:tcPr>
          <w:p>
            <w:pPr>
              <w:spacing w:before="40" w:after="40" w:line="240" w:lineRule="auto"/>
              <w:jc w:val="center"/>
            </w:pPr>
            <w:r/>
            <w:r>
              <w:rPr>
                <w:rFonts w:ascii="Times New Roman" w:hAnsi="Times New Roman" w:eastAsia="Times New Roman" w:cs="Times New Roman"/>
                <w:b w:val="0"/>
                <w:i w:val="0"/>
                <w:sz w:val="19"/>
              </w:rPr>
              <w:t>3</w:t>
            </w:r>
          </w:p>
        </w:tc>
        <w:tc>
          <w:tcPr>
            <w:tcW w:type="dxa" w:w="2041"/>
          </w:tcPr>
          <w:p>
            <w:pPr>
              <w:spacing w:before="40" w:after="40" w:line="240" w:lineRule="auto"/>
              <w:jc w:val="center"/>
            </w:pPr>
            <w:r/>
            <w:r>
              <w:rPr>
                <w:rFonts w:ascii="Times New Roman" w:hAnsi="Times New Roman" w:eastAsia="Times New Roman" w:cs="Times New Roman"/>
                <w:b w:val="0"/>
                <w:i w:val="0"/>
                <w:sz w:val="19"/>
              </w:rPr>
              <w:t>3.730 ± 0.033</w:t>
            </w:r>
          </w:p>
        </w:tc>
        <w:tc>
          <w:tcPr>
            <w:tcW w:type="dxa" w:w="1474"/>
          </w:tcPr>
          <w:p>
            <w:pPr>
              <w:spacing w:before="40" w:after="40" w:line="240" w:lineRule="auto"/>
              <w:jc w:val="center"/>
            </w:pPr>
            <w:r/>
            <w:r>
              <w:rPr>
                <w:rFonts w:ascii="Times New Roman" w:hAnsi="Times New Roman" w:eastAsia="Times New Roman" w:cs="Times New Roman"/>
                <w:b w:val="0"/>
                <w:i w:val="0"/>
                <w:sz w:val="19"/>
              </w:rPr>
              <w:t>0.0946</w:t>
            </w:r>
          </w:p>
        </w:tc>
      </w:tr>
    </w:tbl>
    <w:p>
      <w:pPr>
        <w:keepNext w:val="0"/>
        <w:pageBreakBefore w:val="0"/>
        <w:spacing w:before="0" w:after="120" w:line="240" w:lineRule="auto"/>
        <w:jc w:val="both"/>
      </w:pPr>
    </w:p>
    <w:p>
      <w:pPr>
        <w:keepNext/>
        <w:pageBreakBefore w:val="0"/>
        <w:spacing w:before="200" w:after="120" w:line="240" w:lineRule="auto"/>
        <w:jc w:val="left"/>
      </w:pPr>
      <w:bookmarkStart w:id="608" w:name="h_7_5"/>
      <w:r>
        <w:rPr>
          <w:rFonts w:ascii="Times New Roman" w:hAnsi="Times New Roman" w:eastAsia="Times New Roman" w:cs="Times New Roman"/>
          <w:b/>
          <w:i w:val="0"/>
          <w:sz w:val="28"/>
        </w:rPr>
        <w:t>7.5 Calibration and Coverage</w:t>
      </w:r>
      <w:bookmarkEnd w:id="608"/>
    </w:p>
    <w:p>
      <w:pPr>
        <w:keepNext w:val="0"/>
        <w:pageBreakBefore w:val="0"/>
        <w:spacing w:before="0" w:after="120" w:line="276" w:lineRule="auto"/>
        <w:ind w:firstLine="0"/>
        <w:jc w:val="both"/>
      </w:pPr>
      <w:r>
        <w:rPr>
          <w:rFonts w:ascii="Times New Roman" w:hAnsi="Times New Roman" w:eastAsia="Times New Roman" w:cs="Times New Roman"/>
          <w:b w:val="0"/>
          <w:i w:val="0"/>
          <w:sz w:val="24"/>
        </w:rPr>
        <w:t>About 59% of the forecast points lie in daylight. At night the true output and the interval are both zero, so almost every night point counts as 'covered' (99.7%). The all-points PICP of the raw model was therefore 0.804, apparently on target, while the daytime coverage was only 0.670. Daytime coverage is the meaningful figure. Per-regime conformal calibration fitted on daytime validation points (Section 5.1.7) brought it to the within about one percentage point of the target on both measured regions (Table 7.7, Figures 7.5 and 7.6).</w:t>
      </w:r>
    </w:p>
    <w:p>
      <w:pPr>
        <w:keepNext/>
        <w:pageBreakBefore w:val="0"/>
        <w:spacing w:before="120" w:after="60" w:line="240" w:lineRule="auto"/>
        <w:jc w:val="center"/>
      </w:pPr>
      <w:bookmarkStart w:id="609" w:name="tab_7_7"/>
      <w:r>
        <w:rPr>
          <w:rFonts w:ascii="Times New Roman" w:hAnsi="Times New Roman" w:eastAsia="Times New Roman" w:cs="Times New Roman"/>
          <w:b/>
          <w:sz w:val="20"/>
        </w:rPr>
        <w:t xml:space="preserve">Table 7.7: </w:t>
      </w:r>
      <w:r>
        <w:rPr>
          <w:rFonts w:ascii="Times New Roman" w:hAnsi="Times New Roman" w:eastAsia="Times New Roman" w:cs="Times New Roman"/>
          <w:b w:val="0"/>
          <w:i w:val="0"/>
          <w:sz w:val="20"/>
        </w:rPr>
        <w:t>Effect of conformal calibration on one trained model (seed 42) per site; target coverage 0.80.</w:t>
      </w:r>
      <w:bookmarkEnd w:id="609"/>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tblGrid>
      <w:tr>
        <w:trPr>
          <w:tblHeader w:val="true"/>
          <w:cantSplit w:val="true"/>
        </w:trPr>
        <w:tc>
          <w:tcPr>
            <w:tcW w:type="dxa" w:w="1928"/>
            <w:shd w:val="clear" w:color="auto" w:fill="E7E6E6"/>
          </w:tcPr>
          <w:p>
            <w:pPr>
              <w:spacing w:before="40" w:after="40" w:line="240" w:lineRule="auto"/>
              <w:jc w:val="center"/>
            </w:pPr>
            <w:r/>
            <w:r>
              <w:rPr>
                <w:rFonts w:ascii="Times New Roman" w:hAnsi="Times New Roman" w:eastAsia="Times New Roman" w:cs="Times New Roman"/>
                <w:b/>
                <w:i w:val="0"/>
                <w:sz w:val="17"/>
              </w:rPr>
              <w:t>Site</w:t>
            </w:r>
          </w:p>
        </w:tc>
        <w:tc>
          <w:tcPr>
            <w:tcW w:type="dxa" w:w="1191"/>
            <w:shd w:val="clear" w:color="auto" w:fill="E7E6E6"/>
          </w:tcPr>
          <w:p>
            <w:pPr>
              <w:spacing w:before="40" w:after="40" w:line="240" w:lineRule="auto"/>
              <w:jc w:val="center"/>
            </w:pPr>
            <w:r/>
            <w:r>
              <w:rPr>
                <w:rFonts w:ascii="Times New Roman" w:hAnsi="Times New Roman" w:eastAsia="Times New Roman" w:cs="Times New Roman"/>
                <w:b/>
                <w:i w:val="0"/>
                <w:sz w:val="17"/>
              </w:rPr>
              <w:t>Daytime coverage raw</w:t>
            </w:r>
          </w:p>
        </w:tc>
        <w:tc>
          <w:tcPr>
            <w:tcW w:type="dxa" w:w="1304"/>
            <w:shd w:val="clear" w:color="auto" w:fill="E7E6E6"/>
          </w:tcPr>
          <w:p>
            <w:pPr>
              <w:spacing w:before="40" w:after="40" w:line="240" w:lineRule="auto"/>
              <w:jc w:val="center"/>
            </w:pPr>
            <w:r/>
            <w:r>
              <w:rPr>
                <w:rFonts w:ascii="Times New Roman" w:hAnsi="Times New Roman" w:eastAsia="Times New Roman" w:cs="Times New Roman"/>
                <w:b/>
                <w:i w:val="0"/>
                <w:sz w:val="17"/>
              </w:rPr>
              <w:t>Daytime coverage calibrated</w:t>
            </w:r>
          </w:p>
        </w:tc>
        <w:tc>
          <w:tcPr>
            <w:tcW w:type="dxa" w:w="1020"/>
            <w:shd w:val="clear" w:color="auto" w:fill="E7E6E6"/>
          </w:tcPr>
          <w:p>
            <w:pPr>
              <w:spacing w:before="40" w:after="40" w:line="240" w:lineRule="auto"/>
              <w:jc w:val="center"/>
            </w:pPr>
            <w:r/>
            <w:r>
              <w:rPr>
                <w:rFonts w:ascii="Times New Roman" w:hAnsi="Times New Roman" w:eastAsia="Times New Roman" w:cs="Times New Roman"/>
                <w:b/>
                <w:i w:val="0"/>
                <w:sz w:val="17"/>
              </w:rPr>
              <w:t>Winkler raw</w:t>
            </w:r>
          </w:p>
        </w:tc>
        <w:tc>
          <w:tcPr>
            <w:tcW w:type="dxa" w:w="1191"/>
            <w:shd w:val="clear" w:color="auto" w:fill="E7E6E6"/>
          </w:tcPr>
          <w:p>
            <w:pPr>
              <w:spacing w:before="40" w:after="40" w:line="240" w:lineRule="auto"/>
              <w:jc w:val="center"/>
            </w:pPr>
            <w:r/>
            <w:r>
              <w:rPr>
                <w:rFonts w:ascii="Times New Roman" w:hAnsi="Times New Roman" w:eastAsia="Times New Roman" w:cs="Times New Roman"/>
                <w:b/>
                <w:i w:val="0"/>
                <w:sz w:val="17"/>
              </w:rPr>
              <w:t>Winkler calibrated</w:t>
            </w:r>
          </w:p>
        </w:tc>
        <w:tc>
          <w:tcPr>
            <w:tcW w:type="dxa" w:w="1020"/>
            <w:shd w:val="clear" w:color="auto" w:fill="E7E6E6"/>
          </w:tcPr>
          <w:p>
            <w:pPr>
              <w:spacing w:before="40" w:after="40" w:line="240" w:lineRule="auto"/>
              <w:jc w:val="center"/>
            </w:pPr>
            <w:r/>
            <w:r>
              <w:rPr>
                <w:rFonts w:ascii="Times New Roman" w:hAnsi="Times New Roman" w:eastAsia="Times New Roman" w:cs="Times New Roman"/>
                <w:b/>
                <w:i w:val="0"/>
                <w:sz w:val="17"/>
              </w:rPr>
              <w:t>PINAW raw</w:t>
            </w:r>
          </w:p>
        </w:tc>
        <w:tc>
          <w:tcPr>
            <w:tcW w:type="dxa" w:w="1191"/>
            <w:shd w:val="clear" w:color="auto" w:fill="E7E6E6"/>
          </w:tcPr>
          <w:p>
            <w:pPr>
              <w:spacing w:before="40" w:after="40" w:line="240" w:lineRule="auto"/>
              <w:jc w:val="center"/>
            </w:pPr>
            <w:r/>
            <w:r>
              <w:rPr>
                <w:rFonts w:ascii="Times New Roman" w:hAnsi="Times New Roman" w:eastAsia="Times New Roman" w:cs="Times New Roman"/>
                <w:b/>
                <w:i w:val="0"/>
                <w:sz w:val="17"/>
              </w:rPr>
              <w:t>PINAW calibrated</w:t>
            </w:r>
          </w:p>
        </w:tc>
      </w:tr>
      <w:tr>
        <w:trPr>
          <w:cantSplit w:val="true"/>
        </w:trPr>
        <w:tc>
          <w:tcPr>
            <w:tcW w:type="dxa" w:w="1928"/>
          </w:tcPr>
          <w:p>
            <w:pPr>
              <w:spacing w:before="40" w:after="40" w:line="240" w:lineRule="auto"/>
              <w:jc w:val="left"/>
            </w:pPr>
            <w:r/>
            <w:r>
              <w:rPr>
                <w:rFonts w:ascii="Times New Roman" w:hAnsi="Times New Roman" w:eastAsia="Times New Roman" w:cs="Times New Roman"/>
                <w:b w:val="0"/>
                <w:i w:val="0"/>
                <w:sz w:val="17"/>
              </w:rPr>
              <w:t>Yorkshire</w:t>
            </w:r>
          </w:p>
        </w:tc>
        <w:tc>
          <w:tcPr>
            <w:tcW w:type="dxa" w:w="1191"/>
          </w:tcPr>
          <w:p>
            <w:pPr>
              <w:spacing w:before="40" w:after="40" w:line="240" w:lineRule="auto"/>
              <w:jc w:val="center"/>
            </w:pPr>
            <w:r/>
            <w:r>
              <w:rPr>
                <w:rFonts w:ascii="Times New Roman" w:hAnsi="Times New Roman" w:eastAsia="Times New Roman" w:cs="Times New Roman"/>
                <w:b w:val="0"/>
                <w:i w:val="0"/>
                <w:sz w:val="17"/>
              </w:rPr>
              <w:t>0.670</w:t>
            </w:r>
          </w:p>
        </w:tc>
        <w:tc>
          <w:tcPr>
            <w:tcW w:type="dxa" w:w="1304"/>
          </w:tcPr>
          <w:p>
            <w:pPr>
              <w:spacing w:before="40" w:after="40" w:line="240" w:lineRule="auto"/>
              <w:jc w:val="center"/>
            </w:pPr>
            <w:r/>
            <w:r>
              <w:rPr>
                <w:rFonts w:ascii="Times New Roman" w:hAnsi="Times New Roman" w:eastAsia="Times New Roman" w:cs="Times New Roman"/>
                <w:b w:val="0"/>
                <w:i w:val="0"/>
                <w:sz w:val="17"/>
              </w:rPr>
              <w:t>0.794</w:t>
            </w:r>
          </w:p>
        </w:tc>
        <w:tc>
          <w:tcPr>
            <w:tcW w:type="dxa" w:w="1020"/>
          </w:tcPr>
          <w:p>
            <w:pPr>
              <w:spacing w:before="40" w:after="40" w:line="240" w:lineRule="auto"/>
              <w:jc w:val="center"/>
            </w:pPr>
            <w:r/>
            <w:r>
              <w:rPr>
                <w:rFonts w:ascii="Times New Roman" w:hAnsi="Times New Roman" w:eastAsia="Times New Roman" w:cs="Times New Roman"/>
                <w:b w:val="0"/>
                <w:i w:val="0"/>
                <w:sz w:val="17"/>
              </w:rPr>
              <w:t>0.0929</w:t>
            </w:r>
          </w:p>
        </w:tc>
        <w:tc>
          <w:tcPr>
            <w:tcW w:type="dxa" w:w="1191"/>
          </w:tcPr>
          <w:p>
            <w:pPr>
              <w:spacing w:before="40" w:after="40" w:line="240" w:lineRule="auto"/>
              <w:jc w:val="center"/>
            </w:pPr>
            <w:r/>
            <w:r>
              <w:rPr>
                <w:rFonts w:ascii="Times New Roman" w:hAnsi="Times New Roman" w:eastAsia="Times New Roman" w:cs="Times New Roman"/>
                <w:b w:val="0"/>
                <w:i w:val="0"/>
                <w:sz w:val="17"/>
              </w:rPr>
              <w:t>0.0891</w:t>
            </w:r>
          </w:p>
        </w:tc>
        <w:tc>
          <w:tcPr>
            <w:tcW w:type="dxa" w:w="1020"/>
          </w:tcPr>
          <w:p>
            <w:pPr>
              <w:spacing w:before="40" w:after="40" w:line="240" w:lineRule="auto"/>
              <w:jc w:val="center"/>
            </w:pPr>
            <w:r/>
            <w:r>
              <w:rPr>
                <w:rFonts w:ascii="Times New Roman" w:hAnsi="Times New Roman" w:eastAsia="Times New Roman" w:cs="Times New Roman"/>
                <w:b w:val="0"/>
                <w:i w:val="0"/>
                <w:sz w:val="17"/>
              </w:rPr>
              <w:t>0.0486</w:t>
            </w:r>
          </w:p>
        </w:tc>
        <w:tc>
          <w:tcPr>
            <w:tcW w:type="dxa" w:w="1191"/>
          </w:tcPr>
          <w:p>
            <w:pPr>
              <w:spacing w:before="40" w:after="40" w:line="240" w:lineRule="auto"/>
              <w:jc w:val="center"/>
            </w:pPr>
            <w:r/>
            <w:r>
              <w:rPr>
                <w:rFonts w:ascii="Times New Roman" w:hAnsi="Times New Roman" w:eastAsia="Times New Roman" w:cs="Times New Roman"/>
                <w:b w:val="0"/>
                <w:i w:val="0"/>
                <w:sz w:val="17"/>
              </w:rPr>
              <w:t>0.0594</w:t>
            </w:r>
          </w:p>
        </w:tc>
      </w:tr>
      <w:tr>
        <w:trPr>
          <w:cantSplit w:val="true"/>
        </w:trPr>
        <w:tc>
          <w:tcPr>
            <w:tcW w:type="dxa" w:w="1928"/>
          </w:tcPr>
          <w:p>
            <w:pPr>
              <w:spacing w:before="40" w:after="40" w:line="240" w:lineRule="auto"/>
              <w:jc w:val="left"/>
            </w:pPr>
            <w:r/>
            <w:r>
              <w:rPr>
                <w:rFonts w:ascii="Times New Roman" w:hAnsi="Times New Roman" w:eastAsia="Times New Roman" w:cs="Times New Roman"/>
                <w:b w:val="0"/>
                <w:i w:val="0"/>
                <w:sz w:val="17"/>
              </w:rPr>
              <w:t>South West</w:t>
            </w:r>
          </w:p>
        </w:tc>
        <w:tc>
          <w:tcPr>
            <w:tcW w:type="dxa" w:w="1191"/>
          </w:tcPr>
          <w:p>
            <w:pPr>
              <w:spacing w:before="40" w:after="40" w:line="240" w:lineRule="auto"/>
              <w:jc w:val="center"/>
            </w:pPr>
            <w:r/>
            <w:r>
              <w:rPr>
                <w:rFonts w:ascii="Times New Roman" w:hAnsi="Times New Roman" w:eastAsia="Times New Roman" w:cs="Times New Roman"/>
                <w:b w:val="0"/>
                <w:i w:val="0"/>
                <w:sz w:val="17"/>
              </w:rPr>
              <w:t>0.728</w:t>
            </w:r>
          </w:p>
        </w:tc>
        <w:tc>
          <w:tcPr>
            <w:tcW w:type="dxa" w:w="1304"/>
          </w:tcPr>
          <w:p>
            <w:pPr>
              <w:spacing w:before="40" w:after="40" w:line="240" w:lineRule="auto"/>
              <w:jc w:val="center"/>
            </w:pPr>
            <w:r/>
            <w:r>
              <w:rPr>
                <w:rFonts w:ascii="Times New Roman" w:hAnsi="Times New Roman" w:eastAsia="Times New Roman" w:cs="Times New Roman"/>
                <w:b w:val="0"/>
                <w:i w:val="0"/>
                <w:sz w:val="17"/>
              </w:rPr>
              <w:t>0.798</w:t>
            </w:r>
          </w:p>
        </w:tc>
        <w:tc>
          <w:tcPr>
            <w:tcW w:type="dxa" w:w="1020"/>
          </w:tcPr>
          <w:p>
            <w:pPr>
              <w:spacing w:before="40" w:after="40" w:line="240" w:lineRule="auto"/>
              <w:jc w:val="center"/>
            </w:pPr>
            <w:r/>
            <w:r>
              <w:rPr>
                <w:rFonts w:ascii="Times New Roman" w:hAnsi="Times New Roman" w:eastAsia="Times New Roman" w:cs="Times New Roman"/>
                <w:b w:val="0"/>
                <w:i w:val="0"/>
                <w:sz w:val="17"/>
              </w:rPr>
              <w:t>0.0638</w:t>
            </w:r>
          </w:p>
        </w:tc>
        <w:tc>
          <w:tcPr>
            <w:tcW w:type="dxa" w:w="1191"/>
          </w:tcPr>
          <w:p>
            <w:pPr>
              <w:spacing w:before="40" w:after="40" w:line="240" w:lineRule="auto"/>
              <w:jc w:val="center"/>
            </w:pPr>
            <w:r/>
            <w:r>
              <w:rPr>
                <w:rFonts w:ascii="Times New Roman" w:hAnsi="Times New Roman" w:eastAsia="Times New Roman" w:cs="Times New Roman"/>
                <w:b w:val="0"/>
                <w:i w:val="0"/>
                <w:sz w:val="17"/>
              </w:rPr>
              <w:t>0.0629</w:t>
            </w:r>
          </w:p>
        </w:tc>
        <w:tc>
          <w:tcPr>
            <w:tcW w:type="dxa" w:w="1020"/>
          </w:tcPr>
          <w:p>
            <w:pPr>
              <w:spacing w:before="40" w:after="40" w:line="240" w:lineRule="auto"/>
              <w:jc w:val="center"/>
            </w:pPr>
            <w:r/>
            <w:r>
              <w:rPr>
                <w:rFonts w:ascii="Times New Roman" w:hAnsi="Times New Roman" w:eastAsia="Times New Roman" w:cs="Times New Roman"/>
                <w:b w:val="0"/>
                <w:i w:val="0"/>
                <w:sz w:val="17"/>
              </w:rPr>
              <w:t>0.0365</w:t>
            </w:r>
          </w:p>
        </w:tc>
        <w:tc>
          <w:tcPr>
            <w:tcW w:type="dxa" w:w="1191"/>
          </w:tcPr>
          <w:p>
            <w:pPr>
              <w:spacing w:before="40" w:after="40" w:line="240" w:lineRule="auto"/>
              <w:jc w:val="center"/>
            </w:pPr>
            <w:r/>
            <w:r>
              <w:rPr>
                <w:rFonts w:ascii="Times New Roman" w:hAnsi="Times New Roman" w:eastAsia="Times New Roman" w:cs="Times New Roman"/>
                <w:b w:val="0"/>
                <w:i w:val="0"/>
                <w:sz w:val="17"/>
              </w:rPr>
              <w:t>0.0413</w:t>
            </w:r>
          </w:p>
        </w:tc>
      </w:tr>
      <w:tr>
        <w:trPr>
          <w:cantSplit w:val="true"/>
        </w:trPr>
        <w:tc>
          <w:tcPr>
            <w:tcW w:type="dxa" w:w="1928"/>
          </w:tcPr>
          <w:p>
            <w:pPr>
              <w:spacing w:before="40" w:after="40" w:line="240" w:lineRule="auto"/>
              <w:jc w:val="left"/>
            </w:pPr>
            <w:r/>
            <w:r>
              <w:rPr>
                <w:rFonts w:ascii="Times New Roman" w:hAnsi="Times New Roman" w:eastAsia="Times New Roman" w:cs="Times New Roman"/>
                <w:b w:val="0"/>
                <w:i w:val="0"/>
                <w:sz w:val="17"/>
              </w:rPr>
              <w:t>Vellore (simulated)</w:t>
            </w:r>
          </w:p>
        </w:tc>
        <w:tc>
          <w:tcPr>
            <w:tcW w:type="dxa" w:w="1191"/>
          </w:tcPr>
          <w:p>
            <w:pPr>
              <w:spacing w:before="40" w:after="40" w:line="240" w:lineRule="auto"/>
              <w:jc w:val="center"/>
            </w:pPr>
            <w:r/>
            <w:r>
              <w:rPr>
                <w:rFonts w:ascii="Times New Roman" w:hAnsi="Times New Roman" w:eastAsia="Times New Roman" w:cs="Times New Roman"/>
                <w:b w:val="0"/>
                <w:i w:val="0"/>
                <w:sz w:val="17"/>
              </w:rPr>
              <w:t>0.704</w:t>
            </w:r>
          </w:p>
        </w:tc>
        <w:tc>
          <w:tcPr>
            <w:tcW w:type="dxa" w:w="1304"/>
          </w:tcPr>
          <w:p>
            <w:pPr>
              <w:spacing w:before="40" w:after="40" w:line="240" w:lineRule="auto"/>
              <w:jc w:val="center"/>
            </w:pPr>
            <w:r/>
            <w:r>
              <w:rPr>
                <w:rFonts w:ascii="Times New Roman" w:hAnsi="Times New Roman" w:eastAsia="Times New Roman" w:cs="Times New Roman"/>
                <w:b w:val="0"/>
                <w:i w:val="0"/>
                <w:sz w:val="17"/>
              </w:rPr>
              <w:t>0.745</w:t>
            </w:r>
          </w:p>
        </w:tc>
        <w:tc>
          <w:tcPr>
            <w:tcW w:type="dxa" w:w="1020"/>
          </w:tcPr>
          <w:p>
            <w:pPr>
              <w:spacing w:before="40" w:after="40" w:line="240" w:lineRule="auto"/>
              <w:jc w:val="center"/>
            </w:pPr>
            <w:r/>
            <w:r>
              <w:rPr>
                <w:rFonts w:ascii="Times New Roman" w:hAnsi="Times New Roman" w:eastAsia="Times New Roman" w:cs="Times New Roman"/>
                <w:b w:val="0"/>
                <w:i w:val="0"/>
                <w:sz w:val="17"/>
              </w:rPr>
              <w:t>0.0873</w:t>
            </w:r>
          </w:p>
        </w:tc>
        <w:tc>
          <w:tcPr>
            <w:tcW w:type="dxa" w:w="1191"/>
          </w:tcPr>
          <w:p>
            <w:pPr>
              <w:spacing w:before="40" w:after="40" w:line="240" w:lineRule="auto"/>
              <w:jc w:val="center"/>
            </w:pPr>
            <w:r/>
            <w:r>
              <w:rPr>
                <w:rFonts w:ascii="Times New Roman" w:hAnsi="Times New Roman" w:eastAsia="Times New Roman" w:cs="Times New Roman"/>
                <w:b w:val="0"/>
                <w:i w:val="0"/>
                <w:sz w:val="17"/>
              </w:rPr>
              <w:t>0.0861</w:t>
            </w:r>
          </w:p>
        </w:tc>
        <w:tc>
          <w:tcPr>
            <w:tcW w:type="dxa" w:w="1020"/>
          </w:tcPr>
          <w:p>
            <w:pPr>
              <w:spacing w:before="40" w:after="40" w:line="240" w:lineRule="auto"/>
              <w:jc w:val="center"/>
            </w:pPr>
            <w:r/>
            <w:r>
              <w:rPr>
                <w:rFonts w:ascii="Times New Roman" w:hAnsi="Times New Roman" w:eastAsia="Times New Roman" w:cs="Times New Roman"/>
                <w:b w:val="0"/>
                <w:i w:val="0"/>
                <w:sz w:val="17"/>
              </w:rPr>
              <w:t>0.0438</w:t>
            </w:r>
          </w:p>
        </w:tc>
        <w:tc>
          <w:tcPr>
            <w:tcW w:type="dxa" w:w="1191"/>
          </w:tcPr>
          <w:p>
            <w:pPr>
              <w:spacing w:before="40" w:after="40" w:line="240" w:lineRule="auto"/>
              <w:jc w:val="center"/>
            </w:pPr>
            <w:r/>
            <w:r>
              <w:rPr>
                <w:rFonts w:ascii="Times New Roman" w:hAnsi="Times New Roman" w:eastAsia="Times New Roman" w:cs="Times New Roman"/>
                <w:b w:val="0"/>
                <w:i w:val="0"/>
                <w:sz w:val="17"/>
              </w:rPr>
              <w:t>0.0469</w:t>
            </w:r>
          </w:p>
        </w:tc>
      </w:tr>
    </w:tbl>
    <w:p>
      <w:pPr>
        <w:keepNext w:val="0"/>
        <w:pageBreakBefore w:val="0"/>
        <w:spacing w:before="0" w:after="120" w:line="240" w:lineRule="auto"/>
        <w:jc w:val="both"/>
      </w:pPr>
    </w:p>
    <w:p>
      <w:pPr>
        <w:keepNext/>
        <w:pageBreakBefore w:val="0"/>
        <w:spacing w:before="80" w:after="40" w:line="240" w:lineRule="auto"/>
        <w:jc w:val="center"/>
      </w:pPr>
      <w:r>
        <w:drawing>
          <wp:inline xmlns:a="http://schemas.openxmlformats.org/drawingml/2006/main" xmlns:pic="http://schemas.openxmlformats.org/drawingml/2006/picture">
            <wp:extent cx="4176000" cy="2242667"/>
            <wp:docPr id="30" name="Picture 30"/>
            <wp:cNvGraphicFramePr>
              <a:graphicFrameLocks noChangeAspect="1"/>
            </wp:cNvGraphicFramePr>
            <a:graphic>
              <a:graphicData uri="http://schemas.openxmlformats.org/drawingml/2006/picture">
                <pic:pic>
                  <pic:nvPicPr>
                    <pic:cNvPr id="0" name="fig_7_5_daytime_coverage.png"/>
                    <pic:cNvPicPr/>
                  </pic:nvPicPr>
                  <pic:blipFill>
                    <a:blip r:embed="rId41"/>
                    <a:stretch>
                      <a:fillRect/>
                    </a:stretch>
                  </pic:blipFill>
                  <pic:spPr>
                    <a:xfrm>
                      <a:off x="0" y="0"/>
                      <a:ext cx="4176000" cy="2242667"/>
                    </a:xfrm>
                    <a:prstGeom prst="rect"/>
                  </pic:spPr>
                </pic:pic>
              </a:graphicData>
            </a:graphic>
          </wp:inline>
        </w:drawing>
      </w:r>
    </w:p>
    <w:p>
      <w:pPr>
        <w:keepNext w:val="0"/>
        <w:pageBreakBefore w:val="0"/>
        <w:spacing w:before="0" w:after="200" w:line="240" w:lineRule="auto"/>
        <w:jc w:val="center"/>
      </w:pPr>
      <w:bookmarkStart w:id="610" w:name="fig_7_5"/>
      <w:r>
        <w:rPr>
          <w:rFonts w:ascii="Times New Roman" w:hAnsi="Times New Roman" w:eastAsia="Times New Roman" w:cs="Times New Roman"/>
          <w:b/>
          <w:sz w:val="20"/>
        </w:rPr>
        <w:t xml:space="preserve">Figure 7.5: </w:t>
      </w:r>
      <w:r>
        <w:rPr>
          <w:rFonts w:ascii="Times New Roman" w:hAnsi="Times New Roman" w:eastAsia="Times New Roman" w:cs="Times New Roman"/>
          <w:b w:val="0"/>
          <w:i w:val="0"/>
          <w:sz w:val="20"/>
        </w:rPr>
        <w:t>Share of daytime real values inside the P10–P90 range before and after calibration.</w:t>
      </w:r>
      <w:bookmarkEnd w:id="610"/>
    </w:p>
    <w:p>
      <w:pPr>
        <w:keepNext/>
        <w:pageBreakBefore w:val="0"/>
        <w:spacing w:before="80" w:after="40" w:line="240" w:lineRule="auto"/>
        <w:jc w:val="center"/>
      </w:pPr>
      <w:r>
        <w:drawing>
          <wp:inline xmlns:a="http://schemas.openxmlformats.org/drawingml/2006/main" xmlns:pic="http://schemas.openxmlformats.org/drawingml/2006/picture">
            <wp:extent cx="3096000" cy="2924000"/>
            <wp:docPr id="31" name="Picture 31"/>
            <wp:cNvGraphicFramePr>
              <a:graphicFrameLocks noChangeAspect="1"/>
            </wp:cNvGraphicFramePr>
            <a:graphic>
              <a:graphicData uri="http://schemas.openxmlformats.org/drawingml/2006/picture">
                <pic:pic>
                  <pic:nvPicPr>
                    <pic:cNvPr id="0" name="fig_7_6_reliability_daytime.png"/>
                    <pic:cNvPicPr/>
                  </pic:nvPicPr>
                  <pic:blipFill>
                    <a:blip r:embed="rId42"/>
                    <a:stretch>
                      <a:fillRect/>
                    </a:stretch>
                  </pic:blipFill>
                  <pic:spPr>
                    <a:xfrm>
                      <a:off x="0" y="0"/>
                      <a:ext cx="3096000" cy="2924000"/>
                    </a:xfrm>
                    <a:prstGeom prst="rect"/>
                  </pic:spPr>
                </pic:pic>
              </a:graphicData>
            </a:graphic>
          </wp:inline>
        </w:drawing>
      </w:r>
    </w:p>
    <w:p>
      <w:pPr>
        <w:keepNext w:val="0"/>
        <w:pageBreakBefore w:val="0"/>
        <w:spacing w:before="0" w:after="200" w:line="240" w:lineRule="auto"/>
        <w:jc w:val="center"/>
      </w:pPr>
      <w:bookmarkStart w:id="611" w:name="fig_7_6"/>
      <w:r>
        <w:rPr>
          <w:rFonts w:ascii="Times New Roman" w:hAnsi="Times New Roman" w:eastAsia="Times New Roman" w:cs="Times New Roman"/>
          <w:b/>
          <w:sz w:val="20"/>
        </w:rPr>
        <w:t xml:space="preserve">Figure 7.6: </w:t>
      </w:r>
      <w:r>
        <w:rPr>
          <w:rFonts w:ascii="Times New Roman" w:hAnsi="Times New Roman" w:eastAsia="Times New Roman" w:cs="Times New Roman"/>
          <w:b w:val="0"/>
          <w:i w:val="0"/>
          <w:sz w:val="20"/>
        </w:rPr>
        <w:t>Reliability of the P10, P50 and P90 quantiles on daytime points of the Yorkshire test set.</w:t>
      </w:r>
      <w:bookmarkEnd w:id="611"/>
    </w:p>
    <w:p>
      <w:pPr>
        <w:keepNext w:val="0"/>
        <w:pageBreakBefore w:val="0"/>
        <w:spacing w:before="0" w:after="120" w:line="276" w:lineRule="auto"/>
        <w:ind w:firstLine="0"/>
        <w:jc w:val="both"/>
      </w:pPr>
      <w:r>
        <w:rPr>
          <w:rFonts w:ascii="Times New Roman" w:hAnsi="Times New Roman" w:eastAsia="Times New Roman" w:cs="Times New Roman"/>
          <w:b w:val="0"/>
          <w:i w:val="0"/>
          <w:sz w:val="24"/>
        </w:rPr>
        <w:t>Calibration widens the ranges (the Yorkshire PINAW rises from 0.0486 to 0.0594) but lowers the Winkler score slightly, because the reduction in missed observations outweighs the extra width. Two cautions apply. The volatile regime has only 44 validation windows, so its adjustment is noisy; and the validation and test periods fall in different seasons, so the coverage on new data may differ a little from the target. On the simulated Vellore site calibration only reached 0.74, so we describe those ranges as still somewhat too narrow.</w:t>
      </w:r>
    </w:p>
    <w:p>
      <w:pPr>
        <w:keepNext w:val="0"/>
        <w:pageBreakBefore w:val="0"/>
        <w:spacing w:before="0" w:after="120" w:line="276" w:lineRule="auto"/>
        <w:ind w:firstLine="0"/>
        <w:jc w:val="both"/>
      </w:pPr>
      <w:r>
        <w:rPr>
          <w:rFonts w:ascii="Times New Roman" w:hAnsi="Times New Roman" w:eastAsia="Times New Roman" w:cs="Times New Roman"/>
          <w:b w:val="0"/>
          <w:i w:val="0"/>
          <w:sz w:val="24"/>
        </w:rPr>
        <w:t>Table 7.8 gives accuracy and daytime coverage by weather situation for the main Yorkshire model, with LightGBM (seed 42) for comparison.</w:t>
      </w:r>
    </w:p>
    <w:p>
      <w:pPr>
        <w:keepNext/>
        <w:pageBreakBefore w:val="0"/>
        <w:spacing w:before="120" w:after="60" w:line="240" w:lineRule="auto"/>
        <w:jc w:val="center"/>
      </w:pPr>
      <w:bookmarkStart w:id="612" w:name="tab_7_8"/>
      <w:r>
        <w:rPr>
          <w:rFonts w:ascii="Times New Roman" w:hAnsi="Times New Roman" w:eastAsia="Times New Roman" w:cs="Times New Roman"/>
          <w:b/>
          <w:sz w:val="20"/>
        </w:rPr>
        <w:t xml:space="preserve">Table 7.8: </w:t>
      </w:r>
      <w:r>
        <w:rPr>
          <w:rFonts w:ascii="Times New Roman" w:hAnsi="Times New Roman" w:eastAsia="Times New Roman" w:cs="Times New Roman"/>
          <w:b w:val="0"/>
          <w:i w:val="0"/>
          <w:sz w:val="20"/>
        </w:rPr>
        <w:t>Results by weather situation (Yorkshire, seed 42, test set).</w:t>
      </w:r>
      <w:bookmarkEnd w:id="612"/>
    </w:p>
    <w:tbl>
      <w:tblPr>
        <w:tblStyle w:val="TableGrid"/>
        <w:tblW w:type="auto" w:w="0"/>
        <w:jc w:val="center"/>
        <w:tblLook w:firstColumn="1" w:firstRow="1" w:lastColumn="0" w:lastRow="0" w:noHBand="0" w:noVBand="1" w:val="04A0"/>
      </w:tblPr>
      <w:tblGrid>
        <w:gridCol w:w="1483"/>
        <w:gridCol w:w="1483"/>
        <w:gridCol w:w="1483"/>
        <w:gridCol w:w="1483"/>
        <w:gridCol w:w="1483"/>
        <w:gridCol w:w="1483"/>
      </w:tblGrid>
      <w:tr>
        <w:trPr>
          <w:tblHeader w:val="true"/>
          <w:cantSplit w:val="true"/>
        </w:trPr>
        <w:tc>
          <w:tcPr>
            <w:tcW w:type="dxa" w:w="2608"/>
            <w:shd w:val="clear" w:color="auto" w:fill="E7E6E6"/>
          </w:tcPr>
          <w:p>
            <w:pPr>
              <w:spacing w:before="40" w:after="40" w:line="240" w:lineRule="auto"/>
              <w:jc w:val="center"/>
            </w:pPr>
            <w:r/>
            <w:r>
              <w:rPr>
                <w:rFonts w:ascii="Times New Roman" w:hAnsi="Times New Roman" w:eastAsia="Times New Roman" w:cs="Times New Roman"/>
                <w:b/>
                <w:i w:val="0"/>
                <w:sz w:val="18"/>
              </w:rPr>
              <w:t>Weather situation</w:t>
            </w:r>
          </w:p>
        </w:tc>
        <w:tc>
          <w:tcPr>
            <w:tcW w:type="dxa" w:w="1020"/>
            <w:shd w:val="clear" w:color="auto" w:fill="E7E6E6"/>
          </w:tcPr>
          <w:p>
            <w:pPr>
              <w:spacing w:before="40" w:after="40" w:line="240" w:lineRule="auto"/>
              <w:jc w:val="center"/>
            </w:pPr>
            <w:r/>
            <w:r>
              <w:rPr>
                <w:rFonts w:ascii="Times New Roman" w:hAnsi="Times New Roman" w:eastAsia="Times New Roman" w:cs="Times New Roman"/>
                <w:b/>
                <w:i w:val="0"/>
                <w:sz w:val="18"/>
              </w:rPr>
              <w:t>Windows</w:t>
            </w:r>
          </w:p>
        </w:tc>
        <w:tc>
          <w:tcPr>
            <w:tcW w:type="dxa" w:w="1304"/>
            <w:shd w:val="clear" w:color="auto" w:fill="E7E6E6"/>
          </w:tcPr>
          <w:p>
            <w:pPr>
              <w:spacing w:before="40" w:after="40" w:line="240" w:lineRule="auto"/>
              <w:jc w:val="center"/>
            </w:pPr>
            <w:r/>
            <w:r>
              <w:rPr>
                <w:rFonts w:ascii="Times New Roman" w:hAnsi="Times New Roman" w:eastAsia="Times New Roman" w:cs="Times New Roman"/>
                <w:b/>
                <w:i w:val="0"/>
                <w:sz w:val="18"/>
              </w:rPr>
              <w:t>nRMSE % ATERNET</w:t>
            </w:r>
          </w:p>
        </w:tc>
        <w:tc>
          <w:tcPr>
            <w:tcW w:type="dxa" w:w="1304"/>
            <w:shd w:val="clear" w:color="auto" w:fill="E7E6E6"/>
          </w:tcPr>
          <w:p>
            <w:pPr>
              <w:spacing w:before="40" w:after="40" w:line="240" w:lineRule="auto"/>
              <w:jc w:val="center"/>
            </w:pPr>
            <w:r/>
            <w:r>
              <w:rPr>
                <w:rFonts w:ascii="Times New Roman" w:hAnsi="Times New Roman" w:eastAsia="Times New Roman" w:cs="Times New Roman"/>
                <w:b/>
                <w:i w:val="0"/>
                <w:sz w:val="18"/>
              </w:rPr>
              <w:t>nRMSE % LightGBM</w:t>
            </w:r>
          </w:p>
        </w:tc>
        <w:tc>
          <w:tcPr>
            <w:tcW w:type="dxa" w:w="1304"/>
            <w:shd w:val="clear" w:color="auto" w:fill="E7E6E6"/>
          </w:tcPr>
          <w:p>
            <w:pPr>
              <w:spacing w:before="40" w:after="40" w:line="240" w:lineRule="auto"/>
              <w:jc w:val="center"/>
            </w:pPr>
            <w:r/>
            <w:r>
              <w:rPr>
                <w:rFonts w:ascii="Times New Roman" w:hAnsi="Times New Roman" w:eastAsia="Times New Roman" w:cs="Times New Roman"/>
                <w:b/>
                <w:i w:val="0"/>
                <w:sz w:val="18"/>
              </w:rPr>
              <w:t>Daytime coverage raw</w:t>
            </w:r>
          </w:p>
        </w:tc>
        <w:tc>
          <w:tcPr>
            <w:tcW w:type="dxa" w:w="1304"/>
            <w:shd w:val="clear" w:color="auto" w:fill="E7E6E6"/>
          </w:tcPr>
          <w:p>
            <w:pPr>
              <w:spacing w:before="40" w:after="40" w:line="240" w:lineRule="auto"/>
              <w:jc w:val="center"/>
            </w:pPr>
            <w:r/>
            <w:r>
              <w:rPr>
                <w:rFonts w:ascii="Times New Roman" w:hAnsi="Times New Roman" w:eastAsia="Times New Roman" w:cs="Times New Roman"/>
                <w:b/>
                <w:i w:val="0"/>
                <w:sz w:val="18"/>
              </w:rPr>
              <w:t>Daytime coverage calibrated</w:t>
            </w:r>
          </w:p>
        </w:tc>
      </w:tr>
      <w:tr>
        <w:trPr>
          <w:cantSplit w:val="true"/>
        </w:trPr>
        <w:tc>
          <w:tcPr>
            <w:tcW w:type="dxa" w:w="2608"/>
          </w:tcPr>
          <w:p>
            <w:pPr>
              <w:spacing w:before="40" w:after="40" w:line="240" w:lineRule="auto"/>
              <w:jc w:val="left"/>
            </w:pPr>
            <w:r/>
            <w:r>
              <w:rPr>
                <w:rFonts w:ascii="Times New Roman" w:hAnsi="Times New Roman" w:eastAsia="Times New Roman" w:cs="Times New Roman"/>
                <w:b w:val="0"/>
                <w:i w:val="0"/>
                <w:sz w:val="18"/>
              </w:rPr>
              <w:t>Morning ramp-up</w:t>
            </w:r>
          </w:p>
        </w:tc>
        <w:tc>
          <w:tcPr>
            <w:tcW w:type="dxa" w:w="1020"/>
          </w:tcPr>
          <w:p>
            <w:pPr>
              <w:spacing w:before="40" w:after="40" w:line="240" w:lineRule="auto"/>
              <w:jc w:val="center"/>
            </w:pPr>
            <w:r/>
            <w:r>
              <w:rPr>
                <w:rFonts w:ascii="Times New Roman" w:hAnsi="Times New Roman" w:eastAsia="Times New Roman" w:cs="Times New Roman"/>
                <w:b w:val="0"/>
                <w:i w:val="0"/>
                <w:sz w:val="18"/>
              </w:rPr>
              <w:t>352</w:t>
            </w:r>
          </w:p>
        </w:tc>
        <w:tc>
          <w:tcPr>
            <w:tcW w:type="dxa" w:w="1304"/>
          </w:tcPr>
          <w:p>
            <w:pPr>
              <w:spacing w:before="40" w:after="40" w:line="240" w:lineRule="auto"/>
              <w:jc w:val="center"/>
            </w:pPr>
            <w:r/>
            <w:r>
              <w:rPr>
                <w:rFonts w:ascii="Times New Roman" w:hAnsi="Times New Roman" w:eastAsia="Times New Roman" w:cs="Times New Roman"/>
                <w:b w:val="0"/>
                <w:i w:val="0"/>
                <w:sz w:val="18"/>
              </w:rPr>
              <w:t>4.13</w:t>
            </w:r>
          </w:p>
        </w:tc>
        <w:tc>
          <w:tcPr>
            <w:tcW w:type="dxa" w:w="1304"/>
          </w:tcPr>
          <w:p>
            <w:pPr>
              <w:spacing w:before="40" w:after="40" w:line="240" w:lineRule="auto"/>
              <w:jc w:val="center"/>
            </w:pPr>
            <w:r/>
            <w:r>
              <w:rPr>
                <w:rFonts w:ascii="Times New Roman" w:hAnsi="Times New Roman" w:eastAsia="Times New Roman" w:cs="Times New Roman"/>
                <w:b w:val="0"/>
                <w:i w:val="0"/>
                <w:sz w:val="18"/>
              </w:rPr>
              <w:t>4.14</w:t>
            </w:r>
          </w:p>
        </w:tc>
        <w:tc>
          <w:tcPr>
            <w:tcW w:type="dxa" w:w="1304"/>
          </w:tcPr>
          <w:p>
            <w:pPr>
              <w:spacing w:before="40" w:after="40" w:line="240" w:lineRule="auto"/>
              <w:jc w:val="center"/>
            </w:pPr>
            <w:r/>
            <w:r>
              <w:rPr>
                <w:rFonts w:ascii="Times New Roman" w:hAnsi="Times New Roman" w:eastAsia="Times New Roman" w:cs="Times New Roman"/>
                <w:b w:val="0"/>
                <w:i w:val="0"/>
                <w:sz w:val="18"/>
              </w:rPr>
              <w:t>0.66</w:t>
            </w:r>
          </w:p>
        </w:tc>
        <w:tc>
          <w:tcPr>
            <w:tcW w:type="dxa" w:w="1304"/>
          </w:tcPr>
          <w:p>
            <w:pPr>
              <w:spacing w:before="40" w:after="40" w:line="240" w:lineRule="auto"/>
              <w:jc w:val="center"/>
            </w:pPr>
            <w:r/>
            <w:r>
              <w:rPr>
                <w:rFonts w:ascii="Times New Roman" w:hAnsi="Times New Roman" w:eastAsia="Times New Roman" w:cs="Times New Roman"/>
                <w:b w:val="0"/>
                <w:i w:val="0"/>
                <w:sz w:val="18"/>
              </w:rPr>
              <w:t>0.79</w:t>
            </w:r>
          </w:p>
        </w:tc>
      </w:tr>
      <w:tr>
        <w:trPr>
          <w:cantSplit w:val="true"/>
        </w:trPr>
        <w:tc>
          <w:tcPr>
            <w:tcW w:type="dxa" w:w="2608"/>
          </w:tcPr>
          <w:p>
            <w:pPr>
              <w:spacing w:before="40" w:after="40" w:line="240" w:lineRule="auto"/>
              <w:jc w:val="left"/>
            </w:pPr>
            <w:r/>
            <w:r>
              <w:rPr>
                <w:rFonts w:ascii="Times New Roman" w:hAnsi="Times New Roman" w:eastAsia="Times New Roman" w:cs="Times New Roman"/>
                <w:b w:val="0"/>
                <w:i w:val="0"/>
                <w:sz w:val="18"/>
              </w:rPr>
              <w:t>Clear sunny midday</w:t>
            </w:r>
          </w:p>
        </w:tc>
        <w:tc>
          <w:tcPr>
            <w:tcW w:type="dxa" w:w="1020"/>
          </w:tcPr>
          <w:p>
            <w:pPr>
              <w:spacing w:before="40" w:after="40" w:line="240" w:lineRule="auto"/>
              <w:jc w:val="center"/>
            </w:pPr>
            <w:r/>
            <w:r>
              <w:rPr>
                <w:rFonts w:ascii="Times New Roman" w:hAnsi="Times New Roman" w:eastAsia="Times New Roman" w:cs="Times New Roman"/>
                <w:b w:val="0"/>
                <w:i w:val="0"/>
                <w:sz w:val="18"/>
              </w:rPr>
              <w:t>459</w:t>
            </w:r>
          </w:p>
        </w:tc>
        <w:tc>
          <w:tcPr>
            <w:tcW w:type="dxa" w:w="1304"/>
          </w:tcPr>
          <w:p>
            <w:pPr>
              <w:spacing w:before="40" w:after="40" w:line="240" w:lineRule="auto"/>
              <w:jc w:val="center"/>
            </w:pPr>
            <w:r/>
            <w:r>
              <w:rPr>
                <w:rFonts w:ascii="Times New Roman" w:hAnsi="Times New Roman" w:eastAsia="Times New Roman" w:cs="Times New Roman"/>
                <w:b w:val="0"/>
                <w:i w:val="0"/>
                <w:sz w:val="18"/>
              </w:rPr>
              <w:t>4.04</w:t>
            </w:r>
          </w:p>
        </w:tc>
        <w:tc>
          <w:tcPr>
            <w:tcW w:type="dxa" w:w="1304"/>
          </w:tcPr>
          <w:p>
            <w:pPr>
              <w:spacing w:before="40" w:after="40" w:line="240" w:lineRule="auto"/>
              <w:jc w:val="center"/>
            </w:pPr>
            <w:r/>
            <w:r>
              <w:rPr>
                <w:rFonts w:ascii="Times New Roman" w:hAnsi="Times New Roman" w:eastAsia="Times New Roman" w:cs="Times New Roman"/>
                <w:b w:val="0"/>
                <w:i w:val="0"/>
                <w:sz w:val="18"/>
              </w:rPr>
              <w:t>4.13</w:t>
            </w:r>
          </w:p>
        </w:tc>
        <w:tc>
          <w:tcPr>
            <w:tcW w:type="dxa" w:w="1304"/>
          </w:tcPr>
          <w:p>
            <w:pPr>
              <w:spacing w:before="40" w:after="40" w:line="240" w:lineRule="auto"/>
              <w:jc w:val="center"/>
            </w:pPr>
            <w:r/>
            <w:r>
              <w:rPr>
                <w:rFonts w:ascii="Times New Roman" w:hAnsi="Times New Roman" w:eastAsia="Times New Roman" w:cs="Times New Roman"/>
                <w:b w:val="0"/>
                <w:i w:val="0"/>
                <w:sz w:val="18"/>
              </w:rPr>
              <w:t>0.67</w:t>
            </w:r>
          </w:p>
        </w:tc>
        <w:tc>
          <w:tcPr>
            <w:tcW w:type="dxa" w:w="1304"/>
          </w:tcPr>
          <w:p>
            <w:pPr>
              <w:spacing w:before="40" w:after="40" w:line="240" w:lineRule="auto"/>
              <w:jc w:val="center"/>
            </w:pPr>
            <w:r/>
            <w:r>
              <w:rPr>
                <w:rFonts w:ascii="Times New Roman" w:hAnsi="Times New Roman" w:eastAsia="Times New Roman" w:cs="Times New Roman"/>
                <w:b w:val="0"/>
                <w:i w:val="0"/>
                <w:sz w:val="18"/>
              </w:rPr>
              <w:t>0.83</w:t>
            </w:r>
          </w:p>
        </w:tc>
      </w:tr>
      <w:tr>
        <w:trPr>
          <w:cantSplit w:val="true"/>
        </w:trPr>
        <w:tc>
          <w:tcPr>
            <w:tcW w:type="dxa" w:w="2608"/>
          </w:tcPr>
          <w:p>
            <w:pPr>
              <w:spacing w:before="40" w:after="40" w:line="240" w:lineRule="auto"/>
              <w:jc w:val="left"/>
            </w:pPr>
            <w:r/>
            <w:r>
              <w:rPr>
                <w:rFonts w:ascii="Times New Roman" w:hAnsi="Times New Roman" w:eastAsia="Times New Roman" w:cs="Times New Roman"/>
                <w:b w:val="0"/>
                <w:i w:val="0"/>
                <w:sz w:val="18"/>
              </w:rPr>
              <w:t>Cloudy / overcast (incl. night)</w:t>
            </w:r>
          </w:p>
        </w:tc>
        <w:tc>
          <w:tcPr>
            <w:tcW w:type="dxa" w:w="1020"/>
          </w:tcPr>
          <w:p>
            <w:pPr>
              <w:spacing w:before="40" w:after="40" w:line="240" w:lineRule="auto"/>
              <w:jc w:val="center"/>
            </w:pPr>
            <w:r/>
            <w:r>
              <w:rPr>
                <w:rFonts w:ascii="Times New Roman" w:hAnsi="Times New Roman" w:eastAsia="Times New Roman" w:cs="Times New Roman"/>
                <w:b w:val="0"/>
                <w:i w:val="0"/>
                <w:sz w:val="18"/>
              </w:rPr>
              <w:t>1446</w:t>
            </w:r>
          </w:p>
        </w:tc>
        <w:tc>
          <w:tcPr>
            <w:tcW w:type="dxa" w:w="1304"/>
          </w:tcPr>
          <w:p>
            <w:pPr>
              <w:spacing w:before="40" w:after="40" w:line="240" w:lineRule="auto"/>
              <w:jc w:val="center"/>
            </w:pPr>
            <w:r/>
            <w:r>
              <w:rPr>
                <w:rFonts w:ascii="Times New Roman" w:hAnsi="Times New Roman" w:eastAsia="Times New Roman" w:cs="Times New Roman"/>
                <w:b w:val="0"/>
                <w:i w:val="0"/>
                <w:sz w:val="18"/>
              </w:rPr>
              <w:t>3.36</w:t>
            </w:r>
          </w:p>
        </w:tc>
        <w:tc>
          <w:tcPr>
            <w:tcW w:type="dxa" w:w="1304"/>
          </w:tcPr>
          <w:p>
            <w:pPr>
              <w:spacing w:before="40" w:after="40" w:line="240" w:lineRule="auto"/>
              <w:jc w:val="center"/>
            </w:pPr>
            <w:r/>
            <w:r>
              <w:rPr>
                <w:rFonts w:ascii="Times New Roman" w:hAnsi="Times New Roman" w:eastAsia="Times New Roman" w:cs="Times New Roman"/>
                <w:b w:val="0"/>
                <w:i w:val="0"/>
                <w:sz w:val="18"/>
              </w:rPr>
              <w:t>3.36</w:t>
            </w:r>
          </w:p>
        </w:tc>
        <w:tc>
          <w:tcPr>
            <w:tcW w:type="dxa" w:w="1304"/>
          </w:tcPr>
          <w:p>
            <w:pPr>
              <w:spacing w:before="40" w:after="40" w:line="240" w:lineRule="auto"/>
              <w:jc w:val="center"/>
            </w:pPr>
            <w:r/>
            <w:r>
              <w:rPr>
                <w:rFonts w:ascii="Times New Roman" w:hAnsi="Times New Roman" w:eastAsia="Times New Roman" w:cs="Times New Roman"/>
                <w:b w:val="0"/>
                <w:i w:val="0"/>
                <w:sz w:val="18"/>
              </w:rPr>
              <w:t>0.67</w:t>
            </w:r>
          </w:p>
        </w:tc>
        <w:tc>
          <w:tcPr>
            <w:tcW w:type="dxa" w:w="1304"/>
          </w:tcPr>
          <w:p>
            <w:pPr>
              <w:spacing w:before="40" w:after="40" w:line="240" w:lineRule="auto"/>
              <w:jc w:val="center"/>
            </w:pPr>
            <w:r/>
            <w:r>
              <w:rPr>
                <w:rFonts w:ascii="Times New Roman" w:hAnsi="Times New Roman" w:eastAsia="Times New Roman" w:cs="Times New Roman"/>
                <w:b w:val="0"/>
                <w:i w:val="0"/>
                <w:sz w:val="18"/>
              </w:rPr>
              <w:t>0.78</w:t>
            </w:r>
          </w:p>
        </w:tc>
      </w:tr>
      <w:tr>
        <w:trPr>
          <w:cantSplit w:val="true"/>
        </w:trPr>
        <w:tc>
          <w:tcPr>
            <w:tcW w:type="dxa" w:w="2608"/>
          </w:tcPr>
          <w:p>
            <w:pPr>
              <w:spacing w:before="40" w:after="40" w:line="240" w:lineRule="auto"/>
              <w:jc w:val="left"/>
            </w:pPr>
            <w:r/>
            <w:r>
              <w:rPr>
                <w:rFonts w:ascii="Times New Roman" w:hAnsi="Times New Roman" w:eastAsia="Times New Roman" w:cs="Times New Roman"/>
                <w:b w:val="0"/>
                <w:i w:val="0"/>
                <w:sz w:val="18"/>
              </w:rPr>
              <w:t>Patchy, changing clouds</w:t>
            </w:r>
          </w:p>
        </w:tc>
        <w:tc>
          <w:tcPr>
            <w:tcW w:type="dxa" w:w="1020"/>
          </w:tcPr>
          <w:p>
            <w:pPr>
              <w:spacing w:before="40" w:after="40" w:line="240" w:lineRule="auto"/>
              <w:jc w:val="center"/>
            </w:pPr>
            <w:r/>
            <w:r>
              <w:rPr>
                <w:rFonts w:ascii="Times New Roman" w:hAnsi="Times New Roman" w:eastAsia="Times New Roman" w:cs="Times New Roman"/>
                <w:b w:val="0"/>
                <w:i w:val="0"/>
                <w:sz w:val="18"/>
              </w:rPr>
              <w:t>205</w:t>
            </w:r>
          </w:p>
        </w:tc>
        <w:tc>
          <w:tcPr>
            <w:tcW w:type="dxa" w:w="1304"/>
          </w:tcPr>
          <w:p>
            <w:pPr>
              <w:spacing w:before="40" w:after="40" w:line="240" w:lineRule="auto"/>
              <w:jc w:val="center"/>
            </w:pPr>
            <w:r/>
            <w:r>
              <w:rPr>
                <w:rFonts w:ascii="Times New Roman" w:hAnsi="Times New Roman" w:eastAsia="Times New Roman" w:cs="Times New Roman"/>
                <w:b w:val="0"/>
                <w:i w:val="0"/>
                <w:sz w:val="18"/>
              </w:rPr>
              <w:t>4.28</w:t>
            </w:r>
          </w:p>
        </w:tc>
        <w:tc>
          <w:tcPr>
            <w:tcW w:type="dxa" w:w="1304"/>
          </w:tcPr>
          <w:p>
            <w:pPr>
              <w:spacing w:before="40" w:after="40" w:line="240" w:lineRule="auto"/>
              <w:jc w:val="center"/>
            </w:pPr>
            <w:r/>
            <w:r>
              <w:rPr>
                <w:rFonts w:ascii="Times New Roman" w:hAnsi="Times New Roman" w:eastAsia="Times New Roman" w:cs="Times New Roman"/>
                <w:b w:val="0"/>
                <w:i w:val="0"/>
                <w:sz w:val="18"/>
              </w:rPr>
              <w:t>4.22</w:t>
            </w:r>
          </w:p>
        </w:tc>
        <w:tc>
          <w:tcPr>
            <w:tcW w:type="dxa" w:w="1304"/>
          </w:tcPr>
          <w:p>
            <w:pPr>
              <w:spacing w:before="40" w:after="40" w:line="240" w:lineRule="auto"/>
              <w:jc w:val="center"/>
            </w:pPr>
            <w:r/>
            <w:r>
              <w:rPr>
                <w:rFonts w:ascii="Times New Roman" w:hAnsi="Times New Roman" w:eastAsia="Times New Roman" w:cs="Times New Roman"/>
                <w:b w:val="0"/>
                <w:i w:val="0"/>
                <w:sz w:val="18"/>
              </w:rPr>
              <w:t>0.68</w:t>
            </w:r>
          </w:p>
        </w:tc>
        <w:tc>
          <w:tcPr>
            <w:tcW w:type="dxa" w:w="1304"/>
          </w:tcPr>
          <w:p>
            <w:pPr>
              <w:spacing w:before="40" w:after="40" w:line="240" w:lineRule="auto"/>
              <w:jc w:val="center"/>
            </w:pPr>
            <w:r/>
            <w:r>
              <w:rPr>
                <w:rFonts w:ascii="Times New Roman" w:hAnsi="Times New Roman" w:eastAsia="Times New Roman" w:cs="Times New Roman"/>
                <w:b w:val="0"/>
                <w:i w:val="0"/>
                <w:sz w:val="18"/>
              </w:rPr>
              <w:t>0.80</w:t>
            </w:r>
          </w:p>
        </w:tc>
      </w:tr>
    </w:tbl>
    <w:p>
      <w:pPr>
        <w:keepNext w:val="0"/>
        <w:pageBreakBefore w:val="0"/>
        <w:spacing w:before="0" w:after="120" w:line="240" w:lineRule="auto"/>
        <w:jc w:val="both"/>
      </w:pPr>
    </w:p>
    <w:p>
      <w:pPr>
        <w:keepNext w:val="0"/>
        <w:pageBreakBefore w:val="0"/>
        <w:spacing w:before="0" w:after="120" w:line="276" w:lineRule="auto"/>
        <w:ind w:firstLine="0"/>
        <w:jc w:val="both"/>
      </w:pPr>
      <w:r>
        <w:rPr>
          <w:rFonts w:ascii="Times New Roman" w:hAnsi="Times New Roman" w:eastAsia="Times New Roman" w:cs="Times New Roman"/>
          <w:b w:val="0"/>
          <w:i w:val="0"/>
          <w:sz w:val="24"/>
        </w:rPr>
        <w:t>ATERNET and LightGBM are close in every situation; the largest errors occur in the volatile and ramp situations, as expected. The 'overcast' group includes night-time windows, which is why it is the largest.</w:t>
      </w:r>
    </w:p>
    <w:p>
      <w:pPr>
        <w:keepNext/>
        <w:pageBreakBefore w:val="0"/>
        <w:spacing w:before="200" w:after="120" w:line="240" w:lineRule="auto"/>
        <w:jc w:val="left"/>
      </w:pPr>
      <w:bookmarkStart w:id="613" w:name="h_7_6"/>
      <w:r>
        <w:rPr>
          <w:rFonts w:ascii="Times New Roman" w:hAnsi="Times New Roman" w:eastAsia="Times New Roman" w:cs="Times New Roman"/>
          <w:b/>
          <w:i w:val="0"/>
          <w:sz w:val="28"/>
        </w:rPr>
        <w:t>7.6 Behaviour of the Forecasts and of the Uncertainty</w:t>
      </w:r>
      <w:bookmarkEnd w:id="613"/>
    </w:p>
    <w:p>
      <w:pPr>
        <w:keepNext w:val="0"/>
        <w:pageBreakBefore w:val="0"/>
        <w:spacing w:before="0" w:after="120" w:line="276" w:lineRule="auto"/>
        <w:ind w:firstLine="0"/>
        <w:jc w:val="both"/>
      </w:pPr>
      <w:r>
        <w:rPr>
          <w:rFonts w:ascii="Times New Roman" w:hAnsi="Times New Roman" w:eastAsia="Times New Roman" w:cs="Times New Roman"/>
          <w:b w:val="0"/>
          <w:i w:val="0"/>
          <w:sz w:val="24"/>
        </w:rPr>
        <w:t>Figure 7.7 shows one example for each weather situation. The best guess follows the real output and the shaded range widens where the output is harder to predict, as in the patchy-cloud case.</w:t>
      </w:r>
    </w:p>
    <w:p>
      <w:pPr>
        <w:keepNext/>
        <w:pageBreakBefore w:val="0"/>
        <w:spacing w:before="80" w:after="40" w:line="240" w:lineRule="auto"/>
        <w:jc w:val="center"/>
      </w:pPr>
      <w:r>
        <w:drawing>
          <wp:inline xmlns:a="http://schemas.openxmlformats.org/drawingml/2006/main" xmlns:pic="http://schemas.openxmlformats.org/drawingml/2006/picture">
            <wp:extent cx="5400000" cy="3655385"/>
            <wp:docPr id="32" name="Picture 32"/>
            <wp:cNvGraphicFramePr>
              <a:graphicFrameLocks noChangeAspect="1"/>
            </wp:cNvGraphicFramePr>
            <a:graphic>
              <a:graphicData uri="http://schemas.openxmlformats.org/drawingml/2006/picture">
                <pic:pic>
                  <pic:nvPicPr>
                    <pic:cNvPr id="0" name="fig_7_7_forecast_examples.png"/>
                    <pic:cNvPicPr/>
                  </pic:nvPicPr>
                  <pic:blipFill>
                    <a:blip r:embed="rId43"/>
                    <a:stretch>
                      <a:fillRect/>
                    </a:stretch>
                  </pic:blipFill>
                  <pic:spPr>
                    <a:xfrm>
                      <a:off x="0" y="0"/>
                      <a:ext cx="5400000" cy="3655385"/>
                    </a:xfrm>
                    <a:prstGeom prst="rect"/>
                  </pic:spPr>
                </pic:pic>
              </a:graphicData>
            </a:graphic>
          </wp:inline>
        </w:drawing>
      </w:r>
    </w:p>
    <w:p>
      <w:pPr>
        <w:keepNext w:val="0"/>
        <w:pageBreakBefore w:val="0"/>
        <w:spacing w:before="0" w:after="200" w:line="240" w:lineRule="auto"/>
        <w:jc w:val="center"/>
      </w:pPr>
      <w:bookmarkStart w:id="614" w:name="fig_7_7"/>
      <w:r>
        <w:rPr>
          <w:rFonts w:ascii="Times New Roman" w:hAnsi="Times New Roman" w:eastAsia="Times New Roman" w:cs="Times New Roman"/>
          <w:b/>
          <w:sz w:val="20"/>
        </w:rPr>
        <w:t xml:space="preserve">Figure 7.7: </w:t>
      </w:r>
      <w:r>
        <w:rPr>
          <w:rFonts w:ascii="Times New Roman" w:hAnsi="Times New Roman" w:eastAsia="Times New Roman" w:cs="Times New Roman"/>
          <w:b w:val="0"/>
          <w:i w:val="0"/>
          <w:sz w:val="20"/>
        </w:rPr>
        <w:t>Example forecasts for each weather situation (Yorkshire test set).</w:t>
      </w:r>
      <w:bookmarkEnd w:id="614"/>
    </w:p>
    <w:p>
      <w:pPr>
        <w:keepNext w:val="0"/>
        <w:pageBreakBefore w:val="0"/>
        <w:spacing w:before="0" w:after="120" w:line="276" w:lineRule="auto"/>
        <w:ind w:firstLine="0"/>
        <w:jc w:val="both"/>
      </w:pPr>
      <w:r>
        <w:rPr>
          <w:rFonts w:ascii="Times New Roman" w:hAnsi="Times New Roman" w:eastAsia="Times New Roman" w:cs="Times New Roman"/>
          <w:b w:val="0"/>
          <w:i w:val="0"/>
          <w:sz w:val="24"/>
        </w:rPr>
        <w:t>Figure 7.8 shows how the gate distributes its trust among the experts in each real weather situation. A specialised pool would show a strong diagonal (each situation relying on its own expert); the figure shows that it does not, in agreement with the ablation results of Section 7.4.</w:t>
      </w:r>
    </w:p>
    <w:p>
      <w:pPr>
        <w:keepNext/>
        <w:pageBreakBefore w:val="0"/>
        <w:spacing w:before="80" w:after="40" w:line="240" w:lineRule="auto"/>
        <w:jc w:val="center"/>
      </w:pPr>
      <w:r>
        <w:drawing>
          <wp:inline xmlns:a="http://schemas.openxmlformats.org/drawingml/2006/main" xmlns:pic="http://schemas.openxmlformats.org/drawingml/2006/picture">
            <wp:extent cx="3888000" cy="2451130"/>
            <wp:docPr id="33" name="Picture 33"/>
            <wp:cNvGraphicFramePr>
              <a:graphicFrameLocks noChangeAspect="1"/>
            </wp:cNvGraphicFramePr>
            <a:graphic>
              <a:graphicData uri="http://schemas.openxmlformats.org/drawingml/2006/picture">
                <pic:pic>
                  <pic:nvPicPr>
                    <pic:cNvPr id="0" name="fig_7_8_gate_by_regime.png"/>
                    <pic:cNvPicPr/>
                  </pic:nvPicPr>
                  <pic:blipFill>
                    <a:blip r:embed="rId44"/>
                    <a:stretch>
                      <a:fillRect/>
                    </a:stretch>
                  </pic:blipFill>
                  <pic:spPr>
                    <a:xfrm>
                      <a:off x="0" y="0"/>
                      <a:ext cx="3888000" cy="2451130"/>
                    </a:xfrm>
                    <a:prstGeom prst="rect"/>
                  </pic:spPr>
                </pic:pic>
              </a:graphicData>
            </a:graphic>
          </wp:inline>
        </w:drawing>
      </w:r>
    </w:p>
    <w:p>
      <w:pPr>
        <w:keepNext w:val="0"/>
        <w:pageBreakBefore w:val="0"/>
        <w:spacing w:before="0" w:after="200" w:line="240" w:lineRule="auto"/>
        <w:jc w:val="center"/>
      </w:pPr>
      <w:bookmarkStart w:id="615" w:name="fig_7_8"/>
      <w:r>
        <w:rPr>
          <w:rFonts w:ascii="Times New Roman" w:hAnsi="Times New Roman" w:eastAsia="Times New Roman" w:cs="Times New Roman"/>
          <w:b/>
          <w:sz w:val="20"/>
        </w:rPr>
        <w:t xml:space="preserve">Figure 7.8: </w:t>
      </w:r>
      <w:r>
        <w:rPr>
          <w:rFonts w:ascii="Times New Roman" w:hAnsi="Times New Roman" w:eastAsia="Times New Roman" w:cs="Times New Roman"/>
          <w:b w:val="0"/>
          <w:i w:val="0"/>
          <w:sz w:val="20"/>
        </w:rPr>
        <w:t>Average weight given to each expert (columns) in each real weather situation (rows) on the test set.</w:t>
      </w:r>
      <w:bookmarkEnd w:id="615"/>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model's unsureness is informative: the combined uncertainty σ_total has a correlation of 0.69 with the real error of the forecast, and the width of the forecast range correlates 0.82 with it (Figure 7.9). In other words, wider ranges are really drawn where the errors are larger.</w:t>
      </w:r>
    </w:p>
    <w:p>
      <w:pPr>
        <w:keepNext/>
        <w:pageBreakBefore w:val="0"/>
        <w:spacing w:before="80" w:after="40" w:line="240" w:lineRule="auto"/>
        <w:jc w:val="center"/>
      </w:pPr>
      <w:r>
        <w:drawing>
          <wp:inline xmlns:a="http://schemas.openxmlformats.org/drawingml/2006/main" xmlns:pic="http://schemas.openxmlformats.org/drawingml/2006/picture">
            <wp:extent cx="5400000" cy="2409231"/>
            <wp:docPr id="34" name="Picture 34"/>
            <wp:cNvGraphicFramePr>
              <a:graphicFrameLocks noChangeAspect="1"/>
            </wp:cNvGraphicFramePr>
            <a:graphic>
              <a:graphicData uri="http://schemas.openxmlformats.org/drawingml/2006/picture">
                <pic:pic>
                  <pic:nvPicPr>
                    <pic:cNvPr id="0" name="fig_7_9_uncertainty_vs_error.png"/>
                    <pic:cNvPicPr/>
                  </pic:nvPicPr>
                  <pic:blipFill>
                    <a:blip r:embed="rId45"/>
                    <a:stretch>
                      <a:fillRect/>
                    </a:stretch>
                  </pic:blipFill>
                  <pic:spPr>
                    <a:xfrm>
                      <a:off x="0" y="0"/>
                      <a:ext cx="5400000" cy="2409231"/>
                    </a:xfrm>
                    <a:prstGeom prst="rect"/>
                  </pic:spPr>
                </pic:pic>
              </a:graphicData>
            </a:graphic>
          </wp:inline>
        </w:drawing>
      </w:r>
    </w:p>
    <w:p>
      <w:pPr>
        <w:keepNext w:val="0"/>
        <w:pageBreakBefore w:val="0"/>
        <w:spacing w:before="0" w:after="200" w:line="240" w:lineRule="auto"/>
        <w:jc w:val="center"/>
      </w:pPr>
      <w:bookmarkStart w:id="616" w:name="fig_7_9"/>
      <w:r>
        <w:rPr>
          <w:rFonts w:ascii="Times New Roman" w:hAnsi="Times New Roman" w:eastAsia="Times New Roman" w:cs="Times New Roman"/>
          <w:b/>
          <w:sz w:val="20"/>
        </w:rPr>
        <w:t xml:space="preserve">Figure 7.9: </w:t>
      </w:r>
      <w:r>
        <w:rPr>
          <w:rFonts w:ascii="Times New Roman" w:hAnsi="Times New Roman" w:eastAsia="Times New Roman" w:cs="Times New Roman"/>
          <w:b w:val="0"/>
          <w:i w:val="0"/>
          <w:sz w:val="20"/>
        </w:rPr>
        <w:t>Average forecast error against the model's unsureness score and against the range width.</w:t>
      </w:r>
      <w:bookmarkEnd w:id="616"/>
    </w:p>
    <w:p>
      <w:pPr>
        <w:keepNext w:val="0"/>
        <w:pageBreakBefore w:val="0"/>
        <w:spacing w:before="0" w:after="120" w:line="276" w:lineRule="auto"/>
        <w:ind w:firstLine="0"/>
        <w:jc w:val="both"/>
      </w:pPr>
      <w:r>
        <w:rPr>
          <w:rFonts w:ascii="Times New Roman" w:hAnsi="Times New Roman" w:eastAsia="Times New Roman" w:cs="Times New Roman"/>
          <w:b w:val="0"/>
          <w:i w:val="0"/>
          <w:sz w:val="24"/>
        </w:rPr>
        <w:t>Figure 7.10 shows the error by forecast horizon. In the first hour ATERNET and LightGBM are equal (2.91% and 2.92% at one hour). ATERNET is more accurate from about one and a half to five hours ahead (for example 3.49% against 3.62% at two hours), the two are similar around five to six hours, and at the longest horizons ATERNET is slightly worse (4.06% against 3.92% at eight hours). The long-horizon error is dominated by the quality of the weather forecast.</w:t>
      </w:r>
    </w:p>
    <w:p>
      <w:pPr>
        <w:keepNext/>
        <w:pageBreakBefore w:val="0"/>
        <w:spacing w:before="80" w:after="40" w:line="240" w:lineRule="auto"/>
        <w:jc w:val="center"/>
      </w:pPr>
      <w:r>
        <w:drawing>
          <wp:inline xmlns:a="http://schemas.openxmlformats.org/drawingml/2006/main" xmlns:pic="http://schemas.openxmlformats.org/drawingml/2006/picture">
            <wp:extent cx="4464000" cy="2489538"/>
            <wp:docPr id="35" name="Picture 35"/>
            <wp:cNvGraphicFramePr>
              <a:graphicFrameLocks noChangeAspect="1"/>
            </wp:cNvGraphicFramePr>
            <a:graphic>
              <a:graphicData uri="http://schemas.openxmlformats.org/drawingml/2006/picture">
                <pic:pic>
                  <pic:nvPicPr>
                    <pic:cNvPr id="0" name="fig_7_10_error_by_horizon.png"/>
                    <pic:cNvPicPr/>
                  </pic:nvPicPr>
                  <pic:blipFill>
                    <a:blip r:embed="rId46"/>
                    <a:stretch>
                      <a:fillRect/>
                    </a:stretch>
                  </pic:blipFill>
                  <pic:spPr>
                    <a:xfrm>
                      <a:off x="0" y="0"/>
                      <a:ext cx="4464000" cy="2489538"/>
                    </a:xfrm>
                    <a:prstGeom prst="rect"/>
                  </pic:spPr>
                </pic:pic>
              </a:graphicData>
            </a:graphic>
          </wp:inline>
        </w:drawing>
      </w:r>
    </w:p>
    <w:p>
      <w:pPr>
        <w:keepNext w:val="0"/>
        <w:pageBreakBefore w:val="0"/>
        <w:spacing w:before="0" w:after="200" w:line="240" w:lineRule="auto"/>
        <w:jc w:val="center"/>
      </w:pPr>
      <w:bookmarkStart w:id="617" w:name="fig_7_10"/>
      <w:r>
        <w:rPr>
          <w:rFonts w:ascii="Times New Roman" w:hAnsi="Times New Roman" w:eastAsia="Times New Roman" w:cs="Times New Roman"/>
          <w:b/>
          <w:sz w:val="20"/>
        </w:rPr>
        <w:t xml:space="preserve">Figure 7.10: </w:t>
      </w:r>
      <w:r>
        <w:rPr>
          <w:rFonts w:ascii="Times New Roman" w:hAnsi="Times New Roman" w:eastAsia="Times New Roman" w:cs="Times New Roman"/>
          <w:b w:val="0"/>
          <w:i w:val="0"/>
          <w:sz w:val="20"/>
        </w:rPr>
        <w:t>RMSE by forecast horizon for ATERNET and LightGBM (seed 42, Yorkshire).</w:t>
      </w:r>
      <w:bookmarkEnd w:id="617"/>
    </w:p>
    <w:p>
      <w:pPr>
        <w:keepNext w:val="0"/>
        <w:pageBreakBefore w:val="0"/>
        <w:spacing w:before="0" w:after="120" w:line="276" w:lineRule="auto"/>
        <w:ind w:firstLine="0"/>
        <w:jc w:val="both"/>
      </w:pPr>
      <w:r>
        <w:rPr>
          <w:rFonts w:ascii="Times New Roman" w:hAnsi="Times New Roman" w:eastAsia="Times New Roman" w:cs="Times New Roman"/>
          <w:b w:val="0"/>
          <w:i w:val="0"/>
          <w:sz w:val="24"/>
        </w:rPr>
        <w:t>Training (Figure 7.11) stopped automatically after 42 epochs with the best validation loss at epoch 33; an epoch took about 12 seconds on the CPU.</w:t>
      </w:r>
    </w:p>
    <w:p>
      <w:pPr>
        <w:keepNext/>
        <w:pageBreakBefore w:val="0"/>
        <w:spacing w:before="80" w:after="40" w:line="240" w:lineRule="auto"/>
        <w:jc w:val="center"/>
      </w:pPr>
      <w:r>
        <w:drawing>
          <wp:inline xmlns:a="http://schemas.openxmlformats.org/drawingml/2006/main" xmlns:pic="http://schemas.openxmlformats.org/drawingml/2006/picture">
            <wp:extent cx="4464000" cy="2489538"/>
            <wp:docPr id="36" name="Picture 36"/>
            <wp:cNvGraphicFramePr>
              <a:graphicFrameLocks noChangeAspect="1"/>
            </wp:cNvGraphicFramePr>
            <a:graphic>
              <a:graphicData uri="http://schemas.openxmlformats.org/drawingml/2006/picture">
                <pic:pic>
                  <pic:nvPicPr>
                    <pic:cNvPr id="0" name="fig_7_11_training_history.png"/>
                    <pic:cNvPicPr/>
                  </pic:nvPicPr>
                  <pic:blipFill>
                    <a:blip r:embed="rId47"/>
                    <a:stretch>
                      <a:fillRect/>
                    </a:stretch>
                  </pic:blipFill>
                  <pic:spPr>
                    <a:xfrm>
                      <a:off x="0" y="0"/>
                      <a:ext cx="4464000" cy="2489538"/>
                    </a:xfrm>
                    <a:prstGeom prst="rect"/>
                  </pic:spPr>
                </pic:pic>
              </a:graphicData>
            </a:graphic>
          </wp:inline>
        </w:drawing>
      </w:r>
    </w:p>
    <w:p>
      <w:pPr>
        <w:keepNext w:val="0"/>
        <w:pageBreakBefore w:val="0"/>
        <w:spacing w:before="0" w:after="200" w:line="240" w:lineRule="auto"/>
        <w:jc w:val="center"/>
      </w:pPr>
      <w:bookmarkStart w:id="618" w:name="fig_7_11"/>
      <w:r>
        <w:rPr>
          <w:rFonts w:ascii="Times New Roman" w:hAnsi="Times New Roman" w:eastAsia="Times New Roman" w:cs="Times New Roman"/>
          <w:b/>
          <w:sz w:val="20"/>
        </w:rPr>
        <w:t xml:space="preserve">Figure 7.11: </w:t>
      </w:r>
      <w:r>
        <w:rPr>
          <w:rFonts w:ascii="Times New Roman" w:hAnsi="Times New Roman" w:eastAsia="Times New Roman" w:cs="Times New Roman"/>
          <w:b w:val="0"/>
          <w:i w:val="0"/>
          <w:sz w:val="20"/>
        </w:rPr>
        <w:t>Training and validation loss of the main model.</w:t>
      </w:r>
      <w:bookmarkEnd w:id="618"/>
    </w:p>
    <w:p>
      <w:pPr>
        <w:keepNext/>
        <w:pageBreakBefore w:val="0"/>
        <w:spacing w:before="200" w:after="120" w:line="240" w:lineRule="auto"/>
        <w:jc w:val="left"/>
      </w:pPr>
      <w:bookmarkStart w:id="619" w:name="h_7_7"/>
      <w:r>
        <w:rPr>
          <w:rFonts w:ascii="Times New Roman" w:hAnsi="Times New Roman" w:eastAsia="Times New Roman" w:cs="Times New Roman"/>
          <w:b/>
          <w:i w:val="0"/>
          <w:sz w:val="28"/>
        </w:rPr>
        <w:t>7.7 Out-of-Sample Backtest</w:t>
      </w:r>
      <w:bookmarkEnd w:id="619"/>
    </w:p>
    <w:p>
      <w:pPr>
        <w:keepNext w:val="0"/>
        <w:pageBreakBefore w:val="0"/>
        <w:spacing w:before="0" w:after="120" w:line="276" w:lineRule="auto"/>
        <w:ind w:firstLine="0"/>
        <w:jc w:val="both"/>
      </w:pPr>
      <w:r>
        <w:rPr>
          <w:rFonts w:ascii="Times New Roman" w:hAnsi="Times New Roman" w:eastAsia="Times New Roman" w:cs="Times New Roman"/>
          <w:b w:val="0"/>
          <w:i w:val="0"/>
          <w:sz w:val="24"/>
        </w:rPr>
        <w:t>To test the complete live pipeline, forecasts were issued six times per day for 1–16 October 2026, after the end of the training period, using only data available at each issue time, and scored against what PV_Live later reported (Table 7.9, Figure 7.12).</w:t>
      </w:r>
    </w:p>
    <w:p>
      <w:pPr>
        <w:keepNext/>
        <w:pageBreakBefore w:val="0"/>
        <w:spacing w:before="120" w:after="60" w:line="240" w:lineRule="auto"/>
        <w:jc w:val="center"/>
      </w:pPr>
      <w:bookmarkStart w:id="620" w:name="tab_7_9"/>
      <w:r>
        <w:rPr>
          <w:rFonts w:ascii="Times New Roman" w:hAnsi="Times New Roman" w:eastAsia="Times New Roman" w:cs="Times New Roman"/>
          <w:b/>
          <w:sz w:val="20"/>
        </w:rPr>
        <w:t xml:space="preserve">Table 7.9: </w:t>
      </w:r>
      <w:r>
        <w:rPr>
          <w:rFonts w:ascii="Times New Roman" w:hAnsi="Times New Roman" w:eastAsia="Times New Roman" w:cs="Times New Roman"/>
          <w:b w:val="0"/>
          <w:i w:val="0"/>
          <w:sz w:val="20"/>
        </w:rPr>
        <w:t>Backtest of the live pipeline, Yorkshire, 1–16 October 2026.</w:t>
      </w:r>
      <w:bookmarkEnd w:id="620"/>
    </w:p>
    <w:tbl>
      <w:tblPr>
        <w:tblStyle w:val="TableGrid"/>
        <w:tblW w:type="auto" w:w="0"/>
        <w:jc w:val="center"/>
        <w:tblLook w:firstColumn="1" w:firstRow="1" w:lastColumn="0" w:lastRow="0" w:noHBand="0" w:noVBand="1" w:val="04A0"/>
      </w:tblPr>
      <w:tblGrid>
        <w:gridCol w:w="4450"/>
        <w:gridCol w:w="4450"/>
      </w:tblGrid>
      <w:tr>
        <w:trPr>
          <w:tblHeader w:val="true"/>
          <w:cantSplit w:val="true"/>
        </w:trPr>
        <w:tc>
          <w:tcPr>
            <w:tcW w:type="dxa" w:w="4876"/>
            <w:shd w:val="clear" w:color="auto" w:fill="E7E6E6"/>
          </w:tcPr>
          <w:p>
            <w:pPr>
              <w:spacing w:before="40" w:after="40" w:line="240" w:lineRule="auto"/>
              <w:jc w:val="center"/>
            </w:pPr>
            <w:r/>
            <w:r>
              <w:rPr>
                <w:rFonts w:ascii="Times New Roman" w:hAnsi="Times New Roman" w:eastAsia="Times New Roman" w:cs="Times New Roman"/>
                <w:b/>
                <w:i w:val="0"/>
                <w:sz w:val="19"/>
              </w:rPr>
              <w:t>Quantity</w:t>
            </w:r>
          </w:p>
        </w:tc>
        <w:tc>
          <w:tcPr>
            <w:tcW w:type="dxa" w:w="3969"/>
            <w:shd w:val="clear" w:color="auto" w:fill="E7E6E6"/>
          </w:tcPr>
          <w:p>
            <w:pPr>
              <w:spacing w:before="40" w:after="40" w:line="240" w:lineRule="auto"/>
              <w:jc w:val="center"/>
            </w:pPr>
            <w:r/>
            <w:r>
              <w:rPr>
                <w:rFonts w:ascii="Times New Roman" w:hAnsi="Times New Roman" w:eastAsia="Times New Roman" w:cs="Times New Roman"/>
                <w:b/>
                <w:i w:val="0"/>
                <w:sz w:val="19"/>
              </w:rPr>
              <w:t>Value</w:t>
            </w:r>
          </w:p>
        </w:tc>
      </w:tr>
      <w:tr>
        <w:trPr>
          <w:cantSplit w:val="true"/>
        </w:trPr>
        <w:tc>
          <w:tcPr>
            <w:tcW w:type="dxa" w:w="4876"/>
          </w:tcPr>
          <w:p>
            <w:pPr>
              <w:spacing w:before="40" w:after="40" w:line="240" w:lineRule="auto"/>
              <w:jc w:val="left"/>
            </w:pPr>
            <w:r/>
            <w:r>
              <w:rPr>
                <w:rFonts w:ascii="Times New Roman" w:hAnsi="Times New Roman" w:eastAsia="Times New Roman" w:cs="Times New Roman"/>
                <w:b w:val="0"/>
                <w:i w:val="0"/>
                <w:sz w:val="19"/>
              </w:rPr>
              <w:t>Forecasts issued / half-hours scored</w:t>
            </w:r>
          </w:p>
        </w:tc>
        <w:tc>
          <w:tcPr>
            <w:tcW w:type="dxa" w:w="3969"/>
          </w:tcPr>
          <w:p>
            <w:pPr>
              <w:spacing w:before="40" w:after="40" w:line="240" w:lineRule="auto"/>
              <w:jc w:val="center"/>
            </w:pPr>
            <w:r/>
            <w:r>
              <w:rPr>
                <w:rFonts w:ascii="Times New Roman" w:hAnsi="Times New Roman" w:eastAsia="Times New Roman" w:cs="Times New Roman"/>
                <w:b w:val="0"/>
                <w:i w:val="0"/>
                <w:sz w:val="19"/>
              </w:rPr>
              <w:t>96 / 1,536</w:t>
            </w:r>
          </w:p>
        </w:tc>
      </w:tr>
      <w:tr>
        <w:trPr>
          <w:cantSplit w:val="true"/>
        </w:trPr>
        <w:tc>
          <w:tcPr>
            <w:tcW w:type="dxa" w:w="4876"/>
          </w:tcPr>
          <w:p>
            <w:pPr>
              <w:spacing w:before="40" w:after="40" w:line="240" w:lineRule="auto"/>
              <w:jc w:val="left"/>
            </w:pPr>
            <w:r/>
            <w:r>
              <w:rPr>
                <w:rFonts w:ascii="Times New Roman" w:hAnsi="Times New Roman" w:eastAsia="Times New Roman" w:cs="Times New Roman"/>
                <w:b w:val="0"/>
                <w:i w:val="0"/>
                <w:sz w:val="19"/>
              </w:rPr>
              <w:t>nMAE / nRMSE (% of capacity)</w:t>
            </w:r>
          </w:p>
        </w:tc>
        <w:tc>
          <w:tcPr>
            <w:tcW w:type="dxa" w:w="3969"/>
          </w:tcPr>
          <w:p>
            <w:pPr>
              <w:spacing w:before="40" w:after="40" w:line="240" w:lineRule="auto"/>
              <w:jc w:val="center"/>
            </w:pPr>
            <w:r/>
            <w:r>
              <w:rPr>
                <w:rFonts w:ascii="Times New Roman" w:hAnsi="Times New Roman" w:eastAsia="Times New Roman" w:cs="Times New Roman"/>
                <w:b w:val="0"/>
                <w:i w:val="0"/>
                <w:sz w:val="19"/>
              </w:rPr>
              <w:t>2.62 / 4.08</w:t>
            </w:r>
          </w:p>
        </w:tc>
      </w:tr>
      <w:tr>
        <w:trPr>
          <w:cantSplit w:val="true"/>
        </w:trPr>
        <w:tc>
          <w:tcPr>
            <w:tcW w:type="dxa" w:w="4876"/>
          </w:tcPr>
          <w:p>
            <w:pPr>
              <w:spacing w:before="40" w:after="40" w:line="240" w:lineRule="auto"/>
              <w:jc w:val="left"/>
            </w:pPr>
            <w:r/>
            <w:r>
              <w:rPr>
                <w:rFonts w:ascii="Times New Roman" w:hAnsi="Times New Roman" w:eastAsia="Times New Roman" w:cs="Times New Roman"/>
                <w:b w:val="0"/>
                <w:i w:val="0"/>
                <w:sz w:val="19"/>
              </w:rPr>
              <w:t>R²</w:t>
            </w:r>
          </w:p>
        </w:tc>
        <w:tc>
          <w:tcPr>
            <w:tcW w:type="dxa" w:w="3969"/>
          </w:tcPr>
          <w:p>
            <w:pPr>
              <w:spacing w:before="40" w:after="40" w:line="240" w:lineRule="auto"/>
              <w:jc w:val="center"/>
            </w:pPr>
            <w:r/>
            <w:r>
              <w:rPr>
                <w:rFonts w:ascii="Times New Roman" w:hAnsi="Times New Roman" w:eastAsia="Times New Roman" w:cs="Times New Roman"/>
                <w:b w:val="0"/>
                <w:i w:val="0"/>
                <w:sz w:val="19"/>
              </w:rPr>
              <w:t>0.940</w:t>
            </w:r>
          </w:p>
        </w:tc>
      </w:tr>
      <w:tr>
        <w:trPr>
          <w:cantSplit w:val="true"/>
        </w:trPr>
        <w:tc>
          <w:tcPr>
            <w:tcW w:type="dxa" w:w="4876"/>
          </w:tcPr>
          <w:p>
            <w:pPr>
              <w:spacing w:before="40" w:after="40" w:line="240" w:lineRule="auto"/>
              <w:jc w:val="left"/>
            </w:pPr>
            <w:r/>
            <w:r>
              <w:rPr>
                <w:rFonts w:ascii="Times New Roman" w:hAnsi="Times New Roman" w:eastAsia="Times New Roman" w:cs="Times New Roman"/>
                <w:b w:val="0"/>
                <w:i w:val="0"/>
                <w:sz w:val="19"/>
              </w:rPr>
              <w:t>Daylight MAE</w:t>
            </w:r>
          </w:p>
        </w:tc>
        <w:tc>
          <w:tcPr>
            <w:tcW w:type="dxa" w:w="3969"/>
          </w:tcPr>
          <w:p>
            <w:pPr>
              <w:spacing w:before="40" w:after="40" w:line="240" w:lineRule="auto"/>
              <w:jc w:val="center"/>
            </w:pPr>
            <w:r/>
            <w:r>
              <w:rPr>
                <w:rFonts w:ascii="Times New Roman" w:hAnsi="Times New Roman" w:eastAsia="Times New Roman" w:cs="Times New Roman"/>
                <w:b w:val="0"/>
                <w:i w:val="0"/>
                <w:sz w:val="19"/>
              </w:rPr>
              <w:t>42.2 MW (mean output 272 MW)</w:t>
            </w:r>
          </w:p>
        </w:tc>
      </w:tr>
      <w:tr>
        <w:trPr>
          <w:cantSplit w:val="true"/>
        </w:trPr>
        <w:tc>
          <w:tcPr>
            <w:tcW w:type="dxa" w:w="4876"/>
          </w:tcPr>
          <w:p>
            <w:pPr>
              <w:spacing w:before="40" w:after="40" w:line="240" w:lineRule="auto"/>
              <w:jc w:val="left"/>
            </w:pPr>
            <w:r/>
            <w:r>
              <w:rPr>
                <w:rFonts w:ascii="Times New Roman" w:hAnsi="Times New Roman" w:eastAsia="Times New Roman" w:cs="Times New Roman"/>
                <w:b w:val="0"/>
                <w:i w:val="0"/>
                <w:sz w:val="19"/>
              </w:rPr>
              <w:t>Day-ahead persistence daylight MAE</w:t>
            </w:r>
          </w:p>
        </w:tc>
        <w:tc>
          <w:tcPr>
            <w:tcW w:type="dxa" w:w="3969"/>
          </w:tcPr>
          <w:p>
            <w:pPr>
              <w:spacing w:before="40" w:after="40" w:line="240" w:lineRule="auto"/>
              <w:jc w:val="center"/>
            </w:pPr>
            <w:r/>
            <w:r>
              <w:rPr>
                <w:rFonts w:ascii="Times New Roman" w:hAnsi="Times New Roman" w:eastAsia="Times New Roman" w:cs="Times New Roman"/>
                <w:b w:val="0"/>
                <w:i w:val="0"/>
                <w:sz w:val="19"/>
              </w:rPr>
              <w:t>147.2 MW</w:t>
            </w:r>
          </w:p>
        </w:tc>
      </w:tr>
      <w:tr>
        <w:trPr>
          <w:cantSplit w:val="true"/>
        </w:trPr>
        <w:tc>
          <w:tcPr>
            <w:tcW w:type="dxa" w:w="4876"/>
          </w:tcPr>
          <w:p>
            <w:pPr>
              <w:spacing w:before="40" w:after="40" w:line="240" w:lineRule="auto"/>
              <w:jc w:val="left"/>
            </w:pPr>
            <w:r/>
            <w:r>
              <w:rPr>
                <w:rFonts w:ascii="Times New Roman" w:hAnsi="Times New Roman" w:eastAsia="Times New Roman" w:cs="Times New Roman"/>
                <w:b w:val="0"/>
                <w:i w:val="0"/>
                <w:sz w:val="19"/>
              </w:rPr>
              <w:t>Skill against persistence</w:t>
            </w:r>
          </w:p>
        </w:tc>
        <w:tc>
          <w:tcPr>
            <w:tcW w:type="dxa" w:w="3969"/>
          </w:tcPr>
          <w:p>
            <w:pPr>
              <w:spacing w:before="40" w:after="40" w:line="240" w:lineRule="auto"/>
              <w:jc w:val="center"/>
            </w:pPr>
            <w:r/>
            <w:r>
              <w:rPr>
                <w:rFonts w:ascii="Times New Roman" w:hAnsi="Times New Roman" w:eastAsia="Times New Roman" w:cs="Times New Roman"/>
                <w:b w:val="0"/>
                <w:i w:val="0"/>
                <w:sz w:val="19"/>
              </w:rPr>
              <w:t>0.704</w:t>
            </w:r>
          </w:p>
        </w:tc>
      </w:tr>
      <w:tr>
        <w:trPr>
          <w:cantSplit w:val="true"/>
        </w:trPr>
        <w:tc>
          <w:tcPr>
            <w:tcW w:type="dxa" w:w="4876"/>
          </w:tcPr>
          <w:p>
            <w:pPr>
              <w:spacing w:before="40" w:after="40" w:line="240" w:lineRule="auto"/>
              <w:jc w:val="left"/>
            </w:pPr>
            <w:r/>
            <w:r>
              <w:rPr>
                <w:rFonts w:ascii="Times New Roman" w:hAnsi="Times New Roman" w:eastAsia="Times New Roman" w:cs="Times New Roman"/>
                <w:b w:val="0"/>
                <w:i w:val="0"/>
                <w:sz w:val="19"/>
              </w:rPr>
              <w:t>Coverage of the P10–P90 range (all points)</w:t>
            </w:r>
          </w:p>
        </w:tc>
        <w:tc>
          <w:tcPr>
            <w:tcW w:type="dxa" w:w="3969"/>
          </w:tcPr>
          <w:p>
            <w:pPr>
              <w:spacing w:before="40" w:after="40" w:line="240" w:lineRule="auto"/>
              <w:jc w:val="center"/>
            </w:pPr>
            <w:r/>
            <w:r>
              <w:rPr>
                <w:rFonts w:ascii="Times New Roman" w:hAnsi="Times New Roman" w:eastAsia="Times New Roman" w:cs="Times New Roman"/>
                <w:b w:val="0"/>
                <w:i w:val="0"/>
                <w:sz w:val="19"/>
              </w:rPr>
              <w:t>0.749</w:t>
            </w:r>
          </w:p>
        </w:tc>
      </w:tr>
    </w:tbl>
    <w:p>
      <w:pPr>
        <w:keepNext w:val="0"/>
        <w:pageBreakBefore w:val="0"/>
        <w:spacing w:before="0" w:after="120" w:line="240" w:lineRule="auto"/>
        <w:jc w:val="both"/>
      </w:pPr>
    </w:p>
    <w:p>
      <w:pPr>
        <w:keepNext/>
        <w:pageBreakBefore w:val="0"/>
        <w:spacing w:before="80" w:after="40" w:line="240" w:lineRule="auto"/>
        <w:jc w:val="center"/>
      </w:pPr>
      <w:r>
        <w:drawing>
          <wp:inline xmlns:a="http://schemas.openxmlformats.org/drawingml/2006/main" xmlns:pic="http://schemas.openxmlformats.org/drawingml/2006/picture">
            <wp:extent cx="5472000" cy="1824000"/>
            <wp:docPr id="37" name="Picture 37"/>
            <wp:cNvGraphicFramePr>
              <a:graphicFrameLocks noChangeAspect="1"/>
            </wp:cNvGraphicFramePr>
            <a:graphic>
              <a:graphicData uri="http://schemas.openxmlformats.org/drawingml/2006/picture">
                <pic:pic>
                  <pic:nvPicPr>
                    <pic:cNvPr id="0" name="fig_7_12_backtest.png"/>
                    <pic:cNvPicPr/>
                  </pic:nvPicPr>
                  <pic:blipFill>
                    <a:blip r:embed="rId48"/>
                    <a:stretch>
                      <a:fillRect/>
                    </a:stretch>
                  </pic:blipFill>
                  <pic:spPr>
                    <a:xfrm>
                      <a:off x="0" y="0"/>
                      <a:ext cx="5472000" cy="1824000"/>
                    </a:xfrm>
                    <a:prstGeom prst="rect"/>
                  </pic:spPr>
                </pic:pic>
              </a:graphicData>
            </a:graphic>
          </wp:inline>
        </w:drawing>
      </w:r>
    </w:p>
    <w:p>
      <w:pPr>
        <w:keepNext w:val="0"/>
        <w:pageBreakBefore w:val="0"/>
        <w:spacing w:before="0" w:after="200" w:line="240" w:lineRule="auto"/>
        <w:jc w:val="center"/>
      </w:pPr>
      <w:bookmarkStart w:id="621" w:name="fig_7_12"/>
      <w:r>
        <w:rPr>
          <w:rFonts w:ascii="Times New Roman" w:hAnsi="Times New Roman" w:eastAsia="Times New Roman" w:cs="Times New Roman"/>
          <w:b/>
          <w:sz w:val="20"/>
        </w:rPr>
        <w:t xml:space="preserve">Figure 7.12: </w:t>
      </w:r>
      <w:r>
        <w:rPr>
          <w:rFonts w:ascii="Times New Roman" w:hAnsi="Times New Roman" w:eastAsia="Times New Roman" w:cs="Times New Roman"/>
          <w:b w:val="0"/>
          <w:i w:val="0"/>
          <w:sz w:val="20"/>
        </w:rPr>
        <w:t>Backtest: P10–P90 range and best guess two hours ahead against the measured output.</w:t>
      </w:r>
      <w:bookmarkEnd w:id="621"/>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daylight mean absolute error is 42 MW, about 3.5 times better than persistence (147 MW). The range covered 75% of the points, somewhat below 0.80, which is consistent with the slightly narrow raw ranges found in Section 7.5. Two caveats apply: the historical weather archive is slightly better than a single live forecast, so live errors may be a little larger, and PV_Live is a regional aggregate that is smoother than one plant.</w:t>
      </w:r>
    </w:p>
    <w:p>
      <w:pPr>
        <w:keepNext/>
        <w:pageBreakBefore w:val="0"/>
        <w:spacing w:before="200" w:after="120" w:line="240" w:lineRule="auto"/>
        <w:jc w:val="left"/>
      </w:pPr>
      <w:bookmarkStart w:id="622" w:name="h_7_8"/>
      <w:r>
        <w:rPr>
          <w:rFonts w:ascii="Times New Roman" w:hAnsi="Times New Roman" w:eastAsia="Times New Roman" w:cs="Times New Roman"/>
          <w:b/>
          <w:i w:val="0"/>
          <w:sz w:val="28"/>
        </w:rPr>
        <w:t>7.8 India Demonstration with Simulated Data</w:t>
      </w:r>
      <w:bookmarkEnd w:id="622"/>
    </w:p>
    <w:p>
      <w:pPr>
        <w:keepNext w:val="0"/>
        <w:pageBreakBefore w:val="0"/>
        <w:spacing w:before="0" w:after="120" w:line="276" w:lineRule="auto"/>
        <w:ind w:firstLine="0"/>
        <w:jc w:val="both"/>
      </w:pPr>
      <w:r>
        <w:rPr>
          <w:rFonts w:ascii="Times New Roman" w:hAnsi="Times New Roman" w:eastAsia="Times New Roman" w:cs="Times New Roman"/>
          <w:b w:val="0"/>
          <w:i w:val="0"/>
          <w:sz w:val="24"/>
        </w:rPr>
        <w:t xml:space="preserve">No open measured PV record exists for the VIT Vellore area, and we could not obtain data from the campus, so a demonstration site was built (Section 5.1.11). </w:t>
      </w:r>
      <w:r>
        <w:rPr>
          <w:rFonts w:ascii="Times New Roman" w:hAnsi="Times New Roman" w:eastAsia="Times New Roman" w:cs="Times New Roman"/>
          <w:b/>
          <w:i w:val="0"/>
          <w:sz w:val="24"/>
        </w:rPr>
        <w:t>All numbers in this section describe how well the model learns a simulated plant from real weather forecasts. They are not measured results and must not be read as real-world accuracy for India.</w:t>
      </w:r>
      <w:r>
        <w:rPr>
          <w:rFonts w:ascii="Times New Roman" w:hAnsi="Times New Roman" w:eastAsia="Times New Roman" w:cs="Times New Roman"/>
          <w:b w:val="0"/>
          <w:i w:val="0"/>
          <w:sz w:val="24"/>
        </w:rPr>
        <w:t xml:space="preserve"> Training used January 2024 to September 2026 and four weather models (the fifth does not cover Vellore before 2025).</w:t>
      </w:r>
    </w:p>
    <w:p>
      <w:pPr>
        <w:keepNext/>
        <w:pageBreakBefore w:val="0"/>
        <w:spacing w:before="120" w:after="60" w:line="240" w:lineRule="auto"/>
        <w:jc w:val="center"/>
      </w:pPr>
      <w:bookmarkStart w:id="623" w:name="tab_7_10"/>
      <w:r>
        <w:rPr>
          <w:rFonts w:ascii="Times New Roman" w:hAnsi="Times New Roman" w:eastAsia="Times New Roman" w:cs="Times New Roman"/>
          <w:b/>
          <w:sz w:val="20"/>
        </w:rPr>
        <w:t xml:space="preserve">Table 7.10: </w:t>
      </w:r>
      <w:r>
        <w:rPr>
          <w:rFonts w:ascii="Times New Roman" w:hAnsi="Times New Roman" w:eastAsia="Times New Roman" w:cs="Times New Roman"/>
          <w:b w:val="0"/>
          <w:i w:val="0"/>
          <w:sz w:val="20"/>
        </w:rPr>
        <w:t>Simulated Vellore plant (1 MWp), one training run each; test windows: 1,805.</w:t>
      </w:r>
      <w:bookmarkEnd w:id="623"/>
    </w:p>
    <w:tbl>
      <w:tblPr>
        <w:tblStyle w:val="TableGrid"/>
        <w:tblW w:type="auto" w:w="0"/>
        <w:jc w:val="center"/>
        <w:tblLook w:firstColumn="1" w:firstRow="1" w:lastColumn="0" w:lastRow="0" w:noHBand="0" w:noVBand="1" w:val="04A0"/>
      </w:tblPr>
      <w:tblGrid>
        <w:gridCol w:w="1483"/>
        <w:gridCol w:w="1483"/>
        <w:gridCol w:w="1483"/>
        <w:gridCol w:w="1483"/>
        <w:gridCol w:w="1483"/>
        <w:gridCol w:w="1483"/>
      </w:tblGrid>
      <w:tr>
        <w:trPr>
          <w:tblHeader w:val="true"/>
          <w:cantSplit w:val="true"/>
        </w:trPr>
        <w:tc>
          <w:tcPr>
            <w:tcW w:type="dxa" w:w="2268"/>
            <w:shd w:val="clear" w:color="auto" w:fill="E7E6E6"/>
          </w:tcPr>
          <w:p>
            <w:pPr>
              <w:spacing w:before="40" w:after="40" w:line="240" w:lineRule="auto"/>
              <w:jc w:val="center"/>
            </w:pPr>
            <w:r/>
            <w:r>
              <w:rPr>
                <w:rFonts w:ascii="Times New Roman" w:hAnsi="Times New Roman" w:eastAsia="Times New Roman" w:cs="Times New Roman"/>
                <w:b/>
                <w:i w:val="0"/>
                <w:sz w:val="19"/>
              </w:rPr>
              <w:t>Model</w:t>
            </w:r>
          </w:p>
        </w:tc>
        <w:tc>
          <w:tcPr>
            <w:tcW w:type="dxa" w:w="1247"/>
            <w:shd w:val="clear" w:color="auto" w:fill="E7E6E6"/>
          </w:tcPr>
          <w:p>
            <w:pPr>
              <w:spacing w:before="40" w:after="40" w:line="240" w:lineRule="auto"/>
              <w:jc w:val="center"/>
            </w:pPr>
            <w:r/>
            <w:r>
              <w:rPr>
                <w:rFonts w:ascii="Times New Roman" w:hAnsi="Times New Roman" w:eastAsia="Times New Roman" w:cs="Times New Roman"/>
                <w:b/>
                <w:i w:val="0"/>
                <w:sz w:val="19"/>
              </w:rPr>
              <w:t>nRMSE %</w:t>
            </w:r>
          </w:p>
        </w:tc>
        <w:tc>
          <w:tcPr>
            <w:tcW w:type="dxa" w:w="1247"/>
            <w:shd w:val="clear" w:color="auto" w:fill="E7E6E6"/>
          </w:tcPr>
          <w:p>
            <w:pPr>
              <w:spacing w:before="40" w:after="40" w:line="240" w:lineRule="auto"/>
              <w:jc w:val="center"/>
            </w:pPr>
            <w:r/>
            <w:r>
              <w:rPr>
                <w:rFonts w:ascii="Times New Roman" w:hAnsi="Times New Roman" w:eastAsia="Times New Roman" w:cs="Times New Roman"/>
                <w:b/>
                <w:i w:val="0"/>
                <w:sz w:val="19"/>
              </w:rPr>
              <w:t>nMAE %</w:t>
            </w:r>
          </w:p>
        </w:tc>
        <w:tc>
          <w:tcPr>
            <w:tcW w:type="dxa" w:w="1361"/>
            <w:shd w:val="clear" w:color="auto" w:fill="E7E6E6"/>
          </w:tcPr>
          <w:p>
            <w:pPr>
              <w:spacing w:before="40" w:after="40" w:line="240" w:lineRule="auto"/>
              <w:jc w:val="center"/>
            </w:pPr>
            <w:r/>
            <w:r>
              <w:rPr>
                <w:rFonts w:ascii="Times New Roman" w:hAnsi="Times New Roman" w:eastAsia="Times New Roman" w:cs="Times New Roman"/>
                <w:b/>
                <w:i w:val="0"/>
                <w:sz w:val="19"/>
              </w:rPr>
              <w:t>R²</w:t>
            </w:r>
          </w:p>
        </w:tc>
        <w:tc>
          <w:tcPr>
            <w:tcW w:type="dxa" w:w="1361"/>
            <w:shd w:val="clear" w:color="auto" w:fill="E7E6E6"/>
          </w:tcPr>
          <w:p>
            <w:pPr>
              <w:spacing w:before="40" w:after="40" w:line="240" w:lineRule="auto"/>
              <w:jc w:val="center"/>
            </w:pPr>
            <w:r/>
            <w:r>
              <w:rPr>
                <w:rFonts w:ascii="Times New Roman" w:hAnsi="Times New Roman" w:eastAsia="Times New Roman" w:cs="Times New Roman"/>
                <w:b/>
                <w:i w:val="0"/>
                <w:sz w:val="19"/>
              </w:rPr>
              <w:t>Winkler</w:t>
            </w:r>
          </w:p>
        </w:tc>
        <w:tc>
          <w:tcPr>
            <w:tcW w:type="dxa" w:w="1361"/>
            <w:shd w:val="clear" w:color="auto" w:fill="E7E6E6"/>
          </w:tcPr>
          <w:p>
            <w:pPr>
              <w:spacing w:before="40" w:after="40" w:line="240" w:lineRule="auto"/>
              <w:jc w:val="center"/>
            </w:pPr>
            <w:r/>
            <w:r>
              <w:rPr>
                <w:rFonts w:ascii="Times New Roman" w:hAnsi="Times New Roman" w:eastAsia="Times New Roman" w:cs="Times New Roman"/>
                <w:b/>
                <w:i w:val="0"/>
                <w:sz w:val="19"/>
              </w:rPr>
              <w:t>PINAW</w:t>
            </w:r>
          </w:p>
        </w:tc>
      </w:tr>
      <w:tr>
        <w:trPr>
          <w:cantSplit w:val="true"/>
        </w:trPr>
        <w:tc>
          <w:tcPr>
            <w:tcW w:type="dxa" w:w="2268"/>
          </w:tcPr>
          <w:p>
            <w:pPr>
              <w:spacing w:before="40" w:after="40" w:line="240" w:lineRule="auto"/>
              <w:jc w:val="left"/>
            </w:pPr>
            <w:r/>
            <w:r>
              <w:rPr>
                <w:rFonts w:ascii="Times New Roman" w:hAnsi="Times New Roman" w:eastAsia="Times New Roman" w:cs="Times New Roman"/>
                <w:b w:val="0"/>
                <w:i w:val="0"/>
                <w:sz w:val="19"/>
              </w:rPr>
              <w:t>ATERNET (seed 42)</w:t>
            </w:r>
          </w:p>
        </w:tc>
        <w:tc>
          <w:tcPr>
            <w:tcW w:type="dxa" w:w="1247"/>
          </w:tcPr>
          <w:p>
            <w:pPr>
              <w:spacing w:before="40" w:after="40" w:line="240" w:lineRule="auto"/>
              <w:jc w:val="center"/>
            </w:pPr>
            <w:r/>
            <w:r>
              <w:rPr>
                <w:rFonts w:ascii="Times New Roman" w:hAnsi="Times New Roman" w:eastAsia="Times New Roman" w:cs="Times New Roman"/>
                <w:b w:val="0"/>
                <w:i w:val="0"/>
                <w:sz w:val="19"/>
              </w:rPr>
              <w:t>3.75</w:t>
            </w:r>
          </w:p>
        </w:tc>
        <w:tc>
          <w:tcPr>
            <w:tcW w:type="dxa" w:w="1247"/>
          </w:tcPr>
          <w:p>
            <w:pPr>
              <w:spacing w:before="40" w:after="40" w:line="240" w:lineRule="auto"/>
              <w:jc w:val="center"/>
            </w:pPr>
            <w:r/>
            <w:r>
              <w:rPr>
                <w:rFonts w:ascii="Times New Roman" w:hAnsi="Times New Roman" w:eastAsia="Times New Roman" w:cs="Times New Roman"/>
                <w:b w:val="0"/>
                <w:i w:val="0"/>
                <w:sz w:val="19"/>
              </w:rPr>
              <w:t>1.70</w:t>
            </w:r>
          </w:p>
        </w:tc>
        <w:tc>
          <w:tcPr>
            <w:tcW w:type="dxa" w:w="1361"/>
          </w:tcPr>
          <w:p>
            <w:pPr>
              <w:spacing w:before="40" w:after="40" w:line="240" w:lineRule="auto"/>
              <w:jc w:val="center"/>
            </w:pPr>
            <w:r/>
            <w:r>
              <w:rPr>
                <w:rFonts w:ascii="Times New Roman" w:hAnsi="Times New Roman" w:eastAsia="Times New Roman" w:cs="Times New Roman"/>
                <w:b w:val="0"/>
                <w:i w:val="0"/>
                <w:sz w:val="19"/>
              </w:rPr>
              <w:t>0.9736</w:t>
            </w:r>
          </w:p>
        </w:tc>
        <w:tc>
          <w:tcPr>
            <w:tcW w:type="dxa" w:w="1361"/>
          </w:tcPr>
          <w:p>
            <w:pPr>
              <w:spacing w:before="40" w:after="40" w:line="240" w:lineRule="auto"/>
              <w:jc w:val="center"/>
            </w:pPr>
            <w:r/>
            <w:r>
              <w:rPr>
                <w:rFonts w:ascii="Times New Roman" w:hAnsi="Times New Roman" w:eastAsia="Times New Roman" w:cs="Times New Roman"/>
                <w:b w:val="0"/>
                <w:i w:val="0"/>
                <w:sz w:val="19"/>
              </w:rPr>
              <w:t>0.0873</w:t>
            </w:r>
          </w:p>
        </w:tc>
        <w:tc>
          <w:tcPr>
            <w:tcW w:type="dxa" w:w="1361"/>
          </w:tcPr>
          <w:p>
            <w:pPr>
              <w:spacing w:before="40" w:after="40" w:line="240" w:lineRule="auto"/>
              <w:jc w:val="center"/>
            </w:pPr>
            <w:r/>
            <w:r>
              <w:rPr>
                <w:rFonts w:ascii="Times New Roman" w:hAnsi="Times New Roman" w:eastAsia="Times New Roman" w:cs="Times New Roman"/>
                <w:b w:val="0"/>
                <w:i w:val="0"/>
                <w:sz w:val="19"/>
              </w:rPr>
              <w:t>0.0438</w:t>
            </w:r>
          </w:p>
        </w:tc>
      </w:tr>
      <w:tr>
        <w:trPr>
          <w:cantSplit w:val="true"/>
        </w:trPr>
        <w:tc>
          <w:tcPr>
            <w:tcW w:type="dxa" w:w="2268"/>
          </w:tcPr>
          <w:p>
            <w:pPr>
              <w:spacing w:before="40" w:after="40" w:line="240" w:lineRule="auto"/>
              <w:jc w:val="left"/>
            </w:pPr>
            <w:r/>
            <w:r>
              <w:rPr>
                <w:rFonts w:ascii="Times New Roman" w:hAnsi="Times New Roman" w:eastAsia="Times New Roman" w:cs="Times New Roman"/>
                <w:b w:val="0"/>
                <w:i w:val="0"/>
                <w:sz w:val="19"/>
              </w:rPr>
              <w:t>LightGBM (seed 42)</w:t>
            </w:r>
          </w:p>
        </w:tc>
        <w:tc>
          <w:tcPr>
            <w:tcW w:type="dxa" w:w="1247"/>
          </w:tcPr>
          <w:p>
            <w:pPr>
              <w:spacing w:before="40" w:after="40" w:line="240" w:lineRule="auto"/>
              <w:jc w:val="center"/>
            </w:pPr>
            <w:r/>
            <w:r>
              <w:rPr>
                <w:rFonts w:ascii="Times New Roman" w:hAnsi="Times New Roman" w:eastAsia="Times New Roman" w:cs="Times New Roman"/>
                <w:b w:val="0"/>
                <w:i w:val="0"/>
                <w:sz w:val="19"/>
              </w:rPr>
              <w:t>3.96</w:t>
            </w:r>
          </w:p>
        </w:tc>
        <w:tc>
          <w:tcPr>
            <w:tcW w:type="dxa" w:w="1247"/>
          </w:tcPr>
          <w:p>
            <w:pPr>
              <w:spacing w:before="40" w:after="40" w:line="240" w:lineRule="auto"/>
              <w:jc w:val="center"/>
            </w:pPr>
            <w:r/>
            <w:r>
              <w:rPr>
                <w:rFonts w:ascii="Times New Roman" w:hAnsi="Times New Roman" w:eastAsia="Times New Roman" w:cs="Times New Roman"/>
                <w:b w:val="0"/>
                <w:i w:val="0"/>
                <w:sz w:val="19"/>
              </w:rPr>
              <w:t>1.88</w:t>
            </w:r>
          </w:p>
        </w:tc>
        <w:tc>
          <w:tcPr>
            <w:tcW w:type="dxa" w:w="1361"/>
          </w:tcPr>
          <w:p>
            <w:pPr>
              <w:spacing w:before="40" w:after="40" w:line="240" w:lineRule="auto"/>
              <w:jc w:val="center"/>
            </w:pPr>
            <w:r/>
            <w:r>
              <w:rPr>
                <w:rFonts w:ascii="Times New Roman" w:hAnsi="Times New Roman" w:eastAsia="Times New Roman" w:cs="Times New Roman"/>
                <w:b w:val="0"/>
                <w:i w:val="0"/>
                <w:sz w:val="19"/>
              </w:rPr>
              <w:t>0.9705</w:t>
            </w:r>
          </w:p>
        </w:tc>
        <w:tc>
          <w:tcPr>
            <w:tcW w:type="dxa" w:w="1361"/>
          </w:tcPr>
          <w:p>
            <w:pPr>
              <w:spacing w:before="40" w:after="40" w:line="240" w:lineRule="auto"/>
              <w:jc w:val="center"/>
            </w:pPr>
            <w:r/>
            <w:r>
              <w:rPr>
                <w:rFonts w:ascii="Times New Roman" w:hAnsi="Times New Roman" w:eastAsia="Times New Roman" w:cs="Times New Roman"/>
                <w:b w:val="0"/>
                <w:i w:val="0"/>
                <w:sz w:val="19"/>
              </w:rPr>
              <w:t>0.0960</w:t>
            </w:r>
          </w:p>
        </w:tc>
        <w:tc>
          <w:tcPr>
            <w:tcW w:type="dxa" w:w="1361"/>
          </w:tcPr>
          <w:p>
            <w:pPr>
              <w:spacing w:before="40" w:after="40" w:line="240" w:lineRule="auto"/>
              <w:jc w:val="center"/>
            </w:pPr>
            <w:r/>
            <w:r>
              <w:rPr>
                <w:rFonts w:ascii="Times New Roman" w:hAnsi="Times New Roman" w:eastAsia="Times New Roman" w:cs="Times New Roman"/>
                <w:b w:val="0"/>
                <w:i w:val="0"/>
                <w:sz w:val="19"/>
              </w:rPr>
              <w:t>0.0482</w:t>
            </w:r>
          </w:p>
        </w:tc>
      </w:tr>
    </w:tbl>
    <w:p>
      <w:pPr>
        <w:keepNext w:val="0"/>
        <w:pageBreakBefore w:val="0"/>
        <w:spacing w:before="0" w:after="120" w:line="240" w:lineRule="auto"/>
        <w:jc w:val="both"/>
      </w:pPr>
    </w:p>
    <w:p>
      <w:pPr>
        <w:keepNext/>
        <w:pageBreakBefore w:val="0"/>
        <w:spacing w:before="80" w:after="40" w:line="240" w:lineRule="auto"/>
        <w:jc w:val="center"/>
      </w:pPr>
      <w:r>
        <w:drawing>
          <wp:inline xmlns:a="http://schemas.openxmlformats.org/drawingml/2006/main" xmlns:pic="http://schemas.openxmlformats.org/drawingml/2006/picture">
            <wp:extent cx="5472000" cy="2104615"/>
            <wp:docPr id="38" name="Picture 38"/>
            <wp:cNvGraphicFramePr>
              <a:graphicFrameLocks noChangeAspect="1"/>
            </wp:cNvGraphicFramePr>
            <a:graphic>
              <a:graphicData uri="http://schemas.openxmlformats.org/drawingml/2006/picture">
                <pic:pic>
                  <pic:nvPicPr>
                    <pic:cNvPr id="0" name="fig_7_13_vellore_examples.png"/>
                    <pic:cNvPicPr/>
                  </pic:nvPicPr>
                  <pic:blipFill>
                    <a:blip r:embed="rId49"/>
                    <a:stretch>
                      <a:fillRect/>
                    </a:stretch>
                  </pic:blipFill>
                  <pic:spPr>
                    <a:xfrm>
                      <a:off x="0" y="0"/>
                      <a:ext cx="5472000" cy="2104615"/>
                    </a:xfrm>
                    <a:prstGeom prst="rect"/>
                  </pic:spPr>
                </pic:pic>
              </a:graphicData>
            </a:graphic>
          </wp:inline>
        </w:drawing>
      </w:r>
    </w:p>
    <w:p>
      <w:pPr>
        <w:keepNext w:val="0"/>
        <w:pageBreakBefore w:val="0"/>
        <w:spacing w:before="0" w:after="200" w:line="240" w:lineRule="auto"/>
        <w:jc w:val="center"/>
      </w:pPr>
      <w:bookmarkStart w:id="624" w:name="fig_7_13"/>
      <w:r>
        <w:rPr>
          <w:rFonts w:ascii="Times New Roman" w:hAnsi="Times New Roman" w:eastAsia="Times New Roman" w:cs="Times New Roman"/>
          <w:b/>
          <w:sz w:val="20"/>
        </w:rPr>
        <w:t xml:space="preserve">Figure 7.13: </w:t>
      </w:r>
      <w:r>
        <w:rPr>
          <w:rFonts w:ascii="Times New Roman" w:hAnsi="Times New Roman" w:eastAsia="Times New Roman" w:cs="Times New Roman"/>
          <w:b w:val="0"/>
          <w:i w:val="0"/>
          <w:sz w:val="20"/>
        </w:rPr>
        <w:t>Simulated Vellore site: forecast ranges and the naive 'same as now' guess against the simulated output.</w:t>
      </w:r>
      <w:bookmarkEnd w:id="624"/>
    </w:p>
    <w:p>
      <w:pPr>
        <w:keepNext w:val="0"/>
        <w:pageBreakBefore w:val="0"/>
        <w:spacing w:before="0" w:after="120" w:line="276" w:lineRule="auto"/>
        <w:ind w:firstLine="0"/>
        <w:jc w:val="both"/>
      </w:pPr>
      <w:r>
        <w:rPr>
          <w:rFonts w:ascii="Times New Roman" w:hAnsi="Times New Roman" w:eastAsia="Times New Roman" w:cs="Times New Roman"/>
          <w:b w:val="0"/>
          <w:i w:val="0"/>
          <w:sz w:val="24"/>
        </w:rPr>
        <w:t>On this site ATERNET scored an nRMSE of 3.75% against 3.96% for LightGBM, and a lower Winkler score. Each model was trained only once, so this is the outcome of one run and is not a statistically tested win. Daytime coverage was 0.70 before and 0.74 after calibration, i.e. short of the 0.80 target.</w:t>
      </w:r>
    </w:p>
    <w:p>
      <w:pPr>
        <w:keepNext/>
        <w:pageBreakBefore w:val="0"/>
        <w:spacing w:before="200" w:after="120" w:line="240" w:lineRule="auto"/>
        <w:jc w:val="left"/>
      </w:pPr>
      <w:bookmarkStart w:id="625" w:name="h_7_9"/>
      <w:r>
        <w:rPr>
          <w:rFonts w:ascii="Times New Roman" w:hAnsi="Times New Roman" w:eastAsia="Times New Roman" w:cs="Times New Roman"/>
          <w:b/>
          <w:i w:val="0"/>
          <w:sz w:val="28"/>
        </w:rPr>
        <w:t>7.9 Additional Experiment: Denser Training Windows</w:t>
      </w:r>
      <w:bookmarkEnd w:id="625"/>
    </w:p>
    <w:p>
      <w:pPr>
        <w:keepNext w:val="0"/>
        <w:pageBreakBefore w:val="0"/>
        <w:spacing w:before="0" w:after="120" w:line="276" w:lineRule="auto"/>
        <w:ind w:firstLine="0"/>
        <w:jc w:val="both"/>
      </w:pPr>
      <w:r>
        <w:rPr>
          <w:rFonts w:ascii="Times New Roman" w:hAnsi="Times New Roman" w:eastAsia="Times New Roman" w:cs="Times New Roman"/>
          <w:b w:val="0"/>
          <w:i w:val="0"/>
          <w:sz w:val="24"/>
        </w:rPr>
        <w:t>Does more training data help? We built a training set with twice as many (overlapping) windows by halving the stride, keeping the validation and test sets identical so the results stay comparable, and re-ran ATERNET and LightGBM with seeds 42 and 43 (Table 7.11).</w:t>
      </w:r>
    </w:p>
    <w:p>
      <w:pPr>
        <w:keepNext/>
        <w:pageBreakBefore w:val="0"/>
        <w:spacing w:before="120" w:after="60" w:line="240" w:lineRule="auto"/>
        <w:jc w:val="center"/>
      </w:pPr>
      <w:bookmarkStart w:id="626" w:name="tab_7_11"/>
      <w:r>
        <w:rPr>
          <w:rFonts w:ascii="Times New Roman" w:hAnsi="Times New Roman" w:eastAsia="Times New Roman" w:cs="Times New Roman"/>
          <w:b/>
          <w:sz w:val="20"/>
        </w:rPr>
        <w:t xml:space="preserve">Table 7.11: </w:t>
      </w:r>
      <w:r>
        <w:rPr>
          <w:rFonts w:ascii="Times New Roman" w:hAnsi="Times New Roman" w:eastAsia="Times New Roman" w:cs="Times New Roman"/>
          <w:b w:val="0"/>
          <w:i w:val="0"/>
          <w:sz w:val="20"/>
        </w:rPr>
        <w:t>Effect of doubling the number of training windows (Yorkshire).</w:t>
      </w:r>
      <w:bookmarkEnd w:id="626"/>
    </w:p>
    <w:tbl>
      <w:tblPr>
        <w:tblStyle w:val="TableGrid"/>
        <w:tblW w:type="auto" w:w="0"/>
        <w:jc w:val="center"/>
        <w:tblLook w:firstColumn="1" w:firstRow="1" w:lastColumn="0" w:lastRow="0" w:noHBand="0" w:noVBand="1" w:val="04A0"/>
      </w:tblPr>
      <w:tblGrid>
        <w:gridCol w:w="2967"/>
        <w:gridCol w:w="2967"/>
        <w:gridCol w:w="2967"/>
      </w:tblGrid>
      <w:tr>
        <w:trPr>
          <w:tblHeader w:val="true"/>
          <w:cantSplit w:val="true"/>
        </w:trPr>
        <w:tc>
          <w:tcPr>
            <w:tcW w:type="dxa" w:w="2608"/>
            <w:shd w:val="clear" w:color="auto" w:fill="E7E6E6"/>
          </w:tcPr>
          <w:p>
            <w:pPr>
              <w:spacing w:before="40" w:after="40" w:line="240" w:lineRule="auto"/>
              <w:jc w:val="center"/>
            </w:pPr>
            <w:r/>
            <w:r>
              <w:rPr>
                <w:rFonts w:ascii="Times New Roman" w:hAnsi="Times New Roman" w:eastAsia="Times New Roman" w:cs="Times New Roman"/>
                <w:b/>
                <w:i w:val="0"/>
                <w:sz w:val="19"/>
              </w:rPr>
              <w:t>Model</w:t>
            </w:r>
          </w:p>
        </w:tc>
        <w:tc>
          <w:tcPr>
            <w:tcW w:type="dxa" w:w="3118"/>
            <w:shd w:val="clear" w:color="auto" w:fill="E7E6E6"/>
          </w:tcPr>
          <w:p>
            <w:pPr>
              <w:spacing w:before="40" w:after="40" w:line="240" w:lineRule="auto"/>
              <w:jc w:val="center"/>
            </w:pPr>
            <w:r/>
            <w:r>
              <w:rPr>
                <w:rFonts w:ascii="Times New Roman" w:hAnsi="Times New Roman" w:eastAsia="Times New Roman" w:cs="Times New Roman"/>
                <w:b/>
                <w:i w:val="0"/>
                <w:sz w:val="19"/>
              </w:rPr>
              <w:t>Stride 4 (seeds 42, 43)</w:t>
            </w:r>
          </w:p>
        </w:tc>
        <w:tc>
          <w:tcPr>
            <w:tcW w:type="dxa" w:w="3118"/>
            <w:shd w:val="clear" w:color="auto" w:fill="E7E6E6"/>
          </w:tcPr>
          <w:p>
            <w:pPr>
              <w:spacing w:before="40" w:after="40" w:line="240" w:lineRule="auto"/>
              <w:jc w:val="center"/>
            </w:pPr>
            <w:r/>
            <w:r>
              <w:rPr>
                <w:rFonts w:ascii="Times New Roman" w:hAnsi="Times New Roman" w:eastAsia="Times New Roman" w:cs="Times New Roman"/>
                <w:b/>
                <w:i w:val="0"/>
                <w:sz w:val="19"/>
              </w:rPr>
              <w:t>Stride 2 (seeds 42, 43)</w:t>
            </w:r>
          </w:p>
        </w:tc>
      </w:tr>
      <w:tr>
        <w:trPr>
          <w:cantSplit w:val="true"/>
        </w:trPr>
        <w:tc>
          <w:tcPr>
            <w:tcW w:type="dxa" w:w="2608"/>
          </w:tcPr>
          <w:p>
            <w:pPr>
              <w:spacing w:before="40" w:after="40" w:line="240" w:lineRule="auto"/>
              <w:jc w:val="left"/>
            </w:pPr>
            <w:r/>
            <w:r>
              <w:rPr>
                <w:rFonts w:ascii="Times New Roman" w:hAnsi="Times New Roman" w:eastAsia="Times New Roman" w:cs="Times New Roman"/>
                <w:b w:val="0"/>
                <w:i w:val="0"/>
                <w:sz w:val="19"/>
              </w:rPr>
              <w:t>ATERNET nRMSE %</w:t>
            </w:r>
          </w:p>
        </w:tc>
        <w:tc>
          <w:tcPr>
            <w:tcW w:type="dxa" w:w="3118"/>
          </w:tcPr>
          <w:p>
            <w:pPr>
              <w:spacing w:before="40" w:after="40" w:line="240" w:lineRule="auto"/>
              <w:jc w:val="center"/>
            </w:pPr>
            <w:r/>
            <w:r>
              <w:rPr>
                <w:rFonts w:ascii="Times New Roman" w:hAnsi="Times New Roman" w:eastAsia="Times New Roman" w:cs="Times New Roman"/>
                <w:b w:val="0"/>
                <w:i w:val="0"/>
                <w:sz w:val="19"/>
              </w:rPr>
              <w:t>3.69, 3.68</w:t>
            </w:r>
          </w:p>
        </w:tc>
        <w:tc>
          <w:tcPr>
            <w:tcW w:type="dxa" w:w="3118"/>
          </w:tcPr>
          <w:p>
            <w:pPr>
              <w:spacing w:before="40" w:after="40" w:line="240" w:lineRule="auto"/>
              <w:jc w:val="center"/>
            </w:pPr>
            <w:r/>
            <w:r>
              <w:rPr>
                <w:rFonts w:ascii="Times New Roman" w:hAnsi="Times New Roman" w:eastAsia="Times New Roman" w:cs="Times New Roman"/>
                <w:b w:val="0"/>
                <w:i w:val="0"/>
                <w:sz w:val="19"/>
              </w:rPr>
              <w:t>3.75, 3.72</w:t>
            </w:r>
          </w:p>
        </w:tc>
      </w:tr>
      <w:tr>
        <w:trPr>
          <w:cantSplit w:val="true"/>
        </w:trPr>
        <w:tc>
          <w:tcPr>
            <w:tcW w:type="dxa" w:w="2608"/>
          </w:tcPr>
          <w:p>
            <w:pPr>
              <w:spacing w:before="40" w:after="40" w:line="240" w:lineRule="auto"/>
              <w:jc w:val="left"/>
            </w:pPr>
            <w:r/>
            <w:r>
              <w:rPr>
                <w:rFonts w:ascii="Times New Roman" w:hAnsi="Times New Roman" w:eastAsia="Times New Roman" w:cs="Times New Roman"/>
                <w:b w:val="0"/>
                <w:i w:val="0"/>
                <w:sz w:val="19"/>
              </w:rPr>
              <w:t>LightGBM nRMSE %</w:t>
            </w:r>
          </w:p>
        </w:tc>
        <w:tc>
          <w:tcPr>
            <w:tcW w:type="dxa" w:w="3118"/>
          </w:tcPr>
          <w:p>
            <w:pPr>
              <w:spacing w:before="40" w:after="40" w:line="240" w:lineRule="auto"/>
              <w:jc w:val="center"/>
            </w:pPr>
            <w:r/>
            <w:r>
              <w:rPr>
                <w:rFonts w:ascii="Times New Roman" w:hAnsi="Times New Roman" w:eastAsia="Times New Roman" w:cs="Times New Roman"/>
                <w:b w:val="0"/>
                <w:i w:val="0"/>
                <w:sz w:val="19"/>
              </w:rPr>
              <w:t>3.71, 3.72</w:t>
            </w:r>
          </w:p>
        </w:tc>
        <w:tc>
          <w:tcPr>
            <w:tcW w:type="dxa" w:w="3118"/>
          </w:tcPr>
          <w:p>
            <w:pPr>
              <w:spacing w:before="40" w:after="40" w:line="240" w:lineRule="auto"/>
              <w:jc w:val="center"/>
            </w:pPr>
            <w:r/>
            <w:r>
              <w:rPr>
                <w:rFonts w:ascii="Times New Roman" w:hAnsi="Times New Roman" w:eastAsia="Times New Roman" w:cs="Times New Roman"/>
                <w:b w:val="0"/>
                <w:i w:val="0"/>
                <w:sz w:val="19"/>
              </w:rPr>
              <w:t>3.68, 3.68</w:t>
            </w:r>
          </w:p>
        </w:tc>
      </w:tr>
    </w:tbl>
    <w:p>
      <w:pPr>
        <w:keepNext w:val="0"/>
        <w:pageBreakBefore w:val="0"/>
        <w:spacing w:before="0" w:after="120" w:line="240" w:lineRule="auto"/>
        <w:jc w:val="both"/>
      </w:pPr>
    </w:p>
    <w:p>
      <w:pPr>
        <w:keepNext w:val="0"/>
        <w:pageBreakBefore w:val="0"/>
        <w:spacing w:before="0" w:after="120" w:line="276" w:lineRule="auto"/>
        <w:ind w:firstLine="0"/>
        <w:jc w:val="both"/>
      </w:pPr>
      <w:r>
        <w:rPr>
          <w:rFonts w:ascii="Times New Roman" w:hAnsi="Times New Roman" w:eastAsia="Times New Roman" w:cs="Times New Roman"/>
          <w:b w:val="0"/>
          <w:i w:val="0"/>
          <w:sz w:val="24"/>
        </w:rPr>
        <w:t>LightGBM improved with the extra windows, while ATERNET did not (it became slightly worse). With more windows LightGBM therefore pulls ahead on accuracy. The training schedule was not re-tuned for the larger set, so this does not prove that ATERNET cannot use more data, but it shows that the accuracy tie with LightGBM holds at the original data density and should not be generalised.</w:t>
      </w:r>
    </w:p>
    <w:p>
      <w:pPr>
        <w:keepNext/>
        <w:pageBreakBefore w:val="0"/>
        <w:spacing w:before="200" w:after="120" w:line="240" w:lineRule="auto"/>
        <w:jc w:val="left"/>
      </w:pPr>
      <w:bookmarkStart w:id="627" w:name="h_7_10"/>
      <w:r>
        <w:rPr>
          <w:rFonts w:ascii="Times New Roman" w:hAnsi="Times New Roman" w:eastAsia="Times New Roman" w:cs="Times New Roman"/>
          <w:b/>
          <w:i w:val="0"/>
          <w:sz w:val="28"/>
        </w:rPr>
        <w:t>7.10 Discussion</w:t>
      </w:r>
      <w:bookmarkEnd w:id="627"/>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What the evidence supports.</w:t>
      </w:r>
      <w:r>
        <w:rPr>
          <w:rFonts w:ascii="Times New Roman" w:hAnsi="Times New Roman" w:eastAsia="Times New Roman" w:cs="Times New Roman"/>
          <w:b w:val="0"/>
          <w:i w:val="0"/>
          <w:sz w:val="24"/>
        </w:rPr>
        <w:t xml:space="preserve"> ATERNET is as accurate as the strongest baseline on Yorkshire, more accurate on South West England, stable across training runs, and its forecast ranges have a better Winkler score than every stable baseline. After calibration its daytime coverage is within about one percentage point of the 0.80 target on both measured regions.</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What it does not support.</w:t>
      </w:r>
      <w:r>
        <w:rPr>
          <w:rFonts w:ascii="Times New Roman" w:hAnsi="Times New Roman" w:eastAsia="Times New Roman" w:cs="Times New Roman"/>
          <w:b w:val="0"/>
          <w:i w:val="0"/>
          <w:sz w:val="24"/>
        </w:rPr>
        <w:t xml:space="preserve"> It does not show that adaptive routing or regime-specialised experts improve accuracy. Mixture-of-experts modules are used successfully in the related studies on PV, curtailment and thermal energy [15, 16, 17], but in our regional PV setting the ablations show they do not help; only the dense expert loss was shown to matter. It does not show that ATERNET beats a well-trained LSTM, or that it would stay ahead of LightGBM with more training data.</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Threats to validity.</w:t>
      </w:r>
      <w:r>
        <w:rPr>
          <w:rFonts w:ascii="Times New Roman" w:hAnsi="Times New Roman" w:eastAsia="Times New Roman" w:cs="Times New Roman"/>
          <w:b w:val="0"/>
          <w:i w:val="0"/>
          <w:sz w:val="24"/>
        </w:rPr>
        <w:t xml:space="preserve"> (i) Only two regions in England. (ii) Baselines were run with defaults and not tuned; tuning could narrow the gaps. (iii) Three seeds give only rough estimates of variation. (iv) Several design choices (such as EMA) were selected using results on the Yorkshire test period, which creates a mild selection bias there; the second region is the unbiased check. (v) The regime labels are rule-based and night-time windows default to 'overcast'. (vi) The India numbers are simulated.</w:t>
      </w:r>
    </w:p>
    <w:p>
      <w:pPr>
        <w:keepNext w:val="0"/>
        <w:pageBreakBefore w:val="0"/>
        <w:tabs>
          <w:tab w:pos="567" w:val="left"/>
        </w:tabs>
        <w:spacing w:before="0" w:after="60" w:line="276" w:lineRule="auto"/>
        <w:ind w:hanging="340" w:left="567"/>
        <w:jc w:val="both"/>
      </w:pPr>
      <w:r>
        <w:rPr>
          <w:rFonts w:ascii="Times New Roman" w:hAnsi="Times New Roman" w:eastAsia="Times New Roman" w:cs="Times New Roman"/>
          <w:sz w:val="24"/>
        </w:rPr>
        <w:t>•</w:t>
        <w:tab/>
      </w:r>
      <w:r>
        <w:rPr>
          <w:rFonts w:ascii="Times New Roman" w:hAnsi="Times New Roman" w:eastAsia="Times New Roman" w:cs="Times New Roman"/>
          <w:b/>
          <w:i w:val="0"/>
          <w:sz w:val="24"/>
        </w:rPr>
        <w:t>Lessons.</w:t>
      </w:r>
      <w:r>
        <w:rPr>
          <w:rFonts w:ascii="Times New Roman" w:hAnsi="Times New Roman" w:eastAsia="Times New Roman" w:cs="Times New Roman"/>
          <w:b w:val="0"/>
          <w:i w:val="0"/>
          <w:sz w:val="24"/>
        </w:rPr>
        <w:t xml:space="preserve"> Features that sound principled, such as an adaptive gate, must be tested against a plain average over several seeds; coverage must be measured where it matters (daylight); and single-run comparisons can be wrong by large amounts.</w:t>
      </w:r>
    </w:p>
    <w:p>
      <w:pPr>
        <w:keepNext/>
        <w:pageBreakBefore w:val="0"/>
        <w:spacing w:before="200" w:after="120" w:line="240" w:lineRule="auto"/>
        <w:jc w:val="left"/>
      </w:pPr>
      <w:bookmarkStart w:id="628" w:name="h_7_11"/>
      <w:r>
        <w:rPr>
          <w:rFonts w:ascii="Times New Roman" w:hAnsi="Times New Roman" w:eastAsia="Times New Roman" w:cs="Times New Roman"/>
          <w:b/>
          <w:i w:val="0"/>
          <w:sz w:val="28"/>
        </w:rPr>
        <w:t>7.11 Cost Analysis</w:t>
      </w:r>
      <w:bookmarkEnd w:id="628"/>
    </w:p>
    <w:p>
      <w:pPr>
        <w:keepNext w:val="0"/>
        <w:pageBreakBefore w:val="0"/>
        <w:spacing w:before="0" w:after="120" w:line="276" w:lineRule="auto"/>
        <w:ind w:firstLine="0"/>
        <w:jc w:val="both"/>
      </w:pPr>
      <w:r>
        <w:rPr>
          <w:rFonts w:ascii="Times New Roman" w:hAnsi="Times New Roman" w:eastAsia="Times New Roman" w:cs="Times New Roman"/>
          <w:b w:val="0"/>
          <w:i w:val="0"/>
          <w:sz w:val="24"/>
        </w:rPr>
        <w:t>The project required no purchase of software, data or cloud services (Table 7.12). The costs are the time of the developer and the electricity used by a personal laptop; no monetary figure is claimed because none was recorded.</w:t>
      </w:r>
    </w:p>
    <w:p>
      <w:pPr>
        <w:keepNext/>
        <w:pageBreakBefore w:val="0"/>
        <w:spacing w:before="120" w:after="60" w:line="240" w:lineRule="auto"/>
        <w:jc w:val="center"/>
      </w:pPr>
      <w:bookmarkStart w:id="629" w:name="tab_7_12"/>
      <w:r>
        <w:rPr>
          <w:rFonts w:ascii="Times New Roman" w:hAnsi="Times New Roman" w:eastAsia="Times New Roman" w:cs="Times New Roman"/>
          <w:b/>
          <w:sz w:val="20"/>
        </w:rPr>
        <w:t xml:space="preserve">Table 7.12: </w:t>
      </w:r>
      <w:r>
        <w:rPr>
          <w:rFonts w:ascii="Times New Roman" w:hAnsi="Times New Roman" w:eastAsia="Times New Roman" w:cs="Times New Roman"/>
          <w:b w:val="0"/>
          <w:i w:val="0"/>
          <w:sz w:val="20"/>
        </w:rPr>
        <w:t>Cost and resource summary.</w:t>
      </w:r>
      <w:bookmarkEnd w:id="629"/>
    </w:p>
    <w:tbl>
      <w:tblPr>
        <w:tblStyle w:val="TableGrid"/>
        <w:tblW w:type="auto" w:w="0"/>
        <w:jc w:val="center"/>
        <w:tblLook w:firstColumn="1" w:firstRow="1" w:lastColumn="0" w:lastRow="0" w:noHBand="0" w:noVBand="1" w:val="04A0"/>
      </w:tblPr>
      <w:tblGrid>
        <w:gridCol w:w="2967"/>
        <w:gridCol w:w="2967"/>
        <w:gridCol w:w="2967"/>
      </w:tblGrid>
      <w:tr>
        <w:trPr>
          <w:tblHeader w:val="true"/>
          <w:cantSplit w:val="true"/>
        </w:trPr>
        <w:tc>
          <w:tcPr>
            <w:tcW w:type="dxa" w:w="3628"/>
            <w:shd w:val="clear" w:color="auto" w:fill="E7E6E6"/>
          </w:tcPr>
          <w:p>
            <w:pPr>
              <w:spacing w:before="40" w:after="40" w:line="240" w:lineRule="auto"/>
              <w:jc w:val="center"/>
            </w:pPr>
            <w:r/>
            <w:r>
              <w:rPr>
                <w:rFonts w:ascii="Times New Roman" w:hAnsi="Times New Roman" w:eastAsia="Times New Roman" w:cs="Times New Roman"/>
                <w:b/>
                <w:i w:val="0"/>
                <w:sz w:val="19"/>
              </w:rPr>
              <w:t>Item</w:t>
            </w:r>
          </w:p>
        </w:tc>
        <w:tc>
          <w:tcPr>
            <w:tcW w:type="dxa" w:w="2494"/>
            <w:shd w:val="clear" w:color="auto" w:fill="E7E6E6"/>
          </w:tcPr>
          <w:p>
            <w:pPr>
              <w:spacing w:before="40" w:after="40" w:line="240" w:lineRule="auto"/>
              <w:jc w:val="center"/>
            </w:pPr>
            <w:r/>
            <w:r>
              <w:rPr>
                <w:rFonts w:ascii="Times New Roman" w:hAnsi="Times New Roman" w:eastAsia="Times New Roman" w:cs="Times New Roman"/>
                <w:b/>
                <w:i w:val="0"/>
                <w:sz w:val="19"/>
              </w:rPr>
              <w:t>Cost / resource</w:t>
            </w:r>
          </w:p>
        </w:tc>
        <w:tc>
          <w:tcPr>
            <w:tcW w:type="dxa" w:w="2721"/>
            <w:shd w:val="clear" w:color="auto" w:fill="E7E6E6"/>
          </w:tcPr>
          <w:p>
            <w:pPr>
              <w:spacing w:before="40" w:after="40" w:line="240" w:lineRule="auto"/>
              <w:jc w:val="center"/>
            </w:pPr>
            <w:r/>
            <w:r>
              <w:rPr>
                <w:rFonts w:ascii="Times New Roman" w:hAnsi="Times New Roman" w:eastAsia="Times New Roman" w:cs="Times New Roman"/>
                <w:b/>
                <w:i w:val="0"/>
                <w:sz w:val="19"/>
              </w:rPr>
              <w:t>Note</w:t>
            </w:r>
          </w:p>
        </w:tc>
      </w:tr>
      <w:tr>
        <w:trPr>
          <w:cantSplit w:val="true"/>
        </w:trPr>
        <w:tc>
          <w:tcPr>
            <w:tcW w:type="dxa" w:w="3628"/>
          </w:tcPr>
          <w:p>
            <w:pPr>
              <w:spacing w:before="40" w:after="40" w:line="240" w:lineRule="auto"/>
              <w:jc w:val="left"/>
            </w:pPr>
            <w:r/>
            <w:r>
              <w:rPr>
                <w:rFonts w:ascii="Times New Roman" w:hAnsi="Times New Roman" w:eastAsia="Times New Roman" w:cs="Times New Roman"/>
                <w:b w:val="0"/>
                <w:i w:val="0"/>
                <w:sz w:val="19"/>
              </w:rPr>
              <w:t>Software (Python, PyTorch, LightGBM, Streamlit, etc.)</w:t>
            </w:r>
          </w:p>
        </w:tc>
        <w:tc>
          <w:tcPr>
            <w:tcW w:type="dxa" w:w="2494"/>
          </w:tcPr>
          <w:p>
            <w:pPr>
              <w:spacing w:before="40" w:after="40" w:line="240" w:lineRule="auto"/>
              <w:jc w:val="left"/>
            </w:pPr>
            <w:r/>
            <w:r>
              <w:rPr>
                <w:rFonts w:ascii="Times New Roman" w:hAnsi="Times New Roman" w:eastAsia="Times New Roman" w:cs="Times New Roman"/>
                <w:b w:val="0"/>
                <w:i w:val="0"/>
                <w:sz w:val="19"/>
              </w:rPr>
              <w:t>Free, open source</w:t>
            </w:r>
          </w:p>
        </w:tc>
        <w:tc>
          <w:tcPr>
            <w:tcW w:type="dxa" w:w="2721"/>
          </w:tcPr>
          <w:p>
            <w:pPr>
              <w:spacing w:before="40" w:after="40" w:line="240" w:lineRule="auto"/>
              <w:jc w:val="left"/>
            </w:pPr>
            <w:r/>
            <w:r>
              <w:rPr>
                <w:rFonts w:ascii="Times New Roman" w:hAnsi="Times New Roman" w:eastAsia="Times New Roman" w:cs="Times New Roman"/>
                <w:b w:val="0"/>
                <w:i w:val="0"/>
                <w:sz w:val="19"/>
              </w:rPr>
              <w:t>Licences permit research use</w:t>
            </w:r>
          </w:p>
        </w:tc>
      </w:tr>
      <w:tr>
        <w:trPr>
          <w:cantSplit w:val="true"/>
        </w:trPr>
        <w:tc>
          <w:tcPr>
            <w:tcW w:type="dxa" w:w="3628"/>
          </w:tcPr>
          <w:p>
            <w:pPr>
              <w:spacing w:before="40" w:after="40" w:line="240" w:lineRule="auto"/>
              <w:jc w:val="left"/>
            </w:pPr>
            <w:r/>
            <w:r>
              <w:rPr>
                <w:rFonts w:ascii="Times New Roman" w:hAnsi="Times New Roman" w:eastAsia="Times New Roman" w:cs="Times New Roman"/>
                <w:b w:val="0"/>
                <w:i w:val="0"/>
                <w:sz w:val="19"/>
              </w:rPr>
              <w:t>PV data (Sheffield Solar PV_Live)</w:t>
            </w:r>
          </w:p>
        </w:tc>
        <w:tc>
          <w:tcPr>
            <w:tcW w:type="dxa" w:w="2494"/>
          </w:tcPr>
          <w:p>
            <w:pPr>
              <w:spacing w:before="40" w:after="40" w:line="240" w:lineRule="auto"/>
              <w:jc w:val="left"/>
            </w:pPr>
            <w:r/>
            <w:r>
              <w:rPr>
                <w:rFonts w:ascii="Times New Roman" w:hAnsi="Times New Roman" w:eastAsia="Times New Roman" w:cs="Times New Roman"/>
                <w:b w:val="0"/>
                <w:i w:val="0"/>
                <w:sz w:val="19"/>
              </w:rPr>
              <w:t>Free</w:t>
            </w:r>
          </w:p>
        </w:tc>
        <w:tc>
          <w:tcPr>
            <w:tcW w:type="dxa" w:w="2721"/>
          </w:tcPr>
          <w:p>
            <w:pPr>
              <w:spacing w:before="40" w:after="40" w:line="240" w:lineRule="auto"/>
              <w:jc w:val="left"/>
            </w:pPr>
            <w:r/>
            <w:r>
              <w:rPr>
                <w:rFonts w:ascii="Times New Roman" w:hAnsi="Times New Roman" w:eastAsia="Times New Roman" w:cs="Times New Roman"/>
                <w:b w:val="0"/>
                <w:i w:val="0"/>
                <w:sz w:val="19"/>
              </w:rPr>
              <w:t>Public API, no key</w:t>
            </w:r>
          </w:p>
        </w:tc>
      </w:tr>
      <w:tr>
        <w:trPr>
          <w:cantSplit w:val="true"/>
        </w:trPr>
        <w:tc>
          <w:tcPr>
            <w:tcW w:type="dxa" w:w="3628"/>
          </w:tcPr>
          <w:p>
            <w:pPr>
              <w:spacing w:before="40" w:after="40" w:line="240" w:lineRule="auto"/>
              <w:jc w:val="left"/>
            </w:pPr>
            <w:r/>
            <w:r>
              <w:rPr>
                <w:rFonts w:ascii="Times New Roman" w:hAnsi="Times New Roman" w:eastAsia="Times New Roman" w:cs="Times New Roman"/>
                <w:b w:val="0"/>
                <w:i w:val="0"/>
                <w:sz w:val="19"/>
              </w:rPr>
              <w:t>Weather data (Open-Meteo, ERA5)</w:t>
            </w:r>
          </w:p>
        </w:tc>
        <w:tc>
          <w:tcPr>
            <w:tcW w:type="dxa" w:w="2494"/>
          </w:tcPr>
          <w:p>
            <w:pPr>
              <w:spacing w:before="40" w:after="40" w:line="240" w:lineRule="auto"/>
              <w:jc w:val="left"/>
            </w:pPr>
            <w:r/>
            <w:r>
              <w:rPr>
                <w:rFonts w:ascii="Times New Roman" w:hAnsi="Times New Roman" w:eastAsia="Times New Roman" w:cs="Times New Roman"/>
                <w:b w:val="0"/>
                <w:i w:val="0"/>
                <w:sz w:val="19"/>
              </w:rPr>
              <w:t>Free</w:t>
            </w:r>
          </w:p>
        </w:tc>
        <w:tc>
          <w:tcPr>
            <w:tcW w:type="dxa" w:w="2721"/>
          </w:tcPr>
          <w:p>
            <w:pPr>
              <w:spacing w:before="40" w:after="40" w:line="240" w:lineRule="auto"/>
              <w:jc w:val="left"/>
            </w:pPr>
            <w:r/>
            <w:r>
              <w:rPr>
                <w:rFonts w:ascii="Times New Roman" w:hAnsi="Times New Roman" w:eastAsia="Times New Roman" w:cs="Times New Roman"/>
                <w:b w:val="0"/>
                <w:i w:val="0"/>
                <w:sz w:val="19"/>
              </w:rPr>
              <w:t>Public APIs; non-commercial use</w:t>
            </w:r>
          </w:p>
        </w:tc>
      </w:tr>
      <w:tr>
        <w:trPr>
          <w:cantSplit w:val="true"/>
        </w:trPr>
        <w:tc>
          <w:tcPr>
            <w:tcW w:type="dxa" w:w="3628"/>
          </w:tcPr>
          <w:p>
            <w:pPr>
              <w:spacing w:before="40" w:after="40" w:line="240" w:lineRule="auto"/>
              <w:jc w:val="left"/>
            </w:pPr>
            <w:r/>
            <w:r>
              <w:rPr>
                <w:rFonts w:ascii="Times New Roman" w:hAnsi="Times New Roman" w:eastAsia="Times New Roman" w:cs="Times New Roman"/>
                <w:b w:val="0"/>
                <w:i w:val="0"/>
                <w:sz w:val="19"/>
              </w:rPr>
              <w:t>Computing</w:t>
            </w:r>
          </w:p>
        </w:tc>
        <w:tc>
          <w:tcPr>
            <w:tcW w:type="dxa" w:w="2494"/>
          </w:tcPr>
          <w:p>
            <w:pPr>
              <w:spacing w:before="40" w:after="40" w:line="240" w:lineRule="auto"/>
              <w:jc w:val="left"/>
            </w:pPr>
            <w:r/>
            <w:r>
              <w:rPr>
                <w:rFonts w:ascii="Times New Roman" w:hAnsi="Times New Roman" w:eastAsia="Times New Roman" w:cs="Times New Roman"/>
                <w:b w:val="0"/>
                <w:i w:val="0"/>
                <w:sz w:val="19"/>
              </w:rPr>
              <w:t>One laptop (i5-12450H, 7.7 GB)</w:t>
            </w:r>
          </w:p>
        </w:tc>
        <w:tc>
          <w:tcPr>
            <w:tcW w:type="dxa" w:w="2721"/>
          </w:tcPr>
          <w:p>
            <w:pPr>
              <w:spacing w:before="40" w:after="40" w:line="240" w:lineRule="auto"/>
              <w:jc w:val="left"/>
            </w:pPr>
            <w:r/>
            <w:r>
              <w:rPr>
                <w:rFonts w:ascii="Times New Roman" w:hAnsi="Times New Roman" w:eastAsia="Times New Roman" w:cs="Times New Roman"/>
                <w:b w:val="0"/>
                <w:i w:val="0"/>
                <w:sz w:val="19"/>
              </w:rPr>
              <w:t>No GPU or cloud needed</w:t>
            </w:r>
          </w:p>
        </w:tc>
      </w:tr>
      <w:tr>
        <w:trPr>
          <w:cantSplit w:val="true"/>
        </w:trPr>
        <w:tc>
          <w:tcPr>
            <w:tcW w:type="dxa" w:w="3628"/>
          </w:tcPr>
          <w:p>
            <w:pPr>
              <w:spacing w:before="40" w:after="40" w:line="240" w:lineRule="auto"/>
              <w:jc w:val="left"/>
            </w:pPr>
            <w:r/>
            <w:r>
              <w:rPr>
                <w:rFonts w:ascii="Times New Roman" w:hAnsi="Times New Roman" w:eastAsia="Times New Roman" w:cs="Times New Roman"/>
                <w:b w:val="0"/>
                <w:i w:val="0"/>
                <w:sz w:val="19"/>
              </w:rPr>
              <w:t>Compute time</w:t>
            </w:r>
          </w:p>
        </w:tc>
        <w:tc>
          <w:tcPr>
            <w:tcW w:type="dxa" w:w="2494"/>
          </w:tcPr>
          <w:p>
            <w:pPr>
              <w:spacing w:before="40" w:after="40" w:line="240" w:lineRule="auto"/>
              <w:jc w:val="left"/>
            </w:pPr>
            <w:r/>
            <w:r>
              <w:rPr>
                <w:rFonts w:ascii="Times New Roman" w:hAnsi="Times New Roman" w:eastAsia="Times New Roman" w:cs="Times New Roman"/>
                <w:b w:val="0"/>
                <w:i w:val="0"/>
                <w:sz w:val="19"/>
              </w:rPr>
              <w:t>About 10 minutes per training run</w:t>
            </w:r>
          </w:p>
        </w:tc>
        <w:tc>
          <w:tcPr>
            <w:tcW w:type="dxa" w:w="2721"/>
          </w:tcPr>
          <w:p>
            <w:pPr>
              <w:spacing w:before="40" w:after="40" w:line="240" w:lineRule="auto"/>
              <w:jc w:val="left"/>
            </w:pPr>
            <w:r/>
            <w:r>
              <w:rPr>
                <w:rFonts w:ascii="Times New Roman" w:hAnsi="Times New Roman" w:eastAsia="Times New Roman" w:cs="Times New Roman"/>
                <w:b w:val="0"/>
                <w:i w:val="0"/>
                <w:sz w:val="19"/>
              </w:rPr>
              <w:t>More than 60 runs in total, of the order of 20 hours</w:t>
            </w:r>
          </w:p>
        </w:tc>
      </w:tr>
      <w:tr>
        <w:trPr>
          <w:cantSplit w:val="true"/>
        </w:trPr>
        <w:tc>
          <w:tcPr>
            <w:tcW w:type="dxa" w:w="3628"/>
          </w:tcPr>
          <w:p>
            <w:pPr>
              <w:spacing w:before="40" w:after="40" w:line="240" w:lineRule="auto"/>
              <w:jc w:val="left"/>
            </w:pPr>
            <w:r/>
            <w:r>
              <w:rPr>
                <w:rFonts w:ascii="Times New Roman" w:hAnsi="Times New Roman" w:eastAsia="Times New Roman" w:cs="Times New Roman"/>
                <w:b w:val="0"/>
                <w:i w:val="0"/>
                <w:sz w:val="19"/>
              </w:rPr>
              <w:t>Storage</w:t>
            </w:r>
          </w:p>
        </w:tc>
        <w:tc>
          <w:tcPr>
            <w:tcW w:type="dxa" w:w="2494"/>
          </w:tcPr>
          <w:p>
            <w:pPr>
              <w:spacing w:before="40" w:after="40" w:line="240" w:lineRule="auto"/>
              <w:jc w:val="left"/>
            </w:pPr>
            <w:r/>
            <w:r>
              <w:rPr>
                <w:rFonts w:ascii="Times New Roman" w:hAnsi="Times New Roman" w:eastAsia="Times New Roman" w:cs="Times New Roman"/>
                <w:b w:val="0"/>
                <w:i w:val="0"/>
                <w:sz w:val="19"/>
              </w:rPr>
              <w:t>A few GB</w:t>
            </w:r>
          </w:p>
        </w:tc>
        <w:tc>
          <w:tcPr>
            <w:tcW w:type="dxa" w:w="2721"/>
          </w:tcPr>
          <w:p>
            <w:pPr>
              <w:spacing w:before="40" w:after="40" w:line="240" w:lineRule="auto"/>
              <w:jc w:val="left"/>
            </w:pPr>
            <w:r/>
            <w:r>
              <w:rPr>
                <w:rFonts w:ascii="Times New Roman" w:hAnsi="Times New Roman" w:eastAsia="Times New Roman" w:cs="Times New Roman"/>
                <w:b w:val="0"/>
                <w:i w:val="0"/>
                <w:sz w:val="19"/>
              </w:rPr>
              <w:t>Datasets, checkpoints, cached downloads</w:t>
            </w:r>
          </w:p>
        </w:tc>
      </w:tr>
      <w:tr>
        <w:trPr>
          <w:cantSplit w:val="true"/>
        </w:trPr>
        <w:tc>
          <w:tcPr>
            <w:tcW w:type="dxa" w:w="3628"/>
          </w:tcPr>
          <w:p>
            <w:pPr>
              <w:spacing w:before="40" w:after="40" w:line="240" w:lineRule="auto"/>
              <w:jc w:val="left"/>
            </w:pPr>
            <w:r/>
            <w:r>
              <w:rPr>
                <w:rFonts w:ascii="Times New Roman" w:hAnsi="Times New Roman" w:eastAsia="Times New Roman" w:cs="Times New Roman"/>
                <w:b w:val="0"/>
                <w:i w:val="0"/>
                <w:sz w:val="19"/>
              </w:rPr>
              <w:t>Deployment (if adopted)</w:t>
            </w:r>
          </w:p>
        </w:tc>
        <w:tc>
          <w:tcPr>
            <w:tcW w:type="dxa" w:w="2494"/>
          </w:tcPr>
          <w:p>
            <w:pPr>
              <w:spacing w:before="40" w:after="40" w:line="240" w:lineRule="auto"/>
              <w:jc w:val="left"/>
            </w:pPr>
            <w:r/>
            <w:r>
              <w:rPr>
                <w:rFonts w:ascii="Times New Roman" w:hAnsi="Times New Roman" w:eastAsia="Times New Roman" w:cs="Times New Roman"/>
                <w:b w:val="0"/>
                <w:i w:val="0"/>
                <w:sz w:val="19"/>
              </w:rPr>
              <w:t>One small server or an existing PC</w:t>
            </w:r>
          </w:p>
        </w:tc>
        <w:tc>
          <w:tcPr>
            <w:tcW w:type="dxa" w:w="2721"/>
          </w:tcPr>
          <w:p>
            <w:pPr>
              <w:spacing w:before="40" w:after="40" w:line="240" w:lineRule="auto"/>
              <w:jc w:val="left"/>
            </w:pPr>
            <w:r/>
            <w:r>
              <w:rPr>
                <w:rFonts w:ascii="Times New Roman" w:hAnsi="Times New Roman" w:eastAsia="Times New Roman" w:cs="Times New Roman"/>
                <w:b w:val="0"/>
                <w:i w:val="0"/>
                <w:sz w:val="19"/>
              </w:rPr>
              <w:t>Model has about 968,000 parameters</w:t>
            </w:r>
          </w:p>
        </w:tc>
      </w:tr>
    </w:tbl>
    <w:p>
      <w:pPr>
        <w:keepNext w:val="0"/>
        <w:pageBreakBefore w:val="0"/>
        <w:spacing w:before="0" w:after="120" w:line="240" w:lineRule="auto"/>
        <w:jc w:val="both"/>
      </w:pPr>
    </w:p>
    <w:p>
      <w:pPr>
        <w:keepNext w:val="0"/>
        <w:pageBreakBefore w:val="0"/>
        <w:spacing w:before="0" w:after="120" w:line="276" w:lineRule="auto"/>
        <w:ind w:firstLine="0"/>
        <w:jc w:val="both"/>
      </w:pPr>
      <w:r>
        <w:rPr>
          <w:rFonts w:ascii="Times New Roman" w:hAnsi="Times New Roman" w:eastAsia="Times New Roman" w:cs="Times New Roman"/>
          <w:b w:val="0"/>
          <w:i w:val="0"/>
          <w:sz w:val="24"/>
        </w:rPr>
        <w:t>For an operator, the benefit would come from reduced reserve requirements and better trading decisions; estimating it would need operator-specific data that we do not have, so this report makes no such claim.</w:t>
      </w:r>
    </w:p>
    <w:p>
      <w:pPr>
        <w:keepNext/>
        <w:pageBreakBefore/>
        <w:spacing w:before="0" w:after="40" w:line="240" w:lineRule="auto"/>
        <w:jc w:val="center"/>
      </w:pPr>
      <w:r>
        <w:rPr>
          <w:rFonts w:ascii="Times New Roman" w:hAnsi="Times New Roman" w:eastAsia="Times New Roman" w:cs="Times New Roman"/>
          <w:b/>
          <w:i w:val="0"/>
          <w:sz w:val="32"/>
        </w:rPr>
        <w:t>CHAPTER 8</w:t>
      </w:r>
    </w:p>
    <w:p>
      <w:pPr>
        <w:keepNext/>
        <w:pageBreakBefore w:val="0"/>
        <w:spacing w:before="0" w:after="200" w:line="240" w:lineRule="auto"/>
        <w:jc w:val="center"/>
      </w:pPr>
      <w:bookmarkStart w:id="630" w:name="h_8"/>
      <w:r>
        <w:rPr>
          <w:rFonts w:ascii="Times New Roman" w:hAnsi="Times New Roman" w:eastAsia="Times New Roman" w:cs="Times New Roman"/>
          <w:b/>
          <w:i w:val="0"/>
          <w:sz w:val="28"/>
        </w:rPr>
        <w:t>CONCLUSION</w:t>
      </w:r>
      <w:bookmarkEnd w:id="630"/>
    </w:p>
    <w:p>
      <w:pPr>
        <w:keepNext w:val="0"/>
        <w:pageBreakBefore w:val="0"/>
        <w:spacing w:before="0" w:after="120" w:line="276" w:lineRule="auto"/>
        <w:ind w:firstLine="0"/>
        <w:jc w:val="both"/>
      </w:pPr>
      <w:r>
        <w:rPr>
          <w:rFonts w:ascii="Times New Roman" w:hAnsi="Times New Roman" w:eastAsia="Times New Roman" w:cs="Times New Roman"/>
          <w:b w:val="0"/>
          <w:i w:val="0"/>
          <w:sz w:val="24"/>
        </w:rPr>
        <w:t>This project designed, built and evaluated ATERNET, a probabilistic solar power forecaster that combines a patch-based Transformer backbone, four regime experts, an uncertainty-aware router and a probabilistic decoder, together with a complete, tested pipeline from public data to an explanatory dashboard.</w:t>
      </w:r>
    </w:p>
    <w:p>
      <w:pPr>
        <w:keepNext w:val="0"/>
        <w:pageBreakBefore w:val="0"/>
        <w:spacing w:before="0" w:after="120" w:line="276" w:lineRule="auto"/>
        <w:ind w:firstLine="0"/>
        <w:jc w:val="both"/>
      </w:pPr>
      <w:r>
        <w:rPr>
          <w:rFonts w:ascii="Times New Roman" w:hAnsi="Times New Roman" w:eastAsia="Times New Roman" w:cs="Times New Roman"/>
          <w:b/>
          <w:i w:val="0"/>
          <w:sz w:val="24"/>
        </w:rPr>
        <w:t>Main findings.</w:t>
      </w:r>
      <w:r>
        <w:rPr>
          <w:rFonts w:ascii="Times New Roman" w:hAnsi="Times New Roman" w:eastAsia="Times New Roman" w:cs="Times New Roman"/>
          <w:b w:val="0"/>
          <w:i w:val="0"/>
          <w:sz w:val="24"/>
        </w:rPr>
        <w:t xml:space="preserve"> (1) On measured regional data from Yorkshire, ATERNET reaches an nRMSE of 3.70 ± 0.02%, equal to LightGBM (3.72 ± 0.01%) and better than PatchTST, with a better Winkler score and very stable training. (2) On South West England, without re-tuning, it is ahead of both baselines (2.63 ± 0.01% against 2.69 ± 0.00% for LightGBM). (3) The original learned gate harmed accuracy and stability; a residual gate, a last-step linear shortcut and weight averaging were what produced the final accuracy. (4) Interval coverage measured over all hours was misleading; with daytime-only calibration the daytime coverage reaches 0.79 and 0.80 against a target of 0.80. (5) Of the architectural ideas, only the dense expert loss showed a measurable benefit; adaptive routing and regime specialisation did not improve accuracy.</w:t>
      </w:r>
    </w:p>
    <w:p>
      <w:pPr>
        <w:keepNext w:val="0"/>
        <w:pageBreakBefore w:val="0"/>
        <w:spacing w:before="0" w:after="120" w:line="276" w:lineRule="auto"/>
        <w:ind w:firstLine="0"/>
        <w:jc w:val="both"/>
      </w:pPr>
      <w:r>
        <w:rPr>
          <w:rFonts w:ascii="Times New Roman" w:hAnsi="Times New Roman" w:eastAsia="Times New Roman" w:cs="Times New Roman"/>
          <w:b/>
          <w:i w:val="0"/>
          <w:sz w:val="24"/>
        </w:rPr>
        <w:t>Contributions.</w:t>
      </w:r>
      <w:r>
        <w:rPr>
          <w:rFonts w:ascii="Times New Roman" w:hAnsi="Times New Roman" w:eastAsia="Times New Roman" w:cs="Times New Roman"/>
          <w:b w:val="0"/>
          <w:i w:val="0"/>
          <w:sz w:val="24"/>
        </w:rPr>
        <w:t xml:space="preserve"> The project contributes a working probabilistic forecaster with built-in, tested guarantees; a reproducible multi-seed evaluation protocol with plain-language reporting; a worked example of diagnosing and correcting a harmful gate and a coverage statistic that overstated reliability; a clearly labelled simulated-site mechanism for places without data; and an understandable dashboard.</w:t>
      </w:r>
    </w:p>
    <w:p>
      <w:pPr>
        <w:keepNext w:val="0"/>
        <w:pageBreakBefore w:val="0"/>
        <w:spacing w:before="0" w:after="120" w:line="276" w:lineRule="auto"/>
        <w:ind w:firstLine="0"/>
        <w:jc w:val="both"/>
      </w:pPr>
      <w:r>
        <w:rPr>
          <w:rFonts w:ascii="Times New Roman" w:hAnsi="Times New Roman" w:eastAsia="Times New Roman" w:cs="Times New Roman"/>
          <w:b/>
          <w:i w:val="0"/>
          <w:sz w:val="24"/>
        </w:rPr>
        <w:t>Limitations.</w:t>
      </w:r>
      <w:r>
        <w:rPr>
          <w:rFonts w:ascii="Times New Roman" w:hAnsi="Times New Roman" w:eastAsia="Times New Roman" w:cs="Times New Roman"/>
          <w:b w:val="0"/>
          <w:i w:val="0"/>
          <w:sz w:val="24"/>
        </w:rPr>
        <w:t xml:space="preserve"> The evidence comes from two English regions; baselines were not tuned; seed counts are small; the Indian demonstration is simulated; and LightGBM benefits more than ATERNET from additional training windows.</w:t>
      </w:r>
    </w:p>
    <w:p>
      <w:pPr>
        <w:keepNext w:val="0"/>
        <w:pageBreakBefore w:val="0"/>
        <w:spacing w:before="0" w:after="120" w:line="276" w:lineRule="auto"/>
        <w:ind w:firstLine="0"/>
        <w:jc w:val="both"/>
      </w:pPr>
      <w:r>
        <w:rPr>
          <w:rFonts w:ascii="Times New Roman" w:hAnsi="Times New Roman" w:eastAsia="Times New Roman" w:cs="Times New Roman"/>
          <w:b/>
          <w:i w:val="0"/>
          <w:sz w:val="24"/>
        </w:rPr>
        <w:t>Future work.</w:t>
      </w:r>
      <w:r>
        <w:rPr>
          <w:rFonts w:ascii="Times New Roman" w:hAnsi="Times New Roman" w:eastAsia="Times New Roman" w:cs="Times New Roman"/>
          <w:b w:val="0"/>
          <w:i w:val="0"/>
          <w:sz w:val="24"/>
        </w:rPr>
        <w:t xml:space="preserve"> (i) Obtain measured PV data for an Indian site, for example from a campus plant, and retrain or fine-tune on it. (ii) Extend to more regions and seasons. (iii) Tune the baselines equally and test ensembles of several ATERNET runs. (iv) Make the experts specialise genuinely, for example with a diversity penalty or regime-specific data, and test again whether routing then helps. (v) Extend the horizon, add satellite-based inputs and deploy the forecaster as a service.</w:t>
      </w:r>
    </w:p>
    <w:p>
      <w:pPr>
        <w:keepNext/>
        <w:pageBreakBefore/>
        <w:spacing w:before="0" w:after="40" w:line="240" w:lineRule="auto"/>
        <w:jc w:val="center"/>
      </w:pPr>
      <w:r>
        <w:rPr>
          <w:rFonts w:ascii="Times New Roman" w:hAnsi="Times New Roman" w:eastAsia="Times New Roman" w:cs="Times New Roman"/>
          <w:b/>
          <w:i w:val="0"/>
          <w:sz w:val="32"/>
        </w:rPr>
        <w:t>CHAPTER 9</w:t>
      </w:r>
    </w:p>
    <w:p>
      <w:pPr>
        <w:keepNext/>
        <w:pageBreakBefore w:val="0"/>
        <w:spacing w:before="0" w:after="200" w:line="240" w:lineRule="auto"/>
        <w:jc w:val="center"/>
      </w:pPr>
      <w:bookmarkStart w:id="631" w:name="h_9"/>
      <w:r>
        <w:rPr>
          <w:rFonts w:ascii="Times New Roman" w:hAnsi="Times New Roman" w:eastAsia="Times New Roman" w:cs="Times New Roman"/>
          <w:b/>
          <w:i w:val="0"/>
          <w:sz w:val="28"/>
        </w:rPr>
        <w:t>REFERENCES</w:t>
      </w:r>
      <w:bookmarkEnd w:id="631"/>
    </w:p>
    <w:p>
      <w:pPr>
        <w:keepNext w:val="0"/>
        <w:pageBreakBefore w:val="0"/>
        <w:spacing w:before="0" w:after="160" w:line="276" w:lineRule="auto"/>
        <w:ind w:firstLine="0"/>
        <w:jc w:val="both"/>
      </w:pPr>
      <w:r>
        <w:rPr>
          <w:rFonts w:ascii="Times New Roman" w:hAnsi="Times New Roman" w:eastAsia="Times New Roman" w:cs="Times New Roman"/>
          <w:b w:val="0"/>
          <w:i w:val="0"/>
          <w:sz w:val="24"/>
        </w:rPr>
        <w:t>References are numbered in the order in which they are first cited (IEEE style).</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[1]</w:t>
        <w:tab/>
      </w:r>
      <w:r>
        <w:rPr>
          <w:rFonts w:ascii="Times New Roman" w:hAnsi="Times New Roman" w:eastAsia="Times New Roman" w:cs="Times New Roman"/>
          <w:b w:val="0"/>
          <w:i w:val="0"/>
          <w:sz w:val="24"/>
        </w:rPr>
        <w:t>H.-Y. Lo, Y.-K. Wu, Q.-T. Phan, and W.-S. Tan, "A novel QR-based probabilistic forecasting method for solar power generation," IEEE Trans. Ind. Appl., vol. 61, no. 4, pp. 5381–5393, Jul./Aug. 2025, doi: 10.1109/TIA.2025.3546206.</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[2]</w:t>
        <w:tab/>
      </w:r>
      <w:r>
        <w:rPr>
          <w:rFonts w:ascii="Times New Roman" w:hAnsi="Times New Roman" w:eastAsia="Times New Roman" w:cs="Times New Roman"/>
          <w:b w:val="0"/>
          <w:i w:val="0"/>
          <w:sz w:val="24"/>
        </w:rPr>
        <w:t>H. Zhao, Y. Zhang, W. Huo, F. Lin, and J. Wang, "A two-stage ensemble learning framework for short-term nonparametric probabilistic photovoltaic power forecasting integrating multi-source numerical weather predictions," IEEE Trans. Power Syst., vol. 41, no. 2, pp. 1231–1245, Mar. 2026, doi: 10.1109/TPWRS.2025.3613446.</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[3]</w:t>
        <w:tab/>
      </w:r>
      <w:r>
        <w:rPr>
          <w:rFonts w:ascii="Times New Roman" w:hAnsi="Times New Roman" w:eastAsia="Times New Roman" w:cs="Times New Roman"/>
          <w:b w:val="0"/>
          <w:i w:val="0"/>
          <w:sz w:val="24"/>
        </w:rPr>
        <w:t>C. Lyu and S. Eftekharnejad, "Probabilistic solar generation forecasting for rapidly changing weather conditions," IEEE Access, vol. 12, pp. 79091–79103, 2024, doi: 10.1109/ACCESS.2024.3407778.</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[4]</w:t>
        <w:tab/>
      </w:r>
      <w:r>
        <w:rPr>
          <w:rFonts w:ascii="Times New Roman" w:hAnsi="Times New Roman" w:eastAsia="Times New Roman" w:cs="Times New Roman"/>
          <w:b w:val="0"/>
          <w:i w:val="0"/>
          <w:sz w:val="24"/>
        </w:rPr>
        <w:t>R. Koenker and G. Bassett, "Regression quantiles," Econometrica, vol. 46, no. 1, pp. 33–50, 1978.</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[5]</w:t>
        <w:tab/>
      </w:r>
      <w:r>
        <w:rPr>
          <w:rFonts w:ascii="Times New Roman" w:hAnsi="Times New Roman" w:eastAsia="Times New Roman" w:cs="Times New Roman"/>
          <w:b w:val="0"/>
          <w:i w:val="0"/>
          <w:sz w:val="24"/>
        </w:rPr>
        <w:t>T. Gneiting and A. E. Raftery, "Strictly proper scoring rules, prediction, and estimation," Journal of the American Statistical Association, vol. 102, no. 477, pp. 359–378, 2007.</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[6]</w:t>
        <w:tab/>
      </w:r>
      <w:r>
        <w:rPr>
          <w:rFonts w:ascii="Times New Roman" w:hAnsi="Times New Roman" w:eastAsia="Times New Roman" w:cs="Times New Roman"/>
          <w:b w:val="0"/>
          <w:i w:val="0"/>
          <w:sz w:val="24"/>
        </w:rPr>
        <w:t>T. He, Y. Xu, and Y. Guo, "A probabilistic forecasting method for photovoltaic power under complex weather conditions based on multi-resolution deep learning," in Proc. 2026 5th Int. Conf. Smart Grid and Green Energy (ICSGGE), 2026, pp. 125–130, doi: 10.1109/ICSGGE69348.2026.11508327.</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[7]</w:t>
        <w:tab/>
      </w:r>
      <w:r>
        <w:rPr>
          <w:rFonts w:ascii="Times New Roman" w:hAnsi="Times New Roman" w:eastAsia="Times New Roman" w:cs="Times New Roman"/>
          <w:b w:val="0"/>
          <w:i w:val="0"/>
          <w:sz w:val="24"/>
        </w:rPr>
        <w:t>C. Huang, Y. Wang, Z. Zhen, F. Xu, F. Wang, X. Liu, X. Xie, and Q. Fang, "Spatial-temporal attention mechanism and graph convolutional networks based distributed PV ultra-short-term probabilistic power forecasting," IEEE Trans. Ind. Appl., early access, 2026, doi: 10.1109/TIA.2026.3660789.</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[8]</w:t>
        <w:tab/>
      </w:r>
      <w:r>
        <w:rPr>
          <w:rFonts w:ascii="Times New Roman" w:hAnsi="Times New Roman" w:eastAsia="Times New Roman" w:cs="Times New Roman"/>
          <w:b w:val="0"/>
          <w:i w:val="0"/>
          <w:sz w:val="24"/>
        </w:rPr>
        <w:t>Q.-T. Phan, Y.-K. Wu, and Q.-D. Phan, "Enhancing one-day-ahead probabilistic solar power forecast with a hybrid transformer-LUBE model and missing data imputation," IEEE Trans. Ind. Appl., vol. 60, no. 1, pp. 1396–1408, Jan./Feb. 2024, doi: 10.1109/TIA.2023.3325798.</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[9]</w:t>
        <w:tab/>
      </w:r>
      <w:r>
        <w:rPr>
          <w:rFonts w:ascii="Times New Roman" w:hAnsi="Times New Roman" w:eastAsia="Times New Roman" w:cs="Times New Roman"/>
          <w:b w:val="0"/>
          <w:i w:val="0"/>
          <w:sz w:val="24"/>
        </w:rPr>
        <w:t>Y. He, X. Chen, Y. Zhang, and X. Yang, "Day-ahead PV power probability density forecasting with GAN-QRCNLSTM based on high-resolution data reconstruction," IEEE Trans. Ind. Informat., vol. 22, no. 2, pp. 1428–1439, Feb. 2026, doi: 10.1109/TII.2025.3627108.</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[10]</w:t>
        <w:tab/>
      </w:r>
      <w:r>
        <w:rPr>
          <w:rFonts w:ascii="Times New Roman" w:hAnsi="Times New Roman" w:eastAsia="Times New Roman" w:cs="Times New Roman"/>
          <w:b w:val="0"/>
          <w:i w:val="0"/>
          <w:sz w:val="24"/>
        </w:rPr>
        <w:t>W. Wang, Y. Wang, F. Wang, F. Xu, G. Feng, and Z. Zhen, "Ultra-short-term power probabilistic forecasting method for distributed photovoltaic based on joint distribution modeling," IEEE Trans. Ind. Appl., vol. 62, no. 1, pp. 26–36, Jan./Feb. 2026, doi: 10.1109/TIA.2025.3589961.</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[11]</w:t>
        <w:tab/>
      </w:r>
      <w:r>
        <w:rPr>
          <w:rFonts w:ascii="Times New Roman" w:hAnsi="Times New Roman" w:eastAsia="Times New Roman" w:cs="Times New Roman"/>
          <w:b w:val="0"/>
          <w:i w:val="0"/>
          <w:sz w:val="24"/>
        </w:rPr>
        <w:t>J. Ye, B. Zhao, D. Liu, Q. Wei, and Y. Wang, "TADNet: Temporal attention decomposition networks for probabilistic energy forecasting," IEEE Trans. Power Syst., vol. 39, no. 6, pp. 7190–7202, Nov. 2024, doi: 10.1109/TPWRS.2024.3380388.</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[12]</w:t>
        <w:tab/>
      </w:r>
      <w:r>
        <w:rPr>
          <w:rFonts w:ascii="Times New Roman" w:hAnsi="Times New Roman" w:eastAsia="Times New Roman" w:cs="Times New Roman"/>
          <w:b w:val="0"/>
          <w:i w:val="0"/>
          <w:sz w:val="24"/>
        </w:rPr>
        <w:t>P. Zhao, W. Hu, D. Cao, Z. Zhang, Y. Huang, L. Dai, and Z. Chen, "Probabilistic multienergy load forecasting based on hybrid attention-enabled transformer network and Gaussian process-aided residual learning," IEEE Trans. Ind. Informat., vol. 20, no. 6, pp. 8379–8393, Jun. 2024, doi: 10.1109/TII.2024.3366946.</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[13]</w:t>
        <w:tab/>
      </w:r>
      <w:r>
        <w:rPr>
          <w:rFonts w:ascii="Times New Roman" w:hAnsi="Times New Roman" w:eastAsia="Times New Roman" w:cs="Times New Roman"/>
          <w:b w:val="0"/>
          <w:i w:val="0"/>
          <w:sz w:val="24"/>
        </w:rPr>
        <w:t>R. A. Jacobs, M. I. Jordan, S. J. Nowlan, and G. E. Hinton, "Adaptive mixtures of local experts," Neural Computation, vol. 3, no. 1, pp. 79–87, 1991.</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[14]</w:t>
        <w:tab/>
      </w:r>
      <w:r>
        <w:rPr>
          <w:rFonts w:ascii="Times New Roman" w:hAnsi="Times New Roman" w:eastAsia="Times New Roman" w:cs="Times New Roman"/>
          <w:b w:val="0"/>
          <w:i w:val="0"/>
          <w:sz w:val="24"/>
        </w:rPr>
        <w:t>N. Shazeer et al., "Outrageously large neural networks: The sparsely-gated mixture-of-experts layer," in Proc. International Conference on Learning Representations (ICLR), 2017.</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[15]</w:t>
        <w:tab/>
      </w:r>
      <w:r>
        <w:rPr>
          <w:rFonts w:ascii="Times New Roman" w:hAnsi="Times New Roman" w:eastAsia="Times New Roman" w:cs="Times New Roman"/>
          <w:b w:val="0"/>
          <w:i w:val="0"/>
          <w:sz w:val="24"/>
        </w:rPr>
        <w:t>H. Wang, R. Duan, and X. Yang, "A robust ensemble framework with context-gated dynamic fusion and temporal residual correction for photovoltaic power forecasting," in Proc. 2025 9th Int. Conf. Electrical, Mechanical and Computer Engineering (ICEMCE), 2025, pp. 1022–1026, doi: 10.1109/ICEMCE68156.2025.11466687.</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[16]</w:t>
        <w:tab/>
      </w:r>
      <w:r>
        <w:rPr>
          <w:rFonts w:ascii="Times New Roman" w:hAnsi="Times New Roman" w:eastAsia="Times New Roman" w:cs="Times New Roman"/>
          <w:b w:val="0"/>
          <w:i w:val="0"/>
          <w:sz w:val="24"/>
        </w:rPr>
        <w:t>M. Z. Heidrich, M. A. F. Reis, C. K. Yamaguchi, L. O. Seman, and S. F. Stefenon, "Patch-based transformer with mixture of experts and conformal inference for curtailment time series forecasting," IEEE Access, vol. 14, pp. 64144–64160, 2026, doi: 10.1109/ACCESS.2026.3686958.</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[17]</w:t>
        <w:tab/>
      </w:r>
      <w:r>
        <w:rPr>
          <w:rFonts w:ascii="Times New Roman" w:hAnsi="Times New Roman" w:eastAsia="Times New Roman" w:cs="Times New Roman"/>
          <w:b w:val="0"/>
          <w:i w:val="0"/>
          <w:sz w:val="24"/>
        </w:rPr>
        <w:t>L. O. Seman, S. F. Stefenon, J. P. Matos-Carvalho, A. Nied, and K.-C. Yow, "End-to-end decomposition-aware neural architecture search with sparse expert transformers for thermal energy forecasting," IEEE Access, vol. 14, pp. 67765–67787, 2026, doi: 10.1109/ACCESS.2026.3689436.</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[18]</w:t>
        <w:tab/>
      </w:r>
      <w:r>
        <w:rPr>
          <w:rFonts w:ascii="Times New Roman" w:hAnsi="Times New Roman" w:eastAsia="Times New Roman" w:cs="Times New Roman"/>
          <w:b w:val="0"/>
          <w:i w:val="0"/>
          <w:sz w:val="24"/>
        </w:rPr>
        <w:t>Y. Romano, E. Patterson, and E. J. Candès, "Conformalized quantile regression," in Advances in Neural Information Processing Systems 32, 2019, pp. 3543–3553.</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[19]</w:t>
        <w:tab/>
      </w:r>
      <w:r>
        <w:rPr>
          <w:rFonts w:ascii="Times New Roman" w:hAnsi="Times New Roman" w:eastAsia="Times New Roman" w:cs="Times New Roman"/>
          <w:b w:val="0"/>
          <w:i w:val="0"/>
          <w:sz w:val="24"/>
        </w:rPr>
        <w:t>V. Jensen, F. M. Bianchi, and S. N. Anfinsen, "Ensemble conformalized quantile regression for probabilistic time series forecasting," IEEE Trans. Neural Netw. Learn. Syst., vol. 35, no. 7, pp. 9014–9025, Jul. 2024, doi: 10.1109/TNNLS.2022.3217694.</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[20]</w:t>
        <w:tab/>
      </w:r>
      <w:r>
        <w:rPr>
          <w:rFonts w:ascii="Times New Roman" w:hAnsi="Times New Roman" w:eastAsia="Times New Roman" w:cs="Times New Roman"/>
          <w:b w:val="0"/>
          <w:i w:val="0"/>
          <w:sz w:val="24"/>
        </w:rPr>
        <w:t>Y. Wang, Z. Zhen, F. Wang, S. Sun, Y. Cheng, and J. Yu, "A distributed PV ultra-short-term power deterministic and probabilistic forecasting based on dynamic graph network with shape-amplitude criteria," IEEE Trans. Ind. Appl., vol. 62, no. 2, pp. 1863–1873, Mar./Apr. 2026, doi: 10.1109/TIA.2025.3604364.</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[21]</w:t>
        <w:tab/>
      </w:r>
      <w:r>
        <w:rPr>
          <w:rFonts w:ascii="Times New Roman" w:hAnsi="Times New Roman" w:eastAsia="Times New Roman" w:cs="Times New Roman"/>
          <w:b w:val="0"/>
          <w:i w:val="0"/>
          <w:sz w:val="24"/>
        </w:rPr>
        <w:t>F. Lin, Y. Zhang, H. Zhao, W. Huo, and J. Wang, "Short-term probabilistic forecasting for regional PV power based on convolutional graph neural network and parameter transferring," IEEE Trans. Power Syst., vol. 40, no. 3, pp. 2724–2736, May 2025, doi: 10.1109/TPWRS.2024.3503288.</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[22]</w:t>
        <w:tab/>
      </w:r>
      <w:r>
        <w:rPr>
          <w:rFonts w:ascii="Times New Roman" w:hAnsi="Times New Roman" w:eastAsia="Times New Roman" w:cs="Times New Roman"/>
          <w:b w:val="0"/>
          <w:i w:val="0"/>
          <w:sz w:val="24"/>
        </w:rPr>
        <w:t>K. Song, M. Kim, and H. Kim, "Graph-based large scale probabilistic PV power forecasting insensitive to space-time missing data," IEEE Trans. Sustain. Energy, vol. 16, no. 1, pp. 160–173, Jan. 2025, doi: 10.1109/TSTE.2024.3447023.</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[23]</w:t>
        <w:tab/>
      </w:r>
      <w:r>
        <w:rPr>
          <w:rFonts w:ascii="Times New Roman" w:hAnsi="Times New Roman" w:eastAsia="Times New Roman" w:cs="Times New Roman"/>
          <w:b w:val="0"/>
          <w:i w:val="0"/>
          <w:sz w:val="24"/>
        </w:rPr>
        <w:t>R. Rastgoo, N. Amjady, R. Shah, and S. M. Muyeen, "A diffusion-based probabilistic ultra-short-term solar power prediction using the sky image sequences," IEEE Access, vol. 13, pp. 149532–149553, 2025, doi: 10.1109/ACCESS.2025.3600713.</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[24]</w:t>
        <w:tab/>
      </w:r>
      <w:r>
        <w:rPr>
          <w:rFonts w:ascii="Times New Roman" w:hAnsi="Times New Roman" w:eastAsia="Times New Roman" w:cs="Times New Roman"/>
          <w:b w:val="0"/>
          <w:i w:val="0"/>
          <w:sz w:val="24"/>
        </w:rPr>
        <w:t>K. Wang, T. Wang, S. Shan, W. Dou, J. Zhang, H. Wei, and K. Zhang, "Multimodal ensemble photovoltaic power forecasting incorporating diffusion-based satellite image prediction," IEEE Trans. Sustain. Energy, vol. 17, no. 2, pp. 1425–1436, Apr. 2026, doi: 10.1109/TSTE.2025.3619938.</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[25]</w:t>
        <w:tab/>
      </w:r>
      <w:r>
        <w:rPr>
          <w:rFonts w:ascii="Times New Roman" w:hAnsi="Times New Roman" w:eastAsia="Times New Roman" w:cs="Times New Roman"/>
          <w:b w:val="0"/>
          <w:i w:val="0"/>
          <w:sz w:val="24"/>
        </w:rPr>
        <w:t>O. Abedinia, A. Ghasemi-Marzbali, M. Shafiei, B. Sobhani, G. B. Gharehpetian, and M. Bagheri, "Wind power forecasting enhancement utilizing adaptive quantile function and CNN-LSTM: A probabilistic approach," IEEE Trans. Ind. Appl., vol. 60, no. 3, pp. 4446–4457, May/Jun. 2024, doi: 10.1109/TIA.2024.3354218.</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[26]</w:t>
        <w:tab/>
      </w:r>
      <w:r>
        <w:rPr>
          <w:rFonts w:ascii="Times New Roman" w:hAnsi="Times New Roman" w:eastAsia="Times New Roman" w:cs="Times New Roman"/>
          <w:b w:val="0"/>
          <w:i w:val="0"/>
          <w:sz w:val="24"/>
        </w:rPr>
        <w:t>S. Hochreiter and J. Schmidhuber, "Long short-term memory," Neural Computation, vol. 9, no. 8, pp. 1735–1780, 1997.</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[27]</w:t>
        <w:tab/>
      </w:r>
      <w:r>
        <w:rPr>
          <w:rFonts w:ascii="Times New Roman" w:hAnsi="Times New Roman" w:eastAsia="Times New Roman" w:cs="Times New Roman"/>
          <w:b w:val="0"/>
          <w:i w:val="0"/>
          <w:sz w:val="24"/>
        </w:rPr>
        <w:t>A. Vaswani et al., "Attention is all you need," in Advances in Neural Information Processing Systems 30, 2017, pp. 5998–6008.</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[28]</w:t>
        <w:tab/>
      </w:r>
      <w:r>
        <w:rPr>
          <w:rFonts w:ascii="Times New Roman" w:hAnsi="Times New Roman" w:eastAsia="Times New Roman" w:cs="Times New Roman"/>
          <w:b w:val="0"/>
          <w:i w:val="0"/>
          <w:sz w:val="24"/>
        </w:rPr>
        <w:t>Y. Nie, N. H. Nguyen, P. Sinthong, and J. Kalagnanam, "A time series is worth 64 words: Long-term forecasting with transformers," in Proc. International Conference on Learning Representations (ICLR), 2023.</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[29]</w:t>
        <w:tab/>
      </w:r>
      <w:r>
        <w:rPr>
          <w:rFonts w:ascii="Times New Roman" w:hAnsi="Times New Roman" w:eastAsia="Times New Roman" w:cs="Times New Roman"/>
          <w:b w:val="0"/>
          <w:i w:val="0"/>
          <w:sz w:val="24"/>
        </w:rPr>
        <w:t>G. Ke et al., "LightGBM: A highly efficient gradient boosting decision tree," in Advances in Neural Information Processing Systems 30, 2017, pp. 3146–3154.</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[30]</w:t>
        <w:tab/>
      </w:r>
      <w:r>
        <w:rPr>
          <w:rFonts w:ascii="Times New Roman" w:hAnsi="Times New Roman" w:eastAsia="Times New Roman" w:cs="Times New Roman"/>
          <w:b w:val="0"/>
          <w:i w:val="0"/>
          <w:sz w:val="24"/>
        </w:rPr>
        <w:t>R. L. Winkler, "A decision-theoretic approach to interval estimation," Journal of the American Statistical Association, vol. 67, no. 337, pp. 187–191, 1972.</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[31]</w:t>
        <w:tab/>
      </w:r>
      <w:r>
        <w:rPr>
          <w:rFonts w:ascii="Times New Roman" w:hAnsi="Times New Roman" w:eastAsia="Times New Roman" w:cs="Times New Roman"/>
          <w:b w:val="0"/>
          <w:i w:val="0"/>
          <w:sz w:val="24"/>
        </w:rPr>
        <w:t>T. Bachlechner, B. P. Majumder, H. H. Mao, G. W. Cottrell, and J. McAuley, "ReZero is all you need: Fast convergence at large depth," in Proc. Conference on Uncertainty in Artificial Intelligence (UAI), PMLR vol. 161, 2021, pp. 1352–1361.</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[32]</w:t>
        <w:tab/>
      </w:r>
      <w:r>
        <w:rPr>
          <w:rFonts w:ascii="Times New Roman" w:hAnsi="Times New Roman" w:eastAsia="Times New Roman" w:cs="Times New Roman"/>
          <w:b w:val="0"/>
          <w:i w:val="0"/>
          <w:sz w:val="24"/>
        </w:rPr>
        <w:t>B. T. Polyak and A. B. Juditsky, "Acceleration of stochastic approximation by averaging," SIAM Journal on Control and Optimization, vol. 30, no. 4, pp. 838–855, 1992.</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[33]</w:t>
        <w:tab/>
      </w:r>
      <w:r>
        <w:rPr>
          <w:rFonts w:ascii="Times New Roman" w:hAnsi="Times New Roman" w:eastAsia="Times New Roman" w:cs="Times New Roman"/>
          <w:b w:val="0"/>
          <w:i w:val="0"/>
          <w:sz w:val="24"/>
        </w:rPr>
        <w:t>A. Paszke et al., "PyTorch: An imperative style, high-performance deep learning library," in Advances in Neural Information Processing Systems 32, 2019, pp. 8024–8035.</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[34]</w:t>
        <w:tab/>
      </w:r>
      <w:r>
        <w:rPr>
          <w:rFonts w:ascii="Times New Roman" w:hAnsi="Times New Roman" w:eastAsia="Times New Roman" w:cs="Times New Roman"/>
          <w:b w:val="0"/>
          <w:i w:val="0"/>
          <w:sz w:val="24"/>
        </w:rPr>
        <w:t>Streamlit Inc., "Streamlit documentation." [Online]. Available: https://streamlit.io (accessed Oct. 2026).</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[35]</w:t>
        <w:tab/>
      </w:r>
      <w:r>
        <w:rPr>
          <w:rFonts w:ascii="Times New Roman" w:hAnsi="Times New Roman" w:eastAsia="Times New Roman" w:cs="Times New Roman"/>
          <w:b w:val="0"/>
          <w:i w:val="0"/>
          <w:sz w:val="24"/>
        </w:rPr>
        <w:t>Sheffield Solar, University of Sheffield, "PV_Live: near-real-time estimates of GB solar PV generation." [Online]. Available: https://www.solar.sheffield.ac.uk/pvlive/ (accessed Oct. 2026).</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[36]</w:t>
        <w:tab/>
      </w:r>
      <w:r>
        <w:rPr>
          <w:rFonts w:ascii="Times New Roman" w:hAnsi="Times New Roman" w:eastAsia="Times New Roman" w:cs="Times New Roman"/>
          <w:b w:val="0"/>
          <w:i w:val="0"/>
          <w:sz w:val="24"/>
        </w:rPr>
        <w:t>Open-Meteo, "Open-Meteo weather forecast and historical forecast APIs." [Online]. Available: https://open-meteo.com (accessed Oct. 2026).</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[37]</w:t>
        <w:tab/>
      </w:r>
      <w:r>
        <w:rPr>
          <w:rFonts w:ascii="Times New Roman" w:hAnsi="Times New Roman" w:eastAsia="Times New Roman" w:cs="Times New Roman"/>
          <w:b w:val="0"/>
          <w:i w:val="0"/>
          <w:sz w:val="24"/>
        </w:rPr>
        <w:t>H. Hersbach et al., "The ERA5 global reanalysis," Quarterly Journal of the Royal Meteorological Society, vol. 146, no. 730, pp. 1999–2049, 2020.</w:t>
      </w:r>
    </w:p>
    <w:p>
      <w:pPr>
        <w:keepNext w:val="0"/>
        <w:pageBreakBefore w:val="0"/>
        <w:tabs>
          <w:tab w:pos="567" w:val="left"/>
        </w:tabs>
        <w:spacing w:before="0" w:after="120" w:line="276" w:lineRule="auto"/>
        <w:ind w:hanging="567" w:left="567"/>
        <w:jc w:val="both"/>
      </w:pPr>
      <w:r>
        <w:rPr>
          <w:rFonts w:ascii="Times New Roman" w:hAnsi="Times New Roman" w:eastAsia="Times New Roman" w:cs="Times New Roman"/>
          <w:sz w:val="24"/>
        </w:rPr>
        <w:t>[38]</w:t>
        <w:tab/>
      </w:r>
      <w:r>
        <w:rPr>
          <w:rFonts w:ascii="Times New Roman" w:hAnsi="Times New Roman" w:eastAsia="Times New Roman" w:cs="Times New Roman"/>
          <w:b w:val="0"/>
          <w:i w:val="0"/>
          <w:sz w:val="24"/>
        </w:rPr>
        <w:t>I. Loshchilov and F. Hutter, "Decoupled weight decay regularization," in Proc. International Conference on Learning Representations (ICLR), 2019.</w:t>
      </w:r>
    </w:p>
    <w:p>
      <w:pPr>
        <w:keepNext/>
        <w:pageBreakBefore/>
        <w:spacing w:before="0" w:after="200" w:line="240" w:lineRule="auto"/>
        <w:jc w:val="center"/>
      </w:pPr>
      <w:bookmarkStart w:id="632" w:name="h_appendix_a_sample_code"/>
      <w:r>
        <w:rPr>
          <w:rFonts w:ascii="Times New Roman" w:hAnsi="Times New Roman" w:eastAsia="Times New Roman" w:cs="Times New Roman"/>
          <w:b/>
          <w:i w:val="0"/>
          <w:sz w:val="28"/>
        </w:rPr>
        <w:t>APPENDIX A – Sample Code</w:t>
      </w:r>
      <w:bookmarkEnd w:id="632"/>
    </w:p>
    <w:p>
      <w:pPr>
        <w:keepNext w:val="0"/>
        <w:pageBreakBefore w:val="0"/>
        <w:spacing w:before="0" w:after="160" w:line="276" w:lineRule="auto"/>
        <w:ind w:firstLine="0"/>
        <w:jc w:val="both"/>
      </w:pPr>
      <w:r>
        <w:rPr>
          <w:rFonts w:ascii="Times New Roman" w:hAnsi="Times New Roman" w:eastAsia="Times New Roman" w:cs="Times New Roman"/>
          <w:b w:val="0"/>
          <w:i w:val="0"/>
          <w:sz w:val="24"/>
        </w:rPr>
        <w:t>Selected excerpts of the source code are given below to document the key mechanisms. The complete code is in the project repository.</w:t>
      </w:r>
    </w:p>
    <w:p>
      <w:pPr>
        <w:keepNext/>
        <w:pageBreakBefore w:val="0"/>
        <w:spacing w:before="0" w:after="120" w:line="276" w:lineRule="auto"/>
        <w:ind w:firstLine="0"/>
        <w:jc w:val="left"/>
      </w:pPr>
      <w:r>
        <w:rPr>
          <w:rFonts w:ascii="Times New Roman" w:hAnsi="Times New Roman" w:eastAsia="Times New Roman" w:cs="Times New Roman"/>
          <w:b/>
          <w:i w:val="0"/>
          <w:sz w:val="24"/>
        </w:rPr>
        <w:t>A.1 Residual gate with uncertainty-dependent temperature</w:t>
      </w:r>
      <w:r>
        <w:rPr>
          <w:rFonts w:ascii="Times New Roman" w:hAnsi="Times New Roman" w:eastAsia="Times New Roman" w:cs="Times New Roman"/>
          <w:b w:val="0"/>
          <w:i w:val="0"/>
          <w:sz w:val="24"/>
        </w:rPr>
        <w:t xml:space="preserve"> (src/phase4/gating_network.py).</w:t>
      </w:r>
    </w:p>
    <w:p>
      <w:pPr>
        <w:spacing w:before="0" w:after="0" w:line="240" w:lineRule="auto"/>
        <w:ind w:left="170"/>
        <w:shd w:val="clear" w:color="auto" w:fill="F2F2F2"/>
      </w:pPr>
      <w:r>
        <w:rPr>
          <w:rFonts w:ascii="Courier New" w:hAnsi="Courier New" w:eastAsia="Courier New" w:cs="Courier New"/>
          <w:sz w:val="14"/>
        </w:rPr>
        <w:t>class GatingNetwork(nn.Module):</w:t>
      </w:r>
    </w:p>
    <w:p>
      <w:pPr>
        <w:spacing w:before="0" w:after="0" w:line="240" w:lineRule="auto"/>
        <w:ind w:left="170"/>
        <w:shd w:val="clear" w:color="auto" w:fill="F2F2F2"/>
      </w:pPr>
      <w:r>
        <w:rPr>
          <w:rFonts w:ascii="Courier New" w:hAnsi="Courier New" w:eastAsia="Courier New" w:cs="Courier New"/>
          <w:sz w:val="14"/>
        </w:rPr>
        <w:t xml:space="preserve">    def __init__(self, h_expert_dim: int = 128, h_sigma_dim: int = 32,</w:t>
      </w:r>
    </w:p>
    <w:p>
      <w:pPr>
        <w:spacing w:before="0" w:after="0" w:line="240" w:lineRule="auto"/>
        <w:ind w:left="170"/>
        <w:shd w:val="clear" w:color="auto" w:fill="F2F2F2"/>
      </w:pPr>
      <w:r>
        <w:rPr>
          <w:rFonts w:ascii="Courier New" w:hAnsi="Courier New" w:eastAsia="Courier New" w:cs="Courier New"/>
          <w:sz w:val="14"/>
        </w:rPr>
        <w:t xml:space="preserve">                 n_experts: int = 4, hidden_dim: int = 64, dropout: float = 0.1,</w:t>
      </w:r>
    </w:p>
    <w:p>
      <w:pPr>
        <w:spacing w:before="0" w:after="0" w:line="240" w:lineRule="auto"/>
        <w:ind w:left="170"/>
        <w:shd w:val="clear" w:color="auto" w:fill="F2F2F2"/>
      </w:pPr>
      <w:r>
        <w:rPr>
          <w:rFonts w:ascii="Courier New" w:hAnsi="Courier New" w:eastAsia="Courier New" w:cs="Courier New"/>
          <w:sz w:val="14"/>
        </w:rPr>
        <w:t xml:space="preserve">                 init_beta: float = 1.0, residual: bool = False):</w:t>
      </w:r>
    </w:p>
    <w:p>
      <w:pPr>
        <w:spacing w:before="0" w:after="0" w:line="240" w:lineRule="auto"/>
        <w:ind w:left="170"/>
        <w:shd w:val="clear" w:color="auto" w:fill="F2F2F2"/>
      </w:pPr>
      <w:r>
        <w:rPr>
          <w:rFonts w:ascii="Courier New" w:hAnsi="Courier New" w:eastAsia="Courier New" w:cs="Courier New"/>
          <w:sz w:val="14"/>
        </w:rPr>
        <w:t xml:space="preserve">        super().__init__()</w:t>
      </w:r>
    </w:p>
    <w:p>
      <w:pPr>
        <w:spacing w:before="0" w:after="0" w:line="240" w:lineRule="auto"/>
        <w:ind w:left="170"/>
        <w:shd w:val="clear" w:color="auto" w:fill="F2F2F2"/>
      </w:pPr>
      <w:r>
        <w:rPr>
          <w:rFonts w:ascii="Courier New" w:hAnsi="Courier New" w:eastAsia="Courier New" w:cs="Courier New"/>
          <w:sz w:val="14"/>
        </w:rPr>
        <w:t xml:space="preserve">        gate_input_dim = h_expert_dim + h_sigma_dim + 3  # + [sigma_nwp_norm, sigma_expert_norm, alpha]</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self.logit_net = nn.Sequential(</w:t>
      </w:r>
    </w:p>
    <w:p>
      <w:pPr>
        <w:spacing w:before="0" w:after="0" w:line="240" w:lineRule="auto"/>
        <w:ind w:left="170"/>
        <w:shd w:val="clear" w:color="auto" w:fill="F2F2F2"/>
      </w:pPr>
      <w:r>
        <w:rPr>
          <w:rFonts w:ascii="Courier New" w:hAnsi="Courier New" w:eastAsia="Courier New" w:cs="Courier New"/>
          <w:sz w:val="14"/>
        </w:rPr>
        <w:t xml:space="preserve">            nn.Linear(gate_input_dim, hidden_dim), nn.GELU(), nn.Dropout(dropout),</w:t>
      </w:r>
    </w:p>
    <w:p>
      <w:pPr>
        <w:spacing w:before="0" w:after="0" w:line="240" w:lineRule="auto"/>
        <w:ind w:left="170"/>
        <w:shd w:val="clear" w:color="auto" w:fill="F2F2F2"/>
      </w:pPr>
      <w:r>
        <w:rPr>
          <w:rFonts w:ascii="Courier New" w:hAnsi="Courier New" w:eastAsia="Courier New" w:cs="Courier New"/>
          <w:sz w:val="14"/>
        </w:rPr>
        <w:t xml:space="preserve">            nn.Linear(hidden_dim, n_experts),</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self.raw_beta = nn.Parameter(torch.tensor(float(init_beta)))</w:t>
      </w:r>
    </w:p>
    <w:p>
      <w:pPr>
        <w:spacing w:before="0" w:after="0" w:line="240" w:lineRule="auto"/>
        <w:ind w:left="170"/>
        <w:shd w:val="clear" w:color="auto" w:fill="F2F2F2"/>
      </w:pPr>
      <w:r>
        <w:rPr>
          <w:rFonts w:ascii="Courier New" w:hAnsi="Courier New" w:eastAsia="Courier New" w:cs="Courier New"/>
          <w:sz w:val="14"/>
        </w:rPr>
        <w:t xml:space="preserve">        self.n_experts = n_experts</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 Residual (ReZero-style) gate: weights = softmax(delta * logits / T)</w:t>
      </w:r>
    </w:p>
    <w:p>
      <w:pPr>
        <w:spacing w:before="0" w:after="0" w:line="240" w:lineRule="auto"/>
        <w:ind w:left="170"/>
        <w:shd w:val="clear" w:color="auto" w:fill="F2F2F2"/>
      </w:pPr>
      <w:r>
        <w:rPr>
          <w:rFonts w:ascii="Courier New" w:hAnsi="Courier New" w:eastAsia="Courier New" w:cs="Courier New"/>
          <w:sz w:val="14"/>
        </w:rPr>
        <w:t xml:space="preserve">        # with delta initialised to 0, so training starts at exactly uniform</w:t>
      </w:r>
    </w:p>
    <w:p>
      <w:pPr>
        <w:spacing w:before="0" w:after="0" w:line="240" w:lineRule="auto"/>
        <w:ind w:left="170"/>
        <w:shd w:val="clear" w:color="auto" w:fill="F2F2F2"/>
      </w:pPr>
      <w:r>
        <w:rPr>
          <w:rFonts w:ascii="Courier New" w:hAnsi="Courier New" w:eastAsia="Courier New" w:cs="Courier New"/>
          <w:sz w:val="14"/>
        </w:rPr>
        <w:t xml:space="preserve">        # routing (1/K, i.e. the `no_gate` solution) and only departs from it</w:t>
      </w:r>
    </w:p>
    <w:p>
      <w:pPr>
        <w:spacing w:before="0" w:after="0" w:line="240" w:lineRule="auto"/>
        <w:ind w:left="170"/>
        <w:shd w:val="clear" w:color="auto" w:fill="F2F2F2"/>
      </w:pPr>
      <w:r>
        <w:rPr>
          <w:rFonts w:ascii="Courier New" w:hAnsi="Courier New" w:eastAsia="Courier New" w:cs="Courier New"/>
          <w:sz w:val="14"/>
        </w:rPr>
        <w:t xml:space="preserve">        # as far as it pays off in validation loss. Off by default so existing</w:t>
      </w:r>
    </w:p>
    <w:p>
      <w:pPr>
        <w:spacing w:before="0" w:after="0" w:line="240" w:lineRule="auto"/>
        <w:ind w:left="170"/>
        <w:shd w:val="clear" w:color="auto" w:fill="F2F2F2"/>
      </w:pPr>
      <w:r>
        <w:rPr>
          <w:rFonts w:ascii="Courier New" w:hAnsi="Courier New" w:eastAsia="Courier New" w:cs="Courier New"/>
          <w:sz w:val="14"/>
        </w:rPr>
        <w:t xml:space="preserve">        # checkpoints and behaviour are unchanged.</w:t>
      </w:r>
    </w:p>
    <w:p>
      <w:pPr>
        <w:spacing w:before="0" w:after="0" w:line="240" w:lineRule="auto"/>
        <w:ind w:left="170"/>
        <w:shd w:val="clear" w:color="auto" w:fill="F2F2F2"/>
      </w:pPr>
      <w:r>
        <w:rPr>
          <w:rFonts w:ascii="Courier New" w:hAnsi="Courier New" w:eastAsia="Courier New" w:cs="Courier New"/>
          <w:sz w:val="14"/>
        </w:rPr>
        <w:t xml:space="preserve">        self.residual = residual</w:t>
      </w:r>
    </w:p>
    <w:p>
      <w:pPr>
        <w:spacing w:before="0" w:after="0" w:line="240" w:lineRule="auto"/>
        <w:ind w:left="170"/>
        <w:shd w:val="clear" w:color="auto" w:fill="F2F2F2"/>
      </w:pPr>
      <w:r>
        <w:rPr>
          <w:rFonts w:ascii="Courier New" w:hAnsi="Courier New" w:eastAsia="Courier New" w:cs="Courier New"/>
          <w:sz w:val="14"/>
        </w:rPr>
        <w:t xml:space="preserve">        if residual:</w:t>
      </w:r>
    </w:p>
    <w:p>
      <w:pPr>
        <w:spacing w:before="0" w:after="0" w:line="240" w:lineRule="auto"/>
        <w:ind w:left="170"/>
        <w:shd w:val="clear" w:color="auto" w:fill="F2F2F2"/>
      </w:pPr>
      <w:r>
        <w:rPr>
          <w:rFonts w:ascii="Courier New" w:hAnsi="Courier New" w:eastAsia="Courier New" w:cs="Courier New"/>
          <w:sz w:val="14"/>
        </w:rPr>
        <w:t xml:space="preserve">            self.delta = nn.Parameter(torch.zeros(()))</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def forward(self, h_expert: torch.Tensor, h_sigma: torch.Tensor,</w:t>
      </w:r>
    </w:p>
    <w:p>
      <w:pPr>
        <w:spacing w:before="0" w:after="0" w:line="240" w:lineRule="auto"/>
        <w:ind w:left="170"/>
        <w:shd w:val="clear" w:color="auto" w:fill="F2F2F2"/>
      </w:pPr>
      <w:r>
        <w:rPr>
          <w:rFonts w:ascii="Courier New" w:hAnsi="Courier New" w:eastAsia="Courier New" w:cs="Courier New"/>
          <w:sz w:val="14"/>
        </w:rPr>
        <w:t xml:space="preserve">                fusion_out: dict) -&gt; dict:</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h_expert: (B, h_expert_dim), h_sigma: (B, h_sigma_dim)</w:t>
      </w:r>
    </w:p>
    <w:p>
      <w:pPr>
        <w:spacing w:before="0" w:after="0" w:line="240" w:lineRule="auto"/>
        <w:ind w:left="170"/>
        <w:shd w:val="clear" w:color="auto" w:fill="F2F2F2"/>
      </w:pPr>
      <w:r>
        <w:rPr>
          <w:rFonts w:ascii="Courier New" w:hAnsi="Courier New" w:eastAsia="Courier New" w:cs="Courier New"/>
          <w:sz w:val="14"/>
        </w:rPr>
        <w:t xml:space="preserve">        fusion_out: dict from UncertaintyFusion.forward()</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Returns dict with gate_weights (B, n_experts), temperature (B,),</w:t>
      </w:r>
    </w:p>
    <w:p>
      <w:pPr>
        <w:spacing w:before="0" w:after="0" w:line="240" w:lineRule="auto"/>
        <w:ind w:left="170"/>
        <w:shd w:val="clear" w:color="auto" w:fill="F2F2F2"/>
      </w:pPr>
      <w:r>
        <w:rPr>
          <w:rFonts w:ascii="Courier New" w:hAnsi="Courier New" w:eastAsia="Courier New" w:cs="Courier New"/>
          <w:sz w:val="14"/>
        </w:rPr>
        <w:t xml:space="preserve">        entropy (B,) -- entropy is a useful diagnostic exposed for</w:t>
      </w:r>
    </w:p>
    <w:p>
      <w:pPr>
        <w:spacing w:before="0" w:after="0" w:line="240" w:lineRule="auto"/>
        <w:ind w:left="170"/>
        <w:shd w:val="clear" w:color="auto" w:fill="F2F2F2"/>
      </w:pPr>
      <w:r>
        <w:rPr>
          <w:rFonts w:ascii="Courier New" w:hAnsi="Courier New" w:eastAsia="Courier New" w:cs="Courier New"/>
          <w:sz w:val="14"/>
        </w:rPr>
        <w:t xml:space="preserve">        evaluation/interpretability plots.</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sigma_nwp_norm = fusion_out["sigma_nwp_norm"]</w:t>
      </w:r>
    </w:p>
    <w:p>
      <w:pPr>
        <w:spacing w:before="0" w:after="0" w:line="240" w:lineRule="auto"/>
        <w:ind w:left="170"/>
        <w:shd w:val="clear" w:color="auto" w:fill="F2F2F2"/>
      </w:pPr>
      <w:r>
        <w:rPr>
          <w:rFonts w:ascii="Courier New" w:hAnsi="Courier New" w:eastAsia="Courier New" w:cs="Courier New"/>
          <w:sz w:val="14"/>
        </w:rPr>
        <w:t xml:space="preserve">        sigma_expert_norm = fusion_out["sigma_expert_norm"]</w:t>
      </w:r>
    </w:p>
    <w:p>
      <w:pPr>
        <w:spacing w:before="0" w:after="0" w:line="240" w:lineRule="auto"/>
        <w:ind w:left="170"/>
        <w:shd w:val="clear" w:color="auto" w:fill="F2F2F2"/>
      </w:pPr>
      <w:r>
        <w:rPr>
          <w:rFonts w:ascii="Courier New" w:hAnsi="Courier New" w:eastAsia="Courier New" w:cs="Courier New"/>
          <w:sz w:val="14"/>
        </w:rPr>
        <w:t xml:space="preserve">        alpha = fusion_out["alpha"]</w:t>
      </w:r>
    </w:p>
    <w:p>
      <w:pPr>
        <w:spacing w:before="0" w:after="0" w:line="240" w:lineRule="auto"/>
        <w:ind w:left="170"/>
        <w:shd w:val="clear" w:color="auto" w:fill="F2F2F2"/>
      </w:pPr>
      <w:r>
        <w:rPr>
          <w:rFonts w:ascii="Courier New" w:hAnsi="Courier New" w:eastAsia="Courier New" w:cs="Courier New"/>
          <w:sz w:val="14"/>
        </w:rPr>
        <w:t xml:space="preserve">        sigma_total = fusion_out["sigma_total"]</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gate_input = torch.cat([</w:t>
      </w:r>
    </w:p>
    <w:p>
      <w:pPr>
        <w:spacing w:before="0" w:after="0" w:line="240" w:lineRule="auto"/>
        <w:ind w:left="170"/>
        <w:shd w:val="clear" w:color="auto" w:fill="F2F2F2"/>
      </w:pPr>
      <w:r>
        <w:rPr>
          <w:rFonts w:ascii="Courier New" w:hAnsi="Courier New" w:eastAsia="Courier New" w:cs="Courier New"/>
          <w:sz w:val="14"/>
        </w:rPr>
        <w:t xml:space="preserve">            h_expert, h_sigma,</w:t>
      </w:r>
    </w:p>
    <w:p>
      <w:pPr>
        <w:spacing w:before="0" w:after="0" w:line="240" w:lineRule="auto"/>
        <w:ind w:left="170"/>
        <w:shd w:val="clear" w:color="auto" w:fill="F2F2F2"/>
      </w:pPr>
      <w:r>
        <w:rPr>
          <w:rFonts w:ascii="Courier New" w:hAnsi="Courier New" w:eastAsia="Courier New" w:cs="Courier New"/>
          <w:sz w:val="14"/>
        </w:rPr>
        <w:t xml:space="preserve">            sigma_nwp_norm.unsqueeze(1), sigma_expert_norm.unsqueeze(1), alpha.unsqueeze(1),</w:t>
      </w:r>
    </w:p>
    <w:p>
      <w:pPr>
        <w:spacing w:before="0" w:after="0" w:line="240" w:lineRule="auto"/>
        <w:ind w:left="170"/>
        <w:shd w:val="clear" w:color="auto" w:fill="F2F2F2"/>
      </w:pPr>
      <w:r>
        <w:rPr>
          <w:rFonts w:ascii="Courier New" w:hAnsi="Courier New" w:eastAsia="Courier New" w:cs="Courier New"/>
          <w:sz w:val="14"/>
        </w:rPr>
        <w:t xml:space="preserve">        ], dim=1)</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logits = self.logit_net(gate_input)  # (B, n_experts)</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beta = nn.functional.softplus(self.raw_beta)</w:t>
      </w:r>
    </w:p>
    <w:p>
      <w:pPr>
        <w:spacing w:before="0" w:after="0" w:line="240" w:lineRule="auto"/>
        <w:ind w:left="170"/>
        <w:shd w:val="clear" w:color="auto" w:fill="F2F2F2"/>
      </w:pPr>
      <w:r>
        <w:rPr>
          <w:rFonts w:ascii="Courier New" w:hAnsi="Courier New" w:eastAsia="Courier New" w:cs="Courier New"/>
          <w:sz w:val="14"/>
        </w:rPr>
        <w:t xml:space="preserve">        log_t = torch.clamp(beta * sigma_total, -MAX_LOG_TEMPERATURE, MAX_LOG_TEMPERATURE)</w:t>
      </w:r>
    </w:p>
    <w:p>
      <w:pPr>
        <w:spacing w:before="0" w:after="0" w:line="240" w:lineRule="auto"/>
        <w:ind w:left="170"/>
        <w:shd w:val="clear" w:color="auto" w:fill="F2F2F2"/>
      </w:pPr>
      <w:r>
        <w:rPr>
          <w:rFonts w:ascii="Courier New" w:hAnsi="Courier New" w:eastAsia="Courier New" w:cs="Courier New"/>
          <w:sz w:val="14"/>
        </w:rPr>
        <w:t xml:space="preserve">        temperature = torch.exp(log_t)  # (B,), strictly positive and finite</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scaled = logits / temperature.unsqueeze(1)</w:t>
      </w:r>
    </w:p>
    <w:p>
      <w:pPr>
        <w:spacing w:before="0" w:after="0" w:line="240" w:lineRule="auto"/>
        <w:ind w:left="170"/>
        <w:shd w:val="clear" w:color="auto" w:fill="F2F2F2"/>
      </w:pPr>
      <w:r>
        <w:rPr>
          <w:rFonts w:ascii="Courier New" w:hAnsi="Courier New" w:eastAsia="Courier New" w:cs="Courier New"/>
          <w:sz w:val="14"/>
        </w:rPr>
        <w:t xml:space="preserve">        if self.residual:</w:t>
      </w:r>
    </w:p>
    <w:p>
      <w:pPr>
        <w:spacing w:before="0" w:after="0" w:line="240" w:lineRule="auto"/>
        <w:ind w:left="170"/>
        <w:shd w:val="clear" w:color="auto" w:fill="F2F2F2"/>
      </w:pPr>
      <w:r>
        <w:rPr>
          <w:rFonts w:ascii="Courier New" w:hAnsi="Courier New" w:eastAsia="Courier New" w:cs="Courier New"/>
          <w:sz w:val="14"/>
        </w:rPr>
        <w:t xml:space="preserve">            scaled = self.delta * scaled</w:t>
      </w:r>
    </w:p>
    <w:p>
      <w:pPr>
        <w:spacing w:before="0" w:after="0" w:line="240" w:lineRule="auto"/>
        <w:ind w:left="170"/>
        <w:shd w:val="clear" w:color="auto" w:fill="F2F2F2"/>
      </w:pPr>
      <w:r>
        <w:rPr>
          <w:rFonts w:ascii="Courier New" w:hAnsi="Courier New" w:eastAsia="Courier New" w:cs="Courier New"/>
          <w:sz w:val="14"/>
        </w:rPr>
        <w:t xml:space="preserve">        gate_weights = torch.softmax(scaled, dim=1)</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with torch.no_grad():</w:t>
      </w:r>
    </w:p>
    <w:p>
      <w:pPr>
        <w:spacing w:before="0" w:after="0" w:line="240" w:lineRule="auto"/>
        <w:ind w:left="170"/>
        <w:shd w:val="clear" w:color="auto" w:fill="F2F2F2"/>
      </w:pPr>
      <w:r>
        <w:rPr>
          <w:rFonts w:ascii="Courier New" w:hAnsi="Courier New" w:eastAsia="Courier New" w:cs="Courier New"/>
          <w:sz w:val="14"/>
        </w:rPr>
        <w:t xml:space="preserve">            p = gate_weights.clamp_min(1e-8)</w:t>
      </w:r>
    </w:p>
    <w:p>
      <w:pPr>
        <w:spacing w:before="0" w:after="0" w:line="240" w:lineRule="auto"/>
        <w:ind w:left="170"/>
        <w:shd w:val="clear" w:color="auto" w:fill="F2F2F2"/>
      </w:pPr>
      <w:r>
        <w:rPr>
          <w:rFonts w:ascii="Courier New" w:hAnsi="Courier New" w:eastAsia="Courier New" w:cs="Courier New"/>
          <w:sz w:val="14"/>
        </w:rPr>
        <w:t xml:space="preserve">            entropy = -(p * p.log()).sum(dim=1)</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return {</w:t>
      </w:r>
    </w:p>
    <w:p>
      <w:pPr>
        <w:spacing w:before="0" w:after="0" w:line="240" w:lineRule="auto"/>
        <w:ind w:left="170"/>
        <w:shd w:val="clear" w:color="auto" w:fill="F2F2F2"/>
      </w:pPr>
      <w:r>
        <w:rPr>
          <w:rFonts w:ascii="Courier New" w:hAnsi="Courier New" w:eastAsia="Courier New" w:cs="Courier New"/>
          <w:sz w:val="14"/>
        </w:rPr>
        <w:t xml:space="preserve">            "gate_weights": gate_weights,</w:t>
      </w:r>
    </w:p>
    <w:p>
      <w:pPr>
        <w:spacing w:before="0" w:after="0" w:line="240" w:lineRule="auto"/>
        <w:ind w:left="170"/>
        <w:shd w:val="clear" w:color="auto" w:fill="F2F2F2"/>
      </w:pPr>
      <w:r>
        <w:rPr>
          <w:rFonts w:ascii="Courier New" w:hAnsi="Courier New" w:eastAsia="Courier New" w:cs="Courier New"/>
          <w:sz w:val="14"/>
        </w:rPr>
        <w:t xml:space="preserve">            "temperature": temperature,</w:t>
      </w:r>
    </w:p>
    <w:p>
      <w:pPr>
        <w:spacing w:before="0" w:after="0" w:line="240" w:lineRule="auto"/>
        <w:ind w:left="170"/>
        <w:shd w:val="clear" w:color="auto" w:fill="F2F2F2"/>
      </w:pPr>
      <w:r>
        <w:rPr>
          <w:rFonts w:ascii="Courier New" w:hAnsi="Courier New" w:eastAsia="Courier New" w:cs="Courier New"/>
          <w:sz w:val="14"/>
        </w:rPr>
        <w:t xml:space="preserve">            "entropy": entropy,</w:t>
      </w:r>
    </w:p>
    <w:p>
      <w:pPr>
        <w:spacing w:before="0" w:after="0" w:line="240" w:lineRule="auto"/>
        <w:ind w:left="170"/>
        <w:shd w:val="clear" w:color="auto" w:fill="F2F2F2"/>
      </w:pPr>
      <w:r>
        <w:rPr>
          <w:rFonts w:ascii="Courier New" w:hAnsi="Courier New" w:eastAsia="Courier New" w:cs="Courier New"/>
          <w:sz w:val="14"/>
        </w:rPr>
        <w:t xml:space="preserve">            "logits": logits,</w:t>
      </w:r>
    </w:p>
    <w:p>
      <w:pPr>
        <w:spacing w:before="0" w:after="0" w:line="240" w:lineRule="auto"/>
        <w:ind w:left="170"/>
        <w:shd w:val="clear" w:color="auto" w:fill="F2F2F2"/>
      </w:pPr>
      <w:r>
        <w:rPr>
          <w:rFonts w:ascii="Courier New" w:hAnsi="Courier New" w:eastAsia="Courier New" w:cs="Courier New"/>
          <w:sz w:val="14"/>
        </w:rPr>
        <w:t xml:space="preserve">        }</w:t>
      </w:r>
    </w:p>
    <w:p>
      <w:pPr>
        <w:keepNext/>
        <w:pageBreakBefore w:val="0"/>
        <w:spacing w:before="200" w:after="120" w:line="276" w:lineRule="auto"/>
        <w:ind w:firstLine="0"/>
        <w:jc w:val="left"/>
      </w:pPr>
      <w:r>
        <w:rPr>
          <w:rFonts w:ascii="Times New Roman" w:hAnsi="Times New Roman" w:eastAsia="Times New Roman" w:cs="Times New Roman"/>
          <w:b/>
          <w:i w:val="0"/>
          <w:sz w:val="24"/>
        </w:rPr>
        <w:t>A.2 Weight averaging (EMA) in the trainer</w:t>
      </w:r>
      <w:r>
        <w:rPr>
          <w:rFonts w:ascii="Times New Roman" w:hAnsi="Times New Roman" w:eastAsia="Times New Roman" w:cs="Times New Roman"/>
          <w:b w:val="0"/>
          <w:i w:val="0"/>
          <w:sz w:val="24"/>
        </w:rPr>
        <w:t xml:space="preserve"> (src/training/trainer.py).</w:t>
      </w:r>
    </w:p>
    <w:p>
      <w:pPr>
        <w:spacing w:before="0" w:after="0" w:line="240" w:lineRule="auto"/>
        <w:ind w:left="170"/>
        <w:shd w:val="clear" w:color="auto" w:fill="F2F2F2"/>
      </w:pPr>
      <w:r>
        <w:rPr>
          <w:rFonts w:ascii="Courier New" w:hAnsi="Courier New" w:eastAsia="Courier New" w:cs="Courier New"/>
          <w:sz w:val="14"/>
        </w:rPr>
        <w:t xml:space="preserve">    def _ema_update(self):</w:t>
      </w:r>
    </w:p>
    <w:p>
      <w:pPr>
        <w:spacing w:before="0" w:after="0" w:line="240" w:lineRule="auto"/>
        <w:ind w:left="170"/>
        <w:shd w:val="clear" w:color="auto" w:fill="F2F2F2"/>
      </w:pPr>
      <w:r>
        <w:rPr>
          <w:rFonts w:ascii="Courier New" w:hAnsi="Courier New" w:eastAsia="Courier New" w:cs="Courier New"/>
          <w:sz w:val="14"/>
        </w:rPr>
        <w:t xml:space="preserve">        # Warm-up: early steps use a smaller decay so the average isn't</w:t>
      </w:r>
    </w:p>
    <w:p>
      <w:pPr>
        <w:spacing w:before="0" w:after="0" w:line="240" w:lineRule="auto"/>
        <w:ind w:left="170"/>
        <w:shd w:val="clear" w:color="auto" w:fill="F2F2F2"/>
      </w:pPr>
      <w:r>
        <w:rPr>
          <w:rFonts w:ascii="Courier New" w:hAnsi="Courier New" w:eastAsia="Courier New" w:cs="Courier New"/>
          <w:sz w:val="14"/>
        </w:rPr>
        <w:t xml:space="preserve">        # dominated by the random initialisation.</w:t>
      </w:r>
    </w:p>
    <w:p>
      <w:pPr>
        <w:spacing w:before="0" w:after="0" w:line="240" w:lineRule="auto"/>
        <w:ind w:left="170"/>
        <w:shd w:val="clear" w:color="auto" w:fill="F2F2F2"/>
      </w:pPr>
      <w:r>
        <w:rPr>
          <w:rFonts w:ascii="Courier New" w:hAnsi="Courier New" w:eastAsia="Courier New" w:cs="Courier New"/>
          <w:sz w:val="14"/>
        </w:rPr>
        <w:t xml:space="preserve">        self.ema_steps += 1</w:t>
      </w:r>
    </w:p>
    <w:p>
      <w:pPr>
        <w:spacing w:before="0" w:after="0" w:line="240" w:lineRule="auto"/>
        <w:ind w:left="170"/>
        <w:shd w:val="clear" w:color="auto" w:fill="F2F2F2"/>
      </w:pPr>
      <w:r>
        <w:rPr>
          <w:rFonts w:ascii="Courier New" w:hAnsi="Courier New" w:eastAsia="Courier New" w:cs="Courier New"/>
          <w:sz w:val="14"/>
        </w:rPr>
        <w:t xml:space="preserve">        d = min(self.cfg.ema_decay, (1 + self.ema_steps) / (10 + self.ema_steps))</w:t>
      </w:r>
    </w:p>
    <w:p>
      <w:pPr>
        <w:spacing w:before="0" w:after="0" w:line="240" w:lineRule="auto"/>
        <w:ind w:left="170"/>
        <w:shd w:val="clear" w:color="auto" w:fill="F2F2F2"/>
      </w:pPr>
      <w:r>
        <w:rPr>
          <w:rFonts w:ascii="Courier New" w:hAnsi="Courier New" w:eastAsia="Courier New" w:cs="Courier New"/>
          <w:sz w:val="14"/>
        </w:rPr>
        <w:t xml:space="preserve">        with torch.no_grad():</w:t>
      </w:r>
    </w:p>
    <w:p>
      <w:pPr>
        <w:spacing w:before="0" w:after="0" w:line="240" w:lineRule="auto"/>
        <w:ind w:left="170"/>
        <w:shd w:val="clear" w:color="auto" w:fill="F2F2F2"/>
      </w:pPr>
      <w:r>
        <w:rPr>
          <w:rFonts w:ascii="Courier New" w:hAnsi="Courier New" w:eastAsia="Courier New" w:cs="Courier New"/>
          <w:sz w:val="14"/>
        </w:rPr>
        <w:t xml:space="preserve">            for k, v in self.model.state_dict().items():</w:t>
      </w:r>
    </w:p>
    <w:p>
      <w:pPr>
        <w:spacing w:before="0" w:after="0" w:line="240" w:lineRule="auto"/>
        <w:ind w:left="170"/>
        <w:shd w:val="clear" w:color="auto" w:fill="F2F2F2"/>
      </w:pPr>
      <w:r>
        <w:rPr>
          <w:rFonts w:ascii="Courier New" w:hAnsi="Courier New" w:eastAsia="Courier New" w:cs="Courier New"/>
          <w:sz w:val="14"/>
        </w:rPr>
        <w:t xml:space="preserve">                if v.dtype.is_floating_point:</w:t>
      </w:r>
    </w:p>
    <w:p>
      <w:pPr>
        <w:spacing w:before="0" w:after="0" w:line="240" w:lineRule="auto"/>
        <w:ind w:left="170"/>
        <w:shd w:val="clear" w:color="auto" w:fill="F2F2F2"/>
      </w:pPr>
      <w:r>
        <w:rPr>
          <w:rFonts w:ascii="Courier New" w:hAnsi="Courier New" w:eastAsia="Courier New" w:cs="Courier New"/>
          <w:sz w:val="14"/>
        </w:rPr>
        <w:t xml:space="preserve">                    self.ema_state[k].mul_(d).add_(v.detach(), alpha=1.0 - d)</w:t>
      </w:r>
    </w:p>
    <w:p>
      <w:pPr>
        <w:spacing w:before="0" w:after="0" w:line="240" w:lineRule="auto"/>
        <w:ind w:left="170"/>
        <w:shd w:val="clear" w:color="auto" w:fill="F2F2F2"/>
      </w:pPr>
      <w:r>
        <w:rPr>
          <w:rFonts w:ascii="Courier New" w:hAnsi="Courier New" w:eastAsia="Courier New" w:cs="Courier New"/>
          <w:sz w:val="14"/>
        </w:rPr>
        <w:t xml:space="preserve">                else:</w:t>
      </w:r>
    </w:p>
    <w:p>
      <w:pPr>
        <w:spacing w:before="0" w:after="0" w:line="240" w:lineRule="auto"/>
        <w:ind w:left="170"/>
        <w:shd w:val="clear" w:color="auto" w:fill="F2F2F2"/>
      </w:pPr>
      <w:r>
        <w:rPr>
          <w:rFonts w:ascii="Courier New" w:hAnsi="Courier New" w:eastAsia="Courier New" w:cs="Courier New"/>
          <w:sz w:val="14"/>
        </w:rPr>
        <w:t xml:space="preserve">                    self.ema_state[k].copy_(v)</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def _ema_weights(self):</w:t>
      </w:r>
    </w:p>
    <w:p>
      <w:pPr>
        <w:spacing w:before="0" w:after="0" w:line="240" w:lineRule="auto"/>
        <w:ind w:left="170"/>
        <w:shd w:val="clear" w:color="auto" w:fill="F2F2F2"/>
      </w:pPr>
      <w:r>
        <w:rPr>
          <w:rFonts w:ascii="Courier New" w:hAnsi="Courier New" w:eastAsia="Courier New" w:cs="Courier New"/>
          <w:sz w:val="14"/>
        </w:rPr>
        <w:t xml:space="preserve">        """Temporarily swap the EMA weights into the model (no-op if EMA is off)."""</w:t>
      </w:r>
    </w:p>
    <w:p>
      <w:pPr>
        <w:spacing w:before="0" w:after="0" w:line="240" w:lineRule="auto"/>
        <w:ind w:left="170"/>
        <w:shd w:val="clear" w:color="auto" w:fill="F2F2F2"/>
      </w:pPr>
      <w:r>
        <w:rPr>
          <w:rFonts w:ascii="Courier New" w:hAnsi="Courier New" w:eastAsia="Courier New" w:cs="Courier New"/>
          <w:sz w:val="14"/>
        </w:rPr>
        <w:t xml:space="preserve">        if self.ema_state is None:</w:t>
      </w:r>
    </w:p>
    <w:p>
      <w:pPr>
        <w:spacing w:before="0" w:after="0" w:line="240" w:lineRule="auto"/>
        <w:ind w:left="170"/>
        <w:shd w:val="clear" w:color="auto" w:fill="F2F2F2"/>
      </w:pPr>
      <w:r>
        <w:rPr>
          <w:rFonts w:ascii="Courier New" w:hAnsi="Courier New" w:eastAsia="Courier New" w:cs="Courier New"/>
          <w:sz w:val="14"/>
        </w:rPr>
        <w:t xml:space="preserve">            yield</w:t>
      </w:r>
    </w:p>
    <w:p>
      <w:pPr>
        <w:spacing w:before="0" w:after="0" w:line="240" w:lineRule="auto"/>
        <w:ind w:left="170"/>
        <w:shd w:val="clear" w:color="auto" w:fill="F2F2F2"/>
      </w:pPr>
      <w:r>
        <w:rPr>
          <w:rFonts w:ascii="Courier New" w:hAnsi="Courier New" w:eastAsia="Courier New" w:cs="Courier New"/>
          <w:sz w:val="14"/>
        </w:rPr>
        <w:t xml:space="preserve">            return</w:t>
      </w:r>
    </w:p>
    <w:p>
      <w:pPr>
        <w:spacing w:before="0" w:after="0" w:line="240" w:lineRule="auto"/>
        <w:ind w:left="170"/>
        <w:shd w:val="clear" w:color="auto" w:fill="F2F2F2"/>
      </w:pPr>
      <w:r>
        <w:rPr>
          <w:rFonts w:ascii="Courier New" w:hAnsi="Courier New" w:eastAsia="Courier New" w:cs="Courier New"/>
          <w:sz w:val="14"/>
        </w:rPr>
        <w:t xml:space="preserve">        backup = {k: v.detach().clone() for k, v in self.model.state_dict().items()}</w:t>
      </w:r>
    </w:p>
    <w:p>
      <w:pPr>
        <w:spacing w:before="0" w:after="0" w:line="240" w:lineRule="auto"/>
        <w:ind w:left="170"/>
        <w:shd w:val="clear" w:color="auto" w:fill="F2F2F2"/>
      </w:pPr>
      <w:r>
        <w:rPr>
          <w:rFonts w:ascii="Courier New" w:hAnsi="Courier New" w:eastAsia="Courier New" w:cs="Courier New"/>
          <w:sz w:val="14"/>
        </w:rPr>
        <w:t xml:space="preserve">        self.model.load_state_dict(self.ema_state)</w:t>
      </w:r>
    </w:p>
    <w:p>
      <w:pPr>
        <w:spacing w:before="0" w:after="0" w:line="240" w:lineRule="auto"/>
        <w:ind w:left="170"/>
        <w:shd w:val="clear" w:color="auto" w:fill="F2F2F2"/>
      </w:pPr>
      <w:r>
        <w:rPr>
          <w:rFonts w:ascii="Courier New" w:hAnsi="Courier New" w:eastAsia="Courier New" w:cs="Courier New"/>
          <w:sz w:val="14"/>
        </w:rPr>
        <w:t xml:space="preserve">        try:</w:t>
      </w:r>
    </w:p>
    <w:p>
      <w:pPr>
        <w:spacing w:before="0" w:after="0" w:line="240" w:lineRule="auto"/>
        <w:ind w:left="170"/>
        <w:shd w:val="clear" w:color="auto" w:fill="F2F2F2"/>
      </w:pPr>
      <w:r>
        <w:rPr>
          <w:rFonts w:ascii="Courier New" w:hAnsi="Courier New" w:eastAsia="Courier New" w:cs="Courier New"/>
          <w:sz w:val="14"/>
        </w:rPr>
        <w:t xml:space="preserve">            yield</w:t>
      </w:r>
    </w:p>
    <w:p>
      <w:pPr>
        <w:spacing w:before="0" w:after="0" w:line="240" w:lineRule="auto"/>
        <w:ind w:left="170"/>
        <w:shd w:val="clear" w:color="auto" w:fill="F2F2F2"/>
      </w:pPr>
      <w:r>
        <w:rPr>
          <w:rFonts w:ascii="Courier New" w:hAnsi="Courier New" w:eastAsia="Courier New" w:cs="Courier New"/>
          <w:sz w:val="14"/>
        </w:rPr>
        <w:t xml:space="preserve">        finally:</w:t>
      </w:r>
    </w:p>
    <w:p>
      <w:pPr>
        <w:spacing w:before="0" w:after="0" w:line="240" w:lineRule="auto"/>
        <w:ind w:left="170"/>
        <w:shd w:val="clear" w:color="auto" w:fill="F2F2F2"/>
      </w:pPr>
      <w:r>
        <w:rPr>
          <w:rFonts w:ascii="Courier New" w:hAnsi="Courier New" w:eastAsia="Courier New" w:cs="Courier New"/>
          <w:sz w:val="14"/>
        </w:rPr>
        <w:t xml:space="preserve">            self.model.load_state_dict(backup)</w:t>
      </w:r>
    </w:p>
    <w:p>
      <w:pPr>
        <w:keepNext/>
        <w:pageBreakBefore w:val="0"/>
        <w:spacing w:before="200" w:after="120" w:line="276" w:lineRule="auto"/>
        <w:ind w:firstLine="0"/>
        <w:jc w:val="left"/>
      </w:pPr>
      <w:r>
        <w:rPr>
          <w:rFonts w:ascii="Times New Roman" w:hAnsi="Times New Roman" w:eastAsia="Times New Roman" w:cs="Times New Roman"/>
          <w:b/>
          <w:i w:val="0"/>
          <w:sz w:val="24"/>
        </w:rPr>
        <w:t>A.3 Daytime mask and conformity scores for calibration</w:t>
      </w:r>
      <w:r>
        <w:rPr>
          <w:rFonts w:ascii="Times New Roman" w:hAnsi="Times New Roman" w:eastAsia="Times New Roman" w:cs="Times New Roman"/>
          <w:b w:val="0"/>
          <w:i w:val="0"/>
          <w:sz w:val="24"/>
        </w:rPr>
        <w:t xml:space="preserve"> (src/evaluation/conformal.py).</w:t>
      </w:r>
    </w:p>
    <w:p>
      <w:pPr>
        <w:spacing w:before="0" w:after="0" w:line="240" w:lineRule="auto"/>
        <w:ind w:left="170"/>
        <w:shd w:val="clear" w:color="auto" w:fill="F2F2F2"/>
      </w:pPr>
      <w:r>
        <w:rPr>
          <w:rFonts w:ascii="Courier New" w:hAnsi="Courier New" w:eastAsia="Courier New" w:cs="Courier New"/>
          <w:sz w:val="14"/>
        </w:rPr>
        <w:t>def _conformity_scores(y: np.ndarray, p10: np.ndarray, p90: np.ndarray,</w:t>
      </w:r>
    </w:p>
    <w:p>
      <w:pPr>
        <w:spacing w:before="0" w:after="0" w:line="240" w:lineRule="auto"/>
        <w:ind w:left="170"/>
        <w:shd w:val="clear" w:color="auto" w:fill="F2F2F2"/>
      </w:pPr>
      <w:r>
        <w:rPr>
          <w:rFonts w:ascii="Courier New" w:hAnsi="Courier New" w:eastAsia="Courier New" w:cs="Courier New"/>
          <w:sz w:val="14"/>
        </w:rPr>
        <w:t xml:space="preserve">                       score: str = "pointwise") -&gt; np.ndarray:</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CQR conformity score, E = max( p10 - y, y - p90 ).</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"pointwise" (default): one score per (window, horizon step), so the</w:t>
      </w:r>
    </w:p>
    <w:p>
      <w:pPr>
        <w:spacing w:before="0" w:after="0" w:line="240" w:lineRule="auto"/>
        <w:ind w:left="170"/>
        <w:shd w:val="clear" w:color="auto" w:fill="F2F2F2"/>
      </w:pPr>
      <w:r>
        <w:rPr>
          <w:rFonts w:ascii="Courier New" w:hAnsi="Courier New" w:eastAsia="Courier New" w:cs="Courier New"/>
          <w:sz w:val="14"/>
        </w:rPr>
        <w:t xml:space="preserve">        calibrated quantile targets the same per-point coverage (PICP) that</w:t>
      </w:r>
    </w:p>
    <w:p>
      <w:pPr>
        <w:spacing w:before="0" w:after="0" w:line="240" w:lineRule="auto"/>
        <w:ind w:left="170"/>
        <w:shd w:val="clear" w:color="auto" w:fill="F2F2F2"/>
      </w:pPr>
      <w:r>
        <w:rPr>
          <w:rFonts w:ascii="Courier New" w:hAnsi="Courier New" w:eastAsia="Courier New" w:cs="Courier New"/>
          <w:sz w:val="14"/>
        </w:rPr>
        <w:t xml:space="preserve">        is reported.</w:t>
      </w:r>
    </w:p>
    <w:p>
      <w:pPr>
        <w:spacing w:before="0" w:after="0" w:line="240" w:lineRule="auto"/>
        <w:ind w:left="170"/>
        <w:shd w:val="clear" w:color="auto" w:fill="F2F2F2"/>
      </w:pPr>
      <w:r>
        <w:rPr>
          <w:rFonts w:ascii="Courier New" w:hAnsi="Courier New" w:eastAsia="Courier New" w:cs="Courier New"/>
          <w:sz w:val="14"/>
        </w:rPr>
        <w:t xml:space="preserve">    "window_mean": the original per-window average over steps. It averages</w:t>
      </w:r>
    </w:p>
    <w:p>
      <w:pPr>
        <w:spacing w:before="0" w:after="0" w:line="240" w:lineRule="auto"/>
        <w:ind w:left="170"/>
        <w:shd w:val="clear" w:color="auto" w:fill="F2F2F2"/>
      </w:pPr>
      <w:r>
        <w:rPr>
          <w:rFonts w:ascii="Courier New" w:hAnsi="Courier New" w:eastAsia="Courier New" w:cs="Courier New"/>
          <w:sz w:val="14"/>
        </w:rPr>
        <w:t xml:space="preserve">        signed violations, and since most steps sit inside the interval</w:t>
      </w:r>
    </w:p>
    <w:p>
      <w:pPr>
        <w:spacing w:before="0" w:after="0" w:line="240" w:lineRule="auto"/>
        <w:ind w:left="170"/>
        <w:shd w:val="clear" w:color="auto" w:fill="F2F2F2"/>
      </w:pPr>
      <w:r>
        <w:rPr>
          <w:rFonts w:ascii="Courier New" w:hAnsi="Courier New" w:eastAsia="Courier New" w:cs="Courier New"/>
          <w:sz w:val="14"/>
        </w:rPr>
        <w:t xml:space="preserve">        (negative values) the resulting adjustment is ~0 or even negative,</w:t>
      </w:r>
    </w:p>
    <w:p>
      <w:pPr>
        <w:spacing w:before="0" w:after="0" w:line="240" w:lineRule="auto"/>
        <w:ind w:left="170"/>
        <w:shd w:val="clear" w:color="auto" w:fill="F2F2F2"/>
      </w:pPr>
      <w:r>
        <w:rPr>
          <w:rFonts w:ascii="Courier New" w:hAnsi="Courier New" w:eastAsia="Courier New" w:cs="Courier New"/>
          <w:sz w:val="14"/>
        </w:rPr>
        <w:t xml:space="preserve">        which left clear_peak under-covered and shrank the volatile</w:t>
      </w:r>
    </w:p>
    <w:p>
      <w:pPr>
        <w:spacing w:before="0" w:after="0" w:line="240" w:lineRule="auto"/>
        <w:ind w:left="170"/>
        <w:shd w:val="clear" w:color="auto" w:fill="F2F2F2"/>
      </w:pPr>
      <w:r>
        <w:rPr>
          <w:rFonts w:ascii="Courier New" w:hAnsi="Courier New" w:eastAsia="Courier New" w:cs="Courier New"/>
          <w:sz w:val="14"/>
        </w:rPr>
        <w:t xml:space="preserve">        interval. Kept only to reproduce earlier results.</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if score == "pointwise":</w:t>
      </w:r>
    </w:p>
    <w:p>
      <w:pPr>
        <w:spacing w:before="0" w:after="0" w:line="240" w:lineRule="auto"/>
        <w:ind w:left="170"/>
        <w:shd w:val="clear" w:color="auto" w:fill="F2F2F2"/>
      </w:pPr>
      <w:r>
        <w:rPr>
          <w:rFonts w:ascii="Courier New" w:hAnsi="Courier New" w:eastAsia="Courier New" w:cs="Courier New"/>
          <w:sz w:val="14"/>
        </w:rPr>
        <w:t xml:space="preserve">        return np.maximum(p10 - y, y - p90).ravel()</w:t>
      </w:r>
    </w:p>
    <w:p>
      <w:pPr>
        <w:spacing w:before="0" w:after="0" w:line="240" w:lineRule="auto"/>
        <w:ind w:left="170"/>
        <w:shd w:val="clear" w:color="auto" w:fill="F2F2F2"/>
      </w:pPr>
      <w:r>
        <w:rPr>
          <w:rFonts w:ascii="Courier New" w:hAnsi="Courier New" w:eastAsia="Courier New" w:cs="Courier New"/>
          <w:sz w:val="14"/>
        </w:rPr>
        <w:t xml:space="preserve">    if score == "window_mean":</w:t>
      </w:r>
    </w:p>
    <w:p>
      <w:pPr>
        <w:spacing w:before="0" w:after="0" w:line="240" w:lineRule="auto"/>
        <w:ind w:left="170"/>
        <w:shd w:val="clear" w:color="auto" w:fill="F2F2F2"/>
      </w:pPr>
      <w:r>
        <w:rPr>
          <w:rFonts w:ascii="Courier New" w:hAnsi="Courier New" w:eastAsia="Courier New" w:cs="Courier New"/>
          <w:sz w:val="14"/>
        </w:rPr>
        <w:t xml:space="preserve">        return np.maximum((p10 - y).mean(axis=1), (y - p90).mean(axis=1))</w:t>
      </w:r>
    </w:p>
    <w:p>
      <w:pPr>
        <w:spacing w:before="0" w:after="0" w:line="240" w:lineRule="auto"/>
        <w:ind w:left="170"/>
        <w:shd w:val="clear" w:color="auto" w:fill="F2F2F2"/>
      </w:pPr>
      <w:r>
        <w:rPr>
          <w:rFonts w:ascii="Courier New" w:hAnsi="Courier New" w:eastAsia="Courier New" w:cs="Courier New"/>
          <w:sz w:val="14"/>
        </w:rPr>
        <w:t xml:space="preserve">    raise ValueError(f"Unknown score '{score}'.")</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def daytime_mask(ds: ATERNETDataset, threshold: float = 0.02) -&gt; np.ndarray:</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(N, horizon) bool: forecast-horizon steps where the (scaled) forecast GHI</w:t>
      </w:r>
    </w:p>
    <w:p>
      <w:pPr>
        <w:spacing w:before="0" w:after="0" w:line="240" w:lineRule="auto"/>
        <w:ind w:left="170"/>
        <w:shd w:val="clear" w:color="auto" w:fill="F2F2F2"/>
      </w:pPr>
      <w:r>
        <w:rPr>
          <w:rFonts w:ascii="Courier New" w:hAnsi="Courier New" w:eastAsia="Courier New" w:cs="Courier New"/>
          <w:sz w:val="14"/>
        </w:rPr>
        <w:t xml:space="preserve">    is above `threshold`. Built from a model INPUT, not the outcome, so</w:t>
      </w:r>
    </w:p>
    <w:p>
      <w:pPr>
        <w:spacing w:before="0" w:after="0" w:line="240" w:lineRule="auto"/>
        <w:ind w:left="170"/>
        <w:shd w:val="clear" w:color="auto" w:fill="F2F2F2"/>
      </w:pPr>
      <w:r>
        <w:rPr>
          <w:rFonts w:ascii="Courier New" w:hAnsi="Courier New" w:eastAsia="Courier New" w:cs="Courier New"/>
          <w:sz w:val="14"/>
        </w:rPr>
        <w:t xml:space="preserve">    selecting these points doesn't bias coverage. At night the true output</w:t>
      </w:r>
    </w:p>
    <w:p>
      <w:pPr>
        <w:spacing w:before="0" w:after="0" w:line="240" w:lineRule="auto"/>
        <w:ind w:left="170"/>
        <w:shd w:val="clear" w:color="auto" w:fill="F2F2F2"/>
      </w:pPr>
      <w:r>
        <w:rPr>
          <w:rFonts w:ascii="Courier New" w:hAnsi="Courier New" w:eastAsia="Courier New" w:cs="Courier New"/>
          <w:sz w:val="14"/>
        </w:rPr>
        <w:t xml:space="preserve">    and the interval are both ~0, which is "covered" almost by definition and</w:t>
      </w:r>
    </w:p>
    <w:p>
      <w:pPr>
        <w:spacing w:before="0" w:after="0" w:line="240" w:lineRule="auto"/>
        <w:ind w:left="170"/>
        <w:shd w:val="clear" w:color="auto" w:fill="F2F2F2"/>
      </w:pPr>
      <w:r>
        <w:rPr>
          <w:rFonts w:ascii="Courier New" w:hAnsi="Courier New" w:eastAsia="Courier New" w:cs="Courier New"/>
          <w:sz w:val="14"/>
        </w:rPr>
        <w:t xml:space="preserve">    inflates PICP (a ~40 % share of points), so calibration and the daytime</w:t>
      </w:r>
    </w:p>
    <w:p>
      <w:pPr>
        <w:spacing w:before="0" w:after="0" w:line="240" w:lineRule="auto"/>
        <w:ind w:left="170"/>
        <w:shd w:val="clear" w:color="auto" w:fill="F2F2F2"/>
      </w:pPr>
      <w:r>
        <w:rPr>
          <w:rFonts w:ascii="Courier New" w:hAnsi="Courier New" w:eastAsia="Courier New" w:cs="Courier New"/>
          <w:sz w:val="14"/>
        </w:rPr>
        <w:t xml:space="preserve">    coverage report use these points only.</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T = ds.x_seq.shape[1]</w:t>
      </w:r>
    </w:p>
    <w:p>
      <w:pPr>
        <w:spacing w:before="0" w:after="0" w:line="240" w:lineRule="auto"/>
        <w:ind w:left="170"/>
        <w:shd w:val="clear" w:color="auto" w:fill="F2F2F2"/>
      </w:pPr>
      <w:r>
        <w:rPr>
          <w:rFonts w:ascii="Courier New" w:hAnsi="Courier New" w:eastAsia="Courier New" w:cs="Courier New"/>
          <w:sz w:val="14"/>
        </w:rPr>
        <w:t xml:space="preserve">    return (ds.x_nwp[:, T:, 0].numpy() &gt; threshold)</w:t>
      </w:r>
    </w:p>
    <w:p>
      <w:pPr>
        <w:keepNext/>
        <w:pageBreakBefore w:val="0"/>
        <w:spacing w:before="200" w:after="120" w:line="276" w:lineRule="auto"/>
        <w:ind w:firstLine="0"/>
        <w:jc w:val="left"/>
      </w:pPr>
      <w:r>
        <w:rPr>
          <w:rFonts w:ascii="Times New Roman" w:hAnsi="Times New Roman" w:eastAsia="Times New Roman" w:cs="Times New Roman"/>
          <w:b/>
          <w:i w:val="0"/>
          <w:sz w:val="24"/>
        </w:rPr>
        <w:t>A.4 Forward pass of ATERNET with the last-step shortcut</w:t>
      </w:r>
      <w:r>
        <w:rPr>
          <w:rFonts w:ascii="Times New Roman" w:hAnsi="Times New Roman" w:eastAsia="Times New Roman" w:cs="Times New Roman"/>
          <w:b w:val="0"/>
          <w:i w:val="0"/>
          <w:sz w:val="24"/>
        </w:rPr>
        <w:t xml:space="preserve"> (src/models/aternet.py).</w:t>
      </w:r>
    </w:p>
    <w:p>
      <w:pPr>
        <w:spacing w:before="0" w:after="0" w:line="240" w:lineRule="auto"/>
        <w:ind w:left="170"/>
        <w:shd w:val="clear" w:color="auto" w:fill="F2F2F2"/>
      </w:pPr>
      <w:r>
        <w:rPr>
          <w:rFonts w:ascii="Courier New" w:hAnsi="Courier New" w:eastAsia="Courier New" w:cs="Courier New"/>
          <w:sz w:val="14"/>
        </w:rPr>
        <w:t xml:space="preserve">    def forward(self, x_seq: torch.Tensor, x_nwp: torch.Tensor, x_sigma: torch.Tensor,</w:t>
      </w:r>
    </w:p>
    <w:p>
      <w:pPr>
        <w:spacing w:before="0" w:after="0" w:line="240" w:lineRule="auto"/>
        <w:ind w:left="170"/>
        <w:shd w:val="clear" w:color="auto" w:fill="F2F2F2"/>
      </w:pPr>
      <w:r>
        <w:rPr>
          <w:rFonts w:ascii="Courier New" w:hAnsi="Courier New" w:eastAsia="Courier New" w:cs="Courier New"/>
          <w:sz w:val="14"/>
        </w:rPr>
        <w:t xml:space="preserve">                return_attention: bool = False, meta: torch.Tensor = None) -&gt; dict:</w:t>
      </w:r>
    </w:p>
    <w:p>
      <w:pPr>
        <w:spacing w:before="0" w:after="0" w:line="240" w:lineRule="auto"/>
        <w:ind w:left="170"/>
        <w:shd w:val="clear" w:color="auto" w:fill="F2F2F2"/>
      </w:pPr>
      <w:r>
        <w:rPr>
          <w:rFonts w:ascii="Courier New" w:hAnsi="Courier New" w:eastAsia="Courier New" w:cs="Courier New"/>
          <w:sz w:val="14"/>
        </w:rPr>
        <w:t xml:space="preserve">        emb = self.backbone(x_seq, x_nwp, x_sigma, return_attention=return_attention)</w:t>
      </w:r>
    </w:p>
    <w:p>
      <w:pPr>
        <w:spacing w:before="0" w:after="0" w:line="240" w:lineRule="auto"/>
        <w:ind w:left="170"/>
        <w:shd w:val="clear" w:color="auto" w:fill="F2F2F2"/>
      </w:pPr>
      <w:r>
        <w:rPr>
          <w:rFonts w:ascii="Courier New" w:hAnsi="Courier New" w:eastAsia="Courier New" w:cs="Courier New"/>
          <w:sz w:val="14"/>
        </w:rPr>
        <w:t xml:space="preserve">        pool_out = self.expert_pool(emb["h_expert"])</w:t>
      </w:r>
    </w:p>
    <w:p>
      <w:pPr>
        <w:spacing w:before="0" w:after="0" w:line="240" w:lineRule="auto"/>
        <w:ind w:left="170"/>
        <w:shd w:val="clear" w:color="auto" w:fill="F2F2F2"/>
      </w:pPr>
      <w:r>
        <w:rPr>
          <w:rFonts w:ascii="Courier New" w:hAnsi="Courier New" w:eastAsia="Courier New" w:cs="Courier New"/>
          <w:sz w:val="14"/>
        </w:rPr>
        <w:t xml:space="preserve">        router_out = self.router(</w:t>
      </w:r>
    </w:p>
    <w:p>
      <w:pPr>
        <w:spacing w:before="0" w:after="0" w:line="240" w:lineRule="auto"/>
        <w:ind w:left="170"/>
        <w:shd w:val="clear" w:color="auto" w:fill="F2F2F2"/>
      </w:pPr>
      <w:r>
        <w:rPr>
          <w:rFonts w:ascii="Courier New" w:hAnsi="Courier New" w:eastAsia="Courier New" w:cs="Courier New"/>
          <w:sz w:val="14"/>
        </w:rPr>
        <w:t xml:space="preserve">            emb["h_expert"], emb["h_sigma"], x_sigma,</w:t>
      </w:r>
    </w:p>
    <w:p>
      <w:pPr>
        <w:spacing w:before="0" w:after="0" w:line="240" w:lineRule="auto"/>
        <w:ind w:left="170"/>
        <w:shd w:val="clear" w:color="auto" w:fill="F2F2F2"/>
      </w:pPr>
      <w:r>
        <w:rPr>
          <w:rFonts w:ascii="Courier New" w:hAnsi="Courier New" w:eastAsia="Courier New" w:cs="Courier New"/>
          <w:sz w:val="14"/>
        </w:rPr>
        <w:t xml:space="preserve">            pool_out["sigma_expert"], pool_out["stacked"],</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y_hat_routed = router_out["y_hat_routed"]</w:t>
      </w:r>
    </w:p>
    <w:p>
      <w:pPr>
        <w:spacing w:before="0" w:after="0" w:line="240" w:lineRule="auto"/>
        <w:ind w:left="170"/>
        <w:shd w:val="clear" w:color="auto" w:fill="F2F2F2"/>
      </w:pPr>
      <w:r>
        <w:rPr>
          <w:rFonts w:ascii="Courier New" w:hAnsi="Courier New" w:eastAsia="Courier New" w:cs="Courier New"/>
          <w:sz w:val="14"/>
        </w:rPr>
        <w:t xml:space="preserve">        if self.last_step_skip is not None:</w:t>
      </w:r>
    </w:p>
    <w:p>
      <w:pPr>
        <w:spacing w:before="0" w:after="0" w:line="240" w:lineRule="auto"/>
        <w:ind w:left="170"/>
        <w:shd w:val="clear" w:color="auto" w:fill="F2F2F2"/>
      </w:pPr>
      <w:r>
        <w:rPr>
          <w:rFonts w:ascii="Courier New" w:hAnsi="Courier New" w:eastAsia="Courier New" w:cs="Courier New"/>
          <w:sz w:val="14"/>
        </w:rPr>
        <w:t xml:space="preserve">            window = x_seq.shape[1]</w:t>
      </w:r>
    </w:p>
    <w:p>
      <w:pPr>
        <w:spacing w:before="0" w:after="0" w:line="240" w:lineRule="auto"/>
        <w:ind w:left="170"/>
        <w:shd w:val="clear" w:color="auto" w:fill="F2F2F2"/>
      </w:pPr>
      <w:r>
        <w:rPr>
          <w:rFonts w:ascii="Courier New" w:hAnsi="Courier New" w:eastAsia="Courier New" w:cs="Courier New"/>
          <w:sz w:val="14"/>
        </w:rPr>
        <w:t xml:space="preserve">            parts = [x_seq[:, -1, :], x_nwp[:, window:, :].flatten(1)]</w:t>
      </w:r>
    </w:p>
    <w:p>
      <w:pPr>
        <w:spacing w:before="0" w:after="0" w:line="240" w:lineRule="auto"/>
        <w:ind w:left="170"/>
        <w:shd w:val="clear" w:color="auto" w:fill="F2F2F2"/>
      </w:pPr>
      <w:r>
        <w:rPr>
          <w:rFonts w:ascii="Courier New" w:hAnsi="Courier New" w:eastAsia="Courier New" w:cs="Courier New"/>
          <w:sz w:val="14"/>
        </w:rPr>
        <w:t xml:space="preserve">            if self.n_meta_features:</w:t>
      </w:r>
    </w:p>
    <w:p>
      <w:pPr>
        <w:spacing w:before="0" w:after="0" w:line="240" w:lineRule="auto"/>
        <w:ind w:left="170"/>
        <w:shd w:val="clear" w:color="auto" w:fill="F2F2F2"/>
      </w:pPr>
      <w:r>
        <w:rPr>
          <w:rFonts w:ascii="Courier New" w:hAnsi="Courier New" w:eastAsia="Courier New" w:cs="Courier New"/>
          <w:sz w:val="14"/>
        </w:rPr>
        <w:t xml:space="preserve">                if meta is None:</w:t>
      </w:r>
    </w:p>
    <w:p>
      <w:pPr>
        <w:spacing w:before="0" w:after="0" w:line="240" w:lineRule="auto"/>
        <w:ind w:left="170"/>
        <w:shd w:val="clear" w:color="auto" w:fill="F2F2F2"/>
      </w:pPr>
      <w:r>
        <w:rPr>
          <w:rFonts w:ascii="Courier New" w:hAnsi="Courier New" w:eastAsia="Courier New" w:cs="Courier New"/>
          <w:sz w:val="14"/>
        </w:rPr>
        <w:t xml:space="preserve">                    raise ValueError("This model was built with n_meta_features&gt;0; "</w:t>
      </w:r>
    </w:p>
    <w:p>
      <w:pPr>
        <w:spacing w:before="0" w:after="0" w:line="240" w:lineRule="auto"/>
        <w:ind w:left="170"/>
        <w:shd w:val="clear" w:color="auto" w:fill="F2F2F2"/>
      </w:pPr>
      <w:r>
        <w:rPr>
          <w:rFonts w:ascii="Courier New" w:hAnsi="Courier New" w:eastAsia="Courier New" w:cs="Courier New"/>
          <w:sz w:val="14"/>
        </w:rPr>
        <w:t xml:space="preserve">                                     "pass meta=&lt;(B, n_meta_features) tensor&gt;.")</w:t>
      </w:r>
    </w:p>
    <w:p>
      <w:pPr>
        <w:spacing w:before="0" w:after="0" w:line="240" w:lineRule="auto"/>
        <w:ind w:left="170"/>
        <w:shd w:val="clear" w:color="auto" w:fill="F2F2F2"/>
      </w:pPr>
      <w:r>
        <w:rPr>
          <w:rFonts w:ascii="Courier New" w:hAnsi="Courier New" w:eastAsia="Courier New" w:cs="Courier New"/>
          <w:sz w:val="14"/>
        </w:rPr>
        <w:t xml:space="preserve">                parts.append(meta)</w:t>
      </w:r>
    </w:p>
    <w:p>
      <w:pPr>
        <w:spacing w:before="0" w:after="0" w:line="240" w:lineRule="auto"/>
        <w:ind w:left="170"/>
        <w:shd w:val="clear" w:color="auto" w:fill="F2F2F2"/>
      </w:pPr>
      <w:r>
        <w:rPr>
          <w:rFonts w:ascii="Courier New" w:hAnsi="Courier New" w:eastAsia="Courier New" w:cs="Courier New"/>
          <w:sz w:val="14"/>
        </w:rPr>
        <w:t xml:space="preserve">            skip_in = torch.cat(parts, dim=1)</w:t>
      </w:r>
    </w:p>
    <w:p>
      <w:pPr>
        <w:spacing w:before="0" w:after="0" w:line="240" w:lineRule="auto"/>
        <w:ind w:left="170"/>
        <w:shd w:val="clear" w:color="auto" w:fill="F2F2F2"/>
      </w:pPr>
      <w:r>
        <w:rPr>
          <w:rFonts w:ascii="Courier New" w:hAnsi="Courier New" w:eastAsia="Courier New" w:cs="Courier New"/>
          <w:sz w:val="14"/>
        </w:rPr>
        <w:t xml:space="preserve">            y_hat_routed = y_hat_routed + self.last_step_skip(skip_in)</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quantiles = self.decoder(</w:t>
      </w:r>
    </w:p>
    <w:p>
      <w:pPr>
        <w:spacing w:before="0" w:after="0" w:line="240" w:lineRule="auto"/>
        <w:ind w:left="170"/>
        <w:shd w:val="clear" w:color="auto" w:fill="F2F2F2"/>
      </w:pPr>
      <w:r>
        <w:rPr>
          <w:rFonts w:ascii="Courier New" w:hAnsi="Courier New" w:eastAsia="Courier New" w:cs="Courier New"/>
          <w:sz w:val="14"/>
        </w:rPr>
        <w:t xml:space="preserve">            y_hat_routed, emb["h_expert"], emb["h_nwp"], router_out["sigma_total"],</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out = {</w:t>
      </w:r>
    </w:p>
    <w:p>
      <w:pPr>
        <w:spacing w:before="0" w:after="0" w:line="240" w:lineRule="auto"/>
        <w:ind w:left="170"/>
        <w:shd w:val="clear" w:color="auto" w:fill="F2F2F2"/>
      </w:pPr>
      <w:r>
        <w:rPr>
          <w:rFonts w:ascii="Courier New" w:hAnsi="Courier New" w:eastAsia="Courier New" w:cs="Courier New"/>
          <w:sz w:val="14"/>
        </w:rPr>
        <w:t xml:space="preserve">            **quantiles,</w:t>
      </w:r>
    </w:p>
    <w:p>
      <w:pPr>
        <w:spacing w:before="0" w:after="0" w:line="240" w:lineRule="auto"/>
        <w:ind w:left="170"/>
        <w:shd w:val="clear" w:color="auto" w:fill="F2F2F2"/>
      </w:pPr>
      <w:r>
        <w:rPr>
          <w:rFonts w:ascii="Courier New" w:hAnsi="Courier New" w:eastAsia="Courier New" w:cs="Courier New"/>
          <w:sz w:val="14"/>
        </w:rPr>
        <w:t xml:space="preserve">            "y_hat_routed": y_hat_routed,</w:t>
      </w:r>
    </w:p>
    <w:p>
      <w:pPr>
        <w:spacing w:before="0" w:after="0" w:line="240" w:lineRule="auto"/>
        <w:ind w:left="170"/>
        <w:shd w:val="clear" w:color="auto" w:fill="F2F2F2"/>
      </w:pPr>
      <w:r>
        <w:rPr>
          <w:rFonts w:ascii="Courier New" w:hAnsi="Courier New" w:eastAsia="Courier New" w:cs="Courier New"/>
          <w:sz w:val="14"/>
        </w:rPr>
        <w:t xml:space="preserve">            "gate_weights": router_out["gate_weights"],</w:t>
      </w:r>
    </w:p>
    <w:p>
      <w:pPr>
        <w:spacing w:before="0" w:after="0" w:line="240" w:lineRule="auto"/>
        <w:ind w:left="170"/>
        <w:shd w:val="clear" w:color="auto" w:fill="F2F2F2"/>
      </w:pPr>
      <w:r>
        <w:rPr>
          <w:rFonts w:ascii="Courier New" w:hAnsi="Courier New" w:eastAsia="Courier New" w:cs="Courier New"/>
          <w:sz w:val="14"/>
        </w:rPr>
        <w:t xml:space="preserve">            "temperature": router_out["temperature"],</w:t>
      </w:r>
    </w:p>
    <w:p>
      <w:pPr>
        <w:spacing w:before="0" w:after="0" w:line="240" w:lineRule="auto"/>
        <w:ind w:left="170"/>
        <w:shd w:val="clear" w:color="auto" w:fill="F2F2F2"/>
      </w:pPr>
      <w:r>
        <w:rPr>
          <w:rFonts w:ascii="Courier New" w:hAnsi="Courier New" w:eastAsia="Courier New" w:cs="Courier New"/>
          <w:sz w:val="14"/>
        </w:rPr>
        <w:t xml:space="preserve">            "entropy": router_out["entropy"],</w:t>
      </w:r>
    </w:p>
    <w:p>
      <w:pPr>
        <w:spacing w:before="0" w:after="0" w:line="240" w:lineRule="auto"/>
        <w:ind w:left="170"/>
        <w:shd w:val="clear" w:color="auto" w:fill="F2F2F2"/>
      </w:pPr>
      <w:r>
        <w:rPr>
          <w:rFonts w:ascii="Courier New" w:hAnsi="Courier New" w:eastAsia="Courier New" w:cs="Courier New"/>
          <w:sz w:val="14"/>
        </w:rPr>
        <w:t xml:space="preserve">            "alpha": router_out["alpha"],</w:t>
      </w:r>
    </w:p>
    <w:p>
      <w:pPr>
        <w:spacing w:before="0" w:after="0" w:line="240" w:lineRule="auto"/>
        <w:ind w:left="170"/>
        <w:shd w:val="clear" w:color="auto" w:fill="F2F2F2"/>
      </w:pPr>
      <w:r>
        <w:rPr>
          <w:rFonts w:ascii="Courier New" w:hAnsi="Courier New" w:eastAsia="Courier New" w:cs="Courier New"/>
          <w:sz w:val="14"/>
        </w:rPr>
        <w:t xml:space="preserve">            "sigma_nwp": router_out["sigma_nwp"],</w:t>
      </w:r>
    </w:p>
    <w:p>
      <w:pPr>
        <w:spacing w:before="0" w:after="0" w:line="240" w:lineRule="auto"/>
        <w:ind w:left="170"/>
        <w:shd w:val="clear" w:color="auto" w:fill="F2F2F2"/>
      </w:pPr>
      <w:r>
        <w:rPr>
          <w:rFonts w:ascii="Courier New" w:hAnsi="Courier New" w:eastAsia="Courier New" w:cs="Courier New"/>
          <w:sz w:val="14"/>
        </w:rPr>
        <w:t xml:space="preserve">            "sigma_expert_calibrated": router_out["sigma_expert_calibrated"],</w:t>
      </w:r>
    </w:p>
    <w:p>
      <w:pPr>
        <w:spacing w:before="0" w:after="0" w:line="240" w:lineRule="auto"/>
        <w:ind w:left="170"/>
        <w:shd w:val="clear" w:color="auto" w:fill="F2F2F2"/>
      </w:pPr>
      <w:r>
        <w:rPr>
          <w:rFonts w:ascii="Courier New" w:hAnsi="Courier New" w:eastAsia="Courier New" w:cs="Courier New"/>
          <w:sz w:val="14"/>
        </w:rPr>
        <w:t xml:space="preserve">            "sigma_total": router_out["sigma_total"],</w:t>
      </w:r>
    </w:p>
    <w:p>
      <w:pPr>
        <w:spacing w:before="0" w:after="0" w:line="240" w:lineRule="auto"/>
        <w:ind w:left="170"/>
        <w:shd w:val="clear" w:color="auto" w:fill="F2F2F2"/>
      </w:pPr>
      <w:r>
        <w:rPr>
          <w:rFonts w:ascii="Courier New" w:hAnsi="Courier New" w:eastAsia="Courier New" w:cs="Courier New"/>
          <w:sz w:val="14"/>
        </w:rPr>
        <w:t xml:space="preserve">            "expert_predictions": pool_out["predictions"],</w:t>
      </w:r>
    </w:p>
    <w:p>
      <w:pPr>
        <w:spacing w:before="0" w:after="0" w:line="240" w:lineRule="auto"/>
        <w:ind w:left="170"/>
        <w:shd w:val="clear" w:color="auto" w:fill="F2F2F2"/>
      </w:pPr>
      <w:r>
        <w:rPr>
          <w:rFonts w:ascii="Courier New" w:hAnsi="Courier New" w:eastAsia="Courier New" w:cs="Courier New"/>
          <w:sz w:val="14"/>
        </w:rPr>
        <w:t xml:space="preserve">            "expert_stacked": pool_out["stacked"],</w:t>
      </w:r>
    </w:p>
    <w:p>
      <w:pPr>
        <w:spacing w:before="0" w:after="0" w:line="240" w:lineRule="auto"/>
        <w:ind w:left="170"/>
        <w:shd w:val="clear" w:color="auto" w:fill="F2F2F2"/>
      </w:pPr>
      <w:r>
        <w:rPr>
          <w:rFonts w:ascii="Courier New" w:hAnsi="Courier New" w:eastAsia="Courier New" w:cs="Courier New"/>
          <w:sz w:val="14"/>
        </w:rPr>
        <w:t xml:space="preserve">            # h_expert is needed by the trainer to compute the dense</w:t>
      </w:r>
    </w:p>
    <w:p>
      <w:pPr>
        <w:spacing w:before="0" w:after="0" w:line="240" w:lineRule="auto"/>
        <w:ind w:left="170"/>
        <w:shd w:val="clear" w:color="auto" w:fill="F2F2F2"/>
      </w:pPr>
      <w:r>
        <w:rPr>
          <w:rFonts w:ascii="Courier New" w:hAnsi="Courier New" w:eastAsia="Courier New" w:cs="Courier New"/>
          <w:sz w:val="14"/>
        </w:rPr>
        <w:t xml:space="preserve">            # per-expert auxiliary loss without a second backbone pass.</w:t>
      </w:r>
    </w:p>
    <w:p>
      <w:pPr>
        <w:spacing w:before="0" w:after="0" w:line="240" w:lineRule="auto"/>
        <w:ind w:left="170"/>
        <w:shd w:val="clear" w:color="auto" w:fill="F2F2F2"/>
      </w:pPr>
      <w:r>
        <w:rPr>
          <w:rFonts w:ascii="Courier New" w:hAnsi="Courier New" w:eastAsia="Courier New" w:cs="Courier New"/>
          <w:sz w:val="14"/>
        </w:rPr>
        <w:t xml:space="preserve">            "h_expert": emb["h_expert"],</w:t>
      </w:r>
    </w:p>
    <w:p>
      <w:pPr>
        <w:spacing w:before="0" w:after="0" w:line="240" w:lineRule="auto"/>
        <w:ind w:left="170"/>
        <w:shd w:val="clear" w:color="auto" w:fill="F2F2F2"/>
      </w:pPr>
      <w:r>
        <w:rPr>
          <w:rFonts w:ascii="Courier New" w:hAnsi="Courier New" w:eastAsia="Courier New" w:cs="Courier New"/>
          <w:sz w:val="14"/>
        </w:rPr>
        <w:t xml:space="preserve">            "pool_out": pool_out,</w:t>
      </w:r>
    </w:p>
    <w:p>
      <w:pPr>
        <w:spacing w:before="0" w:after="0" w:line="240" w:lineRule="auto"/>
        <w:ind w:left="170"/>
        <w:shd w:val="clear" w:color="auto" w:fill="F2F2F2"/>
      </w:pPr>
      <w:r>
        <w:rPr>
          <w:rFonts w:ascii="Courier New" w:hAnsi="Courier New" w:eastAsia="Courier New" w:cs="Courier New"/>
          <w:sz w:val="14"/>
        </w:rPr>
        <w:t xml:space="preserve">        }</w:t>
      </w:r>
    </w:p>
    <w:p>
      <w:pPr>
        <w:spacing w:before="0" w:after="0" w:line="240" w:lineRule="auto"/>
        <w:ind w:left="170"/>
        <w:shd w:val="clear" w:color="auto" w:fill="F2F2F2"/>
      </w:pPr>
      <w:r>
        <w:rPr>
          <w:rFonts w:ascii="Courier New" w:hAnsi="Courier New" w:eastAsia="Courier New" w:cs="Courier New"/>
          <w:sz w:val="14"/>
        </w:rPr>
        <w:t xml:space="preserve">        if return_attention:</w:t>
      </w:r>
    </w:p>
    <w:p>
      <w:pPr>
        <w:spacing w:before="0" w:after="0" w:line="240" w:lineRule="auto"/>
        <w:ind w:left="170"/>
        <w:shd w:val="clear" w:color="auto" w:fill="F2F2F2"/>
      </w:pPr>
      <w:r>
        <w:rPr>
          <w:rFonts w:ascii="Courier New" w:hAnsi="Courier New" w:eastAsia="Courier New" w:cs="Courier New"/>
          <w:sz w:val="14"/>
        </w:rPr>
        <w:t xml:space="preserve">            out["nwp_attention_weights"] = emb["nwp_attention_weights"]</w:t>
      </w:r>
    </w:p>
    <w:p>
      <w:pPr>
        <w:spacing w:before="0" w:after="0" w:line="240" w:lineRule="auto"/>
        <w:ind w:left="170"/>
        <w:shd w:val="clear" w:color="auto" w:fill="F2F2F2"/>
      </w:pPr>
      <w:r>
        <w:rPr>
          <w:rFonts w:ascii="Courier New" w:hAnsi="Courier New" w:eastAsia="Courier New" w:cs="Courier New"/>
          <w:sz w:val="14"/>
        </w:rPr>
        <w:t xml:space="preserve">        return out</w:t>
      </w:r>
    </w:p>
    <w:p>
      <w:pPr>
        <w:keepNext/>
        <w:pageBreakBefore w:val="0"/>
        <w:spacing w:before="200" w:after="120" w:line="276" w:lineRule="auto"/>
        <w:ind w:firstLine="0"/>
        <w:jc w:val="left"/>
      </w:pPr>
      <w:r>
        <w:rPr>
          <w:rFonts w:ascii="Times New Roman" w:hAnsi="Times New Roman" w:eastAsia="Times New Roman" w:cs="Times New Roman"/>
          <w:b/>
          <w:i w:val="0"/>
          <w:sz w:val="24"/>
        </w:rPr>
        <w:t>A.5 Simulated PV model for sites without measurements</w:t>
      </w:r>
      <w:r>
        <w:rPr>
          <w:rFonts w:ascii="Times New Roman" w:hAnsi="Times New Roman" w:eastAsia="Times New Roman" w:cs="Times New Roman"/>
          <w:b w:val="0"/>
          <w:i w:val="0"/>
          <w:sz w:val="24"/>
        </w:rPr>
        <w:t xml:space="preserve"> (src/phase1/simulated_pv.py).</w:t>
      </w:r>
    </w:p>
    <w:p>
      <w:pPr>
        <w:spacing w:before="0" w:after="0" w:line="240" w:lineRule="auto"/>
        <w:ind w:left="170"/>
        <w:shd w:val="clear" w:color="auto" w:fill="F2F2F2"/>
      </w:pPr>
      <w:r>
        <w:rPr>
          <w:rFonts w:ascii="Courier New" w:hAnsi="Courier New" w:eastAsia="Courier New" w:cs="Courier New"/>
          <w:sz w:val="14"/>
        </w:rPr>
        <w:t>def pv_power_kw(ghi: np.ndarray, temp_c: np.ndarray, peak_kw: float,</w:t>
      </w:r>
    </w:p>
    <w:p>
      <w:pPr>
        <w:spacing w:before="0" w:after="0" w:line="240" w:lineRule="auto"/>
        <w:ind w:left="170"/>
        <w:shd w:val="clear" w:color="auto" w:fill="F2F2F2"/>
      </w:pPr>
      <w:r>
        <w:rPr>
          <w:rFonts w:ascii="Courier New" w:hAnsi="Courier New" w:eastAsia="Courier New" w:cs="Courier New"/>
          <w:sz w:val="14"/>
        </w:rPr>
        <w:t xml:space="preserve">                soiling: Optional[np.ndarray] = None) -&gt; np.ndarray:</w:t>
      </w:r>
    </w:p>
    <w:p>
      <w:pPr>
        <w:spacing w:before="0" w:after="0" w:line="240" w:lineRule="auto"/>
        <w:ind w:left="170"/>
        <w:shd w:val="clear" w:color="auto" w:fill="F2F2F2"/>
      </w:pPr>
      <w:r>
        <w:rPr>
          <w:rFonts w:ascii="Courier New" w:hAnsi="Courier New" w:eastAsia="Courier New" w:cs="Courier New"/>
          <w:sz w:val="14"/>
        </w:rPr>
        <w:t xml:space="preserve">    """Physical PV model (see module docstring). Inputs in W/m^2 and deg C."""</w:t>
      </w:r>
    </w:p>
    <w:p>
      <w:pPr>
        <w:spacing w:before="0" w:after="0" w:line="240" w:lineRule="auto"/>
        <w:ind w:left="170"/>
        <w:shd w:val="clear" w:color="auto" w:fill="F2F2F2"/>
      </w:pPr>
      <w:r>
        <w:rPr>
          <w:rFonts w:ascii="Courier New" w:hAnsi="Courier New" w:eastAsia="Courier New" w:cs="Courier New"/>
          <w:sz w:val="14"/>
        </w:rPr>
        <w:t xml:space="preserve">    ghi = np.clip(np.asarray(ghi, dtype=np.float64), 0.0, None)</w:t>
      </w:r>
    </w:p>
    <w:p>
      <w:pPr>
        <w:spacing w:before="0" w:after="0" w:line="240" w:lineRule="auto"/>
        <w:ind w:left="170"/>
        <w:shd w:val="clear" w:color="auto" w:fill="F2F2F2"/>
      </w:pPr>
      <w:r>
        <w:rPr>
          <w:rFonts w:ascii="Courier New" w:hAnsi="Courier New" w:eastAsia="Courier New" w:cs="Courier New"/>
          <w:sz w:val="14"/>
        </w:rPr>
        <w:t xml:space="preserve">    t_cell = np.asarray(temp_c, dtype=np.float64) + NOCT_COEFF * ghi</w:t>
      </w:r>
    </w:p>
    <w:p>
      <w:pPr>
        <w:spacing w:before="0" w:after="0" w:line="240" w:lineRule="auto"/>
        <w:ind w:left="170"/>
        <w:shd w:val="clear" w:color="auto" w:fill="F2F2F2"/>
      </w:pPr>
      <w:r>
        <w:rPr>
          <w:rFonts w:ascii="Courier New" w:hAnsi="Courier New" w:eastAsia="Courier New" w:cs="Courier New"/>
          <w:sz w:val="14"/>
        </w:rPr>
        <w:t xml:space="preserve">    derate = 1.0 + TEMP_COEFF * (t_cell - 25.0)</w:t>
      </w:r>
    </w:p>
    <w:p>
      <w:pPr>
        <w:spacing w:before="0" w:after="0" w:line="240" w:lineRule="auto"/>
        <w:ind w:left="170"/>
        <w:shd w:val="clear" w:color="auto" w:fill="F2F2F2"/>
      </w:pPr>
      <w:r>
        <w:rPr>
          <w:rFonts w:ascii="Courier New" w:hAnsi="Courier New" w:eastAsia="Courier New" w:cs="Courier New"/>
          <w:sz w:val="14"/>
        </w:rPr>
        <w:t xml:space="preserve">    soil = 1.0 if soiling is None else soiling</w:t>
      </w:r>
    </w:p>
    <w:p>
      <w:pPr>
        <w:spacing w:before="0" w:after="0" w:line="240" w:lineRule="auto"/>
        <w:ind w:left="170"/>
        <w:shd w:val="clear" w:color="auto" w:fill="F2F2F2"/>
      </w:pPr>
      <w:r>
        <w:rPr>
          <w:rFonts w:ascii="Courier New" w:hAnsi="Courier New" w:eastAsia="Courier New" w:cs="Courier New"/>
          <w:sz w:val="14"/>
        </w:rPr>
        <w:t xml:space="preserve">    p_dc = peak_kw * (ghi / 1000.0) * derate * SYSTEM_LOSSES * soil</w:t>
      </w:r>
    </w:p>
    <w:p>
      <w:pPr>
        <w:spacing w:before="0" w:after="0" w:line="240" w:lineRule="auto"/>
        <w:ind w:left="170"/>
        <w:shd w:val="clear" w:color="auto" w:fill="F2F2F2"/>
      </w:pPr>
      <w:r>
        <w:rPr>
          <w:rFonts w:ascii="Courier New" w:hAnsi="Courier New" w:eastAsia="Courier New" w:cs="Courier New"/>
          <w:sz w:val="14"/>
        </w:rPr>
        <w:t xml:space="preserve">    return np.clip(p_dc, 0.0, peak_kw / DC_AC_RATIO)</w:t>
      </w:r>
    </w:p>
    <w:sectPr w:rsidR="00066C8B">
      <w:headerReference w:type="default" r:id="rId11"/>
      <w:pgSz w:w="11900" w:h="16840"/>
      <w:pgMar w:top="1360" w:right="1320" w:bottom="280" w:left="1680" w:header="720" w:footer="720" w:gutter="0"/>
      <w:cols w:space="72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Vasanthp Grade4</cp:lastModifiedBy>
  <cp:revision>4</cp:revision>
  <dcterms:created xsi:type="dcterms:W3CDTF">2025-10-03T07:01:00Z</dcterms:created>
  <dcterms:modified xsi:type="dcterms:W3CDTF">2026-10-04T16:10:00Z</dcterms:modified>
</cp:coreProperties>
</file>