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3882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18.04.2019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материал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ТГ3,  кота - 3.60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с-р ОРДК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15.04.2019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 Топлоизолационна вата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3882-1 / ТГ3,  кота - 3.60,  m=180.23 g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15.04.2019 / 11:00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15.04.2019 ÷ 18.04.2019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3882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18.04.2019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3882-1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1.14E-03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3882-1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3.60E-02 ± 0.85E-02*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Към неопределеността е добавена 10% систематична грешка.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