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4325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Аерозолен филтър       за м. юли за периода: 30.06.2020 ÷ 31.07.2020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4325-1 / Вентилационна тръба на ЦНРД, V= 1562.4 m3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15.07.2020 / 22:30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