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1B365D"/>
          <w:sz w:val="52"/>
        </w:rPr>
        <w:t>RAG Multimodal Pipeline</w:t>
      </w:r>
    </w:p>
    <w:p>
      <w:pPr>
        <w:spacing w:after="480"/>
        <w:jc w:val="center"/>
      </w:pPr>
      <w:r>
        <w:rPr>
          <w:color w:val="666666"/>
          <w:sz w:val="24"/>
        </w:rPr>
        <w:t>Complete Architecture, Tech Stack, &amp; Engineering Report</w:t>
        <w:br/>
        <w:t>(A to Z Details with Recent Optimizations)</w:t>
      </w:r>
    </w:p>
    <w:p>
      <w:r>
        <w:br w:type="page"/>
      </w:r>
    </w:p>
    <w:p>
      <w:pPr>
        <w:keepNext/>
        <w:spacing w:before="240" w:after="120"/>
      </w:pPr>
      <w:r>
        <w:rPr>
          <w:b/>
          <w:color w:val="1B365D"/>
          <w:sz w:val="36"/>
        </w:rPr>
        <w:t>1. Executive Summary &amp; Tech Stack</w:t>
      </w:r>
    </w:p>
    <w:p>
      <w:pPr>
        <w:spacing w:after="240"/>
      </w:pPr>
      <w:r>
        <w:rPr>
          <w:color w:val="666666"/>
          <w:sz w:val="16"/>
        </w:rPr>
        <w:t>──────────────────────────────────────────────────</w:t>
      </w:r>
    </w:p>
    <w:p>
      <w:r>
        <w:rPr>
          <w:color w:val="333333"/>
        </w:rPr>
        <w:t xml:space="preserve">The </w:t>
      </w:r>
      <w:r>
        <w:rPr>
          <w:b/>
        </w:rPr>
        <w:t>Multimodal RAG Pipeline</w:t>
      </w:r>
      <w:r>
        <w:t xml:space="preserve"> is an enterprise-grade Question-Answering system designed to process complex documents (PDFs, images, CSVs, markdown) and answer queries by referencing context with high precision.</w:t>
      </w:r>
    </w:p>
    <w:p>
      <w:pPr>
        <w:keepNext/>
        <w:spacing w:before="240" w:after="120"/>
      </w:pPr>
      <w:r>
        <w:rPr>
          <w:b/>
          <w:color w:val="1B365D"/>
          <w:sz w:val="28"/>
        </w:rPr>
        <w:t>Core Tech Stack Components: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Layer</w:t>
            </w:r>
          </w:p>
        </w:tc>
        <w:tc>
          <w:tcPr>
            <w:tcW w:type="dxa" w:w="3120"/>
          </w:tcPr>
          <w:p>
            <w:r>
              <w:t>Technologies Used</w:t>
            </w:r>
          </w:p>
        </w:tc>
        <w:tc>
          <w:tcPr>
            <w:tcW w:type="dxa" w:w="3120"/>
          </w:tcPr>
          <w:p>
            <w:r>
              <w:t>Key Responsibility</w:t>
            </w:r>
          </w:p>
        </w:tc>
      </w:tr>
      <w:tr>
        <w:tc>
          <w:tcPr>
            <w:tcW w:type="dxa" w:w="3120"/>
          </w:tcPr>
          <w:p>
            <w:r>
              <w:t>Frontend UI</w:t>
            </w:r>
          </w:p>
        </w:tc>
        <w:tc>
          <w:tcPr>
            <w:tcW w:type="dxa" w:w="3120"/>
          </w:tcPr>
          <w:p>
            <w:r>
              <w:t>React (Vite), TailwindCSS, Zustand (State Management), Lucide Icons, Framer Motion</w:t>
            </w:r>
          </w:p>
        </w:tc>
        <w:tc>
          <w:tcPr>
            <w:tcW w:type="dxa" w:w="3120"/>
          </w:tcPr>
          <w:p>
            <w:r>
              <w:t>Real-time query execution, document uploading, pipeline step visualizations.</w:t>
            </w:r>
          </w:p>
        </w:tc>
      </w:tr>
      <w:tr>
        <w:tc>
          <w:tcPr>
            <w:tcW w:type="dxa" w:w="3120"/>
          </w:tcPr>
          <w:p>
            <w:r>
              <w:t>Backend Services</w:t>
            </w:r>
          </w:p>
        </w:tc>
        <w:tc>
          <w:tcPr>
            <w:tcW w:type="dxa" w:w="3120"/>
          </w:tcPr>
          <w:p>
            <w:r>
              <w:t>FastAPI (Python), Uvicorn Server, WebSockets, LangChain, PyTorch</w:t>
            </w:r>
          </w:p>
        </w:tc>
        <w:tc>
          <w:tcPr>
            <w:tcW w:type="dxa" w:w="3120"/>
          </w:tcPr>
          <w:p>
            <w:r>
              <w:t>Background asynchronous document processing, heavy model computation, token tracking.</w:t>
            </w:r>
          </w:p>
        </w:tc>
      </w:tr>
      <w:tr>
        <w:tc>
          <w:tcPr>
            <w:tcW w:type="dxa" w:w="3120"/>
          </w:tcPr>
          <w:p>
            <w:r>
              <w:t>Database Layer</w:t>
            </w:r>
          </w:p>
        </w:tc>
        <w:tc>
          <w:tcPr>
            <w:tcW w:type="dxa" w:w="3120"/>
          </w:tcPr>
          <w:p>
            <w:r>
              <w:t>Supabase (PostgreSQL), pgvector Extension (1024-dim)</w:t>
            </w:r>
          </w:p>
        </w:tc>
        <w:tc>
          <w:tcPr>
            <w:tcW w:type="dxa" w:w="3120"/>
          </w:tcPr>
          <w:p>
            <w:r>
              <w:t>Relational data persistence, document tracking, high-dimensional vector similarities.</w:t>
            </w:r>
          </w:p>
        </w:tc>
      </w:tr>
      <w:tr>
        <w:tc>
          <w:tcPr>
            <w:tcW w:type="dxa" w:w="3120"/>
          </w:tcPr>
          <w:p>
            <w:r>
              <w:t>Caching &amp; State</w:t>
            </w:r>
          </w:p>
        </w:tc>
        <w:tc>
          <w:tcPr>
            <w:tcW w:type="dxa" w:w="3120"/>
          </w:tcPr>
          <w:p>
            <w:r>
              <w:t>Redis Server (v7-alpine)</w:t>
            </w:r>
          </w:p>
        </w:tc>
        <w:tc>
          <w:tcPr>
            <w:tcW w:type="dxa" w:w="3120"/>
          </w:tcPr>
          <w:p>
            <w:r>
              <w:t>Incremental document caching, rate limiting metadata, websocket publish-subscribe brokers.</w:t>
            </w:r>
          </w:p>
        </w:tc>
      </w:tr>
    </w:tbl>
    <w:p>
      <w:pPr>
        <w:spacing w:after="240"/>
      </w:pPr>
    </w:p>
    <w:p>
      <w:pPr>
        <w:keepNext/>
        <w:spacing w:before="240" w:after="120"/>
      </w:pPr>
      <w:r>
        <w:rPr>
          <w:b/>
          <w:color w:val="1B365D"/>
          <w:sz w:val="36"/>
        </w:rPr>
        <w:t>2. Ingestion Pipeline &amp; Chunking Strategies</w:t>
      </w:r>
    </w:p>
    <w:p>
      <w:pPr>
        <w:spacing w:after="240"/>
      </w:pPr>
      <w:r>
        <w:rPr>
          <w:color w:val="666666"/>
          <w:sz w:val="16"/>
        </w:rPr>
        <w:t>──────────────────────────────────────────────────</w:t>
      </w:r>
    </w:p>
    <w:p>
      <w:r>
        <w:rPr>
          <w:color w:val="333333"/>
        </w:rPr>
        <w:t xml:space="preserve">When a document is uploaded, it must be divided into smaller text snippets called </w:t>
      </w:r>
      <w:r>
        <w:rPr>
          <w:b/>
        </w:rPr>
        <w:t>Chunks</w:t>
      </w:r>
      <w:r>
        <w:t xml:space="preserve"> so that the Vector Database can index them. If we insert the entire document at once, we lose retrieval precision, and the LLM's context window will overflow. Choosing the correct chunking strategy is vital for accuracy.</w:t>
      </w:r>
    </w:p>
    <w:tbl>
      <w:tblPr>
        <w:tblW w:type="auto" w:w="0"/>
        <w:tblLayout w:type="fixed"/>
        <w:tblLook w:firstColumn="1" w:firstRow="1" w:lastColumn="0" w:lastRow="0" w:noHBand="0" w:noVBand="1" w:val="04A0"/>
      </w:tblPr>
      <w:tblGrid>
        <w:gridCol w:w="9360"/>
      </w:tblGrid>
      <w:tr>
        <w:tc>
          <w:tcPr>
            <w:tcW w:type="dxa" w:w="9360"/>
            <w:shd w:val="clear" w:color="auto" w:fill="F2F4F7"/>
            <w:tcBorders>
              <w:left w:val="single" w:sz="24" w:space="0" w:color="1B365D"/>
              <w:top w:val="none"/>
              <w:right w:val="none"/>
              <w:bottom w:val="none"/>
            </w:tcBorders>
          </w:tcPr>
          <w:p>
            <w:pPr>
              <w:spacing w:before="120" w:after="120"/>
              <w:ind w:left="144"/>
            </w:pPr>
            <w:r>
              <w:rPr>
                <w:b/>
                <w:color w:val="1B365D"/>
              </w:rPr>
              <w:t xml:space="preserve">[TELUGU CONCEPT EXPLANATION] </w:t>
            </w:r>
            <w:r>
              <w:rPr>
                <w:i/>
              </w:rPr>
              <w:t>RAG లో "Chunking" అనేది ఒక పెద్ద పుస్తకాన్ని చిన్న చిన్న ముక్కలుగా (కత్తెరతో) కత్తిరించడం లాంటిది. ఒకసారి కట్ చేసి Vector Database లో స్టోర్ చేసిన తర్వాత, ఆ ముక్కల సైజును మనం మార్చలేము. ప్రశ్న అడిగేటప్పుడు (Query) ఈ సైజుల అవసరం ఉండదు, ఎందుకంటే ప్రశ్న నేరుగా పాత ముక్కలతో మ్యాచ్ అవుతుందో లేదో వెతుకుతుంది అంతే.</w:t>
            </w:r>
          </w:p>
        </w:tc>
      </w:tr>
    </w:tbl>
    <w:p>
      <w:pPr>
        <w:spacing w:after="120"/>
      </w:pPr>
    </w:p>
    <w:p>
      <w:pPr>
        <w:keepNext/>
        <w:spacing w:before="240" w:after="120"/>
      </w:pPr>
      <w:r>
        <w:rPr>
          <w:b/>
          <w:color w:val="1B365D"/>
          <w:sz w:val="28"/>
        </w:rPr>
        <w:t>Available Chunking Strategies &amp; How They Work:</w:t>
      </w:r>
    </w:p>
    <w:p>
      <w:r>
        <w:rPr>
          <w:b/>
          <w:color w:val="1B365D"/>
        </w:rPr>
        <w:t xml:space="preserve">• 1. Fixed Size (స్థిర పరిమాణ విభజన): </w:t>
      </w:r>
      <w:r>
        <w:t>కచ్చితమైన క్యారెక్టర్ల సంఖ్య ఆధారంగా టెక్స్ట్‌ను ముక్కలు చేస్తుంది (ఉదాహరణకు 512 characters చొప్పున). దీనితో పాటు 'Overlap' (ఉదాహరణకు 64 characters) ఇస్తాము. ఓవర్లాప్ వల్ల ముక్కల మధ్య కనెక్షన్ మిస్ కాకుండా సమాచారం అందుతుంది. Fast and simple, but sometimes cuts sentences in the middle.</w:t>
      </w:r>
    </w:p>
    <w:p>
      <w:r>
        <w:rPr>
          <w:b/>
          <w:color w:val="1B365D"/>
        </w:rPr>
        <w:t xml:space="preserve">• 2. Token Based (టోకెన్ ఆధారిత విభజన): </w:t>
      </w:r>
      <w:r>
        <w:t>క్యారెక్టర్లకు బదులుగా LLM టోకెన్స్ (tokens) ఆధారంగా విడగొడుతుంది (ఉదాహరణకు 200 tokens చొప్పున). This is highly compatible with the LLM's context window constraints, preventing unexpected token overflow.</w:t>
      </w:r>
    </w:p>
    <w:p>
      <w:r>
        <w:rPr>
          <w:b/>
          <w:color w:val="1B365D"/>
        </w:rPr>
        <w:t xml:space="preserve">• 3. Sentence Split (వాక్య విభజన): </w:t>
      </w:r>
      <w:r>
        <w:t>టెక్స్ట్‌ను కేవలం వాక్యాల (sentences) చివర మాత్రమే విడగొడుతుంది. దీనివల్ల చదివే సమాచారం అర్థవంతంగా ఉంటుంది. Sentences are never cut in half, maintaining readability.</w:t>
      </w:r>
    </w:p>
    <w:p>
      <w:r>
        <w:rPr>
          <w:b/>
          <w:color w:val="1B365D"/>
        </w:rPr>
        <w:t xml:space="preserve">• 4. Paragraph Based (పేరాగ్రాఫ్ విభజన): </w:t>
      </w:r>
      <w:r>
        <w:t>టెక్స్ట్‌ను కేవలం పేరాగ్రాఫ్ల ఆధారంగా (`\n\n` గుర్తులు) విడగొడుతుంది. This keeps grouped contextual ideas together in a single chunk, which is excellent for books and structured reports.</w:t>
      </w:r>
    </w:p>
    <w:p>
      <w:r>
        <w:rPr>
          <w:b/>
          <w:color w:val="1B365D"/>
        </w:rPr>
        <w:t xml:space="preserve">• 5. Recursive Character Split (పునరావృత విభజన): </w:t>
      </w:r>
      <w:r>
        <w:t>ఇది అత్యంత స్మార్ట్ స్ట్రాటజీ. ముందుగా పేరాగ్రాఫ్ల ద్వారా, ఆపై వాక్యాల ద్వారా, ఆ తర్వాత పదాల ద్వారా విడగొట్టడానికి ప్రయత్నిస్తుంది. It recursively uses separators (\n\n, \n, space, empty string) to keep semantic thoughts grouped together as close to the target chunk size as possible.</w:t>
      </w:r>
    </w:p>
    <w:p>
      <w:r>
        <w:rPr>
          <w:b/>
          <w:color w:val="1B365D"/>
        </w:rPr>
        <w:t xml:space="preserve">• 6. Sliding Window (జారే విండో విభజన): </w:t>
      </w:r>
      <w:r>
        <w:t>ఇది ఫుల్ ఓవర్లాపింగ్ టెక్నిక్. ఒక విండోను టెక్స్ట్ మీద జరుపుకుంటూ ముందుకు వెళ్తుంది. It yields dense, continuous context intersections, ensuring that details at boundaries are captured multiple times for higher recall.</w:t>
      </w:r>
    </w:p>
    <w:p>
      <w:r>
        <w:br w:type="page"/>
      </w:r>
    </w:p>
    <w:p>
      <w:pPr>
        <w:keepNext/>
        <w:spacing w:before="240" w:after="120"/>
      </w:pPr>
      <w:r>
        <w:rPr>
          <w:b/>
          <w:color w:val="1B365D"/>
          <w:sz w:val="36"/>
        </w:rPr>
        <w:t>3. Retrieval Pipeline &amp; Techniques</w:t>
      </w:r>
    </w:p>
    <w:p>
      <w:pPr>
        <w:spacing w:after="240"/>
      </w:pPr>
      <w:r>
        <w:rPr>
          <w:color w:val="666666"/>
          <w:sz w:val="16"/>
        </w:rPr>
        <w:t>──────────────────────────────────────────────────</w:t>
      </w:r>
    </w:p>
    <w:p>
      <w:r>
        <w:t>Once documents are chunked and indexed, the user can execute queries. The pipeline supports several advanced retrieval strategies. Depending on the technique chosen in the frontend dropdown, the backend routes the query accordingly:</w:t>
      </w:r>
    </w:p>
    <w:p>
      <w:r>
        <w:rPr>
          <w:b/>
          <w:color w:val="1B365D"/>
        </w:rPr>
        <w:t xml:space="preserve">• A. Hybrid Search (హైబ్రిడ్ సెర్చ్): </w:t>
      </w:r>
      <w:r>
        <w:t>Combines keyword search (BM25 lexical search) with semantic similarity (vector search). ఇది కీవర్డ్స్ మరియు టెక్స్ట్ మీనింగ్ రెండింటినీ మ్యాచ్ చేసి ఫలితాలను ఇస్తుంది. It guarantees high precision for specific terminology while capturing contextual intent.</w:t>
      </w:r>
    </w:p>
    <w:p>
      <w:r>
        <w:rPr>
          <w:b/>
          <w:color w:val="1B365D"/>
        </w:rPr>
        <w:t xml:space="preserve">• B. Re-ranking (రీ-ర్యాంకింగ్): </w:t>
      </w:r>
      <w:r>
        <w:t>First fetches a larger set of candidates (e.g., top 25 chunks) using standard retrieval, and then runs a Cross-Encoder reranker model to re-evaluate and re-order the top 5 chunks. ఇది అత్యంత కచ్చితమైన సమాచారాన్ని మొదటి స్థానంలోకి తెస్తుంది.</w:t>
      </w:r>
    </w:p>
    <w:p>
      <w:r>
        <w:rPr>
          <w:b/>
          <w:color w:val="1B365D"/>
        </w:rPr>
        <w:t xml:space="preserve">• C. HyDE - Hypothetical Document Embeddings (కల్పిత డాక్యుమెంట్ ఎంబెడ్డింగ్స్): </w:t>
      </w:r>
      <w:r>
        <w:t>The system first asks the LLM to generate a hypothetical answer to the user's question. Then, it uses this hypothetical answer to search the vector database. This aligns the vector search space closer to the format of the document chunks than the user's raw query.</w:t>
      </w:r>
    </w:p>
    <w:p>
      <w:r>
        <w:rPr>
          <w:b/>
          <w:color w:val="1B365D"/>
        </w:rPr>
        <w:t xml:space="preserve">• D. Metadata Filtering (మెటాడేటా ఫిల్టరింగ్): </w:t>
      </w:r>
      <w:r>
        <w:t>Allows users to restrict queries to specific fields, such as page number, document source, or custom tags. డేటాబేస్ పైన డైరెక్ట్ క్వెరీ చేయకుండా, ఫిల్టర్స్ (JSON format, e.g., `{"page": 1}`) అప్లై చేసి కేవలం ఆ పరిధిలోనే సమాచారం వెతుకుతుంది.</w:t>
      </w:r>
    </w:p>
    <w:p>
      <w:r>
        <w:rPr>
          <w:b/>
          <w:color w:val="1B365D"/>
        </w:rPr>
        <w:t xml:space="preserve">• E. ColBERT (MaxSim Retrieval): </w:t>
      </w:r>
      <w:r>
        <w:t>Instead of compressing a chunk into a single vector, ColBERT tokenizes the chunk and stores embeddings for individual tokens. It calculates token-level similarity using MaxSim scoring. This provides highly detailed retrieval but requires substantial memory/storage.</w:t>
      </w:r>
    </w:p>
    <w:p>
      <w:r>
        <w:rPr>
          <w:b/>
          <w:color w:val="1B365D"/>
        </w:rPr>
        <w:t xml:space="preserve">• F. Agentic RAG (ఏజెంటిక్ రాగ్): </w:t>
      </w:r>
      <w:r>
        <w:t>Wraps the retrieval in a ReAct (Reasoning and Action) loop. The LLM acts as an agent, deciding dynamically whether it needs to search more, look up page metadata, or formulate the final answer.</w:t>
      </w:r>
    </w:p>
    <w:p>
      <w:r>
        <w:rPr>
          <w:b/>
          <w:color w:val="1B365D"/>
        </w:rPr>
        <w:t xml:space="preserve">• G. Cache-Incremental RAG (క్యాష్ రాగ్): </w:t>
      </w:r>
      <w:r>
        <w:t>Integrates Redis caching. If a similar query has been processed before, it returns the cached result, saving LLM cost and reducing response time to milliseconds. If not, it fetches fresh chunks and caches them.</w:t>
      </w:r>
    </w:p>
    <w:p>
      <w:r>
        <w:br w:type="page"/>
      </w:r>
    </w:p>
    <w:p>
      <w:pPr>
        <w:keepNext/>
        <w:spacing w:before="240" w:after="120"/>
      </w:pPr>
      <w:r>
        <w:rPr>
          <w:b/>
          <w:color w:val="1B365D"/>
          <w:sz w:val="36"/>
        </w:rPr>
        <w:t>4. Key Challenges &amp; Bug Fixes (Engineering Log)</w:t>
      </w:r>
    </w:p>
    <w:p>
      <w:pPr>
        <w:spacing w:after="240"/>
      </w:pPr>
      <w:r>
        <w:rPr>
          <w:color w:val="666666"/>
          <w:sz w:val="16"/>
        </w:rPr>
        <w:t>──────────────────────────────────────────────────</w:t>
      </w:r>
    </w:p>
    <w:p>
      <w:r>
        <w:t>During the development and testing of V3, we encountered several critical system regressions. Below is the detailed log of the problems faced and how they were engineeringly resolved.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65D"/>
          </w:tcPr>
          <w:p>
            <w:r>
              <w:rPr>
                <w:b/>
                <w:color w:val="FFFFFF"/>
              </w:rPr>
              <w:t>Issue / Bug</w:t>
            </w:r>
          </w:p>
        </w:tc>
        <w:tc>
          <w:tcPr>
            <w:tcW w:type="dxa" w:w="3120"/>
            <w:shd w:val="clear" w:color="auto" w:fill="1B365D"/>
          </w:tcPr>
          <w:p>
            <w:r>
              <w:rPr>
                <w:b/>
                <w:color w:val="FFFFFF"/>
              </w:rPr>
              <w:t>Technical Root Cause</w:t>
            </w:r>
          </w:p>
        </w:tc>
        <w:tc>
          <w:tcPr>
            <w:tcW w:type="dxa" w:w="3120"/>
            <w:shd w:val="clear" w:color="auto" w:fill="1B365D"/>
          </w:tcPr>
          <w:p>
            <w:r>
              <w:rPr>
                <w:b/>
                <w:color w:val="FFFFFF"/>
              </w:rPr>
              <w:t>Resolution / Fix</w:t>
            </w:r>
          </w:p>
        </w:tc>
      </w:tr>
      <w:tr>
        <w:tc>
          <w:tcPr>
            <w:tcW w:type="dxa" w:w="3120"/>
          </w:tcPr>
          <w:p>
            <w:r>
              <w:t>Ingestion UI Refresh Bug</w:t>
              <w:br/>
              <w:t>(అప్‌లోడ్ చేసాక రిఫ్రెష్ అవ్వకపోవడం)</w:t>
            </w:r>
          </w:p>
        </w:tc>
        <w:tc>
          <w:tcPr>
            <w:tcW w:type="dxa" w:w="3120"/>
          </w:tcPr>
          <w:p>
            <w:r>
              <w:t>Ingestion was running as an asynchronous background task. The frontend was triggering a document list fetch immediately after uploading, before the backend could finish parsing and storing the chunks. Hence, documents only appeared after manual browser refresh.</w:t>
            </w:r>
          </w:p>
        </w:tc>
        <w:tc>
          <w:tcPr>
            <w:tcW w:type="dxa" w:w="3120"/>
          </w:tcPr>
          <w:p>
            <w:r>
              <w:t>Replaced polling with a WebSocket pipeline. Created a global 'activeJob' state in Zustand. Frontend now connects to the WebSocket upon successful upload. Backend emits a 'DONE' event when processing completes, which immediately triggers the frontend to fetch the updated document list.</w:t>
            </w:r>
          </w:p>
        </w:tc>
      </w:tr>
      <w:tr>
        <w:tc>
          <w:tcPr>
            <w:tcW w:type="dxa" w:w="3120"/>
          </w:tcPr>
          <w:p>
            <w:r>
              <w:t>Metadata Filter API Crash</w:t>
              <w:br/>
              <w:t>(మెటాడేటా ఫిల్టర్ ఎర్రర్)</w:t>
            </w:r>
          </w:p>
        </w:tc>
        <w:tc>
          <w:tcPr>
            <w:tcW w:type="dxa" w:w="3120"/>
          </w:tcPr>
          <w:p>
            <w:r>
              <w:t>When the Metadata Filter input in the settings panel was empty or omitted (`{}`), the query system attempted to filter on an empty set. This led to a PostgREST payload failure because the query resolved to a scan with missing filter criteria, overloading the API gateway.</w:t>
            </w:r>
          </w:p>
        </w:tc>
        <w:tc>
          <w:tcPr>
            <w:tcW w:type="dxa" w:w="3120"/>
          </w:tcPr>
          <w:p>
            <w:r>
              <w:t>Modified backend `app/techniques/metadata_filter.py` to add a validation safeguard. If the filter query object is empty, it bypasses the DB query and returns an error immediately to prevent database crashes, prompting the user for valid JSON parameters (e.g. `{"page": 1}`).</w:t>
            </w:r>
          </w:p>
        </w:tc>
      </w:tr>
      <w:tr>
        <w:tc>
          <w:tcPr>
            <w:tcW w:type="dxa" w:w="3120"/>
          </w:tcPr>
          <w:p>
            <w:r>
              <w:t>Bcrypt Version Conflicts</w:t>
              <w:br/>
              <w:t>(requirements.txt build error)</w:t>
            </w:r>
          </w:p>
        </w:tc>
        <w:tc>
          <w:tcPr>
            <w:tcW w:type="dxa" w:w="3120"/>
          </w:tcPr>
          <w:p>
            <w:r>
              <w:t>In Python 3.12, the `passlib` authentication library threw a wrapper error because `bcrypt &gt;= 4.1.0` removed legacy internal wrappers that passlib relied on, causing the backend deployment on Hugging Face Spaces to fail with build errors.</w:t>
            </w:r>
          </w:p>
        </w:tc>
        <w:tc>
          <w:tcPr>
            <w:tcW w:type="dxa" w:w="3120"/>
          </w:tcPr>
          <w:p>
            <w:r>
              <w:t>Pinned the bcrypt library dependency inside `requirements.txt` to `bcrypt==4.0.1`. This restored compatibility with `passlib` and allowed the Hugging Face Space Docker container to build and start successfully.</w:t>
            </w:r>
          </w:p>
        </w:tc>
      </w:tr>
      <w:tr>
        <w:tc>
          <w:tcPr>
            <w:tcW w:type="dxa" w:w="3120"/>
          </w:tcPr>
          <w:p>
            <w:r>
              <w:t>Session History UI / Database Limits</w:t>
              <w:br/>
              <w:t>(హిస్టరీ సెషన్ వైపింగ్)</w:t>
            </w:r>
          </w:p>
        </w:tc>
        <w:tc>
          <w:tcPr>
            <w:tcW w:type="dxa" w:w="3120"/>
          </w:tcPr>
          <w:p>
            <w:r>
              <w:t>Free tier Supabase database storage is limited. Storing every single historical search query in a SQL table would quickly eat up the user's storage quota and potentially freeze their database.</w:t>
            </w:r>
          </w:p>
        </w:tc>
        <w:tc>
          <w:tcPr>
            <w:tcW w:type="dxa" w:w="3120"/>
          </w:tcPr>
          <w:p>
            <w:r>
              <w:t>Pivoted from database-backed history to a Frontend-Only Session History managed in memory via Zustand store. Queries are logged dynamically inside the React state and rendered in a beautiful UI. A 'Clear' button was added to clear memory instantly. Refreshing/closing the page completely clears database footprints.</w:t>
            </w:r>
          </w:p>
        </w:tc>
      </w:tr>
    </w:tbl>
    <w:p>
      <w:pPr>
        <w:spacing w:after="240"/>
      </w:pPr>
    </w:p>
    <w:p>
      <w:pPr>
        <w:keepNext/>
        <w:spacing w:before="240" w:after="120"/>
      </w:pPr>
      <w:r>
        <w:rPr>
          <w:b/>
          <w:color w:val="1B365D"/>
          <w:sz w:val="36"/>
        </w:rPr>
        <w:t>5. Multimodal RAG Pipeline Flow</w:t>
      </w:r>
    </w:p>
    <w:p>
      <w:pPr>
        <w:spacing w:after="240"/>
      </w:pPr>
      <w:r>
        <w:rPr>
          <w:color w:val="666666"/>
          <w:sz w:val="16"/>
        </w:rPr>
        <w:t>──────────────────────────────────────────────────</w:t>
      </w:r>
    </w:p>
    <w:p>
      <w:r>
        <w:t>The logical flow of the entire application behaves as follows during ingestion and search:</w:t>
      </w:r>
    </w:p>
    <w:p>
      <w:r>
        <w:rPr>
          <w:b/>
          <w:color w:val="E05A10"/>
        </w:rPr>
        <w:t xml:space="preserve">1. Ingestion Phase: </w:t>
      </w:r>
      <w:r>
        <w:t>User uploads file -&gt; Backend parses pages (OCR if image) -&gt; Chunks are created using the chosen Chunking Strategy -&gt; Vectors (1024-dim) are generated using embed model -&gt; Vectors are saved to `chunk_vectors` table in Supabase -&gt; WebSocket emits 'DONE' -&gt; Frontend updates UI list.</w:t>
      </w:r>
    </w:p>
    <w:p>
      <w:r>
        <w:rPr>
          <w:b/>
          <w:color w:val="E05A10"/>
        </w:rPr>
        <w:t xml:space="preserve">2. Retrieval Phase: </w:t>
      </w:r>
      <w:r>
        <w:t>User inputs query -&gt; Selects search technique (e.g. Hybrid, Rerank) -&gt; Backend queries Supabase -&gt; Combines results using reciprocal rank fusion (RRF) -&gt; Passes context to LLM -&gt; LLM generates final answer -&gt; UI appends result to Session History.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RAG Pipeline Documentation V3.0 | Page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