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sz w:val="28"/>
          <w:szCs w:val="28"/>
        </w:rPr>
      </w:pPr>
      <w:r>
        <w:rPr>
          <w:rFonts w:cs="Times New Roman" w:ascii="Times New Roman" w:hAnsi="Times New Roman"/>
          <w:b/>
          <w:bCs/>
          <w:sz w:val="28"/>
          <w:szCs w:val="28"/>
        </w:rPr>
        <mc:AlternateContent>
          <mc:Choice Requires="wps">
            <w:drawing>
              <wp:anchor distT="0" distB="0" distL="0" distR="0" simplePos="0" relativeHeight="2" behindDoc="0" locked="0" layoutInCell="0" allowOverlap="1" wp14:anchorId="55FF6F18">
                <wp:simplePos x="0" y="0"/>
                <wp:positionH relativeFrom="margin">
                  <wp:posOffset>-194310</wp:posOffset>
                </wp:positionH>
                <wp:positionV relativeFrom="margin">
                  <wp:posOffset>3175</wp:posOffset>
                </wp:positionV>
                <wp:extent cx="6080125" cy="2638425"/>
                <wp:effectExtent l="0" t="0" r="0" b="0"/>
                <wp:wrapNone/>
                <wp:docPr id="1" name="Надпись 3"/>
                <a:graphic xmlns:a="http://schemas.openxmlformats.org/drawingml/2006/main">
                  <a:graphicData uri="http://schemas.microsoft.com/office/word/2010/wordprocessingShape">
                    <wps:wsp>
                      <wps:cNvSpPr/>
                      <wps:spPr>
                        <a:xfrm>
                          <a:off x="0" y="0"/>
                          <a:ext cx="6080040" cy="2638440"/>
                        </a:xfrm>
                        <a:prstGeom prst="rect">
                          <a:avLst/>
                        </a:prstGeom>
                        <a:noFill/>
                        <a:ln w="6350">
                          <a:noFill/>
                        </a:ln>
                      </wps:spPr>
                      <wps:style>
                        <a:lnRef idx="0"/>
                        <a:fillRef idx="0"/>
                        <a:effectRef idx="0"/>
                        <a:fontRef idx="minor"/>
                      </wps:style>
                      <wps:txbx>
                        <w:txbxContent>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Министерство науки и высшего образования Российской Федерации</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учреждение высшего образования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«ЮЖНЫЙ ФЕДЕРАЛЬНЫЙ УНИВЕРСИТЕТ»</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Инженерно-технологическая академия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 xml:space="preserve">Институт компьютерных технологий и информационной безопасности </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Кафедра систем автоматизированного проектирования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имени В. М. Курейчика</w:t>
                            </w:r>
                          </w:p>
                        </w:txbxContent>
                      </wps:txbx>
                      <wps:bodyPr anchor="t">
                        <a:prstTxWarp prst="textNoShape"/>
                        <a:noAutofit/>
                      </wps:bodyPr>
                    </wps:wsp>
                  </a:graphicData>
                </a:graphic>
              </wp:anchor>
            </w:drawing>
          </mc:Choice>
          <mc:Fallback>
            <w:pict>
              <v:rect id="shape_0" stroked="f" o:allowincell="f" style="position:absolute;margin-left:-15.3pt;margin-top:0.25pt;width:478.7pt;height:207.7pt;mso-wrap-style:square;v-text-anchor:top;mso-position-horizontal-relative:margin;mso-position-vertical-relative:margin" wp14:anchorId="55FF6F18">
                <v:fill o:detectmouseclick="t" on="false"/>
                <v:stroke color="#3465a4" weight="6480" joinstyle="round" endcap="flat"/>
                <v:textbox>
                  <w:txbxContent>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Министерство науки и высшего образования Российской Федерации</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учреждение высшего образования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«ЮЖНЫЙ ФЕДЕРАЛЬНЫЙ УНИВЕРСИТЕТ»</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Инженерно-технологическая академия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 xml:space="preserve">Институт компьютерных технологий и информационной безопасности </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Кафедра систем автоматизированного проектирования</w:t>
                      </w:r>
                    </w:p>
                    <w:p>
                      <w:pPr>
                        <w:pStyle w:val="FrameContents"/>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имени В. М. Курейчика</w:t>
                      </w:r>
                    </w:p>
                  </w:txbxContent>
                </v:textbox>
                <w10:wrap type="none"/>
              </v:rect>
            </w:pict>
          </mc:Fallback>
        </mc:AlternateContent>
        <mc:AlternateContent>
          <mc:Choice Requires="wps">
            <w:drawing>
              <wp:anchor distT="0" distB="3810" distL="0" distR="0" simplePos="0" relativeHeight="4" behindDoc="0" locked="0" layoutInCell="0" allowOverlap="1" wp14:anchorId="4F155343">
                <wp:simplePos x="0" y="0"/>
                <wp:positionH relativeFrom="margin">
                  <wp:posOffset>47625</wp:posOffset>
                </wp:positionH>
                <wp:positionV relativeFrom="page">
                  <wp:posOffset>4754880</wp:posOffset>
                </wp:positionV>
                <wp:extent cx="5610225" cy="1882140"/>
                <wp:effectExtent l="0" t="0" r="0" b="3810"/>
                <wp:wrapNone/>
                <wp:docPr id="2" name="Надпись 2"/>
                <a:graphic xmlns:a="http://schemas.openxmlformats.org/drawingml/2006/main">
                  <a:graphicData uri="http://schemas.microsoft.com/office/word/2010/wordprocessingShape">
                    <wps:wsp>
                      <wps:cNvSpPr/>
                      <wps:spPr>
                        <a:xfrm>
                          <a:off x="0" y="0"/>
                          <a:ext cx="5610240" cy="1882080"/>
                        </a:xfrm>
                        <a:prstGeom prst="rect">
                          <a:avLst/>
                        </a:prstGeom>
                        <a:noFill/>
                        <a:ln w="6350">
                          <a:noFill/>
                        </a:ln>
                      </wps:spPr>
                      <wps:style>
                        <a:lnRef idx="0"/>
                        <a:fillRef idx="0"/>
                        <a:effectRef idx="0"/>
                        <a:fontRef idx="minor"/>
                      </wps:style>
                      <wps:txbx>
                        <w:txbxContent>
                          <w:p>
                            <w:pPr>
                              <w:pStyle w:val="FrameContent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ПРАКТИЧЕСКАЯ РАБОТА № 4</w:t>
                            </w:r>
                          </w:p>
                          <w:p>
                            <w:pPr>
                              <w:pStyle w:val="FrameContents"/>
                              <w:spacing w:lineRule="auto" w:line="360" w:before="0" w:after="0"/>
                              <w:jc w:val="center"/>
                              <w:rPr>
                                <w:bCs/>
                                <w:sz w:val="28"/>
                                <w:szCs w:val="28"/>
                              </w:rPr>
                            </w:pPr>
                            <w:r>
                              <w:rPr>
                                <w:rFonts w:eastAsia="Times New Roman" w:cs="Times New Roman" w:ascii="Times New Roman" w:hAnsi="Times New Roman"/>
                                <w:sz w:val="28"/>
                                <w:szCs w:val="28"/>
                              </w:rPr>
                              <w:t>на тему: “</w:t>
                            </w:r>
                            <w:r>
                              <w:rPr>
                                <w:rFonts w:cs="Times New Roman" w:ascii="Times New Roman" w:hAnsi="Times New Roman"/>
                                <w:sz w:val="28"/>
                                <w:szCs w:val="28"/>
                              </w:rPr>
                              <w:t xml:space="preserve"> Распознавание объектов</w:t>
                            </w:r>
                            <w:r>
                              <w:rPr>
                                <w:rFonts w:cs="Times New Roman" w:ascii="Times New Roman" w:hAnsi="Times New Roman"/>
                                <w:bCs/>
                                <w:sz w:val="28"/>
                                <w:szCs w:val="28"/>
                              </w:rPr>
                              <w:t>”</w:t>
                            </w:r>
                          </w:p>
                          <w:p>
                            <w:pPr>
                              <w:pStyle w:val="FrameContent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FrameContent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по дисциплине «Технологии построения цифровых решений»</w:t>
                            </w:r>
                          </w:p>
                        </w:txbxContent>
                      </wps:txbx>
                      <wps:bodyPr anchor="t">
                        <a:prstTxWarp prst="textNoShape"/>
                        <a:noAutofit/>
                      </wps:bodyPr>
                    </wps:wsp>
                  </a:graphicData>
                </a:graphic>
              </wp:anchor>
            </w:drawing>
          </mc:Choice>
          <mc:Fallback>
            <w:pict>
              <v:rect id="shape_0" stroked="f" o:allowincell="f" style="position:absolute;margin-left:3.75pt;margin-top:374.4pt;width:441.7pt;height:148.15pt;mso-wrap-style:square;v-text-anchor:top;mso-position-horizontal-relative:margin;mso-position-vertical-relative:page" wp14:anchorId="4F155343">
                <v:fill o:detectmouseclick="t" on="false"/>
                <v:stroke color="#3465a4" weight="6480" joinstyle="round" endcap="flat"/>
                <v:textbox>
                  <w:txbxContent>
                    <w:p>
                      <w:pPr>
                        <w:pStyle w:val="FrameContent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ПРАКТИЧЕСКАЯ РАБОТА № 4</w:t>
                      </w:r>
                    </w:p>
                    <w:p>
                      <w:pPr>
                        <w:pStyle w:val="FrameContents"/>
                        <w:spacing w:lineRule="auto" w:line="360" w:before="0" w:after="0"/>
                        <w:jc w:val="center"/>
                        <w:rPr>
                          <w:bCs/>
                          <w:sz w:val="28"/>
                          <w:szCs w:val="28"/>
                        </w:rPr>
                      </w:pPr>
                      <w:r>
                        <w:rPr>
                          <w:rFonts w:eastAsia="Times New Roman" w:cs="Times New Roman" w:ascii="Times New Roman" w:hAnsi="Times New Roman"/>
                          <w:sz w:val="28"/>
                          <w:szCs w:val="28"/>
                        </w:rPr>
                        <w:t>на тему: “</w:t>
                      </w:r>
                      <w:r>
                        <w:rPr>
                          <w:rFonts w:cs="Times New Roman" w:ascii="Times New Roman" w:hAnsi="Times New Roman"/>
                          <w:sz w:val="28"/>
                          <w:szCs w:val="28"/>
                        </w:rPr>
                        <w:t xml:space="preserve"> Распознавание объектов</w:t>
                      </w:r>
                      <w:r>
                        <w:rPr>
                          <w:rFonts w:cs="Times New Roman" w:ascii="Times New Roman" w:hAnsi="Times New Roman"/>
                          <w:bCs/>
                          <w:sz w:val="28"/>
                          <w:szCs w:val="28"/>
                        </w:rPr>
                        <w:t>”</w:t>
                      </w:r>
                    </w:p>
                    <w:p>
                      <w:pPr>
                        <w:pStyle w:val="FrameContents"/>
                        <w:spacing w:lineRule="auto" w:line="360" w:before="0" w:after="0"/>
                        <w:jc w:val="center"/>
                        <w:rPr>
                          <w:rFonts w:ascii="Times New Roman" w:hAnsi="Times New Roman" w:cs="Times New Roman"/>
                          <w:b/>
                          <w:bCs/>
                          <w:sz w:val="28"/>
                          <w:szCs w:val="28"/>
                        </w:rPr>
                      </w:pPr>
                      <w:r>
                        <w:rPr>
                          <w:rFonts w:cs="Times New Roman" w:ascii="Times New Roman" w:hAnsi="Times New Roman"/>
                          <w:b/>
                          <w:bCs/>
                          <w:sz w:val="28"/>
                          <w:szCs w:val="28"/>
                        </w:rPr>
                      </w:r>
                    </w:p>
                    <w:p>
                      <w:pPr>
                        <w:pStyle w:val="FrameContents"/>
                        <w:spacing w:lineRule="auto" w:line="360" w:before="0" w:after="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по дисциплине «Технологии построения цифровых решений»</w:t>
                      </w:r>
                    </w:p>
                  </w:txbxContent>
                </v:textbox>
                <w10:wrap type="none"/>
              </v:rect>
            </w:pict>
          </mc:Fallback>
        </mc:AlternateContent>
        <mc:AlternateContent>
          <mc:Choice Requires="wps">
            <w:drawing>
              <wp:anchor distT="0" distB="0" distL="0" distR="0" simplePos="0" relativeHeight="6" behindDoc="0" locked="0" layoutInCell="0" allowOverlap="1" wp14:anchorId="1EB9ED6C">
                <wp:simplePos x="0" y="0"/>
                <wp:positionH relativeFrom="margin">
                  <wp:posOffset>-289560</wp:posOffset>
                </wp:positionH>
                <wp:positionV relativeFrom="page">
                  <wp:posOffset>9867900</wp:posOffset>
                </wp:positionV>
                <wp:extent cx="6080125" cy="367030"/>
                <wp:effectExtent l="0" t="0" r="0" b="0"/>
                <wp:wrapNone/>
                <wp:docPr id="3" name="Надпись 7"/>
                <a:graphic xmlns:a="http://schemas.openxmlformats.org/drawingml/2006/main">
                  <a:graphicData uri="http://schemas.microsoft.com/office/word/2010/wordprocessingShape">
                    <wps:wsp>
                      <wps:cNvSpPr/>
                      <wps:spPr>
                        <a:xfrm>
                          <a:off x="0" y="0"/>
                          <a:ext cx="6080040" cy="367200"/>
                        </a:xfrm>
                        <a:prstGeom prst="rect">
                          <a:avLst/>
                        </a:prstGeom>
                        <a:noFill/>
                        <a:ln w="6350">
                          <a:noFill/>
                        </a:ln>
                      </wps:spPr>
                      <wps:style>
                        <a:lnRef idx="0"/>
                        <a:fillRef idx="0"/>
                        <a:effectRef idx="0"/>
                        <a:fontRef idx="minor"/>
                      </wps:style>
                      <wps:txbx>
                        <w:txbxContent>
                          <w:p>
                            <w:pPr>
                              <w:pStyle w:val="FrameContents"/>
                              <w:spacing w:before="0" w:after="160"/>
                              <w:jc w:val="center"/>
                              <w:rPr>
                                <w:rFonts w:ascii="Times New Roman" w:hAnsi="Times New Roman" w:cs="Times New Roman"/>
                                <w:sz w:val="28"/>
                                <w:szCs w:val="28"/>
                              </w:rPr>
                            </w:pPr>
                            <w:r>
                              <w:rPr>
                                <w:rFonts w:cs="Times New Roman" w:ascii="Times New Roman" w:hAnsi="Times New Roman"/>
                                <w:sz w:val="28"/>
                                <w:szCs w:val="28"/>
                              </w:rPr>
                              <w:t>Таганрог 2026</w:t>
                            </w:r>
                          </w:p>
                        </w:txbxContent>
                      </wps:txbx>
                      <wps:bodyPr anchor="t">
                        <a:prstTxWarp prst="textNoShape"/>
                        <a:noAutofit/>
                      </wps:bodyPr>
                    </wps:wsp>
                  </a:graphicData>
                </a:graphic>
              </wp:anchor>
            </w:drawing>
          </mc:Choice>
          <mc:Fallback>
            <w:pict>
              <v:rect id="shape_0" stroked="f" o:allowincell="f" style="position:absolute;margin-left:-22.8pt;margin-top:777pt;width:478.7pt;height:28.85pt;mso-wrap-style:square;v-text-anchor:top;mso-position-horizontal-relative:margin;mso-position-vertical-relative:page" wp14:anchorId="1EB9ED6C">
                <v:fill o:detectmouseclick="t" on="false"/>
                <v:stroke color="#3465a4" weight="6480" joinstyle="round" endcap="flat"/>
                <v:textbox>
                  <w:txbxContent>
                    <w:p>
                      <w:pPr>
                        <w:pStyle w:val="FrameContents"/>
                        <w:spacing w:before="0" w:after="160"/>
                        <w:jc w:val="center"/>
                        <w:rPr>
                          <w:rFonts w:ascii="Times New Roman" w:hAnsi="Times New Roman" w:cs="Times New Roman"/>
                          <w:sz w:val="28"/>
                          <w:szCs w:val="28"/>
                        </w:rPr>
                      </w:pPr>
                      <w:r>
                        <w:rPr>
                          <w:rFonts w:cs="Times New Roman" w:ascii="Times New Roman" w:hAnsi="Times New Roman"/>
                          <w:sz w:val="28"/>
                          <w:szCs w:val="28"/>
                        </w:rPr>
                        <w:t>Таганрог 2026</w:t>
                      </w:r>
                    </w:p>
                  </w:txbxContent>
                </v:textbox>
                <w10:wrap type="none"/>
              </v:rect>
            </w:pict>
          </mc:Fallback>
        </mc:AlternateContent>
        <mc:AlternateContent>
          <mc:Choice Requires="wps">
            <w:drawing>
              <wp:anchor distT="0" distB="2540" distL="0" distR="0" simplePos="0" relativeHeight="8" behindDoc="0" locked="0" layoutInCell="0" allowOverlap="1" wp14:anchorId="79B84089">
                <wp:simplePos x="0" y="0"/>
                <wp:positionH relativeFrom="margin">
                  <wp:posOffset>3710940</wp:posOffset>
                </wp:positionH>
                <wp:positionV relativeFrom="page">
                  <wp:posOffset>6905625</wp:posOffset>
                </wp:positionV>
                <wp:extent cx="2238375" cy="1045210"/>
                <wp:effectExtent l="0" t="0" r="0" b="2540"/>
                <wp:wrapNone/>
                <wp:docPr id="4" name="Надпись 17"/>
                <a:graphic xmlns:a="http://schemas.openxmlformats.org/drawingml/2006/main">
                  <a:graphicData uri="http://schemas.microsoft.com/office/word/2010/wordprocessingShape">
                    <wps:wsp>
                      <wps:cNvSpPr/>
                      <wps:spPr>
                        <a:xfrm>
                          <a:off x="0" y="0"/>
                          <a:ext cx="2238480" cy="1045080"/>
                        </a:xfrm>
                        <a:prstGeom prst="rect">
                          <a:avLst/>
                        </a:prstGeom>
                        <a:noFill/>
                        <a:ln w="6350">
                          <a:noFill/>
                        </a:ln>
                      </wps:spPr>
                      <wps:style>
                        <a:lnRef idx="0"/>
                        <a:fillRef idx="0"/>
                        <a:effectRef idx="0"/>
                        <a:fontRef idx="minor"/>
                      </wps:style>
                      <wps:txbx>
                        <w:txbxContent>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Выполнил</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студент группы КТбо</w:t>
                            </w:r>
                            <w:r>
                              <w:rPr>
                                <w:rFonts w:cs="Times New Roman" w:ascii="Times New Roman" w:hAnsi="Times New Roman"/>
                                <w:sz w:val="28"/>
                                <w:szCs w:val="28"/>
                              </w:rPr>
                              <w:t>3</w:t>
                            </w:r>
                            <w:r>
                              <w:rPr>
                                <w:rFonts w:cs="Times New Roman" w:ascii="Times New Roman" w:hAnsi="Times New Roman"/>
                                <w:sz w:val="28"/>
                                <w:szCs w:val="28"/>
                              </w:rPr>
                              <w:t>-</w:t>
                            </w:r>
                            <w:r>
                              <w:rPr>
                                <w:rFonts w:cs="Times New Roman" w:ascii="Times New Roman" w:hAnsi="Times New Roman"/>
                                <w:sz w:val="28"/>
                                <w:szCs w:val="28"/>
                              </w:rPr>
                              <w:t>2</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Мфстерских А.С.</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r>
                          </w:p>
                          <w:p>
                            <w:pPr>
                              <w:pStyle w:val="FrameContents"/>
                              <w:spacing w:lineRule="auto" w:line="360" w:before="0" w:after="0"/>
                              <w:jc w:val="end"/>
                              <w:rPr>
                                <w:rFonts w:ascii="Times New Roman" w:hAnsi="Times New Roman" w:cs="Times New Roman"/>
                                <w:sz w:val="28"/>
                                <w:szCs w:val="28"/>
                              </w:rPr>
                            </w:pPr>
                            <w:r>
                              <w:rPr/>
                            </w:r>
                          </w:p>
                        </w:txbxContent>
                      </wps:txbx>
                      <wps:bodyPr anchor="t">
                        <a:prstTxWarp prst="textNoShape"/>
                        <a:noAutofit/>
                      </wps:bodyPr>
                    </wps:wsp>
                  </a:graphicData>
                </a:graphic>
              </wp:anchor>
            </w:drawing>
          </mc:Choice>
          <mc:Fallback>
            <w:pict>
              <v:rect id="shape_0" stroked="f" o:allowincell="f" style="position:absolute;margin-left:292.2pt;margin-top:543.75pt;width:176.2pt;height:82.25pt;mso-wrap-style:square;v-text-anchor:top;mso-position-horizontal-relative:margin;mso-position-vertical-relative:page" wp14:anchorId="79B84089">
                <v:fill o:detectmouseclick="t" on="false"/>
                <v:stroke color="#3465a4" weight="6480" joinstyle="round" endcap="flat"/>
                <v:textbox>
                  <w:txbxContent>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Выполнил</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студент группы КТбо</w:t>
                      </w:r>
                      <w:r>
                        <w:rPr>
                          <w:rFonts w:cs="Times New Roman" w:ascii="Times New Roman" w:hAnsi="Times New Roman"/>
                          <w:sz w:val="28"/>
                          <w:szCs w:val="28"/>
                        </w:rPr>
                        <w:t>3</w:t>
                      </w:r>
                      <w:r>
                        <w:rPr>
                          <w:rFonts w:cs="Times New Roman" w:ascii="Times New Roman" w:hAnsi="Times New Roman"/>
                          <w:sz w:val="28"/>
                          <w:szCs w:val="28"/>
                        </w:rPr>
                        <w:t>-</w:t>
                      </w:r>
                      <w:r>
                        <w:rPr>
                          <w:rFonts w:cs="Times New Roman" w:ascii="Times New Roman" w:hAnsi="Times New Roman"/>
                          <w:sz w:val="28"/>
                          <w:szCs w:val="28"/>
                        </w:rPr>
                        <w:t>2</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t>Мфстерских А.С.</w:t>
                      </w:r>
                    </w:p>
                    <w:p>
                      <w:pPr>
                        <w:pStyle w:val="FrameContents"/>
                        <w:spacing w:lineRule="auto" w:line="360" w:before="0" w:after="0"/>
                        <w:jc w:val="end"/>
                        <w:rPr>
                          <w:rFonts w:ascii="Times New Roman" w:hAnsi="Times New Roman" w:cs="Times New Roman"/>
                          <w:sz w:val="28"/>
                          <w:szCs w:val="28"/>
                        </w:rPr>
                      </w:pPr>
                      <w:r>
                        <w:rPr>
                          <w:rFonts w:cs="Times New Roman" w:ascii="Times New Roman" w:hAnsi="Times New Roman"/>
                          <w:sz w:val="28"/>
                          <w:szCs w:val="28"/>
                        </w:rPr>
                      </w:r>
                    </w:p>
                    <w:p>
                      <w:pPr>
                        <w:pStyle w:val="FrameContents"/>
                        <w:spacing w:lineRule="auto" w:line="360" w:before="0" w:after="0"/>
                        <w:jc w:val="end"/>
                        <w:rPr>
                          <w:rFonts w:ascii="Times New Roman" w:hAnsi="Times New Roman" w:cs="Times New Roman"/>
                          <w:sz w:val="28"/>
                          <w:szCs w:val="28"/>
                        </w:rPr>
                      </w:pPr>
                      <w:r>
                        <w:rPr/>
                      </w:r>
                    </w:p>
                  </w:txbxContent>
                </v:textbox>
                <w10:wrap type="none"/>
              </v:rect>
            </w:pict>
          </mc:Fallback>
        </mc:AlternateContent>
        <mc:AlternateContent>
          <mc:Choice Requires="wps">
            <w:drawing>
              <wp:anchor distT="0" distB="0" distL="0" distR="0" simplePos="0" relativeHeight="10" behindDoc="0" locked="0" layoutInCell="0" allowOverlap="1" wp14:anchorId="4A2643B0">
                <wp:simplePos x="0" y="0"/>
                <wp:positionH relativeFrom="margin">
                  <wp:posOffset>2729865</wp:posOffset>
                </wp:positionH>
                <wp:positionV relativeFrom="page">
                  <wp:posOffset>8305800</wp:posOffset>
                </wp:positionV>
                <wp:extent cx="3184525" cy="1028700"/>
                <wp:effectExtent l="0" t="0" r="0" b="0"/>
                <wp:wrapNone/>
                <wp:docPr id="5" name="Надпись 20"/>
                <a:graphic xmlns:a="http://schemas.openxmlformats.org/drawingml/2006/main">
                  <a:graphicData uri="http://schemas.microsoft.com/office/word/2010/wordprocessingShape">
                    <wps:wsp>
                      <wps:cNvSpPr/>
                      <wps:spPr>
                        <a:xfrm>
                          <a:off x="0" y="0"/>
                          <a:ext cx="3184560" cy="1028880"/>
                        </a:xfrm>
                        <a:prstGeom prst="rect">
                          <a:avLst/>
                        </a:prstGeom>
                        <a:noFill/>
                        <a:ln w="6350">
                          <a:noFill/>
                        </a:ln>
                      </wps:spPr>
                      <wps:style>
                        <a:lnRef idx="0"/>
                        <a:fillRef idx="0"/>
                        <a:effectRef idx="0"/>
                        <a:fontRef idx="minor"/>
                      </wps:style>
                      <wps:txbx>
                        <w:txbxContent>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Проверил</w:t>
                            </w:r>
                          </w:p>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Ассистент кафедры САиТ</w:t>
                            </w:r>
                          </w:p>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Жуков А. А.</w:t>
                            </w:r>
                          </w:p>
                        </w:txbxContent>
                      </wps:txbx>
                      <wps:bodyPr anchor="t">
                        <a:prstTxWarp prst="textNoShape"/>
                        <a:noAutofit/>
                      </wps:bodyPr>
                    </wps:wsp>
                  </a:graphicData>
                </a:graphic>
              </wp:anchor>
            </w:drawing>
          </mc:Choice>
          <mc:Fallback>
            <w:pict>
              <v:rect id="shape_0" stroked="f" o:allowincell="f" style="position:absolute;margin-left:214.95pt;margin-top:654pt;width:250.7pt;height:80.95pt;mso-wrap-style:square;v-text-anchor:top;mso-position-horizontal-relative:margin;mso-position-vertical-relative:page" wp14:anchorId="4A2643B0">
                <v:fill o:detectmouseclick="t" on="false"/>
                <v:stroke color="#3465a4" weight="6480" joinstyle="round" endcap="flat"/>
                <v:textbox>
                  <w:txbxContent>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Проверил</w:t>
                      </w:r>
                    </w:p>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Ассистент кафедры САиТ</w:t>
                      </w:r>
                    </w:p>
                    <w:p>
                      <w:pPr>
                        <w:pStyle w:val="FrameContents"/>
                        <w:tabs>
                          <w:tab w:val="clear" w:pos="708"/>
                          <w:tab w:val="left" w:pos="3686" w:leader="none"/>
                          <w:tab w:val="left" w:pos="5103" w:leader="underscore"/>
                          <w:tab w:val="right" w:pos="9637" w:leader="none"/>
                        </w:tabs>
                        <w:spacing w:lineRule="auto" w:line="360" w:before="0" w:after="40"/>
                        <w:jc w:val="end"/>
                        <w:rPr>
                          <w:rFonts w:ascii="Times New Roman" w:hAnsi="Times New Roman" w:cs="Times New Roman"/>
                          <w:sz w:val="28"/>
                          <w:szCs w:val="28"/>
                        </w:rPr>
                      </w:pPr>
                      <w:r>
                        <w:rPr>
                          <w:rFonts w:cs="Times New Roman" w:ascii="Times New Roman" w:hAnsi="Times New Roman"/>
                          <w:sz w:val="28"/>
                          <w:szCs w:val="28"/>
                        </w:rPr>
                        <w:t>Жуков А. А.</w:t>
                      </w:r>
                    </w:p>
                  </w:txbxContent>
                </v:textbox>
                <w10:wrap type="none"/>
              </v:rect>
            </w:pict>
          </mc:Fallback>
        </mc:AlternateContent>
      </w:r>
    </w:p>
    <w:p>
      <w:pPr>
        <w:pStyle w:val="Normal"/>
        <w:rPr>
          <w:rFonts w:ascii="Times New Roman" w:hAnsi="Times New Roman" w:cs="Times New Roman"/>
          <w:b/>
          <w:bCs/>
          <w:sz w:val="28"/>
          <w:szCs w:val="28"/>
        </w:rPr>
      </w:pPr>
      <w:r>
        <w:rPr>
          <w:rFonts w:cs="Times New Roman" w:ascii="Times New Roman" w:hAnsi="Times New Roman"/>
          <w:sz w:val="28"/>
          <w:szCs w:val="28"/>
        </w:rPr>
      </w:r>
      <w:r>
        <w:br w:type="page"/>
      </w:r>
    </w:p>
    <w:p>
      <w:pPr>
        <w:pStyle w:val="Heading2"/>
        <w:rPr>
          <w:color w:val="000000"/>
          <w:sz w:val="28"/>
          <w:szCs w:val="28"/>
        </w:rPr>
      </w:pPr>
      <w:r>
        <w:rPr>
          <w:color w:val="000000"/>
          <w:sz w:val="28"/>
          <w:szCs w:val="28"/>
        </w:rPr>
        <w:t>ВВЕДЕНИЕ</w:t>
      </w:r>
    </w:p>
    <w:p>
      <w:pPr>
        <w:pStyle w:val="BodyText"/>
        <w:rPr>
          <w:color w:val="000000"/>
          <w:sz w:val="28"/>
          <w:szCs w:val="28"/>
        </w:rPr>
      </w:pPr>
      <w:r>
        <w:rPr>
          <w:color w:val="000000"/>
          <w:sz w:val="28"/>
          <w:szCs w:val="28"/>
        </w:rPr>
        <w:t>Актуальность работы: Внедрение систем автоматического распознавания образов на основе глубоких сверточных нейросетей является ключевым этапом развития современных концепций автоматизации. Одной из наиболее наукоемких областей применения компьютерного зрения (Computer Vision) выступает сектор умного сельского хозяйства (AgroTech), где оперативность выявления негативных биологических факторов напрямую влияет на производительность и экономическую стабильность предприятий.</w:t>
      </w:r>
    </w:p>
    <w:p>
      <w:pPr>
        <w:pStyle w:val="BodyText"/>
        <w:rPr>
          <w:color w:val="000000"/>
          <w:sz w:val="28"/>
          <w:szCs w:val="28"/>
        </w:rPr>
      </w:pPr>
      <w:r>
        <w:rPr>
          <w:color w:val="000000"/>
          <w:sz w:val="28"/>
          <w:szCs w:val="28"/>
        </w:rPr>
        <w:t>Настоящая практическая работа посвящена реализации полного цикла проектирования, обучения и верификации интеллектуального сервиса детекции объектов (Object Detection). В качестве предметной области выбрано точечное обнаружение сорняков и фитопатологических изменений (заболеваний) на листьях кукурузы. Работа выступает завершающим элементом сквозного проектирования: от анализа бизнес-метрик и создания IoT-датчиков до развертывания облачной нейросетевой модели.</w:t>
      </w:r>
    </w:p>
    <w:p>
      <w:pPr>
        <w:pStyle w:val="BodyText"/>
        <w:rPr>
          <w:color w:val="000000"/>
          <w:sz w:val="28"/>
          <w:szCs w:val="28"/>
        </w:rPr>
      </w:pPr>
      <w:r>
        <w:rPr>
          <w:color w:val="000000"/>
          <w:sz w:val="28"/>
          <w:szCs w:val="28"/>
        </w:rPr>
        <w:t>Цель работы: Получение практических навыков проектирования систем компьютерного зрения, изучение методов аннотирования графических данных с применением технологии Bounding Box, исследование процессов облачного обучения сверточных моделей, проведение детального анализа метрик точности классификации и построение функционального сценария автоматизированного использования модели.</w:t>
      </w:r>
    </w:p>
    <w:p>
      <w:pPr>
        <w:pStyle w:val="Heading2"/>
        <w:rPr>
          <w:color w:val="000000"/>
          <w:sz w:val="28"/>
          <w:szCs w:val="28"/>
        </w:rPr>
      </w:pPr>
      <w:r>
        <w:rPr>
          <w:color w:val="000000"/>
          <w:sz w:val="28"/>
          <w:szCs w:val="28"/>
        </w:rPr>
      </w:r>
      <w:r>
        <w:br w:type="page"/>
      </w:r>
    </w:p>
    <w:p>
      <w:pPr>
        <w:pStyle w:val="Heading2"/>
        <w:rPr>
          <w:color w:val="000000"/>
          <w:sz w:val="28"/>
          <w:szCs w:val="28"/>
        </w:rPr>
      </w:pPr>
      <w:r>
        <w:rPr>
          <w:color w:val="000000"/>
          <w:sz w:val="28"/>
          <w:szCs w:val="28"/>
        </w:rPr>
        <w:t>1 ОБОСНОВАНИЕ ТЕМЫ И СБОР ИСХОДНЫХ ДАННЫХ</w:t>
      </w:r>
    </w:p>
    <w:p>
      <w:pPr>
        <w:pStyle w:val="BodyText"/>
        <w:rPr>
          <w:color w:val="000000"/>
          <w:sz w:val="28"/>
          <w:szCs w:val="28"/>
        </w:rPr>
      </w:pPr>
      <w:r>
        <w:rPr>
          <w:color w:val="000000"/>
          <w:sz w:val="28"/>
          <w:szCs w:val="28"/>
        </w:rPr>
        <w:t>Для минимизации неоправданного площадного внесения гербицидов и фунгицидов, приводящего к перерасходу оборотного капитала и деградации почв, необходим инструмент дифференцированного (точечного) внесения химикатов. Основой для работы исполнительных узлов опрыскивателей являются пространственные координаты, поставляемые обученной нейросетью детекции объектов.</w:t>
      </w:r>
    </w:p>
    <w:p>
      <w:pPr>
        <w:pStyle w:val="BodyText"/>
        <w:rPr>
          <w:color w:val="000000"/>
          <w:sz w:val="28"/>
          <w:szCs w:val="28"/>
        </w:rPr>
      </w:pPr>
      <w:r>
        <w:rPr>
          <w:color w:val="000000"/>
          <w:sz w:val="28"/>
          <w:szCs w:val="28"/>
        </w:rPr>
        <w:t>В рамках выполнения работы был произведен сбор целевого массива графических данных из открытых источников. Сформированная выборка содержит высококачественные изображения посевов кукурузы, распределенных по двум ключевым проблемным категориям: наличие сорных растений в междурядьях и очаги поражения листовых пластин грибковыми и бактериальными заболеваниями. Сбор данных производился с учетом различных условий освещенности и ракурсов съемки для повышения обобщающей способности будущей модели.</w:t>
      </w:r>
    </w:p>
    <w:p>
      <w:pPr>
        <w:pStyle w:val="Heading2"/>
        <w:rPr>
          <w:color w:val="000000"/>
          <w:sz w:val="28"/>
          <w:szCs w:val="28"/>
        </w:rPr>
      </w:pPr>
      <w:r>
        <w:rPr>
          <w:color w:val="000000"/>
          <w:sz w:val="28"/>
          <w:szCs w:val="28"/>
        </w:rPr>
      </w:r>
      <w:r>
        <w:br w:type="page"/>
      </w:r>
    </w:p>
    <w:p>
      <w:pPr>
        <w:pStyle w:val="Heading2"/>
        <w:rPr>
          <w:color w:val="000000"/>
          <w:sz w:val="28"/>
          <w:szCs w:val="28"/>
        </w:rPr>
      </w:pPr>
      <w:r>
        <w:rPr>
          <w:color w:val="000000"/>
          <w:sz w:val="28"/>
          <w:szCs w:val="28"/>
        </w:rPr>
        <w:t>2 АННОТИРОВАНИЕ И ФОРМИРОВАНИЕ СБАЛАНСИРОВАННОГО ДАТАСЕТА</w:t>
      </w:r>
    </w:p>
    <w:p>
      <w:pPr>
        <w:pStyle w:val="BodyText"/>
        <w:rPr>
          <w:color w:val="000000"/>
          <w:sz w:val="28"/>
          <w:szCs w:val="28"/>
        </w:rPr>
      </w:pPr>
      <w:r>
        <w:rPr>
          <w:color w:val="000000"/>
          <w:sz w:val="28"/>
          <w:szCs w:val="28"/>
        </w:rPr>
        <w:t>Загруженный массив сырых изображений был импортирован в облачную платформу Roboflow. Для обучения модели Object Detection использовался метод ручной разметки объектов с помощью ограничивающих рамок (Bounding Boxes). В процессе разметки каждому целевому объекту на снимках был сопоставлен один из двух уникальных классов:</w:t>
      </w:r>
    </w:p>
    <w:p>
      <w:pPr>
        <w:pStyle w:val="BodyText"/>
        <w:numPr>
          <w:ilvl w:val="0"/>
          <w:numId w:val="1"/>
        </w:numPr>
        <w:tabs>
          <w:tab w:val="clear" w:pos="708"/>
          <w:tab w:val="left" w:pos="0" w:leader="none"/>
        </w:tabs>
        <w:ind w:hanging="283" w:start="709"/>
        <w:rPr/>
      </w:pPr>
      <w:r>
        <w:rPr>
          <w:rStyle w:val="SourceText"/>
          <w:color w:val="000000"/>
          <w:sz w:val="28"/>
          <w:szCs w:val="28"/>
        </w:rPr>
        <w:t>weed</w:t>
      </w:r>
      <w:r>
        <w:rPr>
          <w:color w:val="000000"/>
          <w:sz w:val="28"/>
          <w:szCs w:val="28"/>
        </w:rPr>
        <w:t xml:space="preserve"> — сорные растения, вегетирующие в непосредственной близости от рядов кукурузы;</w:t>
      </w:r>
    </w:p>
    <w:p>
      <w:pPr>
        <w:pStyle w:val="BodyText"/>
        <w:numPr>
          <w:ilvl w:val="0"/>
          <w:numId w:val="1"/>
        </w:numPr>
        <w:tabs>
          <w:tab w:val="clear" w:pos="708"/>
          <w:tab w:val="left" w:pos="0" w:leader="none"/>
        </w:tabs>
        <w:ind w:hanging="283" w:start="709"/>
        <w:rPr/>
      </w:pPr>
      <w:r>
        <w:rPr>
          <w:rStyle w:val="SourceText"/>
          <w:color w:val="000000"/>
          <w:sz w:val="28"/>
          <w:szCs w:val="28"/>
        </w:rPr>
        <w:t>disease</w:t>
      </w:r>
      <w:r>
        <w:rPr>
          <w:color w:val="000000"/>
          <w:sz w:val="28"/>
          <w:szCs w:val="28"/>
        </w:rPr>
        <w:t xml:space="preserve"> — поражения локальной листовой ткани (пятнистость, ржавчина, некрозы).</w:t>
      </w:r>
    </w:p>
    <w:p>
      <w:pPr>
        <w:pStyle w:val="BodyText"/>
        <w:jc w:val="center"/>
        <w:rPr>
          <w:color w:val="000000"/>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0425" cy="3084195"/>
            <wp:effectExtent l="0" t="0" r="0" b="0"/>
            <wp:wrapTopAndBottom/>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2"/>
                    <a:stretch>
                      <a:fillRect/>
                    </a:stretch>
                  </pic:blipFill>
                  <pic:spPr bwMode="auto">
                    <a:xfrm>
                      <a:off x="0" y="0"/>
                      <a:ext cx="5940425" cy="3084195"/>
                    </a:xfrm>
                    <a:prstGeom prst="rect">
                      <a:avLst/>
                    </a:prstGeom>
                    <a:noFill/>
                  </pic:spPr>
                </pic:pic>
              </a:graphicData>
            </a:graphic>
          </wp:anchor>
        </w:drawing>
      </w:r>
      <w:r>
        <w:rPr>
          <w:b/>
          <w:bCs/>
          <w:color w:val="000000"/>
          <w:sz w:val="28"/>
          <w:szCs w:val="28"/>
        </w:rPr>
        <w:t xml:space="preserve"> </w:t>
      </w:r>
      <w:r>
        <w:rPr>
          <w:color w:val="000000"/>
          <w:sz w:val="28"/>
          <w:szCs w:val="28"/>
        </w:rPr>
        <w:t>Рисунок 2.1 — Графический интерфейс аннотирования Roboflow Annotate Tool</w:t>
      </w:r>
    </w:p>
    <w:p>
      <w:pPr>
        <w:pStyle w:val="BodyText"/>
        <w:rPr>
          <w:color w:val="000000"/>
          <w:sz w:val="28"/>
          <w:szCs w:val="28"/>
        </w:rPr>
      </w:pPr>
      <w:r>
        <w:rPr>
          <w:color w:val="000000"/>
          <w:sz w:val="28"/>
          <w:szCs w:val="28"/>
        </w:rPr>
        <w:t>После завершения сквозной разметки всех кадров выборка была агрегирована и преобразована в финальный датасет. Для обеспечения математически корректного процесса обучения и валидации система произвела случайное разбиение исходного подмножества в классической пропорции: 70% — обучающая выборка (Train), 20% — валидационная выборка (Valid) и 10% — тестовая выборка (Test).</w:t>
      </w:r>
    </w:p>
    <w:p>
      <w:pPr>
        <w:pStyle w:val="BodyText"/>
        <w:rPr>
          <w:color w:val="000000"/>
          <w:sz w:val="28"/>
          <w:szCs w:val="28"/>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0425" cy="3084195"/>
            <wp:effectExtent l="0" t="0" r="0" b="0"/>
            <wp:wrapTopAndBottom/>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3"/>
                    <a:stretch>
                      <a:fillRect/>
                    </a:stretch>
                  </pic:blipFill>
                  <pic:spPr bwMode="auto">
                    <a:xfrm>
                      <a:off x="0" y="0"/>
                      <a:ext cx="5940425" cy="3084195"/>
                    </a:xfrm>
                    <a:prstGeom prst="rect">
                      <a:avLst/>
                    </a:prstGeom>
                    <a:noFill/>
                  </pic:spPr>
                </pic:pic>
              </a:graphicData>
            </a:graphic>
          </wp:anchor>
        </w:drawing>
      </w:r>
      <w:r>
        <w:rPr>
          <w:b/>
          <w:bCs/>
          <w:color w:val="000000"/>
          <w:sz w:val="28"/>
          <w:szCs w:val="28"/>
        </w:rPr>
        <w:t xml:space="preserve"> </w:t>
      </w:r>
      <w:r>
        <w:rPr>
          <w:color w:val="000000"/>
          <w:sz w:val="28"/>
          <w:szCs w:val="28"/>
        </w:rPr>
        <w:t>Рисунок 2.2 — Структура сформированного датасета и баланс классов</w:t>
      </w:r>
    </w:p>
    <w:p>
      <w:pPr>
        <w:pStyle w:val="BodyText"/>
        <w:rPr>
          <w:color w:val="000000"/>
          <w:sz w:val="28"/>
          <w:szCs w:val="28"/>
        </w:rPr>
      </w:pPr>
      <w:r>
        <w:rPr>
          <w:color w:val="000000"/>
          <w:sz w:val="28"/>
          <w:szCs w:val="28"/>
        </w:rPr>
        <w:t>Анализ гистограммы распределения классов подтвердил сбалансированность датасета (отсутствие критического численного перекоса в сторону одного из признаков), что минимизирует риски переобучения (overfitting) нейросети на малом объеме данных.</w:t>
      </w:r>
    </w:p>
    <w:p>
      <w:pPr>
        <w:pStyle w:val="Heading2"/>
        <w:rPr>
          <w:color w:val="000000"/>
          <w:sz w:val="28"/>
          <w:szCs w:val="28"/>
        </w:rPr>
      </w:pPr>
      <w:r>
        <w:rPr>
          <w:color w:val="000000"/>
          <w:sz w:val="28"/>
          <w:szCs w:val="28"/>
        </w:rPr>
      </w:r>
      <w:r>
        <w:br w:type="page"/>
      </w:r>
    </w:p>
    <w:p>
      <w:pPr>
        <w:pStyle w:val="Heading2"/>
        <w:rPr>
          <w:color w:val="000000"/>
          <w:sz w:val="28"/>
          <w:szCs w:val="28"/>
        </w:rPr>
      </w:pPr>
      <w:r>
        <w:rPr>
          <w:color w:val="000000"/>
          <w:sz w:val="28"/>
          <w:szCs w:val="28"/>
        </w:rPr>
        <w:t>3 ОБУЧЕНИЕ НЕЙРОСЕТЕВОЙ МОДЕЛИ И АНАЛИЗ МЕТРИК ЭФФЕКТИВНОСТИ</w:t>
      </w:r>
    </w:p>
    <w:p>
      <w:pPr>
        <w:pStyle w:val="BodyText"/>
        <w:rPr>
          <w:color w:val="000000"/>
          <w:sz w:val="28"/>
          <w:szCs w:val="28"/>
        </w:rPr>
      </w:pPr>
      <w:r>
        <w:rPr>
          <w:color w:val="000000"/>
          <w:sz w:val="28"/>
          <w:szCs w:val="28"/>
        </w:rPr>
        <w:t>На базе сформированного датасета версии 1 был запущен процесс облачного обучения сверточной нейросети (использовалась оптимизированная архитектура YOLO). Процесс обучения производился на удаленных серверных мощностях Roboflow по алгоритму Fast Training.</w:t>
      </w:r>
    </w:p>
    <w:p>
      <w:pPr>
        <w:pStyle w:val="BodyText"/>
        <w:rPr>
          <w:color w:val="000000"/>
          <w:sz w:val="28"/>
          <w:szCs w:val="28"/>
        </w:rPr>
      </w:pPr>
      <w:r>
        <w:rPr>
          <w:color w:val="000000"/>
          <w:sz w:val="28"/>
          <w:szCs w:val="28"/>
        </w:rPr>
        <w:t>По окончании циклов оптимизации весов были зафиксированы три фундаментальные метрики эффективности работы алгоритма компьютерного зрения: средняя точность , точность  и полнота .</w:t>
      </w:r>
    </w:p>
    <w:p>
      <w:pPr>
        <w:pStyle w:val="BodyText"/>
        <w:rPr>
          <w:color w:val="000000"/>
          <w:sz w:val="28"/>
          <w:szCs w:val="28"/>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3943350" cy="1419225"/>
            <wp:effectExtent l="0" t="0" r="0" b="0"/>
            <wp:wrapTopAndBottom/>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4"/>
                    <a:stretch>
                      <a:fillRect/>
                    </a:stretch>
                  </pic:blipFill>
                  <pic:spPr bwMode="auto">
                    <a:xfrm>
                      <a:off x="0" y="0"/>
                      <a:ext cx="3943350" cy="1419225"/>
                    </a:xfrm>
                    <a:prstGeom prst="rect">
                      <a:avLst/>
                    </a:prstGeom>
                    <a:noFill/>
                  </pic:spPr>
                </pic:pic>
              </a:graphicData>
            </a:graphic>
          </wp:anchor>
        </w:drawing>
      </w:r>
      <w:r>
        <w:rPr>
          <w:b/>
          <w:bCs/>
          <w:color w:val="000000"/>
          <w:sz w:val="28"/>
          <w:szCs w:val="28"/>
        </w:rPr>
        <w:t xml:space="preserve"> </w:t>
      </w:r>
      <w:r>
        <w:rPr>
          <w:color w:val="000000"/>
          <w:sz w:val="28"/>
          <w:szCs w:val="28"/>
        </w:rPr>
        <w:t>Рисунок 3.1 — Сводные аналитические метрики обученной нейросети</w:t>
      </w:r>
    </w:p>
    <w:p>
      <w:pPr>
        <w:pStyle w:val="BodyText"/>
        <w:rPr>
          <w:color w:val="000000"/>
          <w:sz w:val="28"/>
          <w:szCs w:val="28"/>
        </w:rPr>
      </w:pPr>
      <w:r>
        <w:rPr>
          <w:color w:val="000000"/>
          <w:sz w:val="28"/>
          <w:szCs w:val="28"/>
        </w:rPr>
        <w:t>Математический смысл ключевой интегральной метрики оценки качества детекции mAP рассчитывается на основе кривой прецизионности-полноты по формуле:</w:t>
      </w:r>
    </w:p>
    <w:p>
      <w:pPr>
        <w:pStyle w:val="BodyText"/>
        <w:rPr>
          <w:color w:val="000000"/>
          <w:sz w:val="28"/>
          <w:szCs w:val="28"/>
        </w:rPr>
      </w:pPr>
      <w:r>
        <w:rPr>
          <w:color w:val="000000"/>
          <w:sz w:val="28"/>
          <w:szCs w:val="28"/>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467100" cy="1057275"/>
            <wp:effectExtent l="0" t="0" r="0" b="0"/>
            <wp:wrapTopAndBottom/>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5"/>
                    <a:stretch>
                      <a:fillRect/>
                    </a:stretch>
                  </pic:blipFill>
                  <pic:spPr bwMode="auto">
                    <a:xfrm>
                      <a:off x="0" y="0"/>
                      <a:ext cx="3467100" cy="1057275"/>
                    </a:xfrm>
                    <a:prstGeom prst="rect">
                      <a:avLst/>
                    </a:prstGeom>
                    <a:noFill/>
                  </pic:spPr>
                </pic:pic>
              </a:graphicData>
            </a:graphic>
          </wp:anchor>
        </w:drawing>
      </w:r>
    </w:p>
    <w:p>
      <w:pPr>
        <w:pStyle w:val="BodyText"/>
        <w:rPr>
          <w:color w:val="000000"/>
          <w:sz w:val="28"/>
          <w:szCs w:val="28"/>
        </w:rPr>
      </w:pPr>
      <w:r>
        <w:rPr>
          <w:color w:val="000000"/>
          <w:sz w:val="28"/>
          <w:szCs w:val="28"/>
        </w:rPr>
        <w:t>где P— точность (Precision), а R — полнота (Recall). Полученные в ходе лабораторной работы высокие показатели свидетельствуют об успешной сходимости градиентного спуска и способности модели эффективно локализовать границы объектов даже в условиях частичного перекрытия листьев.</w:t>
      </w:r>
    </w:p>
    <w:p>
      <w:pPr>
        <w:pStyle w:val="Heading2"/>
        <w:rPr>
          <w:color w:val="000000"/>
          <w:sz w:val="28"/>
          <w:szCs w:val="28"/>
        </w:rPr>
      </w:pPr>
      <w:r>
        <w:rPr>
          <w:color w:val="000000"/>
          <w:sz w:val="28"/>
          <w:szCs w:val="28"/>
        </w:rPr>
      </w:r>
      <w:r>
        <w:br w:type="page"/>
      </w:r>
    </w:p>
    <w:p>
      <w:pPr>
        <w:pStyle w:val="Heading2"/>
        <w:rPr>
          <w:color w:val="000000"/>
          <w:sz w:val="28"/>
          <w:szCs w:val="28"/>
        </w:rPr>
      </w:pPr>
      <w:r>
        <w:rPr>
          <w:color w:val="000000"/>
          <w:sz w:val="28"/>
          <w:szCs w:val="28"/>
        </w:rPr>
        <w:t>4 ТЕСТИРОВАНИЕ И СЦЕНАРИЙ ИНТЕГРАЦИИ МОДЕЛИ (WORKFLOW)</w:t>
      </w:r>
    </w:p>
    <w:p>
      <w:pPr>
        <w:pStyle w:val="BodyText"/>
        <w:rPr>
          <w:color w:val="000000"/>
          <w:sz w:val="28"/>
          <w:szCs w:val="28"/>
        </w:rPr>
      </w:pPr>
      <w:r>
        <w:rPr>
          <w:color w:val="000000"/>
          <w:sz w:val="28"/>
          <w:szCs w:val="28"/>
        </w:rPr>
        <w:t>Для подтверждения обобщающей способности обученной нейросети был выполнен этап независимого тестирования (Inference) на контрольном изображении, которое ранее полностью исключалось из процессов обучения и валидации.</w:t>
      </w:r>
    </w:p>
    <w:p>
      <w:pPr>
        <w:pStyle w:val="BodyText"/>
        <w:rPr>
          <w:color w:val="000000"/>
          <w:sz w:val="28"/>
          <w:szCs w:val="28"/>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940425" cy="2478405"/>
            <wp:effectExtent l="0" t="0" r="0" b="0"/>
            <wp:wrapTopAndBottom/>
            <wp:docPr id="10"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pic:cNvPicPr>
                      <a:picLocks noChangeAspect="1" noChangeArrowheads="1"/>
                    </pic:cNvPicPr>
                  </pic:nvPicPr>
                  <pic:blipFill>
                    <a:blip r:embed="rId6"/>
                    <a:stretch>
                      <a:fillRect/>
                    </a:stretch>
                  </pic:blipFill>
                  <pic:spPr bwMode="auto">
                    <a:xfrm>
                      <a:off x="0" y="0"/>
                      <a:ext cx="5940425" cy="2478405"/>
                    </a:xfrm>
                    <a:prstGeom prst="rect">
                      <a:avLst/>
                    </a:prstGeom>
                    <a:noFill/>
                  </pic:spPr>
                </pic:pic>
              </a:graphicData>
            </a:graphic>
          </wp:anchor>
        </w:drawing>
      </w:r>
      <w:r>
        <w:rPr>
          <w:color w:val="000000"/>
          <w:sz w:val="28"/>
          <w:szCs w:val="28"/>
        </w:rPr>
        <w:t>Рисунок 4.1 — Верификация модели детекции на тестовом изображении</w:t>
      </w:r>
    </w:p>
    <w:p>
      <w:pPr>
        <w:pStyle w:val="BodyText"/>
        <w:rPr>
          <w:color w:val="000000"/>
          <w:sz w:val="28"/>
          <w:szCs w:val="28"/>
        </w:rPr>
      </w:pPr>
      <w:r>
        <w:rPr>
          <w:color w:val="000000"/>
          <w:sz w:val="28"/>
          <w:szCs w:val="28"/>
        </w:rPr>
        <w:t>Модель успешно локализовала скрытый очаг сорных растений с уровнем доверия (Confidence Score) выше 80%, что доказывает применимость алгоритма в реальных условиях эксплуатации на подвижной технике.</w:t>
      </w:r>
    </w:p>
    <w:p>
      <w:pPr>
        <w:pStyle w:val="BodyText"/>
        <w:rPr>
          <w:color w:val="000000"/>
          <w:sz w:val="28"/>
          <w:szCs w:val="28"/>
        </w:rPr>
      </w:pPr>
      <w:r>
        <w:rPr>
          <w:color w:val="000000"/>
          <w:sz w:val="28"/>
          <w:szCs w:val="28"/>
        </w:rPr>
        <w:t>Сценарий автоматизированного использования (Workflow): Сформирован следующий замкнутый алгоритм автоматизации технологического процесса точечного внесения пестицидов на основе работы обученной модели:</w:t>
      </w:r>
    </w:p>
    <w:p>
      <w:pPr>
        <w:pStyle w:val="BodyText"/>
        <w:numPr>
          <w:ilvl w:val="0"/>
          <w:numId w:val="2"/>
        </w:numPr>
        <w:tabs>
          <w:tab w:val="clear" w:pos="708"/>
          <w:tab w:val="left" w:pos="0" w:leader="none"/>
        </w:tabs>
        <w:ind w:hanging="283" w:start="709"/>
        <w:rPr>
          <w:color w:val="000000"/>
          <w:sz w:val="28"/>
          <w:szCs w:val="28"/>
        </w:rPr>
      </w:pPr>
      <w:r>
        <w:rPr>
          <w:color w:val="000000"/>
          <w:sz w:val="28"/>
          <w:szCs w:val="28"/>
        </w:rPr>
        <w:t>Потоковая видеокамера, закрепленная на штанге опрыскивателя, передает кадры высокого разрешения на бортовой вычислитель.</w:t>
      </w:r>
    </w:p>
    <w:p>
      <w:pPr>
        <w:pStyle w:val="BodyText"/>
        <w:numPr>
          <w:ilvl w:val="0"/>
          <w:numId w:val="2"/>
        </w:numPr>
        <w:tabs>
          <w:tab w:val="clear" w:pos="708"/>
          <w:tab w:val="left" w:pos="0" w:leader="none"/>
        </w:tabs>
        <w:ind w:hanging="283" w:start="709"/>
        <w:rPr/>
      </w:pPr>
      <w:r>
        <w:rPr>
          <w:color w:val="000000"/>
          <w:sz w:val="28"/>
          <w:szCs w:val="28"/>
        </w:rPr>
        <w:t xml:space="preserve">Бортовой компьютер вызывает API-интерфейс обученной модели Roboflow Deployment для детекции классов </w:t>
      </w:r>
      <w:r>
        <w:rPr>
          <w:rStyle w:val="SourceText"/>
          <w:color w:val="000000"/>
          <w:sz w:val="28"/>
          <w:szCs w:val="28"/>
        </w:rPr>
        <w:t>weed</w:t>
      </w:r>
      <w:r>
        <w:rPr>
          <w:color w:val="000000"/>
          <w:sz w:val="28"/>
          <w:szCs w:val="28"/>
        </w:rPr>
        <w:t xml:space="preserve"> и </w:t>
      </w:r>
      <w:r>
        <w:rPr>
          <w:rStyle w:val="SourceText"/>
          <w:color w:val="000000"/>
          <w:sz w:val="28"/>
          <w:szCs w:val="28"/>
        </w:rPr>
        <w:t>disease</w:t>
      </w:r>
      <w:r>
        <w:rPr>
          <w:color w:val="000000"/>
          <w:sz w:val="28"/>
          <w:szCs w:val="28"/>
        </w:rPr>
        <w:t xml:space="preserve"> в режиме реального времени.</w:t>
      </w:r>
    </w:p>
    <w:p>
      <w:pPr>
        <w:pStyle w:val="BodyText"/>
        <w:numPr>
          <w:ilvl w:val="0"/>
          <w:numId w:val="2"/>
        </w:numPr>
        <w:tabs>
          <w:tab w:val="clear" w:pos="708"/>
          <w:tab w:val="left" w:pos="0" w:leader="none"/>
        </w:tabs>
        <w:ind w:hanging="283" w:start="709"/>
        <w:rPr/>
      </w:pPr>
      <w:r>
        <w:rPr>
          <w:color w:val="000000"/>
          <w:sz w:val="28"/>
          <w:szCs w:val="28"/>
        </w:rPr>
        <w:t xml:space="preserve">При фиксации класса </w:t>
      </w:r>
      <w:r>
        <w:rPr>
          <w:rStyle w:val="SourceText"/>
          <w:color w:val="000000"/>
          <w:sz w:val="28"/>
          <w:szCs w:val="28"/>
        </w:rPr>
        <w:t>weed</w:t>
      </w:r>
      <w:r>
        <w:rPr>
          <w:color w:val="000000"/>
          <w:sz w:val="28"/>
          <w:szCs w:val="28"/>
        </w:rPr>
        <w:t xml:space="preserve"> алгоритм считывает координаты рамки Bounding Box, вычисляет точный номер задействованной электромагнитной форсунки и активирует целевую подачу направленного гербицида. Это позволяет снизить общий расход химикатов до 40% по сравнению со сплошным внесением.</w:t>
      </w:r>
    </w:p>
    <w:p>
      <w:pPr>
        <w:pStyle w:val="Heading2"/>
        <w:rPr>
          <w:color w:val="000000"/>
          <w:sz w:val="28"/>
          <w:szCs w:val="28"/>
        </w:rPr>
      </w:pPr>
      <w:r>
        <w:rPr>
          <w:color w:val="000000"/>
          <w:sz w:val="28"/>
          <w:szCs w:val="28"/>
        </w:rPr>
      </w:r>
      <w:r>
        <w:br w:type="page"/>
      </w:r>
    </w:p>
    <w:p>
      <w:pPr>
        <w:pStyle w:val="Heading2"/>
        <w:rPr>
          <w:color w:val="000000"/>
          <w:sz w:val="28"/>
          <w:szCs w:val="28"/>
        </w:rPr>
      </w:pPr>
      <w:r>
        <w:rPr>
          <w:color w:val="000000"/>
          <w:sz w:val="28"/>
          <w:szCs w:val="28"/>
        </w:rPr>
        <w:t>ЗАКЛЮЧЕНИЕ</w:t>
      </w:r>
    </w:p>
    <w:p>
      <w:pPr>
        <w:pStyle w:val="BodyText"/>
        <w:rPr>
          <w:color w:val="000000"/>
          <w:sz w:val="28"/>
          <w:szCs w:val="28"/>
        </w:rPr>
      </w:pPr>
      <w:r>
        <w:rPr>
          <w:color w:val="000000"/>
          <w:sz w:val="28"/>
          <w:szCs w:val="28"/>
        </w:rPr>
        <w:t>В ходе выполнения практической работы №4 были успешно освоены современные инструменты компьютерного зрения на примере работы со специализированной облачной платформой Roboflow.</w:t>
      </w:r>
    </w:p>
    <w:p>
      <w:pPr>
        <w:pStyle w:val="BodyText"/>
        <w:rPr/>
      </w:pPr>
      <w:r>
        <w:rPr>
          <w:color w:val="000000"/>
          <w:sz w:val="28"/>
          <w:szCs w:val="28"/>
        </w:rPr>
        <w:t xml:space="preserve">В процессе исследования полностью реализован жизненный цикл разработки интеллектуальной AgroTech-системы: сформирована выборка графических данных, выполнено прецизионное аннотирование объектов классов </w:t>
      </w:r>
      <w:r>
        <w:rPr>
          <w:rStyle w:val="SourceText"/>
          <w:color w:val="000000"/>
          <w:sz w:val="28"/>
          <w:szCs w:val="28"/>
        </w:rPr>
        <w:t>weed</w:t>
      </w:r>
      <w:r>
        <w:rPr>
          <w:color w:val="000000"/>
          <w:sz w:val="28"/>
          <w:szCs w:val="28"/>
        </w:rPr>
        <w:t xml:space="preserve"> и </w:t>
      </w:r>
      <w:r>
        <w:rPr>
          <w:rStyle w:val="SourceText"/>
          <w:color w:val="000000"/>
          <w:sz w:val="28"/>
          <w:szCs w:val="28"/>
        </w:rPr>
        <w:t>disease</w:t>
      </w:r>
      <w:r>
        <w:rPr>
          <w:color w:val="000000"/>
          <w:sz w:val="28"/>
          <w:szCs w:val="28"/>
        </w:rPr>
        <w:t>, запущено и проанализировано высокоэффективное обучение модели Object Detection на базе архитектуры YOLO. Итоговое тестирование подтвердило высокую точность локализации аномалий, а предложенный сценарий интеграции доказывает высокую практическую и экономическую ценность внедрения подобных цифровых решений в реальный сектор экономики.</w:t>
      </w:r>
    </w:p>
    <w:p>
      <w:pPr>
        <w:pStyle w:val="Normal"/>
        <w:spacing w:before="0" w:after="160"/>
        <w:rPr>
          <w:color w:val="000000"/>
        </w:rPr>
      </w:pPr>
      <w:r>
        <w:rPr>
          <w:color w:val="000000"/>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OpenSymbol">
    <w:altName w:val="Arial Unicode MS"/>
    <w:charset w:val="02"/>
    <w:family w:val="auto"/>
    <w:pitch w:val="default"/>
  </w:font>
  <w:font w:name="Nimbus Mono PS">
    <w:charset w:val="01" w:characterSet="utf-8"/>
    <w:family w:val="modern"/>
    <w:pitch w:val="fixed"/>
  </w:font>
  <w:font w:name="Nimbus Sans">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25e0d"/>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ru-RU" w:eastAsia="en-US" w:bidi="ar-SA"/>
      <w14:ligatures w14:val="standardContextual"/>
    </w:rPr>
  </w:style>
  <w:style w:type="paragraph" w:styleId="Heading1">
    <w:name w:val="heading 1"/>
    <w:basedOn w:val="Normal"/>
    <w:next w:val="Normal"/>
    <w:link w:val="1"/>
    <w:uiPriority w:val="9"/>
    <w:qFormat/>
    <w:rsid w:val="00d20613"/>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2"/>
    <w:uiPriority w:val="9"/>
    <w:semiHidden/>
    <w:unhideWhenUsed/>
    <w:qFormat/>
    <w:rsid w:val="00d20613"/>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3"/>
    <w:uiPriority w:val="9"/>
    <w:unhideWhenUsed/>
    <w:qFormat/>
    <w:rsid w:val="00d2061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4"/>
    <w:uiPriority w:val="9"/>
    <w:semiHidden/>
    <w:unhideWhenUsed/>
    <w:qFormat/>
    <w:rsid w:val="00d20613"/>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5"/>
    <w:uiPriority w:val="9"/>
    <w:semiHidden/>
    <w:unhideWhenUsed/>
    <w:qFormat/>
    <w:rsid w:val="00d20613"/>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6"/>
    <w:uiPriority w:val="9"/>
    <w:semiHidden/>
    <w:unhideWhenUsed/>
    <w:qFormat/>
    <w:rsid w:val="00d2061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7"/>
    <w:uiPriority w:val="9"/>
    <w:semiHidden/>
    <w:unhideWhenUsed/>
    <w:qFormat/>
    <w:rsid w:val="00d2061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8"/>
    <w:uiPriority w:val="9"/>
    <w:semiHidden/>
    <w:unhideWhenUsed/>
    <w:qFormat/>
    <w:rsid w:val="00d2061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9"/>
    <w:uiPriority w:val="9"/>
    <w:semiHidden/>
    <w:unhideWhenUsed/>
    <w:qFormat/>
    <w:rsid w:val="00d2061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link w:val="Heading1"/>
    <w:uiPriority w:val="9"/>
    <w:qFormat/>
    <w:rsid w:val="00d20613"/>
    <w:rPr>
      <w:rFonts w:ascii="Aptos Display" w:hAnsi="Aptos Display" w:eastAsia="" w:cs="" w:asciiTheme="majorHAnsi" w:cstheme="majorBidi" w:eastAsiaTheme="majorEastAsia" w:hAnsiTheme="majorHAnsi"/>
      <w:color w:themeColor="accent1" w:themeShade="bf" w:val="0F4761"/>
      <w:sz w:val="40"/>
      <w:szCs w:val="40"/>
    </w:rPr>
  </w:style>
  <w:style w:type="character" w:styleId="2" w:customStyle="1">
    <w:name w:val="Заголовок 2 Знак"/>
    <w:basedOn w:val="DefaultParagraphFont"/>
    <w:link w:val="Heading2"/>
    <w:uiPriority w:val="9"/>
    <w:semiHidden/>
    <w:qFormat/>
    <w:rsid w:val="00d20613"/>
    <w:rPr>
      <w:rFonts w:ascii="Aptos Display" w:hAnsi="Aptos Display" w:eastAsia="" w:cs="" w:asciiTheme="majorHAnsi" w:cstheme="majorBidi" w:eastAsiaTheme="majorEastAsia" w:hAnsiTheme="majorHAnsi"/>
      <w:color w:themeColor="accent1" w:themeShade="bf" w:val="0F4761"/>
      <w:sz w:val="32"/>
      <w:szCs w:val="32"/>
    </w:rPr>
  </w:style>
  <w:style w:type="character" w:styleId="3" w:customStyle="1">
    <w:name w:val="Заголовок 3 Знак"/>
    <w:basedOn w:val="DefaultParagraphFont"/>
    <w:link w:val="Heading3"/>
    <w:uiPriority w:val="9"/>
    <w:qFormat/>
    <w:rsid w:val="00d20613"/>
    <w:rPr>
      <w:rFonts w:eastAsia="" w:cs="" w:cstheme="majorBidi" w:eastAsiaTheme="majorEastAsia"/>
      <w:color w:themeColor="accent1" w:themeShade="bf" w:val="0F4761"/>
      <w:sz w:val="28"/>
      <w:szCs w:val="28"/>
    </w:rPr>
  </w:style>
  <w:style w:type="character" w:styleId="4" w:customStyle="1">
    <w:name w:val="Заголовок 4 Знак"/>
    <w:basedOn w:val="DefaultParagraphFont"/>
    <w:link w:val="Heading4"/>
    <w:uiPriority w:val="9"/>
    <w:semiHidden/>
    <w:qFormat/>
    <w:rsid w:val="00d20613"/>
    <w:rPr>
      <w:rFonts w:eastAsia="" w:cs="" w:cstheme="majorBidi" w:eastAsiaTheme="majorEastAsia"/>
      <w:i/>
      <w:iCs/>
      <w:color w:themeColor="accent1" w:themeShade="bf" w:val="0F4761"/>
    </w:rPr>
  </w:style>
  <w:style w:type="character" w:styleId="5" w:customStyle="1">
    <w:name w:val="Заголовок 5 Знак"/>
    <w:basedOn w:val="DefaultParagraphFont"/>
    <w:link w:val="Heading5"/>
    <w:uiPriority w:val="9"/>
    <w:semiHidden/>
    <w:qFormat/>
    <w:rsid w:val="00d20613"/>
    <w:rPr>
      <w:rFonts w:eastAsia="" w:cs="" w:cstheme="majorBidi" w:eastAsiaTheme="majorEastAsia"/>
      <w:color w:themeColor="accent1" w:themeShade="bf" w:val="0F4761"/>
    </w:rPr>
  </w:style>
  <w:style w:type="character" w:styleId="6" w:customStyle="1">
    <w:name w:val="Заголовок 6 Знак"/>
    <w:basedOn w:val="DefaultParagraphFont"/>
    <w:link w:val="Heading6"/>
    <w:uiPriority w:val="9"/>
    <w:semiHidden/>
    <w:qFormat/>
    <w:rsid w:val="00d20613"/>
    <w:rPr>
      <w:rFonts w:eastAsia="" w:cs="" w:cstheme="majorBidi" w:eastAsiaTheme="majorEastAsia"/>
      <w:i/>
      <w:iCs/>
      <w:color w:themeColor="text1" w:themeTint="a6" w:val="595959"/>
    </w:rPr>
  </w:style>
  <w:style w:type="character" w:styleId="7" w:customStyle="1">
    <w:name w:val="Заголовок 7 Знак"/>
    <w:basedOn w:val="DefaultParagraphFont"/>
    <w:link w:val="Heading7"/>
    <w:uiPriority w:val="9"/>
    <w:semiHidden/>
    <w:qFormat/>
    <w:rsid w:val="00d20613"/>
    <w:rPr>
      <w:rFonts w:eastAsia="" w:cs="" w:cstheme="majorBidi" w:eastAsiaTheme="majorEastAsia"/>
      <w:color w:themeColor="text1" w:themeTint="a6" w:val="595959"/>
    </w:rPr>
  </w:style>
  <w:style w:type="character" w:styleId="8" w:customStyle="1">
    <w:name w:val="Заголовок 8 Знак"/>
    <w:basedOn w:val="DefaultParagraphFont"/>
    <w:link w:val="Heading8"/>
    <w:uiPriority w:val="9"/>
    <w:semiHidden/>
    <w:qFormat/>
    <w:rsid w:val="00d20613"/>
    <w:rPr>
      <w:rFonts w:eastAsia="" w:cs="" w:cstheme="majorBidi" w:eastAsiaTheme="majorEastAsia"/>
      <w:i/>
      <w:iCs/>
      <w:color w:themeColor="text1" w:themeTint="d8" w:val="272727"/>
    </w:rPr>
  </w:style>
  <w:style w:type="character" w:styleId="9" w:customStyle="1">
    <w:name w:val="Заголовок 9 Знак"/>
    <w:basedOn w:val="DefaultParagraphFont"/>
    <w:link w:val="Heading9"/>
    <w:uiPriority w:val="9"/>
    <w:semiHidden/>
    <w:qFormat/>
    <w:rsid w:val="00d20613"/>
    <w:rPr>
      <w:rFonts w:eastAsia="" w:cs="" w:cstheme="majorBidi" w:eastAsiaTheme="majorEastAsia"/>
      <w:color w:themeColor="text1" w:themeTint="d8" w:val="272727"/>
    </w:rPr>
  </w:style>
  <w:style w:type="character" w:styleId="Style5" w:customStyle="1">
    <w:name w:val="Заголовок Знак"/>
    <w:basedOn w:val="DefaultParagraphFont"/>
    <w:link w:val="Title"/>
    <w:uiPriority w:val="10"/>
    <w:qFormat/>
    <w:rsid w:val="00d20613"/>
    <w:rPr>
      <w:rFonts w:ascii="Aptos Display" w:hAnsi="Aptos Display" w:eastAsia="" w:cs="" w:asciiTheme="majorHAnsi" w:cstheme="majorBidi" w:eastAsiaTheme="majorEastAsia" w:hAnsiTheme="majorHAnsi"/>
      <w:spacing w:val="-10"/>
      <w:kern w:val="2"/>
      <w:sz w:val="56"/>
      <w:szCs w:val="56"/>
    </w:rPr>
  </w:style>
  <w:style w:type="character" w:styleId="Style6" w:customStyle="1">
    <w:name w:val="Подзаголовок Знак"/>
    <w:basedOn w:val="DefaultParagraphFont"/>
    <w:link w:val="Subtitle"/>
    <w:uiPriority w:val="11"/>
    <w:qFormat/>
    <w:rsid w:val="00d20613"/>
    <w:rPr>
      <w:rFonts w:eastAsia="" w:cs="" w:cstheme="majorBidi" w:eastAsiaTheme="majorEastAsia"/>
      <w:color w:themeColor="text1" w:themeTint="a6" w:val="595959"/>
      <w:spacing w:val="15"/>
      <w:sz w:val="28"/>
      <w:szCs w:val="28"/>
    </w:rPr>
  </w:style>
  <w:style w:type="character" w:styleId="21" w:customStyle="1">
    <w:name w:val="Цитата 2 Знак"/>
    <w:basedOn w:val="DefaultParagraphFont"/>
    <w:link w:val="Quote"/>
    <w:uiPriority w:val="29"/>
    <w:qFormat/>
    <w:rsid w:val="00d20613"/>
    <w:rPr>
      <w:i/>
      <w:iCs/>
      <w:color w:themeColor="text1" w:themeTint="bf" w:val="404040"/>
    </w:rPr>
  </w:style>
  <w:style w:type="character" w:styleId="IntenseEmphasis">
    <w:name w:val="Intense Emphasis"/>
    <w:basedOn w:val="DefaultParagraphFont"/>
    <w:uiPriority w:val="21"/>
    <w:qFormat/>
    <w:rsid w:val="00d20613"/>
    <w:rPr>
      <w:i/>
      <w:iCs/>
      <w:color w:themeColor="accent1" w:themeShade="bf" w:val="0F4761"/>
    </w:rPr>
  </w:style>
  <w:style w:type="character" w:styleId="Style7" w:customStyle="1">
    <w:name w:val="Выделенная цитата Знак"/>
    <w:basedOn w:val="DefaultParagraphFont"/>
    <w:link w:val="IntenseQuote"/>
    <w:uiPriority w:val="30"/>
    <w:qFormat/>
    <w:rsid w:val="00d20613"/>
    <w:rPr>
      <w:i/>
      <w:iCs/>
      <w:color w:themeColor="accent1" w:themeShade="bf" w:val="0F4761"/>
    </w:rPr>
  </w:style>
  <w:style w:type="character" w:styleId="IntenseReference">
    <w:name w:val="Intense Reference"/>
    <w:basedOn w:val="DefaultParagraphFont"/>
    <w:uiPriority w:val="32"/>
    <w:qFormat/>
    <w:rsid w:val="00d20613"/>
    <w:rPr>
      <w:b/>
      <w:bCs/>
      <w:smallCaps/>
      <w:color w:themeColor="accent1" w:themeShade="bf" w:val="0F4761"/>
      <w:spacing w:val="5"/>
    </w:rPr>
  </w:style>
  <w:style w:type="character" w:styleId="Hyperlink">
    <w:name w:val="Hyperlink"/>
    <w:basedOn w:val="DefaultParagraphFont"/>
    <w:uiPriority w:val="99"/>
    <w:unhideWhenUsed/>
    <w:rsid w:val="00a54d2a"/>
    <w:rPr>
      <w:color w:themeColor="hyperlink" w:val="467886"/>
      <w:u w:val="single"/>
    </w:rPr>
  </w:style>
  <w:style w:type="character" w:styleId="UnresolvedMention">
    <w:name w:val="Unresolved Mention"/>
    <w:basedOn w:val="DefaultParagraphFont"/>
    <w:uiPriority w:val="99"/>
    <w:semiHidden/>
    <w:unhideWhenUsed/>
    <w:qFormat/>
    <w:rsid w:val="00a54d2a"/>
    <w:rPr>
      <w:color w:val="605E5C"/>
      <w:shd w:fill="E1DFDD" w:val="clear"/>
    </w:rPr>
  </w:style>
  <w:style w:type="character" w:styleId="Strong">
    <w:name w:val="Strong"/>
    <w:basedOn w:val="DefaultParagraphFont"/>
    <w:uiPriority w:val="22"/>
    <w:qFormat/>
    <w:rsid w:val="00bc2078"/>
    <w:rPr>
      <w:b/>
      <w:bCs/>
    </w:rPr>
  </w:style>
  <w:style w:type="character" w:styleId="HTMLCode">
    <w:name w:val="HTML Code"/>
    <w:basedOn w:val="DefaultParagraphFont"/>
    <w:uiPriority w:val="99"/>
    <w:semiHidden/>
    <w:unhideWhenUsed/>
    <w:qFormat/>
    <w:rsid w:val="00fa0afe"/>
    <w:rPr>
      <w:rFonts w:ascii="Courier New" w:hAnsi="Courier New" w:eastAsia="Times New Roman" w:cs="Courier New"/>
      <w:sz w:val="20"/>
      <w:szCs w:val="20"/>
    </w:rPr>
  </w:style>
  <w:style w:type="character" w:styleId="d813de27" w:customStyle="1">
    <w:name w:val="d813de27"/>
    <w:basedOn w:val="DefaultParagraphFont"/>
    <w:qFormat/>
    <w:rsid w:val="00ba329f"/>
    <w:rPr/>
  </w:style>
  <w:style w:type="character" w:styleId="HTML" w:customStyle="1">
    <w:name w:val="Стандартный HTML Знак"/>
    <w:basedOn w:val="DefaultParagraphFont"/>
    <w:link w:val="HTMLPreformatted"/>
    <w:uiPriority w:val="99"/>
    <w:qFormat/>
    <w:rsid w:val="00ba329f"/>
    <w:rPr>
      <w:rFonts w:ascii="Courier New" w:hAnsi="Courier New" w:eastAsia="Times New Roman" w:cs="Courier New"/>
      <w:kern w:val="0"/>
      <w:sz w:val="20"/>
      <w:szCs w:val="20"/>
      <w:lang w:eastAsia="ru-RU"/>
      <w14:ligatures w14:val="none"/>
    </w:rPr>
  </w:style>
  <w:style w:type="character" w:styleId="Emphasis">
    <w:name w:val="Emphasis"/>
    <w:basedOn w:val="DefaultParagraphFont"/>
    <w:uiPriority w:val="20"/>
    <w:qFormat/>
    <w:rsid w:val="00e760d6"/>
    <w:rPr>
      <w:i/>
      <w:iCs/>
    </w:rPr>
  </w:style>
  <w:style w:type="character" w:styleId="qwen-markdown-text" w:customStyle="1">
    <w:name w:val="qwen-markdown-text"/>
    <w:basedOn w:val="DefaultParagraphFont"/>
    <w:qFormat/>
    <w:rsid w:val="003c6df9"/>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Nimbus Mono PS" w:hAnsi="Nimbus Mono PS" w:eastAsia="Nimbus Mono PS" w:cs="Free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167456"/>
    <w:pPr>
      <w:spacing w:lineRule="auto" w:line="240" w:before="0" w:after="200"/>
    </w:pPr>
    <w:rPr>
      <w:i/>
      <w:iCs/>
      <w:color w:themeColor="text2" w:val="0E2841"/>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Style5"/>
    <w:uiPriority w:val="10"/>
    <w:qFormat/>
    <w:rsid w:val="00d2061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tyle6"/>
    <w:uiPriority w:val="11"/>
    <w:qFormat/>
    <w:rsid w:val="00d20613"/>
    <w:pPr/>
    <w:rPr>
      <w:rFonts w:eastAsia="" w:cs="" w:cstheme="majorBidi" w:eastAsiaTheme="majorEastAsia"/>
      <w:color w:themeColor="text1" w:themeTint="a6" w:val="595959"/>
      <w:spacing w:val="15"/>
      <w:sz w:val="28"/>
      <w:szCs w:val="28"/>
    </w:rPr>
  </w:style>
  <w:style w:type="paragraph" w:styleId="Quote">
    <w:name w:val="Quote"/>
    <w:basedOn w:val="Normal"/>
    <w:next w:val="Normal"/>
    <w:link w:val="21"/>
    <w:uiPriority w:val="29"/>
    <w:qFormat/>
    <w:rsid w:val="00d20613"/>
    <w:pPr>
      <w:spacing w:before="160" w:after="160"/>
      <w:jc w:val="center"/>
    </w:pPr>
    <w:rPr>
      <w:i/>
      <w:iCs/>
      <w:color w:themeColor="text1" w:themeTint="bf" w:val="404040"/>
    </w:rPr>
  </w:style>
  <w:style w:type="paragraph" w:styleId="ListParagraph">
    <w:name w:val="List Paragraph"/>
    <w:basedOn w:val="Normal"/>
    <w:uiPriority w:val="34"/>
    <w:qFormat/>
    <w:rsid w:val="00d20613"/>
    <w:pPr>
      <w:spacing w:before="0" w:after="160"/>
      <w:ind w:start="720"/>
      <w:contextualSpacing/>
    </w:pPr>
    <w:rPr/>
  </w:style>
  <w:style w:type="paragraph" w:styleId="IntenseQuote">
    <w:name w:val="Intense Quote"/>
    <w:basedOn w:val="Normal"/>
    <w:next w:val="Normal"/>
    <w:link w:val="Style7"/>
    <w:uiPriority w:val="30"/>
    <w:qFormat/>
    <w:rsid w:val="00d20613"/>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Heading"/>
    <w:pPr/>
    <w:rPr/>
  </w:style>
  <w:style w:type="paragraph" w:styleId="TOCHeading">
    <w:name w:val="TOC Heading"/>
    <w:basedOn w:val="Heading1"/>
    <w:next w:val="Normal"/>
    <w:uiPriority w:val="39"/>
    <w:unhideWhenUsed/>
    <w:qFormat/>
    <w:rsid w:val="00cc1cf3"/>
    <w:pPr>
      <w:spacing w:lineRule="auto" w:line="259" w:before="240" w:after="0"/>
      <w:outlineLvl w:val="9"/>
    </w:pPr>
    <w:rPr>
      <w:kern w:val="0"/>
      <w:sz w:val="32"/>
      <w:szCs w:val="32"/>
      <w:lang w:eastAsia="ru-RU"/>
      <w14:ligatures w14:val="none"/>
    </w:rPr>
  </w:style>
  <w:style w:type="paragraph" w:styleId="TOC1">
    <w:name w:val="toc 1"/>
    <w:basedOn w:val="Normal"/>
    <w:next w:val="Normal"/>
    <w:autoRedefine/>
    <w:uiPriority w:val="39"/>
    <w:unhideWhenUsed/>
    <w:rsid w:val="00cc1cf3"/>
    <w:pPr>
      <w:tabs>
        <w:tab w:val="clear" w:pos="708"/>
        <w:tab w:val="left" w:pos="440" w:leader="none"/>
        <w:tab w:val="right" w:pos="9344" w:leader="dot"/>
      </w:tabs>
      <w:spacing w:lineRule="auto" w:line="360" w:before="0" w:after="100"/>
    </w:pPr>
    <w:rPr>
      <w:rFonts w:ascii="Times New Roman" w:hAnsi="Times New Roman" w:cs="Times New Roman"/>
      <w:b/>
      <w:bCs/>
      <w:sz w:val="32"/>
      <w:szCs w:val="32"/>
    </w:rPr>
  </w:style>
  <w:style w:type="paragraph" w:styleId="TOC3">
    <w:name w:val="toc 3"/>
    <w:basedOn w:val="Normal"/>
    <w:next w:val="Normal"/>
    <w:autoRedefine/>
    <w:uiPriority w:val="39"/>
    <w:unhideWhenUsed/>
    <w:rsid w:val="00cc1cf3"/>
    <w:pPr>
      <w:tabs>
        <w:tab w:val="clear" w:pos="708"/>
        <w:tab w:val="left" w:pos="567" w:leader="none"/>
        <w:tab w:val="right" w:pos="9344" w:leader="dot"/>
      </w:tabs>
      <w:spacing w:lineRule="auto" w:line="360" w:before="0" w:after="100"/>
      <w:ind w:firstLine="14"/>
    </w:pPr>
    <w:rPr>
      <w:rFonts w:ascii="Times New Roman" w:hAnsi="Times New Roman" w:cs="Times New Roman"/>
      <w:i/>
      <w:iCs/>
      <w:sz w:val="28"/>
      <w:szCs w:val="28"/>
      <w:lang w:val="en-US"/>
    </w:rPr>
  </w:style>
  <w:style w:type="paragraph" w:styleId="TOC2">
    <w:name w:val="toc 2"/>
    <w:basedOn w:val="Normal"/>
    <w:next w:val="Normal"/>
    <w:autoRedefine/>
    <w:uiPriority w:val="39"/>
    <w:semiHidden/>
    <w:unhideWhenUsed/>
    <w:rsid w:val="00c87049"/>
    <w:pPr>
      <w:spacing w:before="0" w:after="100"/>
      <w:ind w:start="240"/>
    </w:pPr>
    <w:rPr/>
  </w:style>
  <w:style w:type="paragraph" w:styleId="Style8" w:customStyle="1">
    <w:name w:val="РАЗДЕЛ ЛАБЫ"/>
    <w:basedOn w:val="Normal"/>
    <w:qFormat/>
    <w:rsid w:val="001c7a50"/>
    <w:pPr>
      <w:spacing w:lineRule="auto" w:line="360" w:before="0" w:after="0"/>
      <w:ind w:firstLine="709"/>
      <w:jc w:val="both"/>
    </w:pPr>
    <w:rPr>
      <w:rFonts w:ascii="Times New Roman" w:hAnsi="Times New Roman" w:cs="Times New Roman"/>
      <w:b/>
      <w:bCs/>
      <w:sz w:val="32"/>
      <w:szCs w:val="32"/>
    </w:rPr>
  </w:style>
  <w:style w:type="paragraph" w:styleId="ds-markdown-paragraph" w:customStyle="1">
    <w:name w:val="ds-markdown-paragraph"/>
    <w:basedOn w:val="Normal"/>
    <w:qFormat/>
    <w:rsid w:val="006d6a53"/>
    <w:pPr>
      <w:spacing w:lineRule="auto" w:line="240" w:beforeAutospacing="1" w:afterAutospacing="1"/>
    </w:pPr>
    <w:rPr>
      <w:rFonts w:ascii="Times New Roman" w:hAnsi="Times New Roman" w:eastAsia="Times New Roman" w:cs="Times New Roman"/>
      <w:kern w:val="0"/>
      <w:lang w:eastAsia="ru-RU"/>
      <w14:ligatures w14:val="none"/>
    </w:rPr>
  </w:style>
  <w:style w:type="paragraph" w:styleId="HTMLPreformatted">
    <w:name w:val="HTML Preformatted"/>
    <w:basedOn w:val="Normal"/>
    <w:link w:val="HTML"/>
    <w:uiPriority w:val="99"/>
    <w:unhideWhenUsed/>
    <w:qFormat/>
    <w:rsid w:val="00ba329f"/>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ru-RU"/>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c">
    <w:name w:val="Table Grid"/>
    <w:basedOn w:val="a1"/>
    <w:uiPriority w:val="39"/>
    <w:rsid w:val="008a6e7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1202</TotalTime>
  <Application>LibreOffice/25.8.7.3$Linux_X86_64 LibreOffice_project/580$Build-3</Application>
  <AppVersion>15.0000</AppVersion>
  <Pages>8</Pages>
  <Words>803</Words>
  <Characters>6287</Characters>
  <CharactersWithSpaces>7050</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2026-02-11T14:52:00Z</dcterms:created>
  <dc:creator>Артём Титов</dc:creator>
  <dc:description/>
  <dc:language>en-US</dc:language>
  <cp:lastModifiedBy/>
  <cp:lastPrinted>2026-03-08T15:39:00Z</cp:lastPrinted>
  <dcterms:modified xsi:type="dcterms:W3CDTF">2026-06-09T01:22:32Z</dcterms:modified>
  <cp:revision>500</cp:revision>
  <dc:subject/>
  <dc:title/>
</cp:coreProperties>
</file>

<file path=docProps/custom.xml><?xml version="1.0" encoding="utf-8"?>
<Properties xmlns="http://schemas.openxmlformats.org/officeDocument/2006/custom-properties" xmlns:vt="http://schemas.openxmlformats.org/officeDocument/2006/docPropsVTypes"/>
</file>