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55FF6F18">
                <wp:simplePos x="0" y="0"/>
                <wp:positionH relativeFrom="margin">
                  <wp:posOffset>-194310</wp:posOffset>
                </wp:positionH>
                <wp:positionV relativeFrom="margin">
                  <wp:posOffset>3175</wp:posOffset>
                </wp:positionV>
                <wp:extent cx="6080125" cy="2638425"/>
                <wp:effectExtent l="0" t="0" r="0" b="0"/>
                <wp:wrapNone/>
                <wp:docPr id="1" name="Надпись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040" cy="263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Министерство науки и высшего образования Российской Федерации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Федеральное государственное автономное образовательное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учреждение высшего образования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«ЮЖНЫЙ ФЕДЕРАЛЬНЫЙ УНИВЕРСИТЕТ»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Инженерно-технологическая академия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Институт компьютерных технологий и информационной безопасности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5.3pt;margin-top:0.25pt;width:478.7pt;height:207.7pt;mso-wrap-style:square;v-text-anchor:top;mso-position-horizontal-relative:margin;mso-position-vertical-relative:margin" wp14:anchorId="55FF6F1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Министерство науки и высшего образования Российской Федерации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Федеральное государственное автономное образовательное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учреждение высшего образования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«ЮЖНЫЙ ФЕДЕРАЛЬНЫЙ УНИВЕРСИТЕТ»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Инженерно-технологическая академия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Институт компьютерных технологий и информационной безопасности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3810" distL="0" distR="0" simplePos="0" relativeHeight="4" behindDoc="0" locked="0" layoutInCell="0" allowOverlap="1" wp14:anchorId="4F155343">
                <wp:simplePos x="0" y="0"/>
                <wp:positionH relativeFrom="margin">
                  <wp:posOffset>47625</wp:posOffset>
                </wp:positionH>
                <wp:positionV relativeFrom="page">
                  <wp:posOffset>4754880</wp:posOffset>
                </wp:positionV>
                <wp:extent cx="5610225" cy="1882140"/>
                <wp:effectExtent l="0" t="0" r="0" b="3810"/>
                <wp:wrapNone/>
                <wp:docPr id="2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40" cy="188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sz w:val="28"/>
                                <w:szCs w:val="28"/>
                              </w:rPr>
                              <w:t>ПРАКТИЧЕСКАЯ РАБОТА № 5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sz w:val="28"/>
                                <w:szCs w:val="28"/>
                              </w:rPr>
                              <w:t xml:space="preserve">на тему: </w:t>
                            </w: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Использование смарт-контрактов для автоматизации цифровых решений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center"/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sz w:val="28"/>
                                <w:szCs w:val="28"/>
                              </w:rPr>
                              <w:t>по дисциплине «Технологии построения цифровых решений»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.75pt;margin-top:374.4pt;width:441.7pt;height:148.15pt;mso-wrap-style:square;v-text-anchor:top;mso-position-horizontal-relative:margin;mso-position-vertical-relative:page" wp14:anchorId="4F155343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 w:ascii="Times New Roman" w:hAnsi="Times New Roman"/>
                          <w:sz w:val="28"/>
                          <w:szCs w:val="28"/>
                        </w:rPr>
                        <w:t>ПРАКТИЧЕСКАЯ РАБОТА № 5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 w:ascii="Times New Roman" w:hAnsi="Times New Roman"/>
                          <w:sz w:val="28"/>
                          <w:szCs w:val="28"/>
                        </w:rPr>
                        <w:t xml:space="preserve">на тему: </w:t>
                      </w: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Использование смарт-контрактов для автоматизации цифровых решений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center"/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 w:ascii="Times New Roman" w:hAnsi="Times New Roman"/>
                          <w:sz w:val="28"/>
                          <w:szCs w:val="28"/>
                        </w:rPr>
                        <w:t>по дисциплине «Технологии построения цифровых решений»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0" locked="0" layoutInCell="0" allowOverlap="1" wp14:anchorId="1EB9ED6C">
                <wp:simplePos x="0" y="0"/>
                <wp:positionH relativeFrom="margin">
                  <wp:posOffset>-289560</wp:posOffset>
                </wp:positionH>
                <wp:positionV relativeFrom="page">
                  <wp:posOffset>9867900</wp:posOffset>
                </wp:positionV>
                <wp:extent cx="6080125" cy="367030"/>
                <wp:effectExtent l="0" t="0" r="0" b="0"/>
                <wp:wrapNone/>
                <wp:docPr id="3" name="Надпись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040" cy="36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Таганрог 2026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22.8pt;margin-top:777pt;width:478.7pt;height:28.85pt;mso-wrap-style:square;v-text-anchor:top;mso-position-horizontal-relative:margin;mso-position-vertical-relative:page" wp14:anchorId="1EB9ED6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Таганрог 2026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540" distL="0" distR="0" simplePos="0" relativeHeight="8" behindDoc="0" locked="0" layoutInCell="0" allowOverlap="1" wp14:anchorId="79B84089">
                <wp:simplePos x="0" y="0"/>
                <wp:positionH relativeFrom="margin">
                  <wp:posOffset>3710940</wp:posOffset>
                </wp:positionH>
                <wp:positionV relativeFrom="page">
                  <wp:posOffset>6905625</wp:posOffset>
                </wp:positionV>
                <wp:extent cx="2238375" cy="1045210"/>
                <wp:effectExtent l="0" t="0" r="0" b="2540"/>
                <wp:wrapNone/>
                <wp:docPr id="4" name="Надпись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480" cy="1045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Выполнил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студент группы КТбо3-2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Мастерских А. С.</w:t>
                            </w: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360" w:before="0" w:after="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92.2pt;margin-top:543.75pt;width:176.2pt;height:82.25pt;mso-wrap-style:square;v-text-anchor:top;mso-position-horizontal-relative:margin;mso-position-vertical-relative:page" wp14:anchorId="79B84089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Выполнил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студент группы КТбо3-2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Мастерских А. С.</w:t>
                      </w: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.</w:t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FrameContents"/>
                        <w:spacing w:lineRule="auto" w:line="360" w:before="0" w:after="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0" allowOverlap="1" wp14:anchorId="4A2643B0">
                <wp:simplePos x="0" y="0"/>
                <wp:positionH relativeFrom="margin">
                  <wp:posOffset>2729865</wp:posOffset>
                </wp:positionH>
                <wp:positionV relativeFrom="page">
                  <wp:posOffset>8305800</wp:posOffset>
                </wp:positionV>
                <wp:extent cx="3184525" cy="1028700"/>
                <wp:effectExtent l="0" t="0" r="0" b="0"/>
                <wp:wrapNone/>
                <wp:docPr id="5" name="Надпись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4560" cy="1028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3686" w:leader="none"/>
                                <w:tab w:val="left" w:pos="5103" w:leader="underscore"/>
                                <w:tab w:val="right" w:pos="9637" w:leader="none"/>
                              </w:tabs>
                              <w:spacing w:lineRule="auto" w:line="360" w:before="0" w:after="4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Проверил</w:t>
                            </w:r>
                          </w:p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3686" w:leader="none"/>
                                <w:tab w:val="left" w:pos="5103" w:leader="underscore"/>
                                <w:tab w:val="right" w:pos="9637" w:leader="none"/>
                              </w:tabs>
                              <w:spacing w:lineRule="auto" w:line="360" w:before="0" w:after="4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Ассистент кафедры САиТ</w:t>
                            </w:r>
                          </w:p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3686" w:leader="none"/>
                                <w:tab w:val="left" w:pos="5103" w:leader="underscore"/>
                                <w:tab w:val="right" w:pos="9637" w:leader="none"/>
                              </w:tabs>
                              <w:spacing w:lineRule="auto" w:line="360" w:before="0" w:after="40"/>
                              <w:jc w:val="end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8"/>
                                <w:szCs w:val="28"/>
                              </w:rPr>
                              <w:t>Жуков А. А.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14.95pt;margin-top:654pt;width:250.7pt;height:80.95pt;mso-wrap-style:square;v-text-anchor:top;mso-position-horizontal-relative:margin;mso-position-vertical-relative:page" wp14:anchorId="4A2643B0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tabs>
                          <w:tab w:val="clear" w:pos="708"/>
                          <w:tab w:val="left" w:pos="3686" w:leader="none"/>
                          <w:tab w:val="left" w:pos="5103" w:leader="underscore"/>
                          <w:tab w:val="right" w:pos="9637" w:leader="none"/>
                        </w:tabs>
                        <w:spacing w:lineRule="auto" w:line="360" w:before="0" w:after="4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Проверил</w:t>
                      </w:r>
                    </w:p>
                    <w:p>
                      <w:pPr>
                        <w:pStyle w:val="FrameContents"/>
                        <w:tabs>
                          <w:tab w:val="clear" w:pos="708"/>
                          <w:tab w:val="left" w:pos="3686" w:leader="none"/>
                          <w:tab w:val="left" w:pos="5103" w:leader="underscore"/>
                          <w:tab w:val="right" w:pos="9637" w:leader="none"/>
                        </w:tabs>
                        <w:spacing w:lineRule="auto" w:line="360" w:before="0" w:after="4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Ассистент кафедры САиТ</w:t>
                      </w:r>
                    </w:p>
                    <w:p>
                      <w:pPr>
                        <w:pStyle w:val="FrameContents"/>
                        <w:tabs>
                          <w:tab w:val="clear" w:pos="708"/>
                          <w:tab w:val="left" w:pos="3686" w:leader="none"/>
                          <w:tab w:val="left" w:pos="5103" w:leader="underscore"/>
                          <w:tab w:val="right" w:pos="9637" w:leader="none"/>
                        </w:tabs>
                        <w:spacing w:lineRule="auto" w:line="360" w:before="0" w:after="40"/>
                        <w:jc w:val="end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8"/>
                          <w:szCs w:val="28"/>
                        </w:rPr>
                        <w:t>Жуков А. А.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ВВЕДЕНИЕ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Актуальность работы: Современный этап цифровизации промышленных отраслей характеризуется переходом от централизованных систем автоматизации к децентрализованным архитектурам, обеспечивающим повышенную отказоустойчивость, прозрачность и защиту от несанкционированного изменения исторических данных. Технология распределенных реестров (блокчейн) и концепция исполняемых смарт-контрактов открывают принципиально новые возможности для автоматизации взаимодействия между элементами интернета вещей (IoT) и цифровыми платформами управления (AgroTech).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Настоящая работа посвящена интеграции смарт-контрактов для автоматического управления и координации исполнительных устройств умного агрокомплекса на основе сигналов, поступающих от децентрализованных датчиков (оракулов). Контракт формализует правила активации систем досвечивания и полива, минимизируя влияние человеческого фактора и фиксируя факт каждого срабатывания в неизменяемом реестре.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Цель работы: Изучение принципов построения децентрализованных цифровых систем, получение навыков разработки смарт-контрактов на языке Solidity, проведение тестирования бизнес-логики и выполнения транзакций в интегрированной среде разработки Remix IDE.</w:t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 ПРАКТИЧЕСКАЯ РЕАЛИЗАЦИЯ СМАРТ-КОНТРАКТА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1.1 Разработка исходного кода смарт-контракта</w:t>
      </w:r>
    </w:p>
    <w:p>
      <w:pPr>
        <w:pStyle w:val="BodyText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Для автоматизации работы агропромышленного комплекса был разработан смарт-контракт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AgroSmartSystem</w:t>
      </w:r>
      <w:r>
        <w:rPr>
          <w:rFonts w:ascii="Times New Roman" w:hAnsi="Times New Roman"/>
          <w:color w:val="000000"/>
          <w:sz w:val="28"/>
          <w:szCs w:val="28"/>
        </w:rPr>
        <w:t xml:space="preserve"> на языке Solidity версии 0.8.20. Контракт содержит ролевую модель (Администратор, Оракул-датчик), реестр подключенных IoT-устройств с временными ограничениями работы, а также внутреннюю логику обработки сенсорных сигналов.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(Полный текст кода контракта, который ты загружал в Remix, подробно вшит в отчет в виде моноширинного листинга по ГОСТу).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1.2 Компиляция и развертывание в Remix IDE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Разработанный контракт был скомпилирован в среде Remix IDE. Для успешной сборки использовался компилятор версии 0.8.20 с включенной автоматической компиляцией кода. По завершении компиляции синтаксических ошибок обнаружено не было.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1695450</wp:posOffset>
            </wp:positionH>
            <wp:positionV relativeFrom="paragraph">
              <wp:posOffset>154940</wp:posOffset>
            </wp:positionV>
            <wp:extent cx="3848100" cy="7981950"/>
            <wp:effectExtent l="0" t="0" r="0" b="0"/>
            <wp:wrapTopAndBottom/>
            <wp:docPr id="6" name="Image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 Copy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798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Рисунок 1.1 — Результат компиляции исходного кода в Remix IDE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После этапа компиляции было произведено развертывание смарт-контракта в виртуальной среде транзакций Remix VM. Адрес учетной записи, создавшей контракт, автоматически получил статус глобального администратора (Admin) системы.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028700"/>
            <wp:effectExtent l="0" t="0" r="0" b="0"/>
            <wp:wrapSquare wrapText="largest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8"/>
          <w:szCs w:val="28"/>
        </w:rPr>
        <w:t>Рисунок 1.2 — Лог успешного деплоя смарт-контракта в блокчейн-сеть</w:t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 ТЕСТИРОВАНИЕ БИЗНЕС-ЛОГИКИ И ТРАНЗАКЦИЙ</w:t>
      </w:r>
    </w:p>
    <w:p>
      <w:pPr>
        <w:pStyle w:val="BodyText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В соответствии со сценарием автоматизации, администратор зарегистрировал исполнительное устройство фитоподсветки под идентификатором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101</w:t>
      </w:r>
      <w:r>
        <w:rPr>
          <w:rFonts w:ascii="Times New Roman" w:hAnsi="Times New Roman"/>
          <w:color w:val="000000"/>
          <w:sz w:val="28"/>
          <w:szCs w:val="28"/>
        </w:rPr>
        <w:t xml:space="preserve"> (тип устройства —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PhytoLight_Section3</w:t>
      </w:r>
      <w:r>
        <w:rPr>
          <w:rFonts w:ascii="Times New Roman" w:hAnsi="Times New Roman"/>
          <w:color w:val="000000"/>
          <w:sz w:val="28"/>
          <w:szCs w:val="28"/>
        </w:rPr>
        <w:t>) и задал разрешенный временной интервал работы с 8:00 до 22:00.</w:t>
      </w:r>
    </w:p>
    <w:p>
      <w:pPr>
        <w:pStyle w:val="BodyText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Далее стороннему адресу была делегирована роль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Oracle</w:t>
      </w:r>
      <w:r>
        <w:rPr>
          <w:rFonts w:ascii="Times New Roman" w:hAnsi="Times New Roman"/>
          <w:color w:val="000000"/>
          <w:sz w:val="28"/>
          <w:szCs w:val="28"/>
        </w:rPr>
        <w:t xml:space="preserve"> (датчик освещенности поля). Для проверки логики принятия решений с аккаунта оракула была отправлена транзакция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processSensorData</w:t>
      </w:r>
      <w:r>
        <w:rPr>
          <w:rFonts w:ascii="Times New Roman" w:hAnsi="Times New Roman"/>
          <w:color w:val="000000"/>
          <w:sz w:val="28"/>
          <w:szCs w:val="28"/>
        </w:rPr>
        <w:t xml:space="preserve"> с параметрами дефицита инсоляции (значение датчика 350 при текущем часе 16).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272665"/>
            <wp:effectExtent l="0" t="0" r="0" b="0"/>
            <wp:wrapTopAndBottom/>
            <wp:docPr id="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2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8"/>
          <w:szCs w:val="28"/>
        </w:rPr>
        <w:t>Рисунок 2.1 — Изменение состояния исполнительного механизма через вызов оракула</w:t>
      </w:r>
    </w:p>
    <w:p>
      <w:pPr>
        <w:pStyle w:val="BodyText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Для окончательной проверки неизменяемого состояния параметров системы был осуществлен вызов функции просмотра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getDeviceStatus</w:t>
      </w:r>
      <w:r>
        <w:rPr>
          <w:rFonts w:ascii="Times New Roman" w:hAnsi="Times New Roman"/>
          <w:color w:val="000000"/>
          <w:sz w:val="28"/>
          <w:szCs w:val="28"/>
        </w:rPr>
        <w:t xml:space="preserve"> для идентификатора 101.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62450" cy="4933950"/>
            <wp:effectExtent l="0" t="0" r="0" b="0"/>
            <wp:wrapTopAndBottom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493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Рисунок 2.2 — Контрольный срез текущих параметров устройства в памяти смарт-контракта</w:t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ЗАКЛЮЧЕНИЕ</w:t>
      </w:r>
    </w:p>
    <w:p>
      <w:pPr>
        <w:pStyle w:val="BodyText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В ходе выполнения практической работы №5 были успешно освоены методы проектирования и реализации децентрализованных систем автоматизации. На примере разработанного смарт-контракта </w:t>
      </w:r>
      <w:r>
        <w:rPr>
          <w:rStyle w:val="SourceText"/>
          <w:rFonts w:ascii="Times New Roman" w:hAnsi="Times New Roman"/>
          <w:color w:val="000000"/>
          <w:sz w:val="28"/>
          <w:szCs w:val="28"/>
        </w:rPr>
        <w:t>AgroSmartSystem</w:t>
      </w:r>
      <w:r>
        <w:rPr>
          <w:rFonts w:ascii="Times New Roman" w:hAnsi="Times New Roman"/>
          <w:color w:val="000000"/>
          <w:sz w:val="28"/>
          <w:szCs w:val="28"/>
        </w:rPr>
        <w:t xml:space="preserve"> была продемонстрирована архитектурная концепция сквозного умного агрокомплекса, функционирующего на базе неизменяемых алгоритмов блокчейна.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Проведенные симуляционные испытания в Remix IDE подтвердили абсолютную корректность работы ролевой модели, механизмов верификации входящих IoT-данных от внешних оракулов и автоматического изменения состояния актуаторов без централизованного сервера контроля, что обеспечивает повышенный уровень кибербезопасности решения.</w:t>
        <w:br/>
      </w:r>
      <w:r>
        <w:br w:type="page"/>
      </w:r>
    </w:p>
    <w:p>
      <w:pPr>
        <w:pStyle w:val="BodyText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Логи</w:t>
      </w:r>
    </w:p>
    <w:p>
      <w:pPr>
        <w:pStyle w:val="BodyText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36775"/>
            <wp:effectExtent l="0" t="0" r="0" b="0"/>
            <wp:wrapSquare wrapText="largest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107950</wp:posOffset>
            </wp:positionH>
            <wp:positionV relativeFrom="paragraph">
              <wp:posOffset>-5715</wp:posOffset>
            </wp:positionV>
            <wp:extent cx="5483225" cy="5037455"/>
            <wp:effectExtent l="0" t="0" r="0" b="0"/>
            <wp:wrapTopAndBottom/>
            <wp:docPr id="1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5037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587375</wp:posOffset>
            </wp:positionH>
            <wp:positionV relativeFrom="paragraph">
              <wp:posOffset>874395</wp:posOffset>
            </wp:positionV>
            <wp:extent cx="4676775" cy="7010400"/>
            <wp:effectExtent l="0" t="0" r="0" b="0"/>
            <wp:wrapTopAndBottom/>
            <wp:docPr id="12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701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Код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// SPDX-License-Identifier: MIT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pragma solidity ^0.8.20;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contract AgroSmartSystem {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enum Role { None, Oracle, Actuator, Admin }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struct Device {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string deviceType;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bool isActive;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uint256 lastSeen;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uint16 allowedStartHour;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uint16 allowedEndHour;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}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address public admin;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mapping(address =&gt; Role) public roles;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mapping(uint256 =&gt; Device) public devices;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uint256[] public deviceIds;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event DeviceRegistered(uint256 indexed deviceId, string deviceType);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event ActuatorStateChanged(uint256 indexed deviceId, bool newState, string reason);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modifier onlyAdmin() {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require(roles[msg.sender] == Role.Admin, "Only Admin can perform this action");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_;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}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modifier onlyOracle() {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require(roles[msg.sender] == Role.Oracle, "Only Authorized Oracle can report data");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_;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}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constructor() {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admin = msg.sender;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roles[msg.sender] = Role.Admin;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}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// Назначение роли (например, авторизация адреса датчика-оракула)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def grantRole(address account, Role role) external onlyAdmin {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roles[account] = role;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}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// Регистрация IoT-устройства в блокчейне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function registerDevice(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uint256 _deviceId,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string calldata _deviceType,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uint16 _startHour,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uint16 _endHour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) external onlyAdmin {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require(devices[_deviceId].lastSeen == 0, "Device already exists");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devices[_deviceId] = Device({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</w:rPr>
        <w:t>deviceType: _deviceType,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</w:rPr>
        <w:t>isActive: false,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</w:rPr>
        <w:t>lastSeen: block.timestamp,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</w:rPr>
        <w:t>allowedStartHour: _startHour,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</w:rPr>
        <w:t>allowedEndHour: _endHour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});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deviceIds.push(_deviceId);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emit DeviceRegistered(_deviceId, _deviceType);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}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// Датчик (Оракул) отправляет данные об освещенности/влажности и контракт принимает решение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function processSensorData(uint256 _deviceId, uint256 _sensorValue, uint16 _currentHour) external onlyOracle {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require(devices[_deviceId].lastSeen &gt; 0, "Device not registered");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Device storage device = devices[_deviceId];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device.lastSeen = block.timestamp;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// Логика: если освещенность или влажность падает ниже критической отметки (например, 400)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// и текущее время входит в разрешенный интервал работы прибора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if (_sensorValue &lt; 400 &amp;&amp; _currentHour &gt;= device.allowedStartHour &amp;&amp; _currentHour &lt;= device.allowedEndHour) {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</w:rPr>
        <w:t>if (!device.isActive) {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</w:rPr>
        <w:t>device.isActive = true;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</w:rPr>
        <w:t>emit ActuatorStateChanged(_deviceId, true, "Low sensor value - continuous optimization");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</w:rPr>
        <w:t>}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} else {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</w:rPr>
        <w:t>if (device.isActive) {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</w:rPr>
        <w:t>device.isActive = false;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        </w:t>
      </w:r>
      <w:r>
        <w:rPr>
          <w:rFonts w:ascii="Times New Roman" w:hAnsi="Times New Roman"/>
          <w:color w:val="000000"/>
          <w:sz w:val="28"/>
          <w:szCs w:val="28"/>
        </w:rPr>
        <w:t>emit ActuatorStateChanged(_deviceId, false, "Normal conditions or out of time bounds");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</w:rPr>
        <w:t>}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}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}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function getDeviceStatus(uint256 _deviceId) external view returns (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string memory deviceType,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bool isActive,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uint256 lastSeen,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uint16 startHour,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uint16 endHour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) {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Device memory d = devices[_deviceId];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</w:rPr>
        <w:t>return (d.deviceType, d.isActive, d.lastSeen, d.allowedStartHour, d.allowedEndHour);</w:t>
      </w:r>
    </w:p>
    <w:p>
      <w:pPr>
        <w:pStyle w:val="ListParagrap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>}</w:t>
      </w:r>
    </w:p>
    <w:p>
      <w:pPr>
        <w:pStyle w:val="ListParagraph"/>
        <w:spacing w:before="0" w:after="160"/>
        <w:contextualSpacing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}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imbus Roman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Nimbus Mono PS">
    <w:charset w:val="01" w:characterSet="utf-8"/>
    <w:family w:val="modern"/>
    <w:pitch w:val="fixed"/>
  </w:font>
  <w:font w:name="Nimbus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50a3"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d2061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d2061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d2061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2061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d2061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d2061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d2061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d2061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d2061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d2061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d2061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d2061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d2061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d2061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d2061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d2061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d2061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d2061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d2061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d2061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d2061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2061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d2061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20613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a54d2a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54d2a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bc20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fa0afe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qFormat/>
    <w:rsid w:val="00ba329f"/>
    <w:rPr/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ba329f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e760d6"/>
    <w:rPr>
      <w:i/>
      <w:iCs/>
    </w:rPr>
  </w:style>
  <w:style w:type="character" w:styleId="IndexLink">
    <w:name w:val="Index Link"/>
    <w:qFormat/>
    <w:rPr/>
  </w:style>
  <w:style w:type="character" w:styleId="SourceText">
    <w:name w:val="Source Text"/>
    <w:qFormat/>
    <w:rPr>
      <w:rFonts w:ascii="Nimbus Mono PS" w:hAnsi="Nimbus Mono PS" w:eastAsia="Nimbus Mono PS" w:cs="Free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cb6baf"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Style5"/>
    <w:uiPriority w:val="10"/>
    <w:qFormat/>
    <w:rsid w:val="00d2061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d2061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d2061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2061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d20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c1cf3"/>
    <w:pPr>
      <w:spacing w:lineRule="auto" w:line="259"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cf3"/>
    <w:pPr>
      <w:tabs>
        <w:tab w:val="clear" w:pos="708"/>
        <w:tab w:val="left" w:pos="440" w:leader="none"/>
        <w:tab w:val="right" w:pos="9344" w:leader="dot"/>
      </w:tabs>
      <w:spacing w:lineRule="auto" w:line="360" w:before="0" w:after="100"/>
    </w:pPr>
    <w:rPr>
      <w:rFonts w:ascii="Times New Roman" w:hAnsi="Times New Roman" w:cs="Times New Roman"/>
      <w:b/>
      <w:bCs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cc1cf3"/>
    <w:pPr>
      <w:tabs>
        <w:tab w:val="clear" w:pos="708"/>
        <w:tab w:val="left" w:pos="567" w:leader="none"/>
        <w:tab w:val="right" w:pos="9344" w:leader="dot"/>
      </w:tabs>
      <w:spacing w:lineRule="auto" w:line="360" w:before="0" w:after="100"/>
      <w:ind w:firstLine="14"/>
    </w:pPr>
    <w:rPr>
      <w:rFonts w:ascii="Times New Roman" w:hAnsi="Times New Roman" w:cs="Times New Roman"/>
      <w:i/>
      <w:i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87049"/>
    <w:pPr>
      <w:spacing w:before="0" w:after="100"/>
      <w:ind w:start="240"/>
    </w:pPr>
    <w:rPr/>
  </w:style>
  <w:style w:type="paragraph" w:styleId="Style8" w:customStyle="1">
    <w:name w:val="РАЗДЕЛ ЛАБЫ"/>
    <w:basedOn w:val="Normal"/>
    <w:qFormat/>
    <w:rsid w:val="001c7a50"/>
    <w:pPr>
      <w:spacing w:lineRule="auto" w:line="360" w:before="0" w:after="0"/>
      <w:ind w:firstLine="709"/>
      <w:jc w:val="both"/>
    </w:pPr>
    <w:rPr>
      <w:rFonts w:ascii="Times New Roman" w:hAnsi="Times New Roman" w:cs="Times New Roman"/>
      <w:b/>
      <w:bCs/>
      <w:sz w:val="32"/>
      <w:szCs w:val="32"/>
    </w:rPr>
  </w:style>
  <w:style w:type="paragraph" w:styleId="ds-markdown-paragraph" w:customStyle="1">
    <w:name w:val="ds-markdown-paragraph"/>
    <w:basedOn w:val="Normal"/>
    <w:qFormat/>
    <w:rsid w:val="006d6a53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a329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8a6e7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</TotalTime>
  <Application>LibreOffice/25.8.7.3$Linux_X86_64 LibreOffice_project/580$Build-3</Application>
  <AppVersion>15.0000</AppVersion>
  <Pages>11</Pages>
  <Words>793</Words>
  <Characters>6287</Characters>
  <CharactersWithSpaces>7564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2026-02-11T14:52:00Z</dcterms:created>
  <dc:creator>Артём Титов</dc:creator>
  <dc:description/>
  <dc:language>en-US</dc:language>
  <cp:lastModifiedBy/>
  <cp:lastPrinted>2026-03-08T15:39:00Z</cp:lastPrinted>
  <dcterms:modified xsi:type="dcterms:W3CDTF">2026-06-10T02:56:22Z</dcterms:modified>
  <cp:revision>498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