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before="161.6326530612244" w:lineRule="auto"/>
        <w:jc w:val="center"/>
        <w:rPr>
          <w:b w:val="1"/>
          <w:i w:val="1"/>
          <w:color w:val="232300"/>
          <w:sz w:val="25"/>
          <w:szCs w:val="25"/>
        </w:rPr>
      </w:pPr>
      <w:r w:rsidDel="00000000" w:rsidR="00000000" w:rsidRPr="00000000">
        <w:rPr>
          <w:b w:val="1"/>
          <w:i w:val="1"/>
          <w:color w:val="242400"/>
          <w:sz w:val="25"/>
          <w:szCs w:val="25"/>
          <w:rtl w:val="0"/>
        </w:rPr>
        <w:t xml:space="preserve">Sharon </w:t>
      </w:r>
      <w:r w:rsidDel="00000000" w:rsidR="00000000" w:rsidRPr="00000000">
        <w:rPr>
          <w:b w:val="1"/>
          <w:i w:val="1"/>
          <w:color w:val="252500"/>
          <w:sz w:val="25"/>
          <w:szCs w:val="25"/>
          <w:rtl w:val="0"/>
        </w:rPr>
        <w:t xml:space="preserve">Boris</w:t>
      </w:r>
      <w:r w:rsidDel="00000000" w:rsidR="00000000" w:rsidRPr="00000000">
        <w:rPr>
          <w:b w:val="1"/>
          <w:i w:val="1"/>
          <w:color w:val="b3b300"/>
          <w:sz w:val="25"/>
          <w:szCs w:val="25"/>
          <w:rtl w:val="0"/>
        </w:rPr>
        <w:t xml:space="preserve">, </w:t>
      </w:r>
      <w:r w:rsidDel="00000000" w:rsidR="00000000" w:rsidRPr="00000000">
        <w:rPr>
          <w:b w:val="1"/>
          <w:i w:val="1"/>
          <w:color w:val="242400"/>
          <w:sz w:val="25"/>
          <w:szCs w:val="25"/>
          <w:rtl w:val="0"/>
        </w:rPr>
        <w:t xml:space="preserve">LCSW</w:t>
      </w:r>
      <w:r w:rsidDel="00000000" w:rsidR="00000000" w:rsidRPr="00000000">
        <w:rPr>
          <w:i w:val="1"/>
          <w:color w:val="242400"/>
          <w:sz w:val="25"/>
          <w:szCs w:val="25"/>
          <w:rtl w:val="0"/>
        </w:rPr>
        <w:t xml:space="preserve">,</w:t>
      </w:r>
      <w:r w:rsidDel="00000000" w:rsidR="00000000" w:rsidRPr="00000000">
        <w:rPr>
          <w:b w:val="1"/>
          <w:i w:val="1"/>
          <w:color w:val="efef00"/>
          <w:sz w:val="25"/>
          <w:szCs w:val="25"/>
          <w:rtl w:val="0"/>
        </w:rPr>
        <w:t xml:space="preserve">,</w:t>
      </w:r>
      <w:r w:rsidDel="00000000" w:rsidR="00000000" w:rsidRPr="00000000">
        <w:rPr>
          <w:b w:val="1"/>
          <w:i w:val="1"/>
          <w:color w:val="292900"/>
          <w:sz w:val="25"/>
          <w:szCs w:val="25"/>
          <w:rtl w:val="0"/>
        </w:rPr>
        <w:t xml:space="preserve">LL</w:t>
      </w:r>
      <w:r w:rsidDel="00000000" w:rsidR="00000000" w:rsidRPr="00000000">
        <w:rPr>
          <w:b w:val="1"/>
          <w:i w:val="1"/>
          <w:color w:val="292900"/>
          <w:sz w:val="25"/>
          <w:szCs w:val="25"/>
          <w:rtl w:val="0"/>
        </w:rPr>
        <w:t xml:space="preserve">C</w:t>
      </w:r>
      <w:r w:rsidDel="00000000" w:rsidR="00000000" w:rsidRPr="00000000">
        <w:rPr>
          <w:rFonts w:ascii="Times New Roman" w:cs="Times New Roman" w:eastAsia="Times New Roman" w:hAnsi="Times New Roman"/>
          <w:b w:val="1"/>
          <w:i w:val="1"/>
          <w:color w:val="292900"/>
          <w:sz w:val="25"/>
          <w:szCs w:val="25"/>
          <w:rtl w:val="0"/>
        </w:rPr>
        <w:t xml:space="preserve"> </w:t>
      </w:r>
      <w:r w:rsidDel="00000000" w:rsidR="00000000" w:rsidRPr="00000000">
        <w:rPr>
          <w:b w:val="1"/>
          <w:i w:val="1"/>
          <w:color w:val="202000"/>
          <w:sz w:val="25"/>
          <w:szCs w:val="25"/>
          <w:rtl w:val="0"/>
        </w:rPr>
        <w:t xml:space="preserve">1010 </w:t>
      </w:r>
      <w:r w:rsidDel="00000000" w:rsidR="00000000" w:rsidRPr="00000000">
        <w:rPr>
          <w:b w:val="1"/>
          <w:i w:val="1"/>
          <w:color w:val="222200"/>
          <w:sz w:val="25"/>
          <w:szCs w:val="25"/>
          <w:rtl w:val="0"/>
        </w:rPr>
        <w:t xml:space="preserve">Jorie Blvd., # 112 Oak Brook, IL 60523  </w:t>
      </w:r>
      <w:r w:rsidDel="00000000" w:rsidR="00000000" w:rsidRPr="00000000">
        <w:rPr>
          <w:b w:val="1"/>
          <w:i w:val="1"/>
          <w:color w:val="1e1e00"/>
          <w:sz w:val="25"/>
          <w:szCs w:val="25"/>
          <w:rtl w:val="0"/>
        </w:rPr>
        <w:t xml:space="preserve">630</w:t>
      </w:r>
      <w:r w:rsidDel="00000000" w:rsidR="00000000" w:rsidRPr="00000000">
        <w:rPr>
          <w:b w:val="1"/>
          <w:i w:val="1"/>
          <w:color w:val="181800"/>
          <w:sz w:val="25"/>
          <w:szCs w:val="25"/>
          <w:rtl w:val="0"/>
        </w:rPr>
        <w:t xml:space="preserve">-</w:t>
      </w:r>
      <w:r w:rsidDel="00000000" w:rsidR="00000000" w:rsidRPr="00000000">
        <w:rPr>
          <w:b w:val="1"/>
          <w:i w:val="1"/>
          <w:color w:val="1c1c00"/>
          <w:sz w:val="25"/>
          <w:szCs w:val="25"/>
          <w:rtl w:val="0"/>
        </w:rPr>
        <w:t xml:space="preserve">734</w:t>
      </w:r>
      <w:r w:rsidDel="00000000" w:rsidR="00000000" w:rsidRPr="00000000">
        <w:rPr>
          <w:b w:val="1"/>
          <w:sz w:val="25"/>
          <w:szCs w:val="25"/>
          <w:rtl w:val="0"/>
        </w:rPr>
        <w:t xml:space="preserve">-</w:t>
      </w:r>
      <w:r w:rsidDel="00000000" w:rsidR="00000000" w:rsidRPr="00000000">
        <w:rPr>
          <w:b w:val="1"/>
          <w:i w:val="1"/>
          <w:color w:val="222200"/>
          <w:sz w:val="25"/>
          <w:szCs w:val="25"/>
          <w:rtl w:val="0"/>
        </w:rPr>
        <w:t xml:space="preserve">0147</w:t>
      </w:r>
      <w:r w:rsidDel="00000000" w:rsidR="00000000" w:rsidRPr="00000000">
        <w:rPr>
          <w:rtl w:val="0"/>
        </w:rPr>
      </w:r>
    </w:p>
    <w:p w:rsidR="00000000" w:rsidDel="00000000" w:rsidP="00000000" w:rsidRDefault="00000000" w:rsidRPr="00000000" w14:paraId="00000002">
      <w:pPr>
        <w:widowControl w:val="0"/>
        <w:spacing w:before="161.6326530612244" w:lineRule="auto"/>
        <w:jc w:val="center"/>
        <w:rPr>
          <w:b w:val="1"/>
          <w:color w:val="232300"/>
          <w:sz w:val="40"/>
          <w:szCs w:val="40"/>
        </w:rPr>
      </w:pPr>
      <w:r w:rsidDel="00000000" w:rsidR="00000000" w:rsidRPr="00000000">
        <w:rPr>
          <w:b w:val="1"/>
          <w:color w:val="232300"/>
          <w:sz w:val="40"/>
          <w:szCs w:val="40"/>
          <w:rtl w:val="0"/>
        </w:rPr>
        <w:t xml:space="preserve">Electronic Communication Policy</w:t>
      </w:r>
    </w:p>
    <w:p w:rsidR="00000000" w:rsidDel="00000000" w:rsidP="00000000" w:rsidRDefault="00000000" w:rsidRPr="00000000" w14:paraId="00000003">
      <w:pPr>
        <w:widowControl w:val="0"/>
        <w:spacing w:before="156.73469387755102" w:lineRule="auto"/>
        <w:rPr>
          <w:b w:val="1"/>
          <w:color w:val="1d1d00"/>
        </w:rPr>
      </w:pPr>
      <w:r w:rsidDel="00000000" w:rsidR="00000000" w:rsidRPr="00000000">
        <w:rPr>
          <w:b w:val="1"/>
          <w:color w:val="1d1d00"/>
          <w:rtl w:val="0"/>
        </w:rPr>
        <w:t xml:space="preserve">Various types of electronic communication are becoming increasingly common within our society today. This handout will serve to guide any and electronic communications between you and Sharon Boris, LCSW, LLC. It is important to keep in mind that many common methods of electronic communication can put your privacy at risk and cannot necessarily be considered completely confidential nor secure.</w:t>
      </w:r>
    </w:p>
    <w:p w:rsidR="00000000" w:rsidDel="00000000" w:rsidP="00000000" w:rsidRDefault="00000000" w:rsidRPr="00000000" w14:paraId="00000004">
      <w:pPr>
        <w:widowControl w:val="0"/>
        <w:spacing w:before="171.42857142857142" w:lineRule="auto"/>
        <w:rPr>
          <w:b w:val="1"/>
          <w:color w:val="1d1d00"/>
          <w:sz w:val="36"/>
          <w:szCs w:val="36"/>
        </w:rPr>
      </w:pPr>
      <w:r w:rsidDel="00000000" w:rsidR="00000000" w:rsidRPr="00000000">
        <w:rPr>
          <w:b w:val="1"/>
          <w:color w:val="1d1d00"/>
          <w:sz w:val="36"/>
          <w:szCs w:val="36"/>
          <w:rtl w:val="0"/>
        </w:rPr>
        <w:t xml:space="preserve">Email communication </w:t>
      </w:r>
    </w:p>
    <w:p w:rsidR="00000000" w:rsidDel="00000000" w:rsidP="00000000" w:rsidRDefault="00000000" w:rsidRPr="00000000" w14:paraId="00000005">
      <w:pPr>
        <w:widowControl w:val="0"/>
        <w:spacing w:before="88.16326530612244" w:lineRule="auto"/>
        <w:rPr>
          <w:b w:val="1"/>
          <w:color w:val="1d1d00"/>
        </w:rPr>
      </w:pPr>
      <w:r w:rsidDel="00000000" w:rsidR="00000000" w:rsidRPr="00000000">
        <w:rPr>
          <w:b w:val="1"/>
          <w:color w:val="1d1d00"/>
          <w:rtl w:val="0"/>
        </w:rPr>
        <w:t xml:space="preserve">Please do not email Sharon Boris, LCSW, LLC about clinical matters. As stated above, email may not be a secure nor confidential mode of communication. If you need to discuss a clinical matter, please call in order to discuss it over the phone. Of course, you may also choose to discuss it during your next session time. When emailing about appointments or billing matters, please keep in mind that your privacy may be at risk, and your protected health information may not always be confidential.</w:t>
      </w:r>
    </w:p>
    <w:p w:rsidR="00000000" w:rsidDel="00000000" w:rsidP="00000000" w:rsidRDefault="00000000" w:rsidRPr="00000000" w14:paraId="00000006">
      <w:pPr>
        <w:widowControl w:val="0"/>
        <w:spacing w:before="200.81632653061223" w:lineRule="auto"/>
        <w:rPr>
          <w:b w:val="1"/>
          <w:color w:val="1d1d00"/>
          <w:sz w:val="36"/>
          <w:szCs w:val="36"/>
        </w:rPr>
      </w:pPr>
      <w:r w:rsidDel="00000000" w:rsidR="00000000" w:rsidRPr="00000000">
        <w:rPr>
          <w:b w:val="1"/>
          <w:color w:val="1d1d00"/>
          <w:sz w:val="36"/>
          <w:szCs w:val="36"/>
          <w:rtl w:val="0"/>
        </w:rPr>
        <w:t xml:space="preserve">Text messaging</w:t>
      </w:r>
    </w:p>
    <w:p w:rsidR="00000000" w:rsidDel="00000000" w:rsidP="00000000" w:rsidRDefault="00000000" w:rsidRPr="00000000" w14:paraId="00000007">
      <w:pPr>
        <w:widowControl w:val="0"/>
        <w:spacing w:before="24.48979591836735" w:lineRule="auto"/>
        <w:rPr>
          <w:b w:val="1"/>
          <w:color w:val="1d1d00"/>
        </w:rPr>
      </w:pPr>
      <w:r w:rsidDel="00000000" w:rsidR="00000000" w:rsidRPr="00000000">
        <w:rPr>
          <w:b w:val="1"/>
          <w:color w:val="1d1d00"/>
          <w:rtl w:val="0"/>
        </w:rPr>
        <w:t xml:space="preserve">It is the policy of Sharon Boris, LCSW, LLC that only text messages/iMessages are used to discuss appointment times or quick clarifications therein. This is due to privacy risks associated with your Protected Health Information. </w:t>
      </w:r>
    </w:p>
    <w:p w:rsidR="00000000" w:rsidDel="00000000" w:rsidP="00000000" w:rsidRDefault="00000000" w:rsidRPr="00000000" w14:paraId="00000008">
      <w:pPr>
        <w:widowControl w:val="0"/>
        <w:spacing w:before="191.02040816326533" w:lineRule="auto"/>
        <w:rPr>
          <w:b w:val="1"/>
          <w:color w:val="1d1d00"/>
          <w:sz w:val="36"/>
          <w:szCs w:val="36"/>
        </w:rPr>
      </w:pPr>
      <w:r w:rsidDel="00000000" w:rsidR="00000000" w:rsidRPr="00000000">
        <w:rPr>
          <w:b w:val="1"/>
          <w:color w:val="1d1d00"/>
          <w:sz w:val="36"/>
          <w:szCs w:val="36"/>
          <w:rtl w:val="0"/>
        </w:rPr>
        <w:t xml:space="preserve">Social media</w:t>
      </w:r>
    </w:p>
    <w:p w:rsidR="00000000" w:rsidDel="00000000" w:rsidP="00000000" w:rsidRDefault="00000000" w:rsidRPr="00000000" w14:paraId="00000009">
      <w:pPr>
        <w:widowControl w:val="0"/>
        <w:spacing w:before="29.387755102040817" w:lineRule="auto"/>
        <w:rPr>
          <w:b w:val="1"/>
          <w:color w:val="1d1d00"/>
        </w:rPr>
      </w:pPr>
      <w:r w:rsidDel="00000000" w:rsidR="00000000" w:rsidRPr="00000000">
        <w:rPr>
          <w:b w:val="1"/>
          <w:color w:val="1d1d00"/>
          <w:rtl w:val="0"/>
        </w:rPr>
        <w:t xml:space="preserve">It is the policy of Sharon Boris, LCSW, LLC to not communicate with nor contact clients through social media platforms. If you encounter Sharon Boris or Sharon Boris, LCSW, LLC on social media, it is requested that you disclose this during your following session or call. The internet and social media have a potential to affect the professional relationship upheld between you and Sharon Boris, LCSW, LLC. If you willingly choose to contact Sharon Boris, LCSW, LLC by way of social media, you will not receive a response. In the event of an accidental communication through social media, Sharon Boris/Sharon Boris, LCSW, LLC will also not respond. Additionally, Sharon Boris/Sharon Boris, LCSW, LLC will not actively seek out information about you on social media; if Sharon Boris/Sharon Boris, LCSW, LLC accidentally encounters information about you on social media, Sharon Boris/Sharon Boris, LCSW, LLC will immediately disclose that they have done so, and exit the social media platform.</w:t>
      </w:r>
    </w:p>
    <w:p w:rsidR="00000000" w:rsidDel="00000000" w:rsidP="00000000" w:rsidRDefault="00000000" w:rsidRPr="00000000" w14:paraId="0000000A">
      <w:pPr>
        <w:widowControl w:val="0"/>
        <w:spacing w:before="235.10204081632654" w:lineRule="auto"/>
        <w:rPr>
          <w:b w:val="1"/>
          <w:color w:val="1d1d00"/>
          <w:sz w:val="36"/>
          <w:szCs w:val="36"/>
        </w:rPr>
      </w:pPr>
      <w:r w:rsidDel="00000000" w:rsidR="00000000" w:rsidRPr="00000000">
        <w:rPr>
          <w:b w:val="1"/>
          <w:color w:val="1d1d00"/>
          <w:sz w:val="36"/>
          <w:szCs w:val="36"/>
          <w:rtl w:val="0"/>
        </w:rPr>
        <w:t xml:space="preserve">The Internet</w:t>
      </w:r>
    </w:p>
    <w:p w:rsidR="00000000" w:rsidDel="00000000" w:rsidP="00000000" w:rsidRDefault="00000000" w:rsidRPr="00000000" w14:paraId="0000000B">
      <w:pPr>
        <w:widowControl w:val="0"/>
        <w:spacing w:before="24.48979591836735" w:lineRule="auto"/>
        <w:rPr>
          <w:b w:val="1"/>
          <w:color w:val="1d1d00"/>
          <w:sz w:val="24"/>
          <w:szCs w:val="24"/>
        </w:rPr>
      </w:pPr>
      <w:r w:rsidDel="00000000" w:rsidR="00000000" w:rsidRPr="00000000">
        <w:rPr>
          <w:b w:val="1"/>
          <w:color w:val="1d1d00"/>
          <w:rtl w:val="0"/>
        </w:rPr>
        <w:t xml:space="preserve">T</w:t>
      </w:r>
      <w:r w:rsidDel="00000000" w:rsidR="00000000" w:rsidRPr="00000000">
        <w:rPr>
          <w:b w:val="1"/>
          <w:color w:val="1d1d00"/>
          <w:rtl w:val="0"/>
        </w:rPr>
        <w:t xml:space="preserve">here is an incredible amount of information about individual entities on the Internet which may not be known by the entity in question. Oftentimes, said information found online is inaccurate. If you encounter information online about Sharon Boris or Sharon Boris, LCSW, LLC, it is requested that that information be discussed during your next session. This will allow you to better understand the information without fear that it may affect your treatment. Sharon Boris/Sharon Boris, LCSW, LLC will not actively seek out information about you on the internet. In the scenario that Sharon Boris/Sharon Boris, LCSW, LLC accidentally encounters information about you on the internet, Sharon Boris/Sharon Boris, LCSW, LLC will immediately disclose that they have done so, and exit the site in question.</w:t>
      </w:r>
      <w:r w:rsidDel="00000000" w:rsidR="00000000" w:rsidRPr="00000000">
        <w:rPr>
          <w:rtl w:val="0"/>
        </w:rPr>
      </w:r>
    </w:p>
    <w:p w:rsidR="00000000" w:rsidDel="00000000" w:rsidP="00000000" w:rsidRDefault="00000000" w:rsidRPr="00000000" w14:paraId="0000000C">
      <w:pPr>
        <w:widowControl w:val="0"/>
        <w:spacing w:after="200" w:before="200" w:line="480" w:lineRule="auto"/>
        <w:rPr>
          <w:b w:val="1"/>
          <w:color w:val="1d1d00"/>
          <w:sz w:val="28"/>
          <w:szCs w:val="28"/>
        </w:rPr>
      </w:pPr>
      <w:r w:rsidDel="00000000" w:rsidR="00000000" w:rsidRPr="00000000">
        <w:rPr>
          <w:b w:val="1"/>
          <w:color w:val="1d1d00"/>
          <w:sz w:val="28"/>
          <w:szCs w:val="28"/>
          <w:rtl w:val="0"/>
        </w:rPr>
        <w:t xml:space="preserve">I accept and have read and understand The Electronic Communication Policy.</w:t>
      </w:r>
    </w:p>
    <w:p w:rsidR="00000000" w:rsidDel="00000000" w:rsidP="00000000" w:rsidRDefault="00000000" w:rsidRPr="00000000" w14:paraId="0000000D">
      <w:pPr>
        <w:widowControl w:val="0"/>
        <w:spacing w:after="0" w:before="200" w:line="240" w:lineRule="auto"/>
        <w:rPr>
          <w:b w:val="1"/>
          <w:color w:val="1d1d00"/>
          <w:sz w:val="28"/>
          <w:szCs w:val="28"/>
        </w:rPr>
      </w:pPr>
      <w:r w:rsidDel="00000000" w:rsidR="00000000" w:rsidRPr="00000000">
        <w:rPr>
          <w:b w:val="1"/>
          <w:color w:val="1d1d00"/>
          <w:sz w:val="24"/>
          <w:szCs w:val="24"/>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00E">
      <w:pPr>
        <w:widowControl w:val="0"/>
        <w:spacing w:before="0" w:lineRule="auto"/>
        <w:rPr/>
      </w:pPr>
      <w:r w:rsidDel="00000000" w:rsidR="00000000" w:rsidRPr="00000000">
        <w:rPr>
          <w:b w:val="1"/>
          <w:color w:val="1d1d00"/>
          <w:sz w:val="24"/>
          <w:szCs w:val="24"/>
          <w:rtl w:val="0"/>
        </w:rPr>
        <w:t xml:space="preserve">Signature</w:t>
        <w:tab/>
        <w:tab/>
        <w:tab/>
        <w:tab/>
        <w:t xml:space="preserve">             Printed Name</w:t>
        <w:tab/>
        <w:tab/>
        <w:tab/>
        <w:tab/>
        <w:t xml:space="preserve">             Date</w:t>
      </w:r>
      <w:r w:rsidDel="00000000" w:rsidR="00000000" w:rsidRPr="00000000">
        <w:rPr>
          <w:rtl w:val="0"/>
        </w:rPr>
      </w:r>
    </w:p>
    <w:sectPr>
      <w:pgSz w:h="15840" w:w="12240"/>
      <w:pgMar w:bottom="144" w:top="144"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