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222336" w:val="clear"/>
        <w:spacing w:line="360" w:lineRule="auto"/>
        <w:rPr>
          <w:rFonts w:ascii="Courier New" w:cs="Courier New" w:eastAsia="Courier New" w:hAnsi="Courier New"/>
          <w:color w:val="569cd6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34"/>
          <w:szCs w:val="34"/>
          <w:rtl w:val="0"/>
        </w:rPr>
        <w:t xml:space="preserve">CROWDSALE</w:t>
      </w:r>
    </w:p>
    <w:p w:rsidR="00000000" w:rsidDel="00000000" w:rsidP="00000000" w:rsidRDefault="00000000" w:rsidRPr="00000000" w14:paraId="00000002">
      <w:pPr>
        <w:shd w:fill="222336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pragma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solidity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0.5.0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222336" w:val="clear"/>
        <w:spacing w:line="360" w:lineRule="auto"/>
        <w:rPr>
          <w:rFonts w:ascii="Courier New" w:cs="Courier New" w:eastAsia="Courier New" w:hAnsi="Courier New"/>
          <w:color w:val="babb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"./KaseiCoin.sol"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"https://github.com/OpenZeppelin/openzeppelin-contracts/blob/release-v2.5.0/contracts/crowdsale/Crowdsale.sol"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"https://github.com/OpenZeppelin/openzeppelin-contracts/blob/release-v2.5.0/contracts/crowdsale/emission/MintedCrowdsale.sol"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222336" w:val="clear"/>
        <w:spacing w:line="360" w:lineRule="auto"/>
        <w:rPr>
          <w:rFonts w:ascii="Courier New" w:cs="Courier New" w:eastAsia="Courier New" w:hAnsi="Courier New"/>
          <w:color w:val="babb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222336" w:val="clear"/>
        <w:spacing w:line="360" w:lineRule="auto"/>
        <w:rPr>
          <w:rFonts w:ascii="Courier New" w:cs="Courier New" w:eastAsia="Courier New" w:hAnsi="Courier New"/>
          <w:color w:val="babb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222336" w:val="clear"/>
        <w:spacing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Have the KaseiCoinCrowdsale contract inherit the following OpenZeppelin:</w:t>
      </w:r>
    </w:p>
    <w:p w:rsidR="00000000" w:rsidDel="00000000" w:rsidP="00000000" w:rsidRDefault="00000000" w:rsidRPr="00000000" w14:paraId="0000000B">
      <w:pPr>
        <w:shd w:fill="222336" w:val="clear"/>
        <w:spacing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* Crowdsale</w:t>
      </w:r>
    </w:p>
    <w:p w:rsidR="00000000" w:rsidDel="00000000" w:rsidP="00000000" w:rsidRDefault="00000000" w:rsidRPr="00000000" w14:paraId="0000000C">
      <w:pPr>
        <w:shd w:fill="222336" w:val="clear"/>
        <w:spacing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* MintedCrowdsale</w:t>
      </w:r>
    </w:p>
    <w:p w:rsidR="00000000" w:rsidDel="00000000" w:rsidP="00000000" w:rsidRDefault="00000000" w:rsidRPr="00000000" w14:paraId="0000000D">
      <w:pPr>
        <w:shd w:fill="222336" w:val="clear"/>
        <w:spacing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contract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KaseiCoinCrowdsale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Crowdsale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MintedCrowdsale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UPDATE THE CONTRACT SIGNATURE TO ADD INHERITANCE</w:t>
      </w:r>
    </w:p>
    <w:p w:rsidR="00000000" w:rsidDel="00000000" w:rsidP="00000000" w:rsidRDefault="00000000" w:rsidRPr="00000000" w14:paraId="0000000E">
      <w:pPr>
        <w:shd w:fill="222336" w:val="clear"/>
        <w:spacing w:line="360" w:lineRule="auto"/>
        <w:rPr>
          <w:rFonts w:ascii="Courier New" w:cs="Courier New" w:eastAsia="Courier New" w:hAnsi="Courier New"/>
          <w:color w:val="babb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shd w:fill="222336" w:val="clear"/>
        <w:spacing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Provide parameters for all of the features of your crowdsale, such as the `rate`, `wallet` for fundraising, and `token`.</w:t>
      </w:r>
    </w:p>
    <w:p w:rsidR="00000000" w:rsidDel="00000000" w:rsidP="00000000" w:rsidRDefault="00000000" w:rsidRPr="00000000" w14:paraId="00000010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38abb"/>
          <w:sz w:val="18"/>
          <w:szCs w:val="18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11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rate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18"/>
          <w:szCs w:val="18"/>
          <w:rtl w:val="0"/>
        </w:rPr>
        <w:t xml:space="preserve">payable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wallet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222336" w:val="clear"/>
        <w:spacing w:line="360" w:lineRule="auto"/>
        <w:rPr>
          <w:rFonts w:ascii="Courier New" w:cs="Courier New" w:eastAsia="Courier New" w:hAnsi="Courier New"/>
          <w:color w:val="babb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      KaseiCoin token</w:t>
      </w:r>
    </w:p>
    <w:p w:rsidR="00000000" w:rsidDel="00000000" w:rsidP="00000000" w:rsidRDefault="00000000" w:rsidRPr="00000000" w14:paraId="00000014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Crowdsale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rate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wallet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token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5">
      <w:pPr>
        <w:shd w:fill="222336" w:val="clear"/>
        <w:spacing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constructor can stay empty</w:t>
      </w:r>
    </w:p>
    <w:p w:rsidR="00000000" w:rsidDel="00000000" w:rsidP="00000000" w:rsidRDefault="00000000" w:rsidRPr="00000000" w14:paraId="00000016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hd w:fill="222336" w:val="clear"/>
        <w:spacing w:line="360" w:lineRule="auto"/>
        <w:rPr>
          <w:rFonts w:ascii="Courier New" w:cs="Courier New" w:eastAsia="Courier New" w:hAnsi="Courier New"/>
          <w:color w:val="babb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222336" w:val="clear"/>
        <w:spacing w:line="360" w:lineRule="auto"/>
        <w:rPr>
          <w:rFonts w:ascii="Courier New" w:cs="Courier New" w:eastAsia="Courier New" w:hAnsi="Courier New"/>
          <w:color w:val="babb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contract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KaseiCoinCrowdsaleDeployer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B">
      <w:pPr>
        <w:shd w:fill="222336" w:val="clear"/>
        <w:spacing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Create an `address public` variable called `kasei_token_address`.</w:t>
      </w:r>
    </w:p>
    <w:p w:rsidR="00000000" w:rsidDel="00000000" w:rsidP="00000000" w:rsidRDefault="00000000" w:rsidRPr="00000000" w14:paraId="0000001C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kasei_token_address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222336" w:val="clear"/>
        <w:spacing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Create an `address public` variable called `kasei_crowdsale_address`.</w:t>
      </w:r>
    </w:p>
    <w:p w:rsidR="00000000" w:rsidDel="00000000" w:rsidP="00000000" w:rsidRDefault="00000000" w:rsidRPr="00000000" w14:paraId="0000001E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kasei_crowdsale_address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222336" w:val="clear"/>
        <w:spacing w:line="360" w:lineRule="auto"/>
        <w:rPr>
          <w:rFonts w:ascii="Courier New" w:cs="Courier New" w:eastAsia="Courier New" w:hAnsi="Courier New"/>
          <w:color w:val="babb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222336" w:val="clear"/>
        <w:spacing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Add the constructor.</w:t>
      </w:r>
    </w:p>
    <w:p w:rsidR="00000000" w:rsidDel="00000000" w:rsidP="00000000" w:rsidRDefault="00000000" w:rsidRPr="00000000" w14:paraId="00000021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38abb"/>
          <w:sz w:val="18"/>
          <w:szCs w:val="18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22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7e08"/>
          <w:sz w:val="18"/>
          <w:szCs w:val="18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7e08"/>
          <w:sz w:val="18"/>
          <w:szCs w:val="18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symbol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222336" w:val="clear"/>
        <w:spacing w:line="360" w:lineRule="auto"/>
        <w:rPr>
          <w:rFonts w:ascii="Courier New" w:cs="Courier New" w:eastAsia="Courier New" w:hAnsi="Courier New"/>
          <w:color w:val="babb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18"/>
          <w:szCs w:val="18"/>
          <w:rtl w:val="0"/>
        </w:rPr>
        <w:t xml:space="preserve">payable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wallet</w:t>
      </w:r>
    </w:p>
    <w:p w:rsidR="00000000" w:rsidDel="00000000" w:rsidP="00000000" w:rsidRDefault="00000000" w:rsidRPr="00000000" w14:paraId="00000025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6">
      <w:pPr>
        <w:shd w:fill="222336" w:val="clear"/>
        <w:spacing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Create a new instance of the KaseiCoin contract.</w:t>
      </w:r>
    </w:p>
    <w:p w:rsidR="00000000" w:rsidDel="00000000" w:rsidP="00000000" w:rsidRDefault="00000000" w:rsidRPr="00000000" w14:paraId="00000027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      KaseiCoin token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KaseiCoin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symbol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222336" w:val="clear"/>
        <w:spacing w:line="360" w:lineRule="auto"/>
        <w:rPr>
          <w:rFonts w:ascii="Courier New" w:cs="Courier New" w:eastAsia="Courier New" w:hAnsi="Courier New"/>
          <w:color w:val="babb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29">
      <w:pPr>
        <w:shd w:fill="222336" w:val="clear"/>
        <w:spacing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Assign the token contract’s address to the `kasei_token_address` variable.</w:t>
      </w:r>
    </w:p>
    <w:p w:rsidR="00000000" w:rsidDel="00000000" w:rsidP="00000000" w:rsidRDefault="00000000" w:rsidRPr="00000000" w14:paraId="0000002A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      kasei_token_address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222336" w:val="clear"/>
        <w:spacing w:line="360" w:lineRule="auto"/>
        <w:rPr>
          <w:rFonts w:ascii="Courier New" w:cs="Courier New" w:eastAsia="Courier New" w:hAnsi="Courier New"/>
          <w:color w:val="babb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222336" w:val="clear"/>
        <w:spacing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Create a new instance of the `KaseiCoinCrowdsale` contract</w:t>
      </w:r>
    </w:p>
    <w:p w:rsidR="00000000" w:rsidDel="00000000" w:rsidP="00000000" w:rsidRDefault="00000000" w:rsidRPr="00000000" w14:paraId="0000002D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      KaseiCoinCrowdsale kasei_crowdsale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</w:p>
    <w:p w:rsidR="00000000" w:rsidDel="00000000" w:rsidP="00000000" w:rsidRDefault="00000000" w:rsidRPr="00000000" w14:paraId="0000002E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KaseiCoinCrowdsale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wallet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token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222336" w:val="clear"/>
        <w:spacing w:line="360" w:lineRule="auto"/>
        <w:rPr>
          <w:rFonts w:ascii="Courier New" w:cs="Courier New" w:eastAsia="Courier New" w:hAnsi="Courier New"/>
          <w:color w:val="babb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030">
      <w:pPr>
        <w:shd w:fill="222336" w:val="clear"/>
        <w:spacing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Aassign the `KaseiCoinCrowdsale` contract’s address to the `kasei_crowdsale_address` variable.</w:t>
      </w:r>
    </w:p>
    <w:p w:rsidR="00000000" w:rsidDel="00000000" w:rsidP="00000000" w:rsidRDefault="00000000" w:rsidRPr="00000000" w14:paraId="00000031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      kasei_crowdsale_address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kasei_crowdsale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222336" w:val="clear"/>
        <w:spacing w:line="360" w:lineRule="auto"/>
        <w:rPr>
          <w:rFonts w:ascii="Courier New" w:cs="Courier New" w:eastAsia="Courier New" w:hAnsi="Courier New"/>
          <w:color w:val="babb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222336" w:val="clear"/>
        <w:spacing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Set the `KaseiCoinCrowdsale` contract as a minter</w:t>
      </w:r>
    </w:p>
    <w:p w:rsidR="00000000" w:rsidDel="00000000" w:rsidP="00000000" w:rsidRDefault="00000000" w:rsidRPr="00000000" w14:paraId="00000034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      token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addMinter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kasei_crowdsale_address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222336" w:val="clear"/>
        <w:spacing w:line="360" w:lineRule="auto"/>
        <w:rPr>
          <w:rFonts w:ascii="Courier New" w:cs="Courier New" w:eastAsia="Courier New" w:hAnsi="Courier New"/>
          <w:color w:val="babb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36">
      <w:pPr>
        <w:shd w:fill="222336" w:val="clear"/>
        <w:spacing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Have the `KaseiCoinCrowdsaleDeployer` renounce its minter role.</w:t>
      </w:r>
    </w:p>
    <w:p w:rsidR="00000000" w:rsidDel="00000000" w:rsidP="00000000" w:rsidRDefault="00000000" w:rsidRPr="00000000" w14:paraId="00000037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      token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renounceMinter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8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Kasei Coin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pragma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solidity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0.5.0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222336" w:val="clear"/>
        <w:spacing w:line="360" w:lineRule="auto"/>
        <w:rPr>
          <w:rFonts w:ascii="Courier New" w:cs="Courier New" w:eastAsia="Courier New" w:hAnsi="Courier New"/>
          <w:color w:val="babb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222336" w:val="clear"/>
        <w:spacing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 Import the following contracts from the OpenZeppelin library:</w:t>
      </w:r>
    </w:p>
    <w:p w:rsidR="00000000" w:rsidDel="00000000" w:rsidP="00000000" w:rsidRDefault="00000000" w:rsidRPr="00000000" w14:paraId="00000041">
      <w:pPr>
        <w:shd w:fill="222336" w:val="clear"/>
        <w:spacing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   * `ERC20`</w:t>
      </w:r>
    </w:p>
    <w:p w:rsidR="00000000" w:rsidDel="00000000" w:rsidP="00000000" w:rsidRDefault="00000000" w:rsidRPr="00000000" w14:paraId="00000042">
      <w:pPr>
        <w:shd w:fill="222336" w:val="clear"/>
        <w:spacing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   * `ERC20Detailed`</w:t>
      </w:r>
    </w:p>
    <w:p w:rsidR="00000000" w:rsidDel="00000000" w:rsidP="00000000" w:rsidRDefault="00000000" w:rsidRPr="00000000" w14:paraId="00000043">
      <w:pPr>
        <w:shd w:fill="222336" w:val="clear"/>
        <w:spacing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   * `ERC20Mintable`</w:t>
      </w:r>
    </w:p>
    <w:p w:rsidR="00000000" w:rsidDel="00000000" w:rsidP="00000000" w:rsidRDefault="00000000" w:rsidRPr="00000000" w14:paraId="00000044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"https://github.com/OpenZeppelin/openzeppelin-contracts/blob/release-v2.5.0/contracts/token/ERC20/ERC20.sol"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"https://github.com/OpenZeppelin/openzeppelin-contracts/blob/release-v2.5.0/contracts/token/ERC20/ERC20Detailed.sol"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"https://github.com/OpenZeppelin/openzeppelin-contracts/blob/release-v2.5.0/contracts/token/ERC20/ERC20Mintable.sol"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222336" w:val="clear"/>
        <w:spacing w:line="360" w:lineRule="auto"/>
        <w:rPr>
          <w:rFonts w:ascii="Courier New" w:cs="Courier New" w:eastAsia="Courier New" w:hAnsi="Courier New"/>
          <w:color w:val="babb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222336" w:val="clear"/>
        <w:spacing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Create a constructor for the KaseiCoin contract and have the contract inherit the libraries that you imported from OpenZeppelin.</w:t>
      </w:r>
    </w:p>
    <w:p w:rsidR="00000000" w:rsidDel="00000000" w:rsidP="00000000" w:rsidRDefault="00000000" w:rsidRPr="00000000" w14:paraId="00000049">
      <w:pPr>
        <w:shd w:fill="222336" w:val="clear"/>
        <w:spacing w:line="360" w:lineRule="auto"/>
        <w:rPr>
          <w:rFonts w:ascii="Courier New" w:cs="Courier New" w:eastAsia="Courier New" w:hAnsi="Courier New"/>
          <w:color w:val="babb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contract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KaseiCoin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ERC20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ERC20Detailed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ERC20Mintable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B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38abb"/>
          <w:sz w:val="18"/>
          <w:szCs w:val="18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4C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7e08"/>
          <w:sz w:val="18"/>
          <w:szCs w:val="18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D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7e08"/>
          <w:sz w:val="18"/>
          <w:szCs w:val="18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symbol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E">
      <w:pPr>
        <w:shd w:fill="222336" w:val="clear"/>
        <w:spacing w:line="360" w:lineRule="auto"/>
        <w:rPr>
          <w:rFonts w:ascii="Courier New" w:cs="Courier New" w:eastAsia="Courier New" w:hAnsi="Courier New"/>
          <w:color w:val="babb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initial_supply</w:t>
      </w:r>
    </w:p>
    <w:p w:rsidR="00000000" w:rsidDel="00000000" w:rsidP="00000000" w:rsidRDefault="00000000" w:rsidRPr="00000000" w14:paraId="0000004F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  ERC20Detailed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symbol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2ba89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2">
      <w:pPr>
        <w:shd w:fill="222336" w:val="clear"/>
        <w:spacing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constructor can stay empty</w:t>
      </w:r>
    </w:p>
    <w:p w:rsidR="00000000" w:rsidDel="00000000" w:rsidP="00000000" w:rsidRDefault="00000000" w:rsidRPr="00000000" w14:paraId="00000053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hd w:fill="222336" w:val="clear"/>
        <w:spacing w:line="360" w:lineRule="auto"/>
        <w:rPr>
          <w:rFonts w:ascii="Courier New" w:cs="Courier New" w:eastAsia="Courier New" w:hAnsi="Courier New"/>
          <w:color w:val="babb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6">
      <w:pPr>
        <w:shd w:fill="222336" w:val="clear"/>
        <w:spacing w:line="360" w:lineRule="auto"/>
        <w:rPr>
          <w:rFonts w:ascii="Courier New" w:cs="Courier New" w:eastAsia="Courier New" w:hAnsi="Courier New"/>
          <w:color w:val="babb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