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228" w:rsidRPr="00724631" w:rsidRDefault="00A221FD" w:rsidP="00465E83">
      <w:pPr>
        <w:tabs>
          <w:tab w:val="left" w:pos="6492"/>
        </w:tabs>
        <w:spacing w:line="360" w:lineRule="auto"/>
        <w:jc w:val="right"/>
        <w:rPr>
          <w:sz w:val="36"/>
          <w:szCs w:val="36"/>
        </w:rPr>
      </w:pPr>
      <w:r>
        <w:rPr>
          <w:noProof/>
          <w:sz w:val="36"/>
          <w:szCs w:val="36"/>
        </w:rPr>
        <w:drawing>
          <wp:inline distT="0" distB="0" distL="0" distR="0">
            <wp:extent cx="1219200" cy="861060"/>
            <wp:effectExtent l="19050" t="0" r="0" b="0"/>
            <wp:docPr id="1" name="Picture 1"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logo"/>
                    <pic:cNvPicPr>
                      <a:picLocks noChangeAspect="1" noChangeArrowheads="1"/>
                    </pic:cNvPicPr>
                  </pic:nvPicPr>
                  <pic:blipFill>
                    <a:blip r:embed="rId7"/>
                    <a:srcRect/>
                    <a:stretch>
                      <a:fillRect/>
                    </a:stretch>
                  </pic:blipFill>
                  <pic:spPr bwMode="auto">
                    <a:xfrm>
                      <a:off x="0" y="0"/>
                      <a:ext cx="1219200" cy="861060"/>
                    </a:xfrm>
                    <a:prstGeom prst="rect">
                      <a:avLst/>
                    </a:prstGeom>
                    <a:noFill/>
                    <a:ln w="9525">
                      <a:noFill/>
                      <a:miter lim="800000"/>
                      <a:headEnd/>
                      <a:tailEnd/>
                    </a:ln>
                  </pic:spPr>
                </pic:pic>
              </a:graphicData>
            </a:graphic>
          </wp:inline>
        </w:drawing>
      </w:r>
    </w:p>
    <w:p w:rsidR="00465E83" w:rsidRDefault="00465E83" w:rsidP="006C35E9">
      <w:pPr>
        <w:spacing w:line="360" w:lineRule="auto"/>
        <w:jc w:val="center"/>
        <w:rPr>
          <w:rFonts w:ascii="Verdana" w:hAnsi="Verdana"/>
          <w:b/>
          <w:sz w:val="36"/>
          <w:szCs w:val="36"/>
        </w:rPr>
      </w:pPr>
    </w:p>
    <w:p w:rsidR="00746228" w:rsidRPr="00724631" w:rsidRDefault="00724631" w:rsidP="006C35E9">
      <w:pPr>
        <w:spacing w:line="360" w:lineRule="auto"/>
        <w:jc w:val="center"/>
        <w:rPr>
          <w:rFonts w:ascii="Verdana" w:hAnsi="Verdana"/>
          <w:b/>
          <w:sz w:val="36"/>
          <w:szCs w:val="36"/>
        </w:rPr>
      </w:pPr>
      <w:smartTag w:uri="urn:schemas-microsoft-com:office:smarttags" w:element="place">
        <w:smartTag w:uri="urn:schemas-microsoft-com:office:smarttags" w:element="PlaceName">
          <w:r w:rsidRPr="00724631">
            <w:rPr>
              <w:rFonts w:ascii="Verdana" w:hAnsi="Verdana"/>
              <w:b/>
              <w:sz w:val="36"/>
              <w:szCs w:val="36"/>
            </w:rPr>
            <w:t>London</w:t>
          </w:r>
        </w:smartTag>
        <w:r w:rsidRPr="00724631">
          <w:rPr>
            <w:rFonts w:ascii="Verdana" w:hAnsi="Verdana"/>
            <w:b/>
            <w:sz w:val="36"/>
            <w:szCs w:val="36"/>
          </w:rPr>
          <w:t xml:space="preserve"> </w:t>
        </w:r>
        <w:smartTag w:uri="urn:schemas-microsoft-com:office:smarttags" w:element="PlaceName">
          <w:r w:rsidRPr="00724631">
            <w:rPr>
              <w:rFonts w:ascii="Verdana" w:hAnsi="Verdana"/>
              <w:b/>
              <w:sz w:val="36"/>
              <w:szCs w:val="36"/>
            </w:rPr>
            <w:t>Metropolitan</w:t>
          </w:r>
        </w:smartTag>
        <w:r w:rsidRPr="00724631">
          <w:rPr>
            <w:rFonts w:ascii="Verdana" w:hAnsi="Verdana"/>
            <w:b/>
            <w:sz w:val="36"/>
            <w:szCs w:val="36"/>
          </w:rPr>
          <w:t xml:space="preserve"> </w:t>
        </w:r>
        <w:smartTag w:uri="urn:schemas-microsoft-com:office:smarttags" w:element="PlaceType">
          <w:r w:rsidR="00F460BF" w:rsidRPr="00724631">
            <w:rPr>
              <w:rFonts w:ascii="Verdana" w:hAnsi="Verdana"/>
              <w:b/>
              <w:sz w:val="36"/>
              <w:szCs w:val="36"/>
            </w:rPr>
            <w:t>University</w:t>
          </w:r>
        </w:smartTag>
      </w:smartTag>
    </w:p>
    <w:p w:rsidR="00724631" w:rsidRDefault="00724631" w:rsidP="006C35E9">
      <w:pPr>
        <w:spacing w:line="360" w:lineRule="auto"/>
        <w:jc w:val="center"/>
        <w:rPr>
          <w:rFonts w:ascii="Verdana" w:hAnsi="Verdana"/>
          <w:sz w:val="28"/>
          <w:szCs w:val="28"/>
        </w:rPr>
      </w:pPr>
    </w:p>
    <w:p w:rsidR="00724631" w:rsidRPr="00270DDA" w:rsidRDefault="00724631" w:rsidP="006C35E9">
      <w:pPr>
        <w:spacing w:line="360" w:lineRule="auto"/>
        <w:jc w:val="center"/>
        <w:rPr>
          <w:rFonts w:ascii="Verdana" w:hAnsi="Verdana"/>
          <w:sz w:val="28"/>
          <w:szCs w:val="28"/>
        </w:rPr>
      </w:pPr>
    </w:p>
    <w:p w:rsidR="00746228" w:rsidRPr="00270DDA" w:rsidRDefault="00746228" w:rsidP="006C35E9">
      <w:pPr>
        <w:spacing w:line="360" w:lineRule="auto"/>
        <w:jc w:val="center"/>
        <w:rPr>
          <w:rFonts w:ascii="Verdana" w:hAnsi="Verdana"/>
          <w:sz w:val="28"/>
          <w:szCs w:val="28"/>
        </w:rPr>
      </w:pPr>
    </w:p>
    <w:p w:rsidR="00746228" w:rsidRPr="00724631" w:rsidRDefault="00AD4379" w:rsidP="006C35E9">
      <w:pPr>
        <w:spacing w:line="360" w:lineRule="auto"/>
        <w:jc w:val="center"/>
        <w:rPr>
          <w:rFonts w:ascii="Verdana" w:hAnsi="Verdana"/>
          <w:b/>
          <w:sz w:val="32"/>
          <w:szCs w:val="32"/>
        </w:rPr>
      </w:pPr>
      <w:r>
        <w:rPr>
          <w:rFonts w:ascii="Verdana" w:hAnsi="Verdana"/>
          <w:b/>
          <w:sz w:val="32"/>
          <w:szCs w:val="32"/>
        </w:rPr>
        <w:t xml:space="preserve">A Java-Designed Six-Model European Asian Call </w:t>
      </w:r>
      <w:r w:rsidR="00CC5618">
        <w:rPr>
          <w:rFonts w:ascii="Verdana" w:hAnsi="Verdana"/>
          <w:b/>
          <w:sz w:val="32"/>
          <w:szCs w:val="32"/>
        </w:rPr>
        <w:t xml:space="preserve">Equity </w:t>
      </w:r>
      <w:r>
        <w:rPr>
          <w:rFonts w:ascii="Verdana" w:hAnsi="Verdana"/>
          <w:b/>
          <w:sz w:val="32"/>
          <w:szCs w:val="32"/>
        </w:rPr>
        <w:t xml:space="preserve">Option Application and an Analysis of </w:t>
      </w:r>
      <w:r w:rsidR="00CC5618">
        <w:rPr>
          <w:rFonts w:ascii="Verdana" w:hAnsi="Verdana"/>
          <w:b/>
          <w:sz w:val="32"/>
          <w:szCs w:val="32"/>
        </w:rPr>
        <w:t xml:space="preserve">the </w:t>
      </w:r>
      <w:r w:rsidR="00BC0AC0">
        <w:rPr>
          <w:rFonts w:ascii="Verdana" w:hAnsi="Verdana"/>
          <w:b/>
          <w:sz w:val="32"/>
          <w:szCs w:val="32"/>
        </w:rPr>
        <w:t xml:space="preserve">Usefulness </w:t>
      </w:r>
      <w:r w:rsidR="00CC5618">
        <w:rPr>
          <w:rFonts w:ascii="Verdana" w:hAnsi="Verdana"/>
          <w:b/>
          <w:sz w:val="32"/>
          <w:szCs w:val="32"/>
        </w:rPr>
        <w:t>of these Models</w:t>
      </w:r>
    </w:p>
    <w:p w:rsidR="00F460BF" w:rsidRDefault="00F460BF" w:rsidP="006C35E9">
      <w:pPr>
        <w:spacing w:line="360" w:lineRule="auto"/>
        <w:jc w:val="center"/>
        <w:rPr>
          <w:rFonts w:ascii="Verdana" w:hAnsi="Verdana"/>
          <w:sz w:val="28"/>
          <w:szCs w:val="28"/>
        </w:rPr>
      </w:pPr>
    </w:p>
    <w:p w:rsidR="00724631" w:rsidRDefault="00724631" w:rsidP="006C35E9">
      <w:pPr>
        <w:spacing w:line="360" w:lineRule="auto"/>
        <w:jc w:val="center"/>
        <w:rPr>
          <w:rFonts w:ascii="Verdana" w:hAnsi="Verdana"/>
          <w:sz w:val="28"/>
          <w:szCs w:val="28"/>
        </w:rPr>
      </w:pPr>
    </w:p>
    <w:p w:rsidR="00724631" w:rsidRDefault="00724631" w:rsidP="006C35E9">
      <w:pPr>
        <w:spacing w:line="360" w:lineRule="auto"/>
        <w:jc w:val="center"/>
        <w:rPr>
          <w:rFonts w:ascii="Verdana" w:hAnsi="Verdana"/>
          <w:sz w:val="28"/>
          <w:szCs w:val="28"/>
        </w:rPr>
      </w:pPr>
    </w:p>
    <w:p w:rsidR="00724631" w:rsidRDefault="00724631" w:rsidP="006C35E9">
      <w:pPr>
        <w:spacing w:line="360" w:lineRule="auto"/>
        <w:jc w:val="center"/>
        <w:rPr>
          <w:rFonts w:ascii="Verdana" w:hAnsi="Verdana"/>
          <w:sz w:val="28"/>
          <w:szCs w:val="28"/>
        </w:rPr>
      </w:pPr>
    </w:p>
    <w:p w:rsidR="00F460BF" w:rsidRDefault="00F9296E" w:rsidP="006C35E9">
      <w:pPr>
        <w:spacing w:line="360" w:lineRule="auto"/>
        <w:jc w:val="center"/>
        <w:rPr>
          <w:rFonts w:ascii="Verdana" w:hAnsi="Verdana"/>
          <w:sz w:val="28"/>
          <w:szCs w:val="28"/>
        </w:rPr>
      </w:pPr>
      <w:r>
        <w:rPr>
          <w:rFonts w:ascii="Verdana" w:hAnsi="Verdana"/>
          <w:sz w:val="28"/>
          <w:szCs w:val="28"/>
        </w:rPr>
        <w:t>Plamen Stilyianov</w:t>
      </w:r>
    </w:p>
    <w:p w:rsidR="00724631" w:rsidRDefault="00724631" w:rsidP="006C35E9">
      <w:pPr>
        <w:spacing w:line="360" w:lineRule="auto"/>
        <w:jc w:val="center"/>
        <w:rPr>
          <w:rFonts w:ascii="Verdana" w:hAnsi="Verdana"/>
          <w:sz w:val="28"/>
          <w:szCs w:val="28"/>
        </w:rPr>
      </w:pPr>
    </w:p>
    <w:p w:rsidR="00F9296E" w:rsidRDefault="00F9296E" w:rsidP="006C35E9">
      <w:pPr>
        <w:spacing w:line="360" w:lineRule="auto"/>
        <w:jc w:val="center"/>
        <w:rPr>
          <w:rFonts w:ascii="Verdana" w:hAnsi="Verdana"/>
          <w:sz w:val="28"/>
          <w:szCs w:val="28"/>
        </w:rPr>
      </w:pPr>
    </w:p>
    <w:p w:rsidR="00F9296E" w:rsidRDefault="00F9296E" w:rsidP="006C35E9">
      <w:pPr>
        <w:spacing w:line="360" w:lineRule="auto"/>
        <w:jc w:val="center"/>
        <w:rPr>
          <w:rFonts w:ascii="Verdana" w:hAnsi="Verdana"/>
          <w:sz w:val="28"/>
          <w:szCs w:val="28"/>
        </w:rPr>
      </w:pPr>
    </w:p>
    <w:p w:rsidR="00F9296E" w:rsidRPr="00270DDA" w:rsidRDefault="00F9296E" w:rsidP="006C35E9">
      <w:pPr>
        <w:spacing w:line="360" w:lineRule="auto"/>
        <w:jc w:val="center"/>
        <w:rPr>
          <w:rFonts w:ascii="Verdana" w:hAnsi="Verdana"/>
          <w:sz w:val="28"/>
          <w:szCs w:val="28"/>
        </w:rPr>
      </w:pPr>
    </w:p>
    <w:p w:rsidR="00746228" w:rsidRPr="00270DDA" w:rsidRDefault="00746228" w:rsidP="006C35E9">
      <w:pPr>
        <w:spacing w:line="360" w:lineRule="auto"/>
        <w:jc w:val="center"/>
        <w:rPr>
          <w:rFonts w:ascii="Verdana" w:hAnsi="Verdana"/>
          <w:sz w:val="28"/>
          <w:szCs w:val="28"/>
        </w:rPr>
      </w:pPr>
      <w:r w:rsidRPr="00270DDA">
        <w:rPr>
          <w:rFonts w:ascii="Verdana" w:hAnsi="Verdana"/>
          <w:sz w:val="28"/>
          <w:szCs w:val="28"/>
        </w:rPr>
        <w:t>Date Submitted</w:t>
      </w:r>
      <w:r w:rsidR="00724631">
        <w:rPr>
          <w:rFonts w:ascii="Verdana" w:hAnsi="Verdana"/>
          <w:sz w:val="28"/>
          <w:szCs w:val="28"/>
        </w:rPr>
        <w:t>: 19</w:t>
      </w:r>
      <w:r w:rsidR="00724631" w:rsidRPr="00724631">
        <w:rPr>
          <w:rFonts w:ascii="Verdana" w:hAnsi="Verdana"/>
          <w:sz w:val="28"/>
          <w:szCs w:val="28"/>
          <w:vertAlign w:val="superscript"/>
        </w:rPr>
        <w:t>th</w:t>
      </w:r>
      <w:r w:rsidR="00724631">
        <w:rPr>
          <w:rFonts w:ascii="Verdana" w:hAnsi="Verdana"/>
          <w:sz w:val="28"/>
          <w:szCs w:val="28"/>
        </w:rPr>
        <w:t xml:space="preserve"> September 2005.</w:t>
      </w:r>
    </w:p>
    <w:p w:rsidR="00746228" w:rsidRDefault="00746228" w:rsidP="006C35E9">
      <w:pPr>
        <w:spacing w:line="360" w:lineRule="auto"/>
        <w:jc w:val="center"/>
        <w:rPr>
          <w:rFonts w:ascii="Verdana" w:hAnsi="Verdana"/>
          <w:sz w:val="28"/>
          <w:szCs w:val="28"/>
        </w:rPr>
      </w:pPr>
    </w:p>
    <w:p w:rsidR="00724631" w:rsidRDefault="00724631" w:rsidP="006C35E9">
      <w:pPr>
        <w:spacing w:line="360" w:lineRule="auto"/>
        <w:jc w:val="center"/>
        <w:rPr>
          <w:rFonts w:ascii="Verdana" w:hAnsi="Verdana"/>
          <w:sz w:val="28"/>
          <w:szCs w:val="28"/>
        </w:rPr>
      </w:pPr>
    </w:p>
    <w:p w:rsidR="00746228" w:rsidRPr="00270DDA" w:rsidRDefault="00746228" w:rsidP="00724631">
      <w:pPr>
        <w:spacing w:line="360" w:lineRule="auto"/>
        <w:rPr>
          <w:rFonts w:ascii="Verdana" w:hAnsi="Verdana"/>
          <w:sz w:val="28"/>
          <w:szCs w:val="28"/>
        </w:rPr>
      </w:pPr>
    </w:p>
    <w:p w:rsidR="00724631" w:rsidRPr="00465E83" w:rsidRDefault="00F460BF" w:rsidP="00F9296E">
      <w:pPr>
        <w:spacing w:line="360" w:lineRule="auto"/>
        <w:jc w:val="center"/>
        <w:rPr>
          <w:rFonts w:ascii="Verdana" w:hAnsi="Verdana"/>
          <w:b/>
        </w:rPr>
      </w:pPr>
      <w:r w:rsidRPr="00465E83">
        <w:rPr>
          <w:rFonts w:ascii="Verdana" w:hAnsi="Verdana"/>
          <w:b/>
        </w:rPr>
        <w:t>A dissertation submitted in partial fulfilment of the requirements for the De</w:t>
      </w:r>
      <w:r w:rsidR="00F9296E" w:rsidRPr="00465E83">
        <w:rPr>
          <w:rFonts w:ascii="Verdana" w:hAnsi="Verdana"/>
          <w:b/>
        </w:rPr>
        <w:t>gree of MSc in Financial Markets with Information Systems.</w:t>
      </w:r>
    </w:p>
    <w:p w:rsidR="00F9296E" w:rsidRDefault="00F9296E" w:rsidP="006C35E9">
      <w:pPr>
        <w:spacing w:line="360" w:lineRule="auto"/>
        <w:rPr>
          <w:rFonts w:ascii="Verdana" w:hAnsi="Verdana"/>
          <w:sz w:val="28"/>
          <w:szCs w:val="28"/>
        </w:rPr>
      </w:pPr>
    </w:p>
    <w:p w:rsidR="00746228" w:rsidRPr="00515864" w:rsidRDefault="00746228" w:rsidP="006C35E9">
      <w:pPr>
        <w:spacing w:line="360" w:lineRule="auto"/>
        <w:rPr>
          <w:rFonts w:ascii="Verdana" w:hAnsi="Verdana"/>
          <w:b/>
        </w:rPr>
      </w:pPr>
      <w:r w:rsidRPr="00515864">
        <w:rPr>
          <w:rFonts w:ascii="Verdana" w:hAnsi="Verdana"/>
          <w:b/>
        </w:rPr>
        <w:t>Acknowledgement</w:t>
      </w:r>
    </w:p>
    <w:p w:rsidR="00746228" w:rsidRPr="00C36027" w:rsidRDefault="00746228" w:rsidP="006C35E9">
      <w:pPr>
        <w:spacing w:line="360" w:lineRule="auto"/>
        <w:rPr>
          <w:rFonts w:ascii="Verdana" w:hAnsi="Verdana"/>
          <w:sz w:val="20"/>
          <w:szCs w:val="20"/>
        </w:rPr>
      </w:pPr>
    </w:p>
    <w:p w:rsidR="009B4874" w:rsidRPr="00C36027" w:rsidRDefault="009B4874"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r w:rsidRPr="00C36027">
        <w:rPr>
          <w:rFonts w:ascii="Verdana" w:hAnsi="Verdana"/>
          <w:sz w:val="20"/>
          <w:szCs w:val="20"/>
        </w:rPr>
        <w:t xml:space="preserve">I </w:t>
      </w:r>
      <w:r w:rsidR="00724631" w:rsidRPr="00C36027">
        <w:rPr>
          <w:rFonts w:ascii="Verdana" w:hAnsi="Verdana"/>
          <w:sz w:val="20"/>
          <w:szCs w:val="20"/>
        </w:rPr>
        <w:t>would</w:t>
      </w:r>
      <w:r w:rsidRPr="00C36027">
        <w:rPr>
          <w:rFonts w:ascii="Verdana" w:hAnsi="Verdana"/>
          <w:sz w:val="20"/>
          <w:szCs w:val="20"/>
        </w:rPr>
        <w:t xml:space="preserve"> like to thank my </w:t>
      </w:r>
      <w:r w:rsidR="009B4874" w:rsidRPr="00C36027">
        <w:rPr>
          <w:rFonts w:ascii="Verdana" w:hAnsi="Verdana"/>
          <w:sz w:val="20"/>
          <w:szCs w:val="20"/>
        </w:rPr>
        <w:t>t</w:t>
      </w:r>
      <w:r w:rsidRPr="00C36027">
        <w:rPr>
          <w:rFonts w:ascii="Verdana" w:hAnsi="Verdana"/>
          <w:sz w:val="20"/>
          <w:szCs w:val="20"/>
        </w:rPr>
        <w:t xml:space="preserve">utor </w:t>
      </w:r>
      <w:r w:rsidR="00724631" w:rsidRPr="00C36027">
        <w:rPr>
          <w:rFonts w:ascii="Verdana" w:hAnsi="Verdana"/>
          <w:sz w:val="20"/>
          <w:szCs w:val="20"/>
        </w:rPr>
        <w:t xml:space="preserve">Brian A. Eales for the </w:t>
      </w:r>
      <w:r w:rsidRPr="00C36027">
        <w:rPr>
          <w:rFonts w:ascii="Verdana" w:hAnsi="Verdana"/>
          <w:sz w:val="20"/>
          <w:szCs w:val="20"/>
        </w:rPr>
        <w:t xml:space="preserve">invaluable </w:t>
      </w:r>
      <w:r w:rsidR="00724631" w:rsidRPr="00C36027">
        <w:rPr>
          <w:rFonts w:ascii="Verdana" w:hAnsi="Verdana"/>
          <w:sz w:val="20"/>
          <w:szCs w:val="20"/>
        </w:rPr>
        <w:t xml:space="preserve">advice and </w:t>
      </w:r>
      <w:r w:rsidRPr="00C36027">
        <w:rPr>
          <w:rFonts w:ascii="Verdana" w:hAnsi="Verdana"/>
          <w:sz w:val="20"/>
          <w:szCs w:val="20"/>
        </w:rPr>
        <w:t xml:space="preserve">support he gave me during the </w:t>
      </w:r>
      <w:r w:rsidR="00724631" w:rsidRPr="00C36027">
        <w:rPr>
          <w:rFonts w:ascii="Verdana" w:hAnsi="Verdana"/>
          <w:sz w:val="20"/>
          <w:szCs w:val="20"/>
        </w:rPr>
        <w:t>writing of</w:t>
      </w:r>
      <w:r w:rsidRPr="00C36027">
        <w:rPr>
          <w:rFonts w:ascii="Verdana" w:hAnsi="Verdana"/>
          <w:sz w:val="20"/>
          <w:szCs w:val="20"/>
        </w:rPr>
        <w:t xml:space="preserve"> this thesis.</w:t>
      </w: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746228" w:rsidRPr="00C36027" w:rsidRDefault="00746228" w:rsidP="006C35E9">
      <w:pPr>
        <w:spacing w:line="360" w:lineRule="auto"/>
        <w:rPr>
          <w:rFonts w:ascii="Verdana" w:hAnsi="Verdana"/>
          <w:sz w:val="20"/>
          <w:szCs w:val="20"/>
        </w:rPr>
      </w:pPr>
    </w:p>
    <w:p w:rsidR="00E91ECA" w:rsidRDefault="00E91ECA" w:rsidP="00E91ECA">
      <w:pPr>
        <w:pStyle w:val="TOC1"/>
      </w:pPr>
      <w:bookmarkStart w:id="0" w:name="_Toc114852019"/>
      <w:r w:rsidRPr="00E91ECA">
        <w:lastRenderedPageBreak/>
        <w:t>Table of Contents</w:t>
      </w:r>
    </w:p>
    <w:p w:rsidR="00E91ECA" w:rsidRPr="00E91ECA" w:rsidRDefault="00E91ECA" w:rsidP="00E91ECA"/>
    <w:p w:rsidR="005F18FB" w:rsidRPr="00E91ECA" w:rsidRDefault="005F18FB" w:rsidP="00E91ECA">
      <w:pPr>
        <w:pStyle w:val="TOC1"/>
        <w:rPr>
          <w:noProof/>
          <w:sz w:val="20"/>
          <w:szCs w:val="20"/>
        </w:rPr>
      </w:pPr>
      <w:r w:rsidRPr="005F18FB">
        <w:fldChar w:fldCharType="begin"/>
      </w:r>
      <w:r w:rsidRPr="005F18FB">
        <w:instrText xml:space="preserve"> TOC \o "1-3" \h \z \u </w:instrText>
      </w:r>
      <w:r w:rsidRPr="005F18FB">
        <w:fldChar w:fldCharType="separate"/>
      </w:r>
      <w:hyperlink w:anchor="_Toc114862170" w:history="1">
        <w:r w:rsidRPr="00E91ECA">
          <w:rPr>
            <w:rStyle w:val="Hyperlink"/>
            <w:noProof/>
            <w:sz w:val="20"/>
            <w:szCs w:val="20"/>
          </w:rPr>
          <w:t>Abstract</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_Toc114862170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4</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171" w:history="1">
        <w:r w:rsidRPr="00E91ECA">
          <w:rPr>
            <w:rStyle w:val="Hyperlink"/>
            <w:noProof/>
            <w:sz w:val="20"/>
            <w:szCs w:val="20"/>
          </w:rPr>
          <w:t>1 Introduction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_Toc114862171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172" w:history="1">
        <w:r w:rsidRPr="00E91ECA">
          <w:rPr>
            <w:rStyle w:val="Hyperlink"/>
            <w:noProof/>
            <w:sz w:val="20"/>
            <w:szCs w:val="20"/>
          </w:rPr>
          <w:t>2 Definitions of Derivative Terms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_Toc114862172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8</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73" w:history="1">
        <w:r w:rsidRPr="00E91ECA">
          <w:rPr>
            <w:rStyle w:val="Hyperlink"/>
            <w:rFonts w:ascii="Verdana" w:hAnsi="Verdana"/>
            <w:noProof/>
            <w:sz w:val="20"/>
            <w:szCs w:val="20"/>
          </w:rPr>
          <w:t>2.1 Basic Options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_Toc114862173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8</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74" w:history="1">
        <w:r w:rsidRPr="00E91ECA">
          <w:rPr>
            <w:rStyle w:val="Hyperlink"/>
            <w:rFonts w:ascii="Verdana" w:hAnsi="Verdana"/>
            <w:noProof/>
            <w:sz w:val="20"/>
            <w:szCs w:val="20"/>
          </w:rPr>
          <w:t>2.2 Path Dependent Options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_Toc114862174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9</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75" w:history="1">
        <w:r w:rsidRPr="00E91ECA">
          <w:rPr>
            <w:rStyle w:val="Hyperlink"/>
            <w:rFonts w:ascii="Verdana" w:hAnsi="Verdana"/>
            <w:noProof/>
            <w:sz w:val="20"/>
            <w:szCs w:val="20"/>
          </w:rPr>
          <w:t>2.3 European Option Pricing</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_Toc114862175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9</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76" w:history="1">
        <w:r w:rsidRPr="00E91ECA">
          <w:rPr>
            <w:rStyle w:val="Hyperlink"/>
            <w:rFonts w:ascii="Verdana" w:hAnsi="Verdana"/>
            <w:noProof/>
            <w:sz w:val="20"/>
            <w:szCs w:val="20"/>
          </w:rPr>
          <w:t>2.4 Asian Option Pricing</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_Toc114862176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11</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77" w:history="1">
        <w:r w:rsidRPr="00E91ECA">
          <w:rPr>
            <w:rStyle w:val="Hyperlink"/>
            <w:rFonts w:ascii="Verdana" w:hAnsi="Verdana"/>
            <w:noProof/>
            <w:sz w:val="20"/>
            <w:szCs w:val="20"/>
          </w:rPr>
          <w:t>2.4.1 Average Calculation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_Toc114862177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12</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78" w:history="1">
        <w:r w:rsidRPr="00E91ECA">
          <w:rPr>
            <w:rStyle w:val="Hyperlink"/>
            <w:rFonts w:ascii="Verdana" w:hAnsi="Verdana"/>
            <w:noProof/>
            <w:sz w:val="20"/>
            <w:szCs w:val="20"/>
          </w:rPr>
          <w:t>2.4.2 Option Valuation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_Toc114862178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13</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179" w:history="1">
        <w:r w:rsidRPr="00E91ECA">
          <w:rPr>
            <w:rStyle w:val="Hyperlink"/>
            <w:noProof/>
            <w:sz w:val="20"/>
            <w:szCs w:val="20"/>
          </w:rPr>
          <w:t>3 Average Rate (Asian) Options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_Toc114862179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14</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0" w:history="1">
        <w:r w:rsidRPr="00E91ECA">
          <w:rPr>
            <w:rStyle w:val="Hyperlink"/>
            <w:rFonts w:ascii="Verdana" w:hAnsi="Verdana"/>
            <w:noProof/>
            <w:sz w:val="20"/>
            <w:szCs w:val="20"/>
          </w:rPr>
          <w:t>3.1 Arithmetic Average–Rate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_Toc114862180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15</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1" w:history="1">
        <w:r w:rsidRPr="00E91ECA">
          <w:rPr>
            <w:rStyle w:val="Hyperlink"/>
            <w:rFonts w:ascii="Verdana" w:hAnsi="Verdana"/>
            <w:noProof/>
            <w:sz w:val="20"/>
            <w:szCs w:val="20"/>
          </w:rPr>
          <w:t>3.2 Geometric Average–Rate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_Toc114862181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16</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2" w:history="1">
        <w:r w:rsidRPr="00E91ECA">
          <w:rPr>
            <w:rStyle w:val="Hyperlink"/>
            <w:rFonts w:ascii="Verdana" w:hAnsi="Verdana"/>
            <w:noProof/>
            <w:sz w:val="20"/>
            <w:szCs w:val="20"/>
          </w:rPr>
          <w:t>3.3 Arithmetic Model with Control Variate</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_Toc114862182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16</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183" w:history="1">
        <w:r w:rsidRPr="00E91ECA">
          <w:rPr>
            <w:rStyle w:val="Hyperlink"/>
            <w:noProof/>
            <w:sz w:val="20"/>
            <w:szCs w:val="20"/>
          </w:rPr>
          <w:t>4 Models and Analysis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_Toc114862183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17</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4" w:history="1">
        <w:r w:rsidRPr="00E91ECA">
          <w:rPr>
            <w:rStyle w:val="Hyperlink"/>
            <w:rFonts w:ascii="Verdana" w:hAnsi="Verdana"/>
            <w:noProof/>
            <w:sz w:val="20"/>
            <w:szCs w:val="20"/>
          </w:rPr>
          <w:t>4.1 Monte Carlo Simulation Model</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_Toc114862184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17</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5" w:history="1">
        <w:r w:rsidRPr="00E91ECA">
          <w:rPr>
            <w:rStyle w:val="Hyperlink"/>
            <w:rFonts w:ascii="Verdana" w:hAnsi="Verdana"/>
            <w:noProof/>
            <w:sz w:val="20"/>
            <w:szCs w:val="20"/>
          </w:rPr>
          <w:t>4.1.1 Pseudo-Random Number Generator</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_Toc114862185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18</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6" w:history="1">
        <w:r w:rsidRPr="00E91ECA">
          <w:rPr>
            <w:rStyle w:val="Hyperlink"/>
            <w:rFonts w:ascii="Verdana" w:hAnsi="Verdana"/>
            <w:noProof/>
            <w:sz w:val="20"/>
            <w:szCs w:val="20"/>
          </w:rPr>
          <w:t>4.1.2 Polar Rejection Box-Muller Method</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_Toc114862186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18</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7" w:history="1">
        <w:r w:rsidRPr="00E91ECA">
          <w:rPr>
            <w:rStyle w:val="Hyperlink"/>
            <w:rFonts w:ascii="Verdana" w:hAnsi="Verdana"/>
            <w:noProof/>
            <w:sz w:val="20"/>
            <w:szCs w:val="20"/>
          </w:rPr>
          <w:t>4.1.3 Arithmetic Average Model</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_Toc114862187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19</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8" w:history="1">
        <w:r w:rsidRPr="00E91ECA">
          <w:rPr>
            <w:rStyle w:val="Hyperlink"/>
            <w:rFonts w:ascii="Verdana" w:hAnsi="Verdana"/>
            <w:noProof/>
            <w:sz w:val="20"/>
            <w:szCs w:val="20"/>
          </w:rPr>
          <w:t>4.1.4 Geometric Control Variate</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_Toc114862188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19</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89" w:history="1">
        <w:r w:rsidRPr="00E91ECA">
          <w:rPr>
            <w:rStyle w:val="Hyperlink"/>
            <w:rFonts w:ascii="Verdana" w:hAnsi="Verdana"/>
            <w:noProof/>
            <w:sz w:val="20"/>
            <w:szCs w:val="20"/>
          </w:rPr>
          <w:t>4.1.5 Simulation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_Toc114862189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20</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0" w:history="1">
        <w:r w:rsidRPr="00E91ECA">
          <w:rPr>
            <w:rStyle w:val="Hyperlink"/>
            <w:rFonts w:ascii="Verdana" w:hAnsi="Verdana"/>
            <w:noProof/>
            <w:sz w:val="20"/>
            <w:szCs w:val="20"/>
          </w:rPr>
          <w:t>4.1.6 Calibration and Optimisation Techniques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_Toc114862190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21</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1" w:history="1">
        <w:r w:rsidRPr="00E91ECA">
          <w:rPr>
            <w:rStyle w:val="Hyperlink"/>
            <w:rFonts w:ascii="Verdana" w:hAnsi="Verdana"/>
            <w:noProof/>
            <w:sz w:val="20"/>
            <w:szCs w:val="20"/>
          </w:rPr>
          <w:t>4.2 Turnbull and Wakeman Model</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_Toc114862191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23</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2" w:history="1">
        <w:r w:rsidRPr="00E91ECA">
          <w:rPr>
            <w:rStyle w:val="Hyperlink"/>
            <w:rFonts w:ascii="Verdana" w:hAnsi="Verdana"/>
            <w:noProof/>
            <w:sz w:val="20"/>
            <w:szCs w:val="20"/>
          </w:rPr>
          <w:t>4.2.1 Results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_Toc114862192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25</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3" w:history="1">
        <w:r w:rsidRPr="00E91ECA">
          <w:rPr>
            <w:rStyle w:val="Hyperlink"/>
            <w:rFonts w:ascii="Verdana" w:hAnsi="Verdana"/>
            <w:noProof/>
            <w:sz w:val="20"/>
            <w:szCs w:val="20"/>
          </w:rPr>
          <w:t>4.3 Levy Model</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_Toc114862193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29</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4" w:history="1">
        <w:r w:rsidRPr="00E91ECA">
          <w:rPr>
            <w:rStyle w:val="Hyperlink"/>
            <w:rFonts w:ascii="Verdana" w:hAnsi="Verdana"/>
            <w:noProof/>
            <w:sz w:val="20"/>
            <w:szCs w:val="20"/>
          </w:rPr>
          <w:t>4.3.1 Results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_Toc114862194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31</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5" w:history="1">
        <w:r w:rsidRPr="00E91ECA">
          <w:rPr>
            <w:rStyle w:val="Hyperlink"/>
            <w:rFonts w:ascii="Verdana" w:hAnsi="Verdana"/>
            <w:noProof/>
            <w:sz w:val="20"/>
            <w:szCs w:val="20"/>
          </w:rPr>
          <w:t>4.4 Kemna and Vorst Model</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_Toc114862195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35</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6" w:history="1">
        <w:r w:rsidRPr="00E91ECA">
          <w:rPr>
            <w:rStyle w:val="Hyperlink"/>
            <w:rFonts w:ascii="Verdana" w:hAnsi="Verdana"/>
            <w:noProof/>
            <w:sz w:val="20"/>
            <w:szCs w:val="20"/>
          </w:rPr>
          <w:t>4.4.1 Results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_Toc114862196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36</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7" w:history="1">
        <w:r w:rsidRPr="00E91ECA">
          <w:rPr>
            <w:rStyle w:val="Hyperlink"/>
            <w:rFonts w:ascii="Verdana" w:hAnsi="Verdana"/>
            <w:noProof/>
            <w:sz w:val="20"/>
            <w:szCs w:val="20"/>
          </w:rPr>
          <w:t>4.5 Curran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_Toc114862197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41</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198" w:history="1">
        <w:r w:rsidRPr="00E91ECA">
          <w:rPr>
            <w:rStyle w:val="Hyperlink"/>
            <w:rFonts w:ascii="Verdana" w:hAnsi="Verdana"/>
            <w:noProof/>
            <w:sz w:val="20"/>
            <w:szCs w:val="20"/>
          </w:rPr>
          <w:t>4.5.1 Results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_Toc114862198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42</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199" w:history="1">
        <w:r w:rsidRPr="00E91ECA">
          <w:rPr>
            <w:rStyle w:val="Hyperlink"/>
            <w:noProof/>
            <w:sz w:val="20"/>
            <w:szCs w:val="20"/>
          </w:rPr>
          <w:t>5 A Comparison of the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_Toc114862199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47</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0" w:history="1">
        <w:r w:rsidRPr="00E91ECA">
          <w:rPr>
            <w:rStyle w:val="Hyperlink"/>
            <w:rFonts w:ascii="Verdana" w:hAnsi="Verdana"/>
            <w:noProof/>
            <w:sz w:val="20"/>
            <w:szCs w:val="20"/>
          </w:rPr>
          <w:t>5.1 Assessment of the Application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_Toc114862200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48</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1" w:history="1">
        <w:r w:rsidRPr="00E91ECA">
          <w:rPr>
            <w:rStyle w:val="Hyperlink"/>
            <w:rFonts w:ascii="Verdana" w:hAnsi="Verdana"/>
            <w:noProof/>
            <w:sz w:val="20"/>
            <w:szCs w:val="20"/>
          </w:rPr>
          <w:t>5.2 Verification of Application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_Toc114862201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51</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2" w:history="1">
        <w:r w:rsidRPr="00E91ECA">
          <w:rPr>
            <w:rStyle w:val="Hyperlink"/>
            <w:rFonts w:ascii="Verdana" w:hAnsi="Verdana"/>
            <w:noProof/>
            <w:sz w:val="20"/>
            <w:szCs w:val="20"/>
          </w:rPr>
          <w:t>5.2.1 Standard Vanilla Option Model</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_Toc114862202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52</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3" w:history="1">
        <w:r w:rsidRPr="00E91ECA">
          <w:rPr>
            <w:rStyle w:val="Hyperlink"/>
            <w:rFonts w:ascii="Verdana" w:hAnsi="Verdana"/>
            <w:noProof/>
            <w:sz w:val="20"/>
            <w:szCs w:val="20"/>
          </w:rPr>
          <w:t>5.2.2 Exotic Asian Option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_Toc114862203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53</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04" w:history="1">
        <w:r w:rsidRPr="00E91ECA">
          <w:rPr>
            <w:rStyle w:val="Hyperlink"/>
            <w:noProof/>
            <w:sz w:val="20"/>
            <w:szCs w:val="20"/>
          </w:rPr>
          <w:t>6 Hedge sensitivities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_Toc114862204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55</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05" w:history="1">
        <w:r w:rsidRPr="00E91ECA">
          <w:rPr>
            <w:rStyle w:val="Hyperlink"/>
            <w:noProof/>
            <w:sz w:val="20"/>
            <w:szCs w:val="20"/>
          </w:rPr>
          <w:t>7 Design and Implementation of the Application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_Toc114862205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56</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6" w:history="1">
        <w:r w:rsidRPr="00E91ECA">
          <w:rPr>
            <w:rStyle w:val="Hyperlink"/>
            <w:rFonts w:ascii="Verdana" w:hAnsi="Verdana"/>
            <w:noProof/>
            <w:sz w:val="20"/>
            <w:szCs w:val="20"/>
          </w:rPr>
          <w:t>7.1 The Application’s Design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_Toc114862206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56</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7" w:history="1">
        <w:r w:rsidRPr="00E91ECA">
          <w:rPr>
            <w:rStyle w:val="Hyperlink"/>
            <w:rFonts w:ascii="Verdana" w:hAnsi="Verdana"/>
            <w:noProof/>
            <w:sz w:val="20"/>
            <w:szCs w:val="20"/>
          </w:rPr>
          <w:t>7.1.1 Interface Design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_Toc114862207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56</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8" w:history="1">
        <w:r w:rsidRPr="00E91ECA">
          <w:rPr>
            <w:rStyle w:val="Hyperlink"/>
            <w:rFonts w:ascii="Verdana" w:hAnsi="Verdana"/>
            <w:noProof/>
            <w:sz w:val="20"/>
            <w:szCs w:val="20"/>
          </w:rPr>
          <w:t>7.1.2 Class Diagram Design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_Toc114862208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57</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09" w:history="1">
        <w:r w:rsidRPr="00E91ECA">
          <w:rPr>
            <w:rStyle w:val="Hyperlink"/>
            <w:rFonts w:ascii="Verdana" w:hAnsi="Verdana"/>
            <w:noProof/>
            <w:sz w:val="20"/>
            <w:szCs w:val="20"/>
          </w:rPr>
          <w:t>7.2 Implementation of the Application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_Toc114862209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57</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10" w:history="1">
        <w:r w:rsidRPr="00E91ECA">
          <w:rPr>
            <w:rStyle w:val="Hyperlink"/>
            <w:noProof/>
            <w:sz w:val="20"/>
            <w:szCs w:val="20"/>
          </w:rPr>
          <w:t>8 Conclusion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_Toc114862210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61</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11" w:history="1">
        <w:r w:rsidRPr="00E91ECA">
          <w:rPr>
            <w:rStyle w:val="Hyperlink"/>
            <w:noProof/>
            <w:sz w:val="20"/>
            <w:szCs w:val="20"/>
          </w:rPr>
          <w:t>Bibliography</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_Toc114862211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62</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12" w:history="1">
        <w:r w:rsidRPr="00E91ECA">
          <w:rPr>
            <w:rStyle w:val="Hyperlink"/>
            <w:noProof/>
            <w:sz w:val="20"/>
            <w:szCs w:val="20"/>
          </w:rPr>
          <w:t>Appendices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_Toc114862212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63</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13" w:history="1">
        <w:r w:rsidRPr="00E91ECA">
          <w:rPr>
            <w:rStyle w:val="Hyperlink"/>
            <w:noProof/>
            <w:sz w:val="20"/>
            <w:szCs w:val="20"/>
          </w:rPr>
          <w:t>Appendix A</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_Toc114862213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63</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14" w:history="1">
        <w:r w:rsidRPr="00E91ECA">
          <w:rPr>
            <w:rStyle w:val="Hyperlink"/>
            <w:rFonts w:ascii="Verdana" w:hAnsi="Verdana"/>
            <w:noProof/>
            <w:sz w:val="20"/>
            <w:szCs w:val="20"/>
          </w:rPr>
          <w:t>Data and Models</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_Toc114862214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63</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15" w:history="1">
        <w:r w:rsidRPr="00E91ECA">
          <w:rPr>
            <w:rStyle w:val="Hyperlink"/>
            <w:noProof/>
            <w:sz w:val="20"/>
            <w:szCs w:val="20"/>
          </w:rPr>
          <w:t>Appendix B</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_Toc114862215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70</w:t>
        </w:r>
        <w:r w:rsidRPr="00E91ECA">
          <w:rPr>
            <w:noProof/>
            <w:webHidden/>
            <w:sz w:val="20"/>
            <w:szCs w:val="20"/>
          </w:rPr>
          <w:fldChar w:fldCharType="end"/>
        </w:r>
      </w:hyperlink>
    </w:p>
    <w:p w:rsidR="005F18FB" w:rsidRPr="00E91ECA" w:rsidRDefault="005F18FB">
      <w:pPr>
        <w:pStyle w:val="TOC2"/>
        <w:tabs>
          <w:tab w:val="right" w:leader="dot" w:pos="9962"/>
        </w:tabs>
        <w:rPr>
          <w:noProof/>
          <w:sz w:val="20"/>
          <w:szCs w:val="20"/>
        </w:rPr>
      </w:pPr>
      <w:hyperlink w:anchor="_Toc114862216" w:history="1">
        <w:r w:rsidRPr="00E91ECA">
          <w:rPr>
            <w:rStyle w:val="Hyperlink"/>
            <w:rFonts w:ascii="Verdana" w:hAnsi="Verdana"/>
            <w:noProof/>
            <w:sz w:val="20"/>
            <w:szCs w:val="20"/>
          </w:rPr>
          <w:t>Design and Implementation</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_Toc114862216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70</w:t>
        </w:r>
        <w:r w:rsidRPr="00E91ECA">
          <w:rPr>
            <w:noProof/>
            <w:webHidden/>
            <w:sz w:val="20"/>
            <w:szCs w:val="20"/>
          </w:rPr>
          <w:fldChar w:fldCharType="end"/>
        </w:r>
      </w:hyperlink>
    </w:p>
    <w:p w:rsidR="005F18FB" w:rsidRPr="00E91ECA" w:rsidRDefault="005F18FB" w:rsidP="00E91ECA">
      <w:pPr>
        <w:pStyle w:val="TOC1"/>
        <w:rPr>
          <w:noProof/>
          <w:sz w:val="20"/>
          <w:szCs w:val="20"/>
        </w:rPr>
      </w:pPr>
      <w:hyperlink w:anchor="_Toc114862217" w:history="1">
        <w:r w:rsidRPr="00E91ECA">
          <w:rPr>
            <w:rStyle w:val="Hyperlink"/>
            <w:noProof/>
            <w:sz w:val="20"/>
            <w:szCs w:val="20"/>
          </w:rPr>
          <w:t>Appendix C</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_Toc114862217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73</w:t>
        </w:r>
        <w:r w:rsidRPr="00E91ECA">
          <w:rPr>
            <w:noProof/>
            <w:webHidden/>
            <w:sz w:val="20"/>
            <w:szCs w:val="20"/>
          </w:rPr>
          <w:fldChar w:fldCharType="end"/>
        </w:r>
      </w:hyperlink>
    </w:p>
    <w:p w:rsidR="005F18FB" w:rsidRPr="005F18FB" w:rsidRDefault="005F18FB">
      <w:pPr>
        <w:pStyle w:val="TOC2"/>
        <w:tabs>
          <w:tab w:val="right" w:leader="dot" w:pos="9962"/>
        </w:tabs>
        <w:rPr>
          <w:noProof/>
          <w:sz w:val="22"/>
          <w:szCs w:val="22"/>
        </w:rPr>
      </w:pPr>
      <w:hyperlink w:anchor="_Toc114862218" w:history="1">
        <w:r w:rsidRPr="00E91ECA">
          <w:rPr>
            <w:rStyle w:val="Hyperlink"/>
            <w:rFonts w:ascii="Verdana" w:hAnsi="Verdana"/>
            <w:noProof/>
            <w:sz w:val="20"/>
            <w:szCs w:val="20"/>
          </w:rPr>
          <w:t>Source Code</w:t>
        </w:r>
        <w:r w:rsidRPr="00E91ECA">
          <w:rPr>
            <w:noProof/>
            <w:webHidden/>
            <w:sz w:val="20"/>
            <w:szCs w:val="20"/>
          </w:rPr>
          <w:tab/>
        </w:r>
        <w:r w:rsidRPr="00E91ECA">
          <w:rPr>
            <w:noProof/>
            <w:webHidden/>
            <w:sz w:val="20"/>
            <w:szCs w:val="20"/>
          </w:rPr>
          <w:fldChar w:fldCharType="begin"/>
        </w:r>
        <w:r w:rsidRPr="00E91ECA">
          <w:rPr>
            <w:noProof/>
            <w:webHidden/>
            <w:sz w:val="20"/>
            <w:szCs w:val="20"/>
          </w:rPr>
          <w:instrText xml:space="preserve"> PAGEREF _Toc114862218 \h </w:instrText>
        </w:r>
        <w:r w:rsidRPr="00E91ECA">
          <w:rPr>
            <w:noProof/>
            <w:sz w:val="20"/>
            <w:szCs w:val="20"/>
          </w:rPr>
        </w:r>
        <w:r w:rsidRPr="00E91ECA">
          <w:rPr>
            <w:noProof/>
            <w:webHidden/>
            <w:sz w:val="20"/>
            <w:szCs w:val="20"/>
          </w:rPr>
          <w:fldChar w:fldCharType="separate"/>
        </w:r>
        <w:r w:rsidR="00E91ECA" w:rsidRPr="00E91ECA">
          <w:rPr>
            <w:noProof/>
            <w:webHidden/>
            <w:sz w:val="20"/>
            <w:szCs w:val="20"/>
          </w:rPr>
          <w:t>73</w:t>
        </w:r>
        <w:r w:rsidRPr="00E91ECA">
          <w:rPr>
            <w:noProof/>
            <w:webHidden/>
            <w:sz w:val="20"/>
            <w:szCs w:val="20"/>
          </w:rPr>
          <w:fldChar w:fldCharType="end"/>
        </w:r>
      </w:hyperlink>
    </w:p>
    <w:p w:rsidR="005F18FB" w:rsidRDefault="005F18FB" w:rsidP="006C35E9">
      <w:pPr>
        <w:pStyle w:val="Heading1"/>
        <w:spacing w:line="360" w:lineRule="auto"/>
        <w:rPr>
          <w:rFonts w:ascii="Verdana" w:hAnsi="Verdana"/>
          <w:sz w:val="24"/>
          <w:szCs w:val="24"/>
        </w:rPr>
      </w:pPr>
      <w:r w:rsidRPr="005F18FB">
        <w:rPr>
          <w:rFonts w:ascii="Verdana" w:hAnsi="Verdana"/>
          <w:sz w:val="22"/>
          <w:szCs w:val="22"/>
        </w:rPr>
        <w:lastRenderedPageBreak/>
        <w:fldChar w:fldCharType="end"/>
      </w:r>
    </w:p>
    <w:p w:rsidR="00F14DD4" w:rsidRPr="00C36027" w:rsidRDefault="00F14DD4" w:rsidP="006C35E9">
      <w:pPr>
        <w:pStyle w:val="Heading1"/>
        <w:spacing w:line="360" w:lineRule="auto"/>
        <w:rPr>
          <w:rFonts w:ascii="Verdana" w:hAnsi="Verdana"/>
          <w:sz w:val="24"/>
          <w:szCs w:val="24"/>
        </w:rPr>
      </w:pPr>
      <w:bookmarkStart w:id="1" w:name="_Toc114862170"/>
      <w:r w:rsidRPr="00C36027">
        <w:rPr>
          <w:rFonts w:ascii="Verdana" w:hAnsi="Verdana"/>
          <w:sz w:val="24"/>
          <w:szCs w:val="24"/>
        </w:rPr>
        <w:t>Abstract</w:t>
      </w:r>
      <w:bookmarkEnd w:id="0"/>
      <w:bookmarkEnd w:id="1"/>
    </w:p>
    <w:p w:rsidR="00C36027" w:rsidRPr="00C36027" w:rsidRDefault="00C36027" w:rsidP="00C36027"/>
    <w:p w:rsidR="00DB655E" w:rsidRPr="00C36027" w:rsidRDefault="00D059F1" w:rsidP="006C35E9">
      <w:pPr>
        <w:spacing w:line="360" w:lineRule="auto"/>
        <w:jc w:val="both"/>
        <w:rPr>
          <w:rFonts w:ascii="Verdana" w:hAnsi="Verdana"/>
          <w:sz w:val="20"/>
          <w:szCs w:val="20"/>
        </w:rPr>
      </w:pPr>
      <w:r w:rsidRPr="00C36027">
        <w:rPr>
          <w:rFonts w:ascii="Verdana" w:hAnsi="Verdana"/>
          <w:sz w:val="20"/>
          <w:szCs w:val="20"/>
        </w:rPr>
        <w:t xml:space="preserve">In this thesis I </w:t>
      </w:r>
      <w:r w:rsidR="00463338" w:rsidRPr="00C36027">
        <w:rPr>
          <w:rFonts w:ascii="Verdana" w:hAnsi="Verdana"/>
          <w:sz w:val="20"/>
          <w:szCs w:val="20"/>
        </w:rPr>
        <w:t>develop</w:t>
      </w:r>
      <w:r w:rsidR="000B436A" w:rsidRPr="00C36027">
        <w:rPr>
          <w:rFonts w:ascii="Verdana" w:hAnsi="Verdana"/>
          <w:sz w:val="20"/>
          <w:szCs w:val="20"/>
        </w:rPr>
        <w:t xml:space="preserve"> </w:t>
      </w:r>
      <w:r w:rsidRPr="00C36027">
        <w:rPr>
          <w:rFonts w:ascii="Verdana" w:hAnsi="Verdana"/>
          <w:sz w:val="20"/>
          <w:szCs w:val="20"/>
        </w:rPr>
        <w:t xml:space="preserve">and discuss a </w:t>
      </w:r>
      <w:r w:rsidR="00463338" w:rsidRPr="00C36027">
        <w:rPr>
          <w:rFonts w:ascii="Verdana" w:hAnsi="Verdana"/>
          <w:sz w:val="20"/>
          <w:szCs w:val="20"/>
        </w:rPr>
        <w:t>calculator</w:t>
      </w:r>
      <w:r w:rsidR="00D31365" w:rsidRPr="00C36027">
        <w:rPr>
          <w:rFonts w:ascii="Verdana" w:hAnsi="Verdana"/>
          <w:sz w:val="20"/>
          <w:szCs w:val="20"/>
        </w:rPr>
        <w:t xml:space="preserve"> </w:t>
      </w:r>
      <w:r w:rsidR="00463338" w:rsidRPr="00C36027">
        <w:rPr>
          <w:rFonts w:ascii="Verdana" w:hAnsi="Verdana"/>
          <w:sz w:val="20"/>
          <w:szCs w:val="20"/>
        </w:rPr>
        <w:t xml:space="preserve">application </w:t>
      </w:r>
      <w:r w:rsidRPr="00C36027">
        <w:rPr>
          <w:rFonts w:ascii="Verdana" w:hAnsi="Verdana"/>
          <w:sz w:val="20"/>
          <w:szCs w:val="20"/>
        </w:rPr>
        <w:t xml:space="preserve">to </w:t>
      </w:r>
      <w:r w:rsidR="00DB655E" w:rsidRPr="00C36027">
        <w:rPr>
          <w:rFonts w:ascii="Verdana" w:hAnsi="Verdana"/>
          <w:sz w:val="20"/>
          <w:szCs w:val="20"/>
        </w:rPr>
        <w:t>value</w:t>
      </w:r>
      <w:r w:rsidRPr="00C36027">
        <w:rPr>
          <w:rFonts w:ascii="Verdana" w:hAnsi="Verdana"/>
          <w:sz w:val="20"/>
          <w:szCs w:val="20"/>
        </w:rPr>
        <w:t xml:space="preserve"> Asian options and compare these to European call options </w:t>
      </w:r>
      <w:r w:rsidR="000B436A" w:rsidRPr="00C36027">
        <w:rPr>
          <w:rFonts w:ascii="Verdana" w:hAnsi="Verdana"/>
          <w:sz w:val="20"/>
          <w:szCs w:val="20"/>
        </w:rPr>
        <w:t xml:space="preserve">and their hedge sensitivities. </w:t>
      </w:r>
      <w:r w:rsidRPr="00C36027">
        <w:rPr>
          <w:rFonts w:ascii="Verdana" w:hAnsi="Verdana"/>
          <w:sz w:val="20"/>
          <w:szCs w:val="20"/>
        </w:rPr>
        <w:t>I have used four different models, namely, the</w:t>
      </w:r>
      <w:r w:rsidR="005C17F7" w:rsidRPr="00C36027">
        <w:rPr>
          <w:rFonts w:ascii="Verdana" w:hAnsi="Verdana"/>
          <w:sz w:val="20"/>
          <w:szCs w:val="20"/>
        </w:rPr>
        <w:t xml:space="preserve"> </w:t>
      </w:r>
      <w:r w:rsidR="00F45CCB" w:rsidRPr="00C36027">
        <w:rPr>
          <w:rFonts w:ascii="Verdana" w:hAnsi="Verdana"/>
          <w:sz w:val="20"/>
          <w:szCs w:val="20"/>
        </w:rPr>
        <w:t>S</w:t>
      </w:r>
      <w:r w:rsidR="00342B88" w:rsidRPr="00C36027">
        <w:rPr>
          <w:rFonts w:ascii="Verdana" w:hAnsi="Verdana"/>
          <w:sz w:val="20"/>
          <w:szCs w:val="20"/>
        </w:rPr>
        <w:t xml:space="preserve">tandard </w:t>
      </w:r>
      <w:r w:rsidR="00F45CCB" w:rsidRPr="00C36027">
        <w:rPr>
          <w:rFonts w:ascii="Verdana" w:hAnsi="Verdana"/>
          <w:sz w:val="20"/>
          <w:szCs w:val="20"/>
        </w:rPr>
        <w:t>V</w:t>
      </w:r>
      <w:r w:rsidR="00342B88" w:rsidRPr="00C36027">
        <w:rPr>
          <w:rFonts w:ascii="Verdana" w:hAnsi="Verdana"/>
          <w:sz w:val="20"/>
          <w:szCs w:val="20"/>
        </w:rPr>
        <w:t xml:space="preserve">anilla </w:t>
      </w:r>
      <w:r w:rsidR="00F45CCB" w:rsidRPr="00C36027">
        <w:rPr>
          <w:rFonts w:ascii="Verdana" w:hAnsi="Verdana"/>
          <w:sz w:val="20"/>
          <w:szCs w:val="20"/>
        </w:rPr>
        <w:t>M</w:t>
      </w:r>
      <w:r w:rsidR="00342B88" w:rsidRPr="00C36027">
        <w:rPr>
          <w:rFonts w:ascii="Verdana" w:hAnsi="Verdana"/>
          <w:sz w:val="20"/>
          <w:szCs w:val="20"/>
        </w:rPr>
        <w:t xml:space="preserve">odel, </w:t>
      </w:r>
      <w:r w:rsidR="00F45CCB" w:rsidRPr="00C36027">
        <w:rPr>
          <w:rFonts w:ascii="Verdana" w:hAnsi="Verdana"/>
          <w:sz w:val="20"/>
          <w:szCs w:val="20"/>
        </w:rPr>
        <w:t>A</w:t>
      </w:r>
      <w:r w:rsidR="00342B88" w:rsidRPr="00C36027">
        <w:rPr>
          <w:rFonts w:ascii="Verdana" w:hAnsi="Verdana"/>
          <w:sz w:val="20"/>
          <w:szCs w:val="20"/>
        </w:rPr>
        <w:t xml:space="preserve">rithmetic </w:t>
      </w:r>
      <w:r w:rsidR="00F45CCB" w:rsidRPr="00C36027">
        <w:rPr>
          <w:rFonts w:ascii="Verdana" w:hAnsi="Verdana"/>
          <w:sz w:val="20"/>
          <w:szCs w:val="20"/>
        </w:rPr>
        <w:t>M</w:t>
      </w:r>
      <w:r w:rsidR="00342B88" w:rsidRPr="00C36027">
        <w:rPr>
          <w:rFonts w:ascii="Verdana" w:hAnsi="Verdana"/>
          <w:sz w:val="20"/>
          <w:szCs w:val="20"/>
        </w:rPr>
        <w:t xml:space="preserve">odel, </w:t>
      </w:r>
      <w:r w:rsidR="00F45CCB" w:rsidRPr="00C36027">
        <w:rPr>
          <w:rFonts w:ascii="Verdana" w:hAnsi="Verdana"/>
          <w:sz w:val="20"/>
          <w:szCs w:val="20"/>
        </w:rPr>
        <w:t>G</w:t>
      </w:r>
      <w:r w:rsidR="00342B88" w:rsidRPr="00C36027">
        <w:rPr>
          <w:rFonts w:ascii="Verdana" w:hAnsi="Verdana"/>
          <w:sz w:val="20"/>
          <w:szCs w:val="20"/>
        </w:rPr>
        <w:t xml:space="preserve">eometric </w:t>
      </w:r>
      <w:r w:rsidR="00F45CCB" w:rsidRPr="00C36027">
        <w:rPr>
          <w:rFonts w:ascii="Verdana" w:hAnsi="Verdana"/>
          <w:sz w:val="20"/>
          <w:szCs w:val="20"/>
        </w:rPr>
        <w:t>M</w:t>
      </w:r>
      <w:r w:rsidR="00342B88" w:rsidRPr="00C36027">
        <w:rPr>
          <w:rFonts w:ascii="Verdana" w:hAnsi="Verdana"/>
          <w:sz w:val="20"/>
          <w:szCs w:val="20"/>
        </w:rPr>
        <w:t xml:space="preserve">odel and </w:t>
      </w:r>
      <w:r w:rsidRPr="00C36027">
        <w:rPr>
          <w:rFonts w:ascii="Verdana" w:hAnsi="Verdana"/>
          <w:sz w:val="20"/>
          <w:szCs w:val="20"/>
        </w:rPr>
        <w:t xml:space="preserve">the </w:t>
      </w:r>
      <w:r w:rsidR="00F45CCB" w:rsidRPr="00C36027">
        <w:rPr>
          <w:rFonts w:ascii="Verdana" w:hAnsi="Verdana"/>
          <w:sz w:val="20"/>
          <w:szCs w:val="20"/>
        </w:rPr>
        <w:t>A</w:t>
      </w:r>
      <w:r w:rsidR="00342B88" w:rsidRPr="00C36027">
        <w:rPr>
          <w:rFonts w:ascii="Verdana" w:hAnsi="Verdana"/>
          <w:sz w:val="20"/>
          <w:szCs w:val="20"/>
        </w:rPr>
        <w:t xml:space="preserve">rithmetic </w:t>
      </w:r>
      <w:r w:rsidR="00F45CCB" w:rsidRPr="00C36027">
        <w:rPr>
          <w:rFonts w:ascii="Verdana" w:hAnsi="Verdana"/>
          <w:sz w:val="20"/>
          <w:szCs w:val="20"/>
        </w:rPr>
        <w:t>M</w:t>
      </w:r>
      <w:r w:rsidR="00342B88" w:rsidRPr="00C36027">
        <w:rPr>
          <w:rFonts w:ascii="Verdana" w:hAnsi="Verdana"/>
          <w:sz w:val="20"/>
          <w:szCs w:val="20"/>
        </w:rPr>
        <w:t xml:space="preserve">odel with </w:t>
      </w:r>
      <w:r w:rsidRPr="00C36027">
        <w:rPr>
          <w:rFonts w:ascii="Verdana" w:hAnsi="Verdana"/>
          <w:sz w:val="20"/>
          <w:szCs w:val="20"/>
        </w:rPr>
        <w:t xml:space="preserve">a </w:t>
      </w:r>
      <w:r w:rsidR="00F45CCB" w:rsidRPr="00C36027">
        <w:rPr>
          <w:rFonts w:ascii="Verdana" w:hAnsi="Verdana"/>
          <w:sz w:val="20"/>
          <w:szCs w:val="20"/>
        </w:rPr>
        <w:t>G</w:t>
      </w:r>
      <w:r w:rsidR="00342B88" w:rsidRPr="00C36027">
        <w:rPr>
          <w:rFonts w:ascii="Verdana" w:hAnsi="Verdana"/>
          <w:sz w:val="20"/>
          <w:szCs w:val="20"/>
        </w:rPr>
        <w:t xml:space="preserve">eometric </w:t>
      </w:r>
      <w:r w:rsidR="00F45CCB" w:rsidRPr="00C36027">
        <w:rPr>
          <w:rFonts w:ascii="Verdana" w:hAnsi="Verdana"/>
          <w:sz w:val="20"/>
          <w:szCs w:val="20"/>
        </w:rPr>
        <w:t>V</w:t>
      </w:r>
      <w:r w:rsidR="00342B88" w:rsidRPr="00C36027">
        <w:rPr>
          <w:rFonts w:ascii="Verdana" w:hAnsi="Verdana"/>
          <w:sz w:val="20"/>
          <w:szCs w:val="20"/>
        </w:rPr>
        <w:t xml:space="preserve">ariate. </w:t>
      </w:r>
      <w:r w:rsidR="00463338" w:rsidRPr="00C36027">
        <w:rPr>
          <w:rFonts w:ascii="Verdana" w:hAnsi="Verdana"/>
          <w:sz w:val="20"/>
          <w:szCs w:val="20"/>
        </w:rPr>
        <w:t>The application interface</w:t>
      </w:r>
      <w:r w:rsidR="008F04E9" w:rsidRPr="00C36027">
        <w:rPr>
          <w:rFonts w:ascii="Verdana" w:hAnsi="Verdana"/>
          <w:sz w:val="20"/>
          <w:szCs w:val="20"/>
        </w:rPr>
        <w:t xml:space="preserve"> has been design</w:t>
      </w:r>
      <w:r w:rsidRPr="00C36027">
        <w:rPr>
          <w:rFonts w:ascii="Verdana" w:hAnsi="Verdana"/>
          <w:sz w:val="20"/>
          <w:szCs w:val="20"/>
        </w:rPr>
        <w:t xml:space="preserve">ed </w:t>
      </w:r>
      <w:r w:rsidR="00342B88" w:rsidRPr="00C36027">
        <w:rPr>
          <w:rFonts w:ascii="Verdana" w:hAnsi="Verdana"/>
          <w:sz w:val="20"/>
          <w:szCs w:val="20"/>
        </w:rPr>
        <w:t xml:space="preserve">in such </w:t>
      </w:r>
      <w:r w:rsidRPr="00C36027">
        <w:rPr>
          <w:rFonts w:ascii="Verdana" w:hAnsi="Verdana"/>
          <w:sz w:val="20"/>
          <w:szCs w:val="20"/>
        </w:rPr>
        <w:t xml:space="preserve">a </w:t>
      </w:r>
      <w:r w:rsidR="00342B88" w:rsidRPr="00C36027">
        <w:rPr>
          <w:rFonts w:ascii="Verdana" w:hAnsi="Verdana"/>
          <w:sz w:val="20"/>
          <w:szCs w:val="20"/>
        </w:rPr>
        <w:t xml:space="preserve">way </w:t>
      </w:r>
      <w:r w:rsidR="008F04E9" w:rsidRPr="00C36027">
        <w:rPr>
          <w:rFonts w:ascii="Verdana" w:hAnsi="Verdana"/>
          <w:sz w:val="20"/>
          <w:szCs w:val="20"/>
        </w:rPr>
        <w:t>as to</w:t>
      </w:r>
      <w:r w:rsidR="00463338" w:rsidRPr="00C36027">
        <w:rPr>
          <w:rFonts w:ascii="Verdana" w:hAnsi="Verdana"/>
          <w:sz w:val="20"/>
          <w:szCs w:val="20"/>
        </w:rPr>
        <w:t xml:space="preserve"> allow </w:t>
      </w:r>
      <w:r w:rsidR="00DB655E" w:rsidRPr="00C36027">
        <w:rPr>
          <w:rFonts w:ascii="Verdana" w:hAnsi="Verdana"/>
          <w:sz w:val="20"/>
          <w:szCs w:val="20"/>
        </w:rPr>
        <w:t>an</w:t>
      </w:r>
      <w:r w:rsidR="00463338" w:rsidRPr="00C36027">
        <w:rPr>
          <w:rFonts w:ascii="Verdana" w:hAnsi="Verdana"/>
          <w:sz w:val="20"/>
          <w:szCs w:val="20"/>
        </w:rPr>
        <w:t xml:space="preserve"> end-user to compare the option value and </w:t>
      </w:r>
      <w:r w:rsidR="00DB655E" w:rsidRPr="00C36027">
        <w:rPr>
          <w:rFonts w:ascii="Verdana" w:hAnsi="Verdana"/>
          <w:sz w:val="20"/>
          <w:szCs w:val="20"/>
        </w:rPr>
        <w:t>the</w:t>
      </w:r>
      <w:r w:rsidR="008F04E9" w:rsidRPr="00C36027">
        <w:rPr>
          <w:rFonts w:ascii="Verdana" w:hAnsi="Verdana"/>
          <w:sz w:val="20"/>
          <w:szCs w:val="20"/>
        </w:rPr>
        <w:t xml:space="preserve"> corresponding hedge values</w:t>
      </w:r>
      <w:r w:rsidR="00342B88" w:rsidRPr="00C36027">
        <w:rPr>
          <w:rFonts w:ascii="Verdana" w:hAnsi="Verdana"/>
          <w:sz w:val="20"/>
          <w:szCs w:val="20"/>
        </w:rPr>
        <w:t xml:space="preserve"> </w:t>
      </w:r>
      <w:r w:rsidR="001E4DE6" w:rsidRPr="00C36027">
        <w:rPr>
          <w:rFonts w:ascii="Verdana" w:hAnsi="Verdana"/>
          <w:sz w:val="20"/>
          <w:szCs w:val="20"/>
        </w:rPr>
        <w:t xml:space="preserve">of the various </w:t>
      </w:r>
      <w:r w:rsidR="00342B88" w:rsidRPr="00C36027">
        <w:rPr>
          <w:rFonts w:ascii="Verdana" w:hAnsi="Verdana"/>
          <w:sz w:val="20"/>
          <w:szCs w:val="20"/>
        </w:rPr>
        <w:t>models.</w:t>
      </w:r>
      <w:r w:rsidR="009B4874" w:rsidRPr="00C36027">
        <w:rPr>
          <w:rFonts w:ascii="Verdana" w:hAnsi="Verdana"/>
          <w:sz w:val="20"/>
          <w:szCs w:val="20"/>
        </w:rPr>
        <w:t xml:space="preserve"> </w:t>
      </w:r>
      <w:r w:rsidR="00F14DD4" w:rsidRPr="00C36027">
        <w:rPr>
          <w:rFonts w:ascii="Verdana" w:hAnsi="Verdana"/>
          <w:sz w:val="20"/>
          <w:szCs w:val="20"/>
        </w:rPr>
        <w:t xml:space="preserve">Using the standard market model assumption of a </w:t>
      </w:r>
      <w:bookmarkStart w:id="2" w:name="OLE_LINK1"/>
      <w:bookmarkStart w:id="3" w:name="OLE_LINK2"/>
      <w:r w:rsidR="00F14DD4" w:rsidRPr="00C36027">
        <w:rPr>
          <w:rFonts w:ascii="Verdana" w:hAnsi="Verdana"/>
          <w:sz w:val="20"/>
          <w:szCs w:val="20"/>
        </w:rPr>
        <w:t xml:space="preserve">Black-Scholes </w:t>
      </w:r>
      <w:bookmarkEnd w:id="2"/>
      <w:bookmarkEnd w:id="3"/>
      <w:r w:rsidR="00F14DD4" w:rsidRPr="00C36027">
        <w:rPr>
          <w:rFonts w:ascii="Verdana" w:hAnsi="Verdana"/>
          <w:sz w:val="20"/>
          <w:szCs w:val="20"/>
        </w:rPr>
        <w:t>environment</w:t>
      </w:r>
      <w:r w:rsidR="005C17F7" w:rsidRPr="00C36027">
        <w:rPr>
          <w:rFonts w:ascii="Verdana" w:hAnsi="Verdana"/>
          <w:sz w:val="20"/>
          <w:szCs w:val="20"/>
        </w:rPr>
        <w:t xml:space="preserve"> </w:t>
      </w:r>
      <w:r w:rsidR="00F14DD4" w:rsidRPr="00C36027">
        <w:rPr>
          <w:rFonts w:ascii="Verdana" w:hAnsi="Verdana"/>
          <w:sz w:val="20"/>
          <w:szCs w:val="20"/>
        </w:rPr>
        <w:t>with a log</w:t>
      </w:r>
      <w:r w:rsidR="00DB655E" w:rsidRPr="00C36027">
        <w:rPr>
          <w:rFonts w:ascii="Verdana" w:hAnsi="Verdana"/>
          <w:sz w:val="20"/>
          <w:szCs w:val="20"/>
        </w:rPr>
        <w:t>-</w:t>
      </w:r>
      <w:r w:rsidR="00F14DD4" w:rsidRPr="00C36027">
        <w:rPr>
          <w:rFonts w:ascii="Verdana" w:hAnsi="Verdana"/>
          <w:sz w:val="20"/>
          <w:szCs w:val="20"/>
        </w:rPr>
        <w:t xml:space="preserve">normal stock </w:t>
      </w:r>
      <w:r w:rsidR="003B5663" w:rsidRPr="00C36027">
        <w:rPr>
          <w:rFonts w:ascii="Verdana" w:hAnsi="Verdana"/>
          <w:sz w:val="20"/>
          <w:szCs w:val="20"/>
        </w:rPr>
        <w:t>value</w:t>
      </w:r>
      <w:r w:rsidR="00F14DD4" w:rsidRPr="00C36027">
        <w:rPr>
          <w:rFonts w:ascii="Verdana" w:hAnsi="Verdana"/>
          <w:sz w:val="20"/>
          <w:szCs w:val="20"/>
        </w:rPr>
        <w:t xml:space="preserve"> and deterministic interest rate, I have produced</w:t>
      </w:r>
      <w:r w:rsidR="005C17F7" w:rsidRPr="00C36027">
        <w:rPr>
          <w:rFonts w:ascii="Verdana" w:hAnsi="Verdana"/>
          <w:sz w:val="20"/>
          <w:szCs w:val="20"/>
        </w:rPr>
        <w:t xml:space="preserve"> </w:t>
      </w:r>
      <w:r w:rsidR="00F14DD4" w:rsidRPr="00C36027">
        <w:rPr>
          <w:rFonts w:ascii="Verdana" w:hAnsi="Verdana"/>
          <w:sz w:val="20"/>
          <w:szCs w:val="20"/>
        </w:rPr>
        <w:t xml:space="preserve">a variety of models using </w:t>
      </w:r>
      <w:r w:rsidR="005C17F7" w:rsidRPr="00C36027">
        <w:rPr>
          <w:rFonts w:ascii="Verdana" w:hAnsi="Verdana"/>
          <w:sz w:val="20"/>
          <w:szCs w:val="20"/>
        </w:rPr>
        <w:t>Java code</w:t>
      </w:r>
      <w:r w:rsidR="00F14DD4" w:rsidRPr="00C36027">
        <w:rPr>
          <w:rFonts w:ascii="Verdana" w:hAnsi="Verdana"/>
          <w:sz w:val="20"/>
          <w:szCs w:val="20"/>
        </w:rPr>
        <w:t xml:space="preserve"> to </w:t>
      </w:r>
      <w:r w:rsidR="003B5663" w:rsidRPr="00C36027">
        <w:rPr>
          <w:rFonts w:ascii="Verdana" w:hAnsi="Verdana"/>
          <w:sz w:val="20"/>
          <w:szCs w:val="20"/>
        </w:rPr>
        <w:t>value</w:t>
      </w:r>
      <w:r w:rsidR="00F14DD4" w:rsidRPr="00C36027">
        <w:rPr>
          <w:rFonts w:ascii="Verdana" w:hAnsi="Verdana"/>
          <w:sz w:val="20"/>
          <w:szCs w:val="20"/>
        </w:rPr>
        <w:t xml:space="preserve"> arithmetic</w:t>
      </w:r>
      <w:r w:rsidR="003A6CA3" w:rsidRPr="00C36027">
        <w:rPr>
          <w:rFonts w:ascii="Verdana" w:hAnsi="Verdana"/>
          <w:sz w:val="20"/>
          <w:szCs w:val="20"/>
        </w:rPr>
        <w:t xml:space="preserve"> and geometric</w:t>
      </w:r>
      <w:r w:rsidR="00F14DD4" w:rsidRPr="00C36027">
        <w:rPr>
          <w:rFonts w:ascii="Verdana" w:hAnsi="Verdana"/>
          <w:sz w:val="20"/>
          <w:szCs w:val="20"/>
        </w:rPr>
        <w:t xml:space="preserve"> average rate</w:t>
      </w:r>
      <w:r w:rsidR="005C17F7" w:rsidRPr="00C36027">
        <w:rPr>
          <w:rFonts w:ascii="Verdana" w:hAnsi="Verdana"/>
          <w:sz w:val="20"/>
          <w:szCs w:val="20"/>
        </w:rPr>
        <w:t xml:space="preserve"> </w:t>
      </w:r>
      <w:r w:rsidR="003A6CA3" w:rsidRPr="00C36027">
        <w:rPr>
          <w:rFonts w:ascii="Verdana" w:hAnsi="Verdana"/>
          <w:sz w:val="20"/>
          <w:szCs w:val="20"/>
        </w:rPr>
        <w:t xml:space="preserve">options. </w:t>
      </w:r>
    </w:p>
    <w:p w:rsidR="00DB655E" w:rsidRPr="00C36027" w:rsidRDefault="00DB655E" w:rsidP="006C35E9">
      <w:pPr>
        <w:spacing w:line="360" w:lineRule="auto"/>
        <w:jc w:val="both"/>
        <w:rPr>
          <w:rFonts w:ascii="Verdana" w:hAnsi="Verdana"/>
          <w:sz w:val="20"/>
          <w:szCs w:val="20"/>
        </w:rPr>
      </w:pPr>
    </w:p>
    <w:p w:rsidR="005C17F7" w:rsidRPr="00C36027" w:rsidRDefault="003A6CA3" w:rsidP="006C35E9">
      <w:pPr>
        <w:spacing w:line="360" w:lineRule="auto"/>
        <w:jc w:val="both"/>
        <w:rPr>
          <w:rFonts w:ascii="Verdana" w:hAnsi="Verdana"/>
          <w:sz w:val="20"/>
          <w:szCs w:val="20"/>
        </w:rPr>
      </w:pPr>
      <w:r w:rsidRPr="00C36027">
        <w:rPr>
          <w:rFonts w:ascii="Verdana" w:hAnsi="Verdana"/>
          <w:sz w:val="20"/>
          <w:szCs w:val="20"/>
        </w:rPr>
        <w:t xml:space="preserve">The </w:t>
      </w:r>
      <w:r w:rsidR="004300E2" w:rsidRPr="00C36027">
        <w:rPr>
          <w:rFonts w:ascii="Verdana" w:hAnsi="Verdana"/>
          <w:sz w:val="20"/>
          <w:szCs w:val="20"/>
        </w:rPr>
        <w:t>distribution of arithmetic averages is</w:t>
      </w:r>
      <w:r w:rsidR="00F14DD4" w:rsidRPr="00C36027">
        <w:rPr>
          <w:rFonts w:ascii="Verdana" w:hAnsi="Verdana"/>
          <w:sz w:val="20"/>
          <w:szCs w:val="20"/>
        </w:rPr>
        <w:t xml:space="preserve"> unknown, which complicates</w:t>
      </w:r>
      <w:r w:rsidR="005C17F7" w:rsidRPr="00C36027">
        <w:rPr>
          <w:rFonts w:ascii="Verdana" w:hAnsi="Verdana"/>
          <w:sz w:val="20"/>
          <w:szCs w:val="20"/>
        </w:rPr>
        <w:t xml:space="preserve"> </w:t>
      </w:r>
      <w:r w:rsidR="00F14DD4" w:rsidRPr="00C36027">
        <w:rPr>
          <w:rFonts w:ascii="Verdana" w:hAnsi="Verdana"/>
          <w:sz w:val="20"/>
          <w:szCs w:val="20"/>
        </w:rPr>
        <w:t>the pricing of Asian options based on an arithmetic average</w:t>
      </w:r>
      <w:r w:rsidR="00DB655E" w:rsidRPr="00C36027">
        <w:rPr>
          <w:rFonts w:ascii="Verdana" w:hAnsi="Verdana"/>
          <w:sz w:val="20"/>
          <w:szCs w:val="20"/>
        </w:rPr>
        <w:t xml:space="preserve"> and so</w:t>
      </w:r>
      <w:r w:rsidR="005C17F7" w:rsidRPr="00C36027">
        <w:rPr>
          <w:rFonts w:ascii="Verdana" w:hAnsi="Verdana"/>
          <w:sz w:val="20"/>
          <w:szCs w:val="20"/>
        </w:rPr>
        <w:t xml:space="preserve"> </w:t>
      </w:r>
      <w:r w:rsidR="00F14DD4" w:rsidRPr="00C36027">
        <w:rPr>
          <w:rFonts w:ascii="Verdana" w:hAnsi="Verdana"/>
          <w:sz w:val="20"/>
          <w:szCs w:val="20"/>
        </w:rPr>
        <w:t>a variety of approximations have been produced over the years in order to</w:t>
      </w:r>
      <w:r w:rsidR="005C17F7" w:rsidRPr="00C36027">
        <w:rPr>
          <w:rFonts w:ascii="Verdana" w:hAnsi="Verdana"/>
          <w:sz w:val="20"/>
          <w:szCs w:val="20"/>
        </w:rPr>
        <w:t xml:space="preserve"> </w:t>
      </w:r>
      <w:r w:rsidR="00F14DD4" w:rsidRPr="00C36027">
        <w:rPr>
          <w:rFonts w:ascii="Verdana" w:hAnsi="Verdana"/>
          <w:sz w:val="20"/>
          <w:szCs w:val="20"/>
        </w:rPr>
        <w:t xml:space="preserve">approximate the distribution, </w:t>
      </w:r>
      <w:r w:rsidR="001E4DE6" w:rsidRPr="00C36027">
        <w:rPr>
          <w:rFonts w:ascii="Verdana" w:hAnsi="Verdana"/>
          <w:sz w:val="20"/>
          <w:szCs w:val="20"/>
        </w:rPr>
        <w:t xml:space="preserve">and therefore </w:t>
      </w:r>
      <w:r w:rsidR="00F14DD4" w:rsidRPr="00C36027">
        <w:rPr>
          <w:rFonts w:ascii="Verdana" w:hAnsi="Verdana"/>
          <w:sz w:val="20"/>
          <w:szCs w:val="20"/>
        </w:rPr>
        <w:t xml:space="preserve">effectively </w:t>
      </w:r>
      <w:r w:rsidR="003B5663" w:rsidRPr="00C36027">
        <w:rPr>
          <w:rFonts w:ascii="Verdana" w:hAnsi="Verdana"/>
          <w:sz w:val="20"/>
          <w:szCs w:val="20"/>
        </w:rPr>
        <w:t>value</w:t>
      </w:r>
      <w:r w:rsidR="00F14DD4" w:rsidRPr="00C36027">
        <w:rPr>
          <w:rFonts w:ascii="Verdana" w:hAnsi="Verdana"/>
          <w:sz w:val="20"/>
          <w:szCs w:val="20"/>
        </w:rPr>
        <w:t xml:space="preserve"> an Asian option.</w:t>
      </w:r>
      <w:r w:rsidR="00AD17D0" w:rsidRPr="00C36027">
        <w:rPr>
          <w:rFonts w:ascii="Verdana" w:hAnsi="Verdana"/>
          <w:sz w:val="20"/>
          <w:szCs w:val="20"/>
        </w:rPr>
        <w:t xml:space="preserve"> </w:t>
      </w:r>
      <w:r w:rsidR="00AF42DA" w:rsidRPr="00C36027">
        <w:rPr>
          <w:rFonts w:ascii="Verdana" w:hAnsi="Verdana"/>
          <w:sz w:val="20"/>
          <w:szCs w:val="20"/>
        </w:rPr>
        <w:t xml:space="preserve">The </w:t>
      </w:r>
      <w:r w:rsidR="001E4DE6" w:rsidRPr="00C36027">
        <w:rPr>
          <w:rFonts w:ascii="Verdana" w:hAnsi="Verdana"/>
          <w:sz w:val="20"/>
          <w:szCs w:val="20"/>
        </w:rPr>
        <w:t>a</w:t>
      </w:r>
      <w:r w:rsidR="00AF42DA" w:rsidRPr="00C36027">
        <w:rPr>
          <w:rFonts w:ascii="Verdana" w:hAnsi="Verdana"/>
          <w:sz w:val="20"/>
          <w:szCs w:val="20"/>
        </w:rPr>
        <w:t xml:space="preserve">rithmetic </w:t>
      </w:r>
      <w:r w:rsidR="001E4DE6" w:rsidRPr="00C36027">
        <w:rPr>
          <w:rFonts w:ascii="Verdana" w:hAnsi="Verdana"/>
          <w:sz w:val="20"/>
          <w:szCs w:val="20"/>
        </w:rPr>
        <w:t>m</w:t>
      </w:r>
      <w:r w:rsidR="00AF42DA" w:rsidRPr="00C36027">
        <w:rPr>
          <w:rFonts w:ascii="Verdana" w:hAnsi="Verdana"/>
          <w:sz w:val="20"/>
          <w:szCs w:val="20"/>
        </w:rPr>
        <w:t>odel</w:t>
      </w:r>
      <w:r w:rsidR="00AD17D0" w:rsidRPr="00C36027">
        <w:rPr>
          <w:rFonts w:ascii="Verdana" w:hAnsi="Verdana"/>
          <w:sz w:val="20"/>
          <w:szCs w:val="20"/>
        </w:rPr>
        <w:t>s</w:t>
      </w:r>
      <w:r w:rsidR="00AF42DA" w:rsidRPr="00C36027">
        <w:rPr>
          <w:rFonts w:ascii="Verdana" w:hAnsi="Verdana"/>
          <w:sz w:val="20"/>
          <w:szCs w:val="20"/>
        </w:rPr>
        <w:t xml:space="preserve"> </w:t>
      </w:r>
      <w:r w:rsidR="00DB655E" w:rsidRPr="00C36027">
        <w:rPr>
          <w:rFonts w:ascii="Verdana" w:hAnsi="Verdana"/>
          <w:sz w:val="20"/>
          <w:szCs w:val="20"/>
        </w:rPr>
        <w:t xml:space="preserve">used here </w:t>
      </w:r>
      <w:r w:rsidR="00AF42DA" w:rsidRPr="00C36027">
        <w:rPr>
          <w:rFonts w:ascii="Verdana" w:hAnsi="Verdana"/>
          <w:sz w:val="20"/>
          <w:szCs w:val="20"/>
        </w:rPr>
        <w:t xml:space="preserve">are </w:t>
      </w:r>
      <w:r w:rsidR="001E4DE6" w:rsidRPr="00C36027">
        <w:rPr>
          <w:rFonts w:ascii="Verdana" w:hAnsi="Verdana"/>
          <w:sz w:val="20"/>
          <w:szCs w:val="20"/>
        </w:rPr>
        <w:t xml:space="preserve">those by </w:t>
      </w:r>
      <w:r w:rsidR="00AF42DA" w:rsidRPr="00C36027">
        <w:rPr>
          <w:rFonts w:ascii="Verdana" w:hAnsi="Verdana"/>
          <w:sz w:val="20"/>
          <w:szCs w:val="20"/>
        </w:rPr>
        <w:t>Turn</w:t>
      </w:r>
      <w:r w:rsidR="00AD17D0" w:rsidRPr="00C36027">
        <w:rPr>
          <w:rFonts w:ascii="Verdana" w:hAnsi="Verdana"/>
          <w:sz w:val="20"/>
          <w:szCs w:val="20"/>
        </w:rPr>
        <w:t xml:space="preserve">bull </w:t>
      </w:r>
      <w:r w:rsidR="001E4DE6" w:rsidRPr="00C36027">
        <w:rPr>
          <w:rFonts w:ascii="Verdana" w:hAnsi="Verdana"/>
          <w:sz w:val="20"/>
          <w:szCs w:val="20"/>
        </w:rPr>
        <w:t>and</w:t>
      </w:r>
      <w:r w:rsidR="00AD17D0" w:rsidRPr="00C36027">
        <w:rPr>
          <w:rFonts w:ascii="Verdana" w:hAnsi="Verdana"/>
          <w:sz w:val="20"/>
          <w:szCs w:val="20"/>
        </w:rPr>
        <w:t xml:space="preserve"> Wake</w:t>
      </w:r>
      <w:r w:rsidR="00AF42DA" w:rsidRPr="00C36027">
        <w:rPr>
          <w:rFonts w:ascii="Verdana" w:hAnsi="Verdana"/>
          <w:sz w:val="20"/>
          <w:szCs w:val="20"/>
        </w:rPr>
        <w:t>man</w:t>
      </w:r>
      <w:r w:rsidR="00F52AC1" w:rsidRPr="00C36027">
        <w:rPr>
          <w:rFonts w:ascii="Verdana" w:hAnsi="Verdana"/>
          <w:sz w:val="20"/>
          <w:szCs w:val="20"/>
        </w:rPr>
        <w:t xml:space="preserve"> (1991) </w:t>
      </w:r>
      <w:r w:rsidR="00CC1E56" w:rsidRPr="00C36027">
        <w:rPr>
          <w:rFonts w:ascii="Verdana" w:hAnsi="Verdana"/>
          <w:sz w:val="20"/>
          <w:szCs w:val="20"/>
        </w:rPr>
        <w:t xml:space="preserve">and Levy </w:t>
      </w:r>
      <w:r w:rsidR="00F52AC1" w:rsidRPr="00C36027">
        <w:rPr>
          <w:rFonts w:ascii="Verdana" w:hAnsi="Verdana"/>
          <w:sz w:val="20"/>
          <w:szCs w:val="20"/>
        </w:rPr>
        <w:t>(1992)</w:t>
      </w:r>
      <w:r w:rsidR="00CC1E56" w:rsidRPr="00C36027">
        <w:rPr>
          <w:rFonts w:ascii="Verdana" w:hAnsi="Verdana"/>
          <w:sz w:val="20"/>
          <w:szCs w:val="20"/>
        </w:rPr>
        <w:t>,</w:t>
      </w:r>
      <w:r w:rsidR="00AD17D0" w:rsidRPr="00C36027">
        <w:rPr>
          <w:rFonts w:ascii="Verdana" w:hAnsi="Verdana"/>
          <w:sz w:val="20"/>
          <w:szCs w:val="20"/>
        </w:rPr>
        <w:t xml:space="preserve">  </w:t>
      </w:r>
      <w:r w:rsidR="001E4DE6" w:rsidRPr="00C36027">
        <w:rPr>
          <w:rFonts w:ascii="Verdana" w:hAnsi="Verdana"/>
          <w:sz w:val="20"/>
          <w:szCs w:val="20"/>
        </w:rPr>
        <w:t>g</w:t>
      </w:r>
      <w:r w:rsidR="00AD17D0" w:rsidRPr="00C36027">
        <w:rPr>
          <w:rFonts w:ascii="Verdana" w:hAnsi="Verdana"/>
          <w:sz w:val="20"/>
          <w:szCs w:val="20"/>
        </w:rPr>
        <w:t xml:space="preserve">eometric </w:t>
      </w:r>
      <w:r w:rsidR="001E4DE6" w:rsidRPr="00C36027">
        <w:rPr>
          <w:rFonts w:ascii="Verdana" w:hAnsi="Verdana"/>
          <w:sz w:val="20"/>
          <w:szCs w:val="20"/>
        </w:rPr>
        <w:t>m</w:t>
      </w:r>
      <w:r w:rsidR="00AD17D0" w:rsidRPr="00C36027">
        <w:rPr>
          <w:rFonts w:ascii="Verdana" w:hAnsi="Verdana"/>
          <w:sz w:val="20"/>
          <w:szCs w:val="20"/>
        </w:rPr>
        <w:t xml:space="preserve">odels are </w:t>
      </w:r>
      <w:r w:rsidR="001E4DE6" w:rsidRPr="00C36027">
        <w:rPr>
          <w:rFonts w:ascii="Verdana" w:hAnsi="Verdana"/>
          <w:sz w:val="20"/>
          <w:szCs w:val="20"/>
        </w:rPr>
        <w:t xml:space="preserve">those by </w:t>
      </w:r>
      <w:r w:rsidR="00AD17D0" w:rsidRPr="00C36027">
        <w:rPr>
          <w:rFonts w:ascii="Verdana" w:hAnsi="Verdana"/>
          <w:sz w:val="20"/>
          <w:szCs w:val="20"/>
        </w:rPr>
        <w:t>K</w:t>
      </w:r>
      <w:r w:rsidR="00CC1E56" w:rsidRPr="00C36027">
        <w:rPr>
          <w:rFonts w:ascii="Verdana" w:hAnsi="Verdana"/>
          <w:sz w:val="20"/>
          <w:szCs w:val="20"/>
        </w:rPr>
        <w:t xml:space="preserve">emna </w:t>
      </w:r>
      <w:r w:rsidR="00F460BF" w:rsidRPr="00C36027">
        <w:rPr>
          <w:rFonts w:ascii="Verdana" w:hAnsi="Verdana"/>
          <w:sz w:val="20"/>
          <w:szCs w:val="20"/>
        </w:rPr>
        <w:t xml:space="preserve">and </w:t>
      </w:r>
      <w:r w:rsidR="00CC1E56" w:rsidRPr="00C36027">
        <w:rPr>
          <w:rFonts w:ascii="Verdana" w:hAnsi="Verdana"/>
          <w:sz w:val="20"/>
          <w:szCs w:val="20"/>
        </w:rPr>
        <w:t xml:space="preserve">Vorst </w:t>
      </w:r>
      <w:r w:rsidR="00F52AC1" w:rsidRPr="00C36027">
        <w:rPr>
          <w:rFonts w:ascii="Verdana" w:hAnsi="Verdana"/>
          <w:sz w:val="20"/>
          <w:szCs w:val="20"/>
        </w:rPr>
        <w:t>(1990)</w:t>
      </w:r>
      <w:r w:rsidR="00CC1E56" w:rsidRPr="00C36027">
        <w:rPr>
          <w:rFonts w:ascii="Verdana" w:hAnsi="Verdana"/>
          <w:sz w:val="20"/>
          <w:szCs w:val="20"/>
        </w:rPr>
        <w:t xml:space="preserve"> and Curran </w:t>
      </w:r>
      <w:r w:rsidR="00F52AC1" w:rsidRPr="00C36027">
        <w:rPr>
          <w:rFonts w:ascii="Verdana" w:hAnsi="Verdana"/>
          <w:sz w:val="20"/>
          <w:szCs w:val="20"/>
        </w:rPr>
        <w:t>(1992)</w:t>
      </w:r>
      <w:r w:rsidR="00CC1E56" w:rsidRPr="00C36027">
        <w:rPr>
          <w:rFonts w:ascii="Verdana" w:hAnsi="Verdana"/>
          <w:sz w:val="20"/>
          <w:szCs w:val="20"/>
        </w:rPr>
        <w:t>,</w:t>
      </w:r>
      <w:r w:rsidR="00AD17D0" w:rsidRPr="00C36027">
        <w:rPr>
          <w:rFonts w:ascii="Verdana" w:hAnsi="Verdana"/>
          <w:sz w:val="20"/>
          <w:szCs w:val="20"/>
        </w:rPr>
        <w:t xml:space="preserve"> </w:t>
      </w:r>
      <w:r w:rsidR="00CC1E56" w:rsidRPr="00C36027">
        <w:rPr>
          <w:rFonts w:ascii="Verdana" w:hAnsi="Verdana"/>
          <w:sz w:val="20"/>
          <w:szCs w:val="20"/>
        </w:rPr>
        <w:t xml:space="preserve">the </w:t>
      </w:r>
      <w:r w:rsidR="00270DDA" w:rsidRPr="00C36027">
        <w:rPr>
          <w:rFonts w:ascii="Verdana" w:hAnsi="Verdana"/>
          <w:sz w:val="20"/>
          <w:szCs w:val="20"/>
        </w:rPr>
        <w:t>A</w:t>
      </w:r>
      <w:r w:rsidR="00CC1E56" w:rsidRPr="00C36027">
        <w:rPr>
          <w:rFonts w:ascii="Verdana" w:hAnsi="Verdana"/>
          <w:sz w:val="20"/>
          <w:szCs w:val="20"/>
        </w:rPr>
        <w:t xml:space="preserve">rithmetic </w:t>
      </w:r>
      <w:r w:rsidR="00270DDA" w:rsidRPr="00C36027">
        <w:rPr>
          <w:rFonts w:ascii="Verdana" w:hAnsi="Verdana"/>
          <w:sz w:val="20"/>
          <w:szCs w:val="20"/>
        </w:rPr>
        <w:t>M</w:t>
      </w:r>
      <w:r w:rsidR="00CC1E56" w:rsidRPr="00C36027">
        <w:rPr>
          <w:rFonts w:ascii="Verdana" w:hAnsi="Verdana"/>
          <w:sz w:val="20"/>
          <w:szCs w:val="20"/>
        </w:rPr>
        <w:t xml:space="preserve">odel with </w:t>
      </w:r>
      <w:r w:rsidR="00270DDA" w:rsidRPr="00C36027">
        <w:rPr>
          <w:rFonts w:ascii="Verdana" w:hAnsi="Verdana"/>
          <w:sz w:val="20"/>
          <w:szCs w:val="20"/>
        </w:rPr>
        <w:t>C</w:t>
      </w:r>
      <w:r w:rsidR="00CC1E56" w:rsidRPr="00C36027">
        <w:rPr>
          <w:rFonts w:ascii="Verdana" w:hAnsi="Verdana"/>
          <w:sz w:val="20"/>
          <w:szCs w:val="20"/>
        </w:rPr>
        <w:t xml:space="preserve">ontrol </w:t>
      </w:r>
      <w:r w:rsidR="00270DDA" w:rsidRPr="00C36027">
        <w:rPr>
          <w:rFonts w:ascii="Verdana" w:hAnsi="Verdana"/>
          <w:sz w:val="20"/>
          <w:szCs w:val="20"/>
        </w:rPr>
        <w:t>V</w:t>
      </w:r>
      <w:r w:rsidR="00CC1E56" w:rsidRPr="00C36027">
        <w:rPr>
          <w:rFonts w:ascii="Verdana" w:hAnsi="Verdana"/>
          <w:sz w:val="20"/>
          <w:szCs w:val="20"/>
        </w:rPr>
        <w:t xml:space="preserve">ariate </w:t>
      </w:r>
      <w:r w:rsidR="00DB655E" w:rsidRPr="00C36027">
        <w:rPr>
          <w:rFonts w:ascii="Verdana" w:hAnsi="Verdana"/>
          <w:sz w:val="20"/>
          <w:szCs w:val="20"/>
        </w:rPr>
        <w:t xml:space="preserve">used is </w:t>
      </w:r>
      <w:r w:rsidR="001E4DE6" w:rsidRPr="00C36027">
        <w:rPr>
          <w:rFonts w:ascii="Verdana" w:hAnsi="Verdana"/>
          <w:sz w:val="20"/>
          <w:szCs w:val="20"/>
        </w:rPr>
        <w:t xml:space="preserve">the </w:t>
      </w:r>
      <w:r w:rsidR="00CC1E56" w:rsidRPr="00C36027">
        <w:rPr>
          <w:rFonts w:ascii="Verdana" w:hAnsi="Verdana"/>
          <w:sz w:val="20"/>
          <w:szCs w:val="20"/>
        </w:rPr>
        <w:t xml:space="preserve">Monte Carlo </w:t>
      </w:r>
      <w:r w:rsidR="00FE7A67" w:rsidRPr="00C36027">
        <w:rPr>
          <w:rFonts w:ascii="Verdana" w:hAnsi="Verdana"/>
          <w:sz w:val="20"/>
          <w:szCs w:val="20"/>
        </w:rPr>
        <w:t>S</w:t>
      </w:r>
      <w:r w:rsidR="00CC1E56" w:rsidRPr="00C36027">
        <w:rPr>
          <w:rFonts w:ascii="Verdana" w:hAnsi="Verdana"/>
          <w:sz w:val="20"/>
          <w:szCs w:val="20"/>
        </w:rPr>
        <w:t xml:space="preserve">imulation </w:t>
      </w:r>
      <w:r w:rsidR="00F52AC1" w:rsidRPr="00C36027">
        <w:rPr>
          <w:rFonts w:ascii="Verdana" w:hAnsi="Verdana"/>
          <w:sz w:val="20"/>
          <w:szCs w:val="20"/>
        </w:rPr>
        <w:t>by Clewlow and Strickland (2004)</w:t>
      </w:r>
      <w:r w:rsidR="00CC1E56" w:rsidRPr="00C36027">
        <w:rPr>
          <w:rFonts w:ascii="Verdana" w:hAnsi="Verdana"/>
          <w:sz w:val="20"/>
          <w:szCs w:val="20"/>
        </w:rPr>
        <w:t xml:space="preserve">, and </w:t>
      </w:r>
      <w:r w:rsidR="001E4DE6" w:rsidRPr="00C36027">
        <w:rPr>
          <w:rFonts w:ascii="Verdana" w:hAnsi="Verdana"/>
          <w:sz w:val="20"/>
          <w:szCs w:val="20"/>
        </w:rPr>
        <w:t xml:space="preserve">the </w:t>
      </w:r>
      <w:r w:rsidR="00270DDA" w:rsidRPr="00C36027">
        <w:rPr>
          <w:rFonts w:ascii="Verdana" w:hAnsi="Verdana"/>
          <w:sz w:val="20"/>
          <w:szCs w:val="20"/>
        </w:rPr>
        <w:t>S</w:t>
      </w:r>
      <w:r w:rsidR="00CC1E56" w:rsidRPr="00C36027">
        <w:rPr>
          <w:rFonts w:ascii="Verdana" w:hAnsi="Verdana"/>
          <w:sz w:val="20"/>
          <w:szCs w:val="20"/>
        </w:rPr>
        <w:t xml:space="preserve">tandard </w:t>
      </w:r>
      <w:r w:rsidR="00270DDA" w:rsidRPr="00C36027">
        <w:rPr>
          <w:rFonts w:ascii="Verdana" w:hAnsi="Verdana"/>
          <w:sz w:val="20"/>
          <w:szCs w:val="20"/>
        </w:rPr>
        <w:t>V</w:t>
      </w:r>
      <w:r w:rsidR="00CC1E56" w:rsidRPr="00C36027">
        <w:rPr>
          <w:rFonts w:ascii="Verdana" w:hAnsi="Verdana"/>
          <w:sz w:val="20"/>
          <w:szCs w:val="20"/>
        </w:rPr>
        <w:t xml:space="preserve">anilla </w:t>
      </w:r>
      <w:r w:rsidR="00270DDA" w:rsidRPr="00C36027">
        <w:rPr>
          <w:rFonts w:ascii="Verdana" w:hAnsi="Verdana"/>
          <w:sz w:val="20"/>
          <w:szCs w:val="20"/>
        </w:rPr>
        <w:t>M</w:t>
      </w:r>
      <w:r w:rsidR="00CC1E56" w:rsidRPr="00C36027">
        <w:rPr>
          <w:rFonts w:ascii="Verdana" w:hAnsi="Verdana"/>
          <w:sz w:val="20"/>
          <w:szCs w:val="20"/>
        </w:rPr>
        <w:t xml:space="preserve">odel </w:t>
      </w:r>
      <w:r w:rsidR="001E4DE6" w:rsidRPr="00C36027">
        <w:rPr>
          <w:rFonts w:ascii="Verdana" w:hAnsi="Verdana"/>
          <w:sz w:val="20"/>
          <w:szCs w:val="20"/>
        </w:rPr>
        <w:t>i</w:t>
      </w:r>
      <w:r w:rsidR="00CC1E56" w:rsidRPr="00C36027">
        <w:rPr>
          <w:rFonts w:ascii="Verdana" w:hAnsi="Verdana"/>
          <w:sz w:val="20"/>
          <w:szCs w:val="20"/>
        </w:rPr>
        <w:t xml:space="preserve">s </w:t>
      </w:r>
      <w:r w:rsidR="00DB655E" w:rsidRPr="00C36027">
        <w:rPr>
          <w:rFonts w:ascii="Verdana" w:hAnsi="Verdana"/>
          <w:sz w:val="20"/>
          <w:szCs w:val="20"/>
        </w:rPr>
        <w:t xml:space="preserve">that </w:t>
      </w:r>
      <w:r w:rsidR="001E4DE6" w:rsidRPr="00C36027">
        <w:rPr>
          <w:rFonts w:ascii="Verdana" w:hAnsi="Verdana"/>
          <w:sz w:val="20"/>
          <w:szCs w:val="20"/>
        </w:rPr>
        <w:t xml:space="preserve">by </w:t>
      </w:r>
      <w:r w:rsidR="00CC1E56" w:rsidRPr="00C36027">
        <w:rPr>
          <w:rFonts w:ascii="Verdana" w:hAnsi="Verdana"/>
          <w:sz w:val="20"/>
          <w:szCs w:val="20"/>
        </w:rPr>
        <w:t>Black</w:t>
      </w:r>
      <w:r w:rsidR="001E4DE6" w:rsidRPr="00C36027">
        <w:rPr>
          <w:rFonts w:ascii="Verdana" w:hAnsi="Verdana"/>
          <w:sz w:val="20"/>
          <w:szCs w:val="20"/>
        </w:rPr>
        <w:t xml:space="preserve"> and </w:t>
      </w:r>
      <w:r w:rsidR="00CC1E56" w:rsidRPr="00C36027">
        <w:rPr>
          <w:rFonts w:ascii="Verdana" w:hAnsi="Verdana"/>
          <w:sz w:val="20"/>
          <w:szCs w:val="20"/>
        </w:rPr>
        <w:t>Scholes.</w:t>
      </w:r>
      <w:r w:rsidR="006C0E9E" w:rsidRPr="00C36027">
        <w:rPr>
          <w:rFonts w:ascii="Verdana" w:hAnsi="Verdana"/>
          <w:sz w:val="20"/>
          <w:szCs w:val="20"/>
        </w:rPr>
        <w:t xml:space="preserve"> </w:t>
      </w:r>
      <w:r w:rsidRPr="00C36027">
        <w:rPr>
          <w:rFonts w:ascii="Verdana" w:hAnsi="Verdana"/>
          <w:sz w:val="20"/>
          <w:szCs w:val="20"/>
        </w:rPr>
        <w:t xml:space="preserve"> I </w:t>
      </w:r>
      <w:r w:rsidR="001E4DE6" w:rsidRPr="00C36027">
        <w:rPr>
          <w:rFonts w:ascii="Verdana" w:hAnsi="Verdana"/>
          <w:sz w:val="20"/>
          <w:szCs w:val="20"/>
        </w:rPr>
        <w:t xml:space="preserve">use </w:t>
      </w:r>
      <w:r w:rsidR="00AF42DA" w:rsidRPr="00C36027">
        <w:rPr>
          <w:rFonts w:ascii="Verdana" w:hAnsi="Verdana"/>
          <w:sz w:val="20"/>
          <w:szCs w:val="20"/>
        </w:rPr>
        <w:t xml:space="preserve">a Monte Carlo Valuation for European </w:t>
      </w:r>
      <w:r w:rsidR="004300E2" w:rsidRPr="00C36027">
        <w:rPr>
          <w:rFonts w:ascii="Verdana" w:hAnsi="Verdana"/>
          <w:sz w:val="20"/>
          <w:szCs w:val="20"/>
        </w:rPr>
        <w:t>Arithmetic Asian C</w:t>
      </w:r>
      <w:r w:rsidR="00AF42DA" w:rsidRPr="00C36027">
        <w:rPr>
          <w:rFonts w:ascii="Verdana" w:hAnsi="Verdana"/>
          <w:sz w:val="20"/>
          <w:szCs w:val="20"/>
        </w:rPr>
        <w:t>all Option with Geometric Asian Call Option</w:t>
      </w:r>
      <w:r w:rsidR="00AD17D0" w:rsidRPr="00C36027">
        <w:rPr>
          <w:rFonts w:ascii="Verdana" w:hAnsi="Verdana"/>
          <w:sz w:val="20"/>
          <w:szCs w:val="20"/>
        </w:rPr>
        <w:t xml:space="preserve"> Control Variate </w:t>
      </w:r>
      <w:r w:rsidR="00F52AC1" w:rsidRPr="00C36027">
        <w:rPr>
          <w:rFonts w:ascii="Verdana" w:hAnsi="Verdana"/>
          <w:sz w:val="20"/>
          <w:szCs w:val="20"/>
        </w:rPr>
        <w:t>by Clewlow and Strickland (2004)</w:t>
      </w:r>
      <w:r w:rsidR="001E4DE6" w:rsidRPr="00C36027">
        <w:rPr>
          <w:rFonts w:ascii="Verdana" w:hAnsi="Verdana"/>
          <w:sz w:val="20"/>
          <w:szCs w:val="20"/>
        </w:rPr>
        <w:t xml:space="preserve"> as </w:t>
      </w:r>
      <w:r w:rsidR="00996A1F" w:rsidRPr="00C36027">
        <w:rPr>
          <w:rFonts w:ascii="Verdana" w:hAnsi="Verdana"/>
          <w:sz w:val="20"/>
          <w:szCs w:val="20"/>
        </w:rPr>
        <w:t xml:space="preserve">a </w:t>
      </w:r>
      <w:r w:rsidR="001E4DE6" w:rsidRPr="00C36027">
        <w:rPr>
          <w:rFonts w:ascii="Verdana" w:hAnsi="Verdana"/>
          <w:sz w:val="20"/>
          <w:szCs w:val="20"/>
        </w:rPr>
        <w:t>benchmark.</w:t>
      </w:r>
    </w:p>
    <w:p w:rsidR="00867BF2" w:rsidRPr="00C36027" w:rsidRDefault="00867BF2" w:rsidP="006C35E9">
      <w:pPr>
        <w:spacing w:line="360" w:lineRule="auto"/>
        <w:jc w:val="both"/>
        <w:rPr>
          <w:rFonts w:ascii="Verdana" w:hAnsi="Verdana"/>
          <w:sz w:val="20"/>
          <w:szCs w:val="20"/>
        </w:rPr>
      </w:pPr>
    </w:p>
    <w:p w:rsidR="00867BF2" w:rsidRPr="00C36027" w:rsidRDefault="00867BF2" w:rsidP="006C35E9">
      <w:pPr>
        <w:spacing w:line="360" w:lineRule="auto"/>
        <w:jc w:val="both"/>
        <w:rPr>
          <w:rFonts w:ascii="Verdana" w:hAnsi="Verdana"/>
          <w:sz w:val="20"/>
          <w:szCs w:val="20"/>
        </w:rPr>
      </w:pPr>
    </w:p>
    <w:p w:rsidR="00867BF2" w:rsidRPr="00C36027" w:rsidRDefault="00867BF2" w:rsidP="006C35E9">
      <w:pPr>
        <w:spacing w:line="360" w:lineRule="auto"/>
        <w:jc w:val="both"/>
        <w:rPr>
          <w:rFonts w:ascii="Verdana" w:hAnsi="Verdana"/>
          <w:sz w:val="20"/>
          <w:szCs w:val="20"/>
        </w:rPr>
      </w:pPr>
    </w:p>
    <w:p w:rsidR="00867BF2" w:rsidRPr="00C36027" w:rsidRDefault="00867BF2" w:rsidP="00C36027">
      <w:pPr>
        <w:rPr>
          <w:b/>
        </w:rPr>
      </w:pPr>
      <w:r w:rsidRPr="00C36027">
        <w:rPr>
          <w:b/>
        </w:rPr>
        <w:t>Note</w:t>
      </w:r>
    </w:p>
    <w:p w:rsidR="00C5174F" w:rsidRPr="00C36027" w:rsidRDefault="00C5174F" w:rsidP="006C35E9">
      <w:pPr>
        <w:spacing w:line="360" w:lineRule="auto"/>
        <w:jc w:val="both"/>
        <w:rPr>
          <w:rFonts w:ascii="Verdana" w:hAnsi="Verdana"/>
          <w:sz w:val="20"/>
          <w:szCs w:val="20"/>
        </w:rPr>
      </w:pPr>
    </w:p>
    <w:p w:rsidR="00C5174F" w:rsidRPr="00C36027" w:rsidRDefault="00996A1F" w:rsidP="006C35E9">
      <w:pPr>
        <w:spacing w:line="360" w:lineRule="auto"/>
        <w:jc w:val="both"/>
        <w:rPr>
          <w:rFonts w:ascii="Verdana" w:hAnsi="Verdana"/>
          <w:sz w:val="20"/>
          <w:szCs w:val="20"/>
        </w:rPr>
      </w:pPr>
      <w:r w:rsidRPr="00C36027">
        <w:rPr>
          <w:rFonts w:ascii="Verdana" w:hAnsi="Verdana"/>
          <w:sz w:val="20"/>
          <w:szCs w:val="20"/>
        </w:rPr>
        <w:t xml:space="preserve">The </w:t>
      </w:r>
      <w:r w:rsidR="00C5174F" w:rsidRPr="00C36027">
        <w:rPr>
          <w:rFonts w:ascii="Verdana" w:hAnsi="Verdana"/>
          <w:sz w:val="20"/>
          <w:szCs w:val="20"/>
        </w:rPr>
        <w:t>application has been test</w:t>
      </w:r>
      <w:r w:rsidR="00CC1E56" w:rsidRPr="00C36027">
        <w:rPr>
          <w:rFonts w:ascii="Verdana" w:hAnsi="Verdana"/>
          <w:sz w:val="20"/>
          <w:szCs w:val="20"/>
        </w:rPr>
        <w:t>ed</w:t>
      </w:r>
      <w:r w:rsidR="00C5174F" w:rsidRPr="00C36027">
        <w:rPr>
          <w:rFonts w:ascii="Verdana" w:hAnsi="Verdana"/>
          <w:sz w:val="20"/>
          <w:szCs w:val="20"/>
        </w:rPr>
        <w:t xml:space="preserve"> </w:t>
      </w:r>
      <w:r w:rsidRPr="00C36027">
        <w:rPr>
          <w:rFonts w:ascii="Verdana" w:hAnsi="Verdana"/>
          <w:sz w:val="20"/>
          <w:szCs w:val="20"/>
        </w:rPr>
        <w:t xml:space="preserve">against </w:t>
      </w:r>
      <w:r w:rsidR="00C5174F" w:rsidRPr="00C36027">
        <w:rPr>
          <w:rFonts w:ascii="Verdana" w:hAnsi="Verdana"/>
          <w:sz w:val="20"/>
          <w:szCs w:val="20"/>
        </w:rPr>
        <w:t xml:space="preserve">models from Global Derivatives </w:t>
      </w:r>
      <w:r w:rsidR="00F52AC1" w:rsidRPr="00C36027">
        <w:rPr>
          <w:rFonts w:ascii="Verdana" w:hAnsi="Verdana"/>
          <w:sz w:val="20"/>
          <w:szCs w:val="20"/>
        </w:rPr>
        <w:t>(website)</w:t>
      </w:r>
      <w:r w:rsidR="00C5174F" w:rsidRPr="00C36027">
        <w:rPr>
          <w:rFonts w:ascii="Verdana" w:hAnsi="Verdana"/>
          <w:sz w:val="20"/>
          <w:szCs w:val="20"/>
        </w:rPr>
        <w:t xml:space="preserve">, Derivative Models </w:t>
      </w:r>
      <w:r w:rsidR="00F52AC1" w:rsidRPr="00C36027">
        <w:rPr>
          <w:rFonts w:ascii="Verdana" w:hAnsi="Verdana"/>
          <w:sz w:val="20"/>
          <w:szCs w:val="20"/>
        </w:rPr>
        <w:t>(website)</w:t>
      </w:r>
      <w:r w:rsidR="00C5174F" w:rsidRPr="00C36027">
        <w:rPr>
          <w:rFonts w:ascii="Verdana" w:hAnsi="Verdana"/>
          <w:sz w:val="20"/>
          <w:szCs w:val="20"/>
        </w:rPr>
        <w:t xml:space="preserve"> and Bloomberg by using data from </w:t>
      </w:r>
      <w:r w:rsidR="00CC1E56" w:rsidRPr="00C36027">
        <w:rPr>
          <w:rFonts w:ascii="Verdana" w:hAnsi="Verdana"/>
          <w:sz w:val="20"/>
          <w:szCs w:val="20"/>
        </w:rPr>
        <w:t>Bloomberg</w:t>
      </w:r>
      <w:r w:rsidR="00F70D46" w:rsidRPr="00C36027">
        <w:rPr>
          <w:rFonts w:ascii="Verdana" w:hAnsi="Verdana"/>
          <w:sz w:val="20"/>
          <w:szCs w:val="20"/>
        </w:rPr>
        <w:t xml:space="preserve"> </w:t>
      </w:r>
      <w:r w:rsidR="00C5174F" w:rsidRPr="00C36027">
        <w:rPr>
          <w:rFonts w:ascii="Verdana" w:hAnsi="Verdana"/>
          <w:sz w:val="20"/>
          <w:szCs w:val="20"/>
        </w:rPr>
        <w:t xml:space="preserve">for </w:t>
      </w:r>
      <w:r w:rsidRPr="00C36027">
        <w:rPr>
          <w:rFonts w:ascii="Verdana" w:hAnsi="Verdana"/>
          <w:sz w:val="20"/>
          <w:szCs w:val="20"/>
        </w:rPr>
        <w:t>the Asian Optio</w:t>
      </w:r>
      <w:r w:rsidR="006C0E9E" w:rsidRPr="00C36027">
        <w:rPr>
          <w:rFonts w:ascii="Verdana" w:hAnsi="Verdana"/>
          <w:sz w:val="20"/>
          <w:szCs w:val="20"/>
        </w:rPr>
        <w:t>ns of IBM LN* stock**.</w:t>
      </w:r>
    </w:p>
    <w:p w:rsidR="003478A5" w:rsidRPr="00C36027" w:rsidRDefault="003478A5" w:rsidP="006C35E9">
      <w:pPr>
        <w:spacing w:line="360" w:lineRule="auto"/>
        <w:jc w:val="both"/>
        <w:rPr>
          <w:rFonts w:ascii="Verdana" w:hAnsi="Verdana"/>
          <w:sz w:val="20"/>
          <w:szCs w:val="20"/>
        </w:rPr>
      </w:pPr>
    </w:p>
    <w:p w:rsidR="003478A5" w:rsidRPr="00C36027" w:rsidRDefault="006C0E9E" w:rsidP="006C35E9">
      <w:pPr>
        <w:spacing w:line="360" w:lineRule="auto"/>
        <w:jc w:val="both"/>
        <w:rPr>
          <w:rFonts w:ascii="Verdana" w:hAnsi="Verdana"/>
          <w:sz w:val="20"/>
          <w:szCs w:val="20"/>
        </w:rPr>
      </w:pPr>
      <w:r w:rsidRPr="00C36027">
        <w:rPr>
          <w:rFonts w:ascii="Verdana" w:hAnsi="Verdana"/>
          <w:sz w:val="20"/>
          <w:szCs w:val="20"/>
        </w:rPr>
        <w:t xml:space="preserve">*IBN LN is the London Stock Exchange stock of the US-based IT company. It was chosen due to its high liquidity and </w:t>
      </w:r>
      <w:r w:rsidR="00AB3571" w:rsidRPr="00C36027">
        <w:rPr>
          <w:rFonts w:ascii="Verdana" w:hAnsi="Verdana"/>
          <w:sz w:val="20"/>
          <w:szCs w:val="20"/>
        </w:rPr>
        <w:t>its</w:t>
      </w:r>
      <w:r w:rsidRPr="00C36027">
        <w:rPr>
          <w:rFonts w:ascii="Verdana" w:hAnsi="Verdana"/>
          <w:sz w:val="20"/>
          <w:szCs w:val="20"/>
        </w:rPr>
        <w:t xml:space="preserve"> relatively high </w:t>
      </w:r>
      <w:r w:rsidR="003B5663" w:rsidRPr="00C36027">
        <w:rPr>
          <w:rFonts w:ascii="Verdana" w:hAnsi="Verdana"/>
          <w:sz w:val="20"/>
          <w:szCs w:val="20"/>
        </w:rPr>
        <w:t>value</w:t>
      </w:r>
      <w:r w:rsidRPr="00C36027">
        <w:rPr>
          <w:rFonts w:ascii="Verdana" w:hAnsi="Verdana"/>
          <w:sz w:val="20"/>
          <w:szCs w:val="20"/>
        </w:rPr>
        <w:t xml:space="preserve"> means that the </w:t>
      </w:r>
      <w:r w:rsidR="008C237F" w:rsidRPr="00C36027">
        <w:rPr>
          <w:rFonts w:ascii="Verdana" w:hAnsi="Verdana"/>
          <w:sz w:val="20"/>
          <w:szCs w:val="20"/>
        </w:rPr>
        <w:t>differences in values of the options in the models are</w:t>
      </w:r>
      <w:r w:rsidRPr="00C36027">
        <w:rPr>
          <w:rFonts w:ascii="Verdana" w:hAnsi="Verdana"/>
          <w:sz w:val="20"/>
          <w:szCs w:val="20"/>
        </w:rPr>
        <w:t xml:space="preserve"> clear.</w:t>
      </w:r>
    </w:p>
    <w:p w:rsidR="006C0E9E" w:rsidRPr="00C36027" w:rsidRDefault="006C0E9E" w:rsidP="006C35E9">
      <w:pPr>
        <w:spacing w:line="360" w:lineRule="auto"/>
        <w:jc w:val="both"/>
        <w:rPr>
          <w:rFonts w:ascii="Verdana" w:hAnsi="Verdana"/>
          <w:sz w:val="20"/>
          <w:szCs w:val="20"/>
        </w:rPr>
      </w:pPr>
    </w:p>
    <w:p w:rsidR="00D348A9" w:rsidRDefault="006C0E9E" w:rsidP="006C35E9">
      <w:pPr>
        <w:spacing w:line="360" w:lineRule="auto"/>
        <w:jc w:val="both"/>
        <w:rPr>
          <w:rFonts w:ascii="Verdana" w:hAnsi="Verdana"/>
          <w:sz w:val="20"/>
          <w:szCs w:val="20"/>
        </w:rPr>
      </w:pPr>
      <w:r w:rsidRPr="00C36027">
        <w:rPr>
          <w:rFonts w:ascii="Verdana" w:hAnsi="Verdana"/>
          <w:sz w:val="20"/>
          <w:szCs w:val="20"/>
        </w:rPr>
        <w:t>**I use American terms throughout this thesis, so here stock is used rather than the British term share</w:t>
      </w:r>
      <w:r w:rsidR="00750D9E" w:rsidRPr="00750D9E">
        <w:rPr>
          <w:rFonts w:ascii="Verdana" w:hAnsi="Verdana"/>
          <w:sz w:val="20"/>
          <w:szCs w:val="20"/>
        </w:rPr>
        <w:tab/>
      </w:r>
    </w:p>
    <w:p w:rsidR="003478A5" w:rsidRPr="00C36027" w:rsidRDefault="00F252A1" w:rsidP="006C35E9">
      <w:pPr>
        <w:pStyle w:val="Heading1"/>
        <w:spacing w:line="360" w:lineRule="auto"/>
        <w:rPr>
          <w:rFonts w:ascii="Verdana" w:hAnsi="Verdana"/>
          <w:sz w:val="24"/>
          <w:szCs w:val="24"/>
        </w:rPr>
      </w:pPr>
      <w:bookmarkStart w:id="4" w:name="_Toc114852020"/>
      <w:bookmarkStart w:id="5" w:name="_Toc114862171"/>
      <w:r w:rsidRPr="00C36027">
        <w:rPr>
          <w:rFonts w:ascii="Verdana" w:hAnsi="Verdana"/>
          <w:sz w:val="24"/>
          <w:szCs w:val="24"/>
        </w:rPr>
        <w:lastRenderedPageBreak/>
        <w:t xml:space="preserve">1 </w:t>
      </w:r>
      <w:r w:rsidR="00225AC8" w:rsidRPr="00C36027">
        <w:rPr>
          <w:rFonts w:ascii="Verdana" w:hAnsi="Verdana"/>
          <w:sz w:val="24"/>
          <w:szCs w:val="24"/>
        </w:rPr>
        <w:t>Introduction</w:t>
      </w:r>
      <w:bookmarkEnd w:id="4"/>
      <w:bookmarkEnd w:id="5"/>
    </w:p>
    <w:p w:rsidR="00225AC8" w:rsidRPr="00C36027" w:rsidRDefault="00225AC8" w:rsidP="006C35E9">
      <w:pPr>
        <w:spacing w:line="360" w:lineRule="auto"/>
        <w:jc w:val="both"/>
        <w:rPr>
          <w:rFonts w:ascii="Verdana" w:hAnsi="Verdana"/>
          <w:sz w:val="20"/>
          <w:szCs w:val="20"/>
        </w:rPr>
      </w:pPr>
    </w:p>
    <w:p w:rsidR="00225AC8" w:rsidRPr="00C36027" w:rsidRDefault="00A62398" w:rsidP="006C35E9">
      <w:pPr>
        <w:spacing w:line="360" w:lineRule="auto"/>
        <w:jc w:val="both"/>
        <w:rPr>
          <w:rFonts w:ascii="Verdana" w:hAnsi="Verdana"/>
          <w:sz w:val="20"/>
          <w:szCs w:val="20"/>
        </w:rPr>
      </w:pPr>
      <w:r w:rsidRPr="00C36027">
        <w:rPr>
          <w:rFonts w:ascii="Verdana" w:hAnsi="Verdana"/>
          <w:sz w:val="20"/>
          <w:szCs w:val="20"/>
        </w:rPr>
        <w:t>There has been a</w:t>
      </w:r>
      <w:r w:rsidR="00996A1F" w:rsidRPr="00C36027">
        <w:rPr>
          <w:rFonts w:ascii="Verdana" w:hAnsi="Verdana"/>
          <w:sz w:val="20"/>
          <w:szCs w:val="20"/>
        </w:rPr>
        <w:t xml:space="preserve"> huge </w:t>
      </w:r>
      <w:r w:rsidRPr="00C36027">
        <w:rPr>
          <w:rFonts w:ascii="Verdana" w:hAnsi="Verdana"/>
          <w:sz w:val="20"/>
          <w:szCs w:val="20"/>
        </w:rPr>
        <w:t xml:space="preserve">growth of financial derivatives markets during the </w:t>
      </w:r>
      <w:r w:rsidR="00996A1F" w:rsidRPr="00C36027">
        <w:rPr>
          <w:rFonts w:ascii="Verdana" w:hAnsi="Verdana"/>
          <w:sz w:val="20"/>
          <w:szCs w:val="20"/>
        </w:rPr>
        <w:t xml:space="preserve">over the last thirty </w:t>
      </w:r>
      <w:r w:rsidR="00F72A61" w:rsidRPr="00C36027">
        <w:rPr>
          <w:rFonts w:ascii="Verdana" w:hAnsi="Verdana"/>
          <w:sz w:val="20"/>
          <w:szCs w:val="20"/>
        </w:rPr>
        <w:t>years or so</w:t>
      </w:r>
      <w:r w:rsidRPr="00C36027">
        <w:rPr>
          <w:rFonts w:ascii="Verdana" w:hAnsi="Verdana"/>
          <w:sz w:val="20"/>
          <w:szCs w:val="20"/>
        </w:rPr>
        <w:t xml:space="preserve">. Investors </w:t>
      </w:r>
      <w:r w:rsidR="00996A1F" w:rsidRPr="00C36027">
        <w:rPr>
          <w:rFonts w:ascii="Verdana" w:hAnsi="Verdana"/>
          <w:sz w:val="20"/>
          <w:szCs w:val="20"/>
        </w:rPr>
        <w:t xml:space="preserve">now </w:t>
      </w:r>
      <w:r w:rsidRPr="00C36027">
        <w:rPr>
          <w:rFonts w:ascii="Verdana" w:hAnsi="Verdana"/>
          <w:sz w:val="20"/>
          <w:szCs w:val="20"/>
        </w:rPr>
        <w:t>rely on custom engineered products for hedging and</w:t>
      </w:r>
      <w:r w:rsidR="00F72A61" w:rsidRPr="00C36027">
        <w:rPr>
          <w:rFonts w:ascii="Verdana" w:hAnsi="Verdana"/>
          <w:sz w:val="20"/>
          <w:szCs w:val="20"/>
        </w:rPr>
        <w:t xml:space="preserve"> managing their exposure to the markets which are usually structured to the needs of clients by in</w:t>
      </w:r>
      <w:r w:rsidRPr="00C36027">
        <w:rPr>
          <w:rFonts w:ascii="Verdana" w:hAnsi="Verdana"/>
          <w:sz w:val="20"/>
          <w:szCs w:val="20"/>
        </w:rPr>
        <w:t>vestment banks</w:t>
      </w:r>
      <w:r w:rsidR="00F72A61" w:rsidRPr="00C36027">
        <w:rPr>
          <w:rFonts w:ascii="Verdana" w:hAnsi="Verdana"/>
          <w:sz w:val="20"/>
          <w:szCs w:val="20"/>
        </w:rPr>
        <w:t xml:space="preserve">. Of </w:t>
      </w:r>
      <w:r w:rsidRPr="00C36027">
        <w:rPr>
          <w:rFonts w:ascii="Verdana" w:hAnsi="Verdana"/>
          <w:sz w:val="20"/>
          <w:szCs w:val="20"/>
        </w:rPr>
        <w:t xml:space="preserve">utmost importance is the </w:t>
      </w:r>
      <w:r w:rsidR="00F72A61" w:rsidRPr="00C36027">
        <w:rPr>
          <w:rFonts w:ascii="Verdana" w:hAnsi="Verdana"/>
          <w:sz w:val="20"/>
          <w:szCs w:val="20"/>
        </w:rPr>
        <w:t>a</w:t>
      </w:r>
      <w:r w:rsidRPr="00C36027">
        <w:rPr>
          <w:rFonts w:ascii="Verdana" w:hAnsi="Verdana"/>
          <w:sz w:val="20"/>
          <w:szCs w:val="20"/>
        </w:rPr>
        <w:t>ccurate p</w:t>
      </w:r>
      <w:r w:rsidR="00F72A61" w:rsidRPr="00C36027">
        <w:rPr>
          <w:rFonts w:ascii="Verdana" w:hAnsi="Verdana"/>
          <w:sz w:val="20"/>
          <w:szCs w:val="20"/>
        </w:rPr>
        <w:t>ricing of financial derivatives and s</w:t>
      </w:r>
      <w:r w:rsidRPr="00C36027">
        <w:rPr>
          <w:rFonts w:ascii="Verdana" w:hAnsi="Verdana"/>
          <w:sz w:val="20"/>
          <w:szCs w:val="20"/>
        </w:rPr>
        <w:t>ince the invention of the pricing equation for plain</w:t>
      </w:r>
      <w:r w:rsidR="00F72A61" w:rsidRPr="00C36027">
        <w:rPr>
          <w:rFonts w:ascii="Verdana" w:hAnsi="Verdana"/>
          <w:sz w:val="20"/>
          <w:szCs w:val="20"/>
        </w:rPr>
        <w:t xml:space="preserve"> </w:t>
      </w:r>
      <w:r w:rsidRPr="00C36027">
        <w:rPr>
          <w:rFonts w:ascii="Verdana" w:hAnsi="Verdana"/>
          <w:sz w:val="20"/>
          <w:szCs w:val="20"/>
        </w:rPr>
        <w:t>vanilla European options by Black and Scholes there has been a wealth of publications from authors striving for analytic or numeric algorithms for valuing evermore complex and exotic options</w:t>
      </w:r>
      <w:r w:rsidR="00F06134" w:rsidRPr="00C36027">
        <w:rPr>
          <w:rFonts w:ascii="Verdana" w:hAnsi="Verdana"/>
          <w:sz w:val="20"/>
          <w:szCs w:val="20"/>
        </w:rPr>
        <w:t>.</w:t>
      </w:r>
    </w:p>
    <w:p w:rsidR="00F06134" w:rsidRPr="00C36027" w:rsidRDefault="00F06134" w:rsidP="006C35E9">
      <w:pPr>
        <w:spacing w:line="360" w:lineRule="auto"/>
        <w:jc w:val="both"/>
        <w:rPr>
          <w:rFonts w:ascii="Verdana" w:hAnsi="Verdana"/>
          <w:sz w:val="20"/>
          <w:szCs w:val="20"/>
        </w:rPr>
      </w:pPr>
    </w:p>
    <w:p w:rsidR="001F22FE" w:rsidRPr="00C36027" w:rsidRDefault="00F06134" w:rsidP="006C35E9">
      <w:pPr>
        <w:spacing w:line="360" w:lineRule="auto"/>
        <w:jc w:val="both"/>
        <w:rPr>
          <w:rFonts w:ascii="Verdana" w:hAnsi="Verdana"/>
          <w:sz w:val="20"/>
          <w:szCs w:val="20"/>
        </w:rPr>
      </w:pPr>
      <w:r w:rsidRPr="00C36027">
        <w:rPr>
          <w:rFonts w:ascii="Verdana" w:hAnsi="Verdana"/>
          <w:sz w:val="20"/>
          <w:szCs w:val="20"/>
        </w:rPr>
        <w:t xml:space="preserve">Exotic options have </w:t>
      </w:r>
      <w:r w:rsidR="00F72A61" w:rsidRPr="00C36027">
        <w:rPr>
          <w:rFonts w:ascii="Verdana" w:hAnsi="Verdana"/>
          <w:sz w:val="20"/>
          <w:szCs w:val="20"/>
        </w:rPr>
        <w:t xml:space="preserve">recently </w:t>
      </w:r>
      <w:r w:rsidR="00AD726F" w:rsidRPr="00C36027">
        <w:rPr>
          <w:rFonts w:ascii="Verdana" w:hAnsi="Verdana"/>
          <w:sz w:val="20"/>
          <w:szCs w:val="20"/>
        </w:rPr>
        <w:t>emerged as an important instrument for risk management. The increase</w:t>
      </w:r>
      <w:r w:rsidR="00F72A61" w:rsidRPr="00C36027">
        <w:rPr>
          <w:rFonts w:ascii="Verdana" w:hAnsi="Verdana"/>
          <w:sz w:val="20"/>
          <w:szCs w:val="20"/>
        </w:rPr>
        <w:t>d</w:t>
      </w:r>
      <w:r w:rsidR="00AD726F" w:rsidRPr="00C36027">
        <w:rPr>
          <w:rFonts w:ascii="Verdana" w:hAnsi="Verdana"/>
          <w:sz w:val="20"/>
          <w:szCs w:val="20"/>
        </w:rPr>
        <w:t xml:space="preserve"> interest in exotic option structures reflects the growth of the derivatives generally. It also reflects the increased demand for highly customised risk management/ hedging structures. </w:t>
      </w:r>
    </w:p>
    <w:p w:rsidR="006B6B12" w:rsidRPr="00C36027" w:rsidRDefault="006B6B12" w:rsidP="006C35E9">
      <w:pPr>
        <w:spacing w:line="360" w:lineRule="auto"/>
        <w:jc w:val="both"/>
        <w:rPr>
          <w:rFonts w:ascii="Verdana" w:hAnsi="Verdana"/>
          <w:sz w:val="20"/>
          <w:szCs w:val="20"/>
        </w:rPr>
      </w:pPr>
    </w:p>
    <w:p w:rsidR="00AD726F" w:rsidRPr="00C36027" w:rsidRDefault="00AD726F" w:rsidP="006C35E9">
      <w:pPr>
        <w:spacing w:line="360" w:lineRule="auto"/>
        <w:jc w:val="both"/>
        <w:rPr>
          <w:rFonts w:ascii="Verdana" w:hAnsi="Verdana"/>
          <w:sz w:val="20"/>
          <w:szCs w:val="20"/>
        </w:rPr>
      </w:pPr>
      <w:r w:rsidRPr="00C36027">
        <w:rPr>
          <w:rFonts w:ascii="Verdana" w:hAnsi="Verdana"/>
          <w:sz w:val="20"/>
          <w:szCs w:val="20"/>
        </w:rPr>
        <w:t>The importance of exotic options d</w:t>
      </w:r>
      <w:r w:rsidR="00F45CCB" w:rsidRPr="00C36027">
        <w:rPr>
          <w:rFonts w:ascii="Verdana" w:hAnsi="Verdana"/>
          <w:sz w:val="20"/>
          <w:szCs w:val="20"/>
        </w:rPr>
        <w:t>erives from a number of factors.</w:t>
      </w:r>
    </w:p>
    <w:p w:rsidR="00F45CCB" w:rsidRPr="00C36027" w:rsidRDefault="00F45CCB" w:rsidP="006C35E9">
      <w:pPr>
        <w:spacing w:line="360" w:lineRule="auto"/>
        <w:jc w:val="both"/>
        <w:rPr>
          <w:rFonts w:ascii="Verdana" w:hAnsi="Verdana"/>
          <w:sz w:val="20"/>
          <w:szCs w:val="20"/>
        </w:rPr>
      </w:pPr>
    </w:p>
    <w:p w:rsidR="00EA6457" w:rsidRPr="00C36027" w:rsidRDefault="00EA6457" w:rsidP="006C35E9">
      <w:pPr>
        <w:numPr>
          <w:ilvl w:val="0"/>
          <w:numId w:val="1"/>
        </w:numPr>
        <w:spacing w:line="360" w:lineRule="auto"/>
        <w:jc w:val="both"/>
        <w:rPr>
          <w:rFonts w:ascii="Verdana" w:hAnsi="Verdana"/>
          <w:sz w:val="20"/>
          <w:szCs w:val="20"/>
        </w:rPr>
      </w:pPr>
      <w:r w:rsidRPr="00C36027">
        <w:rPr>
          <w:rFonts w:ascii="Verdana" w:hAnsi="Verdana"/>
          <w:sz w:val="20"/>
          <w:szCs w:val="20"/>
        </w:rPr>
        <w:t>Exotic options expand the available range of the risk management/risk transfer opportunities.</w:t>
      </w:r>
    </w:p>
    <w:p w:rsidR="00EA6457" w:rsidRPr="00C36027" w:rsidRDefault="00673321" w:rsidP="006C35E9">
      <w:pPr>
        <w:numPr>
          <w:ilvl w:val="0"/>
          <w:numId w:val="1"/>
        </w:numPr>
        <w:spacing w:line="360" w:lineRule="auto"/>
        <w:jc w:val="both"/>
        <w:rPr>
          <w:rFonts w:ascii="Verdana" w:hAnsi="Verdana"/>
          <w:sz w:val="20"/>
          <w:szCs w:val="20"/>
        </w:rPr>
      </w:pPr>
      <w:r w:rsidRPr="00C36027">
        <w:rPr>
          <w:rFonts w:ascii="Verdana" w:hAnsi="Verdana"/>
          <w:sz w:val="20"/>
          <w:szCs w:val="20"/>
        </w:rPr>
        <w:t xml:space="preserve">They </w:t>
      </w:r>
      <w:r w:rsidR="00EA6457" w:rsidRPr="00C36027">
        <w:rPr>
          <w:rFonts w:ascii="Verdana" w:hAnsi="Verdana"/>
          <w:sz w:val="20"/>
          <w:szCs w:val="20"/>
        </w:rPr>
        <w:t>create unique valuation, pricing and hedging problems that provide additional insights into the pricing and hedging of the options generally.</w:t>
      </w:r>
    </w:p>
    <w:p w:rsidR="001A4BA7" w:rsidRDefault="00673321" w:rsidP="006C35E9">
      <w:pPr>
        <w:numPr>
          <w:ilvl w:val="0"/>
          <w:numId w:val="1"/>
        </w:numPr>
        <w:spacing w:line="360" w:lineRule="auto"/>
        <w:jc w:val="both"/>
        <w:rPr>
          <w:rFonts w:ascii="Verdana" w:hAnsi="Verdana"/>
          <w:sz w:val="20"/>
          <w:szCs w:val="20"/>
        </w:rPr>
      </w:pPr>
      <w:r w:rsidRPr="00C36027">
        <w:rPr>
          <w:rFonts w:ascii="Verdana" w:hAnsi="Verdana"/>
          <w:sz w:val="20"/>
          <w:szCs w:val="20"/>
        </w:rPr>
        <w:t>Furthermore, they</w:t>
      </w:r>
      <w:r w:rsidR="00EA6457" w:rsidRPr="00C36027">
        <w:rPr>
          <w:rFonts w:ascii="Verdana" w:hAnsi="Verdana"/>
          <w:sz w:val="20"/>
          <w:szCs w:val="20"/>
        </w:rPr>
        <w:t xml:space="preserve"> provide insight into risk dimensions such as correlation/covariance and uncertain cash flow hedging</w:t>
      </w:r>
      <w:r w:rsidRPr="00C36027">
        <w:rPr>
          <w:rFonts w:ascii="Verdana" w:hAnsi="Verdana"/>
          <w:sz w:val="20"/>
          <w:szCs w:val="20"/>
        </w:rPr>
        <w:t>.</w:t>
      </w: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Default="00750D9E" w:rsidP="00750D9E">
      <w:pPr>
        <w:spacing w:line="360" w:lineRule="auto"/>
        <w:jc w:val="both"/>
        <w:rPr>
          <w:rFonts w:ascii="Verdana" w:hAnsi="Verdana"/>
          <w:sz w:val="20"/>
          <w:szCs w:val="20"/>
        </w:rPr>
      </w:pPr>
    </w:p>
    <w:p w:rsidR="00750D9E" w:rsidRPr="00C36027" w:rsidRDefault="00750D9E" w:rsidP="00750D9E">
      <w:pPr>
        <w:spacing w:line="360" w:lineRule="auto"/>
        <w:jc w:val="both"/>
        <w:rPr>
          <w:rFonts w:ascii="Verdana" w:hAnsi="Verdana"/>
          <w:sz w:val="20"/>
          <w:szCs w:val="20"/>
        </w:rPr>
      </w:pPr>
    </w:p>
    <w:p w:rsidR="001A4BA7" w:rsidRPr="00C36027" w:rsidRDefault="00A221FD" w:rsidP="006C35E9">
      <w:pPr>
        <w:spacing w:line="360" w:lineRule="auto"/>
        <w:ind w:left="360"/>
        <w:jc w:val="both"/>
        <w:rPr>
          <w:rFonts w:ascii="Verdana" w:hAnsi="Verdana"/>
          <w:sz w:val="20"/>
          <w:szCs w:val="20"/>
        </w:rPr>
      </w:pPr>
      <w:r>
        <w:rPr>
          <w:rFonts w:ascii="Verdana" w:hAnsi="Verdana"/>
          <w:noProof/>
          <w:sz w:val="20"/>
          <w:szCs w:val="20"/>
        </w:rPr>
        <w:lastRenderedPageBreak/>
        <w:drawing>
          <wp:inline distT="0" distB="0" distL="0" distR="0">
            <wp:extent cx="5478780" cy="4335780"/>
            <wp:effectExtent l="19050" t="0" r="7620" b="0"/>
            <wp:docPr id="2" name="Picture 2" descr="disse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sertation"/>
                    <pic:cNvPicPr>
                      <a:picLocks noChangeAspect="1" noChangeArrowheads="1"/>
                    </pic:cNvPicPr>
                  </pic:nvPicPr>
                  <pic:blipFill>
                    <a:blip r:embed="rId8"/>
                    <a:srcRect/>
                    <a:stretch>
                      <a:fillRect/>
                    </a:stretch>
                  </pic:blipFill>
                  <pic:spPr bwMode="auto">
                    <a:xfrm>
                      <a:off x="0" y="0"/>
                      <a:ext cx="5478780" cy="4335780"/>
                    </a:xfrm>
                    <a:prstGeom prst="rect">
                      <a:avLst/>
                    </a:prstGeom>
                    <a:noFill/>
                    <a:ln w="9525">
                      <a:noFill/>
                      <a:miter lim="800000"/>
                      <a:headEnd/>
                      <a:tailEnd/>
                    </a:ln>
                  </pic:spPr>
                </pic:pic>
              </a:graphicData>
            </a:graphic>
          </wp:inline>
        </w:drawing>
      </w:r>
    </w:p>
    <w:p w:rsidR="001A4BA7" w:rsidRPr="00C36027" w:rsidRDefault="001A4BA7" w:rsidP="006C35E9">
      <w:pPr>
        <w:spacing w:line="360" w:lineRule="auto"/>
        <w:ind w:left="360"/>
        <w:jc w:val="both"/>
        <w:rPr>
          <w:rFonts w:ascii="Verdana" w:hAnsi="Verdana"/>
          <w:sz w:val="20"/>
          <w:szCs w:val="20"/>
        </w:rPr>
      </w:pPr>
    </w:p>
    <w:p w:rsidR="001A4BA7" w:rsidRPr="00C36027" w:rsidRDefault="001A4BA7" w:rsidP="006C35E9">
      <w:pPr>
        <w:spacing w:line="360" w:lineRule="auto"/>
        <w:ind w:left="360"/>
        <w:jc w:val="both"/>
        <w:rPr>
          <w:rFonts w:ascii="Verdana" w:hAnsi="Verdana"/>
          <w:sz w:val="20"/>
          <w:szCs w:val="20"/>
        </w:rPr>
      </w:pPr>
      <w:r w:rsidRPr="00C36027">
        <w:rPr>
          <w:rFonts w:ascii="Verdana" w:hAnsi="Verdana"/>
          <w:sz w:val="20"/>
          <w:szCs w:val="20"/>
        </w:rPr>
        <w:t xml:space="preserve">Figure 1.1 Exotic Options </w:t>
      </w:r>
      <w:r w:rsidR="00867BF2" w:rsidRPr="00C36027">
        <w:rPr>
          <w:rFonts w:ascii="Verdana" w:hAnsi="Verdana"/>
          <w:sz w:val="20"/>
          <w:szCs w:val="20"/>
        </w:rPr>
        <w:t>–</w:t>
      </w:r>
      <w:r w:rsidRPr="00C36027">
        <w:rPr>
          <w:rFonts w:ascii="Verdana" w:hAnsi="Verdana"/>
          <w:sz w:val="20"/>
          <w:szCs w:val="20"/>
        </w:rPr>
        <w:t xml:space="preserve"> Hierarchy</w:t>
      </w:r>
      <w:r w:rsidR="00867BF2" w:rsidRPr="00C36027">
        <w:rPr>
          <w:rFonts w:ascii="Verdana" w:hAnsi="Verdana"/>
          <w:sz w:val="20"/>
          <w:szCs w:val="20"/>
        </w:rPr>
        <w:t>.</w:t>
      </w:r>
    </w:p>
    <w:p w:rsidR="00F45CCB" w:rsidRPr="00C36027" w:rsidRDefault="00F45CCB" w:rsidP="006C35E9">
      <w:pPr>
        <w:spacing w:line="360" w:lineRule="auto"/>
        <w:ind w:left="360"/>
        <w:jc w:val="both"/>
        <w:rPr>
          <w:rFonts w:ascii="Verdana" w:hAnsi="Verdana"/>
          <w:sz w:val="20"/>
          <w:szCs w:val="20"/>
        </w:rPr>
      </w:pPr>
    </w:p>
    <w:p w:rsidR="001A4BA7" w:rsidRPr="00C36027" w:rsidRDefault="00F70D46" w:rsidP="006C35E9">
      <w:pPr>
        <w:spacing w:line="360" w:lineRule="auto"/>
        <w:ind w:left="360"/>
        <w:jc w:val="both"/>
        <w:rPr>
          <w:rFonts w:ascii="Verdana" w:hAnsi="Verdana"/>
          <w:sz w:val="20"/>
          <w:szCs w:val="20"/>
        </w:rPr>
      </w:pPr>
      <w:r w:rsidRPr="00C36027">
        <w:rPr>
          <w:rFonts w:ascii="Verdana" w:hAnsi="Verdana"/>
          <w:sz w:val="20"/>
          <w:szCs w:val="20"/>
        </w:rPr>
        <w:t xml:space="preserve">The </w:t>
      </w:r>
      <w:r w:rsidR="000C6526" w:rsidRPr="00C36027">
        <w:rPr>
          <w:rFonts w:ascii="Verdana" w:hAnsi="Verdana"/>
          <w:sz w:val="20"/>
          <w:szCs w:val="20"/>
        </w:rPr>
        <w:t>category</w:t>
      </w:r>
      <w:r w:rsidR="006B6B12" w:rsidRPr="00C36027">
        <w:rPr>
          <w:rFonts w:ascii="Verdana" w:hAnsi="Verdana"/>
          <w:sz w:val="20"/>
          <w:szCs w:val="20"/>
        </w:rPr>
        <w:t xml:space="preserve"> </w:t>
      </w:r>
      <w:r w:rsidRPr="00C36027">
        <w:rPr>
          <w:rFonts w:ascii="Verdana" w:hAnsi="Verdana"/>
          <w:sz w:val="20"/>
          <w:szCs w:val="20"/>
        </w:rPr>
        <w:t xml:space="preserve">of exotic options </w:t>
      </w:r>
      <w:r w:rsidR="006B6B12" w:rsidRPr="00C36027">
        <w:rPr>
          <w:rFonts w:ascii="Verdana" w:hAnsi="Verdana"/>
          <w:sz w:val="20"/>
          <w:szCs w:val="20"/>
        </w:rPr>
        <w:t xml:space="preserve">which are investigated here </w:t>
      </w:r>
      <w:r w:rsidR="00673321" w:rsidRPr="00C36027">
        <w:rPr>
          <w:rFonts w:ascii="Verdana" w:hAnsi="Verdana"/>
          <w:sz w:val="20"/>
          <w:szCs w:val="20"/>
        </w:rPr>
        <w:t xml:space="preserve">are </w:t>
      </w:r>
      <w:r w:rsidR="000C6526" w:rsidRPr="00C36027">
        <w:rPr>
          <w:rFonts w:ascii="Verdana" w:hAnsi="Verdana"/>
          <w:sz w:val="20"/>
          <w:szCs w:val="20"/>
        </w:rPr>
        <w:t xml:space="preserve">path dependent  </w:t>
      </w:r>
      <w:r w:rsidRPr="00C36027">
        <w:rPr>
          <w:rFonts w:ascii="Verdana" w:hAnsi="Verdana"/>
          <w:sz w:val="20"/>
          <w:szCs w:val="20"/>
        </w:rPr>
        <w:t xml:space="preserve"> </w:t>
      </w:r>
      <w:r w:rsidR="000C6526" w:rsidRPr="00C36027">
        <w:rPr>
          <w:rFonts w:ascii="Verdana" w:hAnsi="Verdana"/>
          <w:sz w:val="20"/>
          <w:szCs w:val="20"/>
        </w:rPr>
        <w:t>Average/</w:t>
      </w:r>
      <w:r w:rsidRPr="00C36027">
        <w:rPr>
          <w:rFonts w:ascii="Verdana" w:hAnsi="Verdana"/>
          <w:sz w:val="20"/>
          <w:szCs w:val="20"/>
        </w:rPr>
        <w:t xml:space="preserve">Asian options. These options are </w:t>
      </w:r>
      <w:r w:rsidR="00244E6E" w:rsidRPr="00C36027">
        <w:rPr>
          <w:rFonts w:ascii="Verdana" w:hAnsi="Verdana"/>
          <w:sz w:val="20"/>
          <w:szCs w:val="20"/>
        </w:rPr>
        <w:t>issued</w:t>
      </w:r>
      <w:r w:rsidRPr="00C36027">
        <w:rPr>
          <w:rFonts w:ascii="Verdana" w:hAnsi="Verdana"/>
          <w:sz w:val="20"/>
          <w:szCs w:val="20"/>
        </w:rPr>
        <w:t xml:space="preserve"> on the underlying asset over a pre-specified perio</w:t>
      </w:r>
      <w:r w:rsidR="000472DE" w:rsidRPr="00C36027">
        <w:rPr>
          <w:rFonts w:ascii="Verdana" w:hAnsi="Verdana"/>
          <w:sz w:val="20"/>
          <w:szCs w:val="20"/>
        </w:rPr>
        <w:t xml:space="preserve">d and are </w:t>
      </w:r>
      <w:r w:rsidR="00244E6E" w:rsidRPr="00C36027">
        <w:rPr>
          <w:rFonts w:ascii="Verdana" w:hAnsi="Verdana"/>
          <w:sz w:val="20"/>
          <w:szCs w:val="20"/>
        </w:rPr>
        <w:t xml:space="preserve">known as </w:t>
      </w:r>
      <w:r w:rsidRPr="00C36027">
        <w:rPr>
          <w:rFonts w:ascii="Verdana" w:hAnsi="Verdana"/>
          <w:sz w:val="20"/>
          <w:szCs w:val="20"/>
        </w:rPr>
        <w:t xml:space="preserve">average rate options. </w:t>
      </w:r>
      <w:r w:rsidR="000472DE" w:rsidRPr="00C36027">
        <w:rPr>
          <w:rFonts w:ascii="Verdana" w:hAnsi="Verdana"/>
          <w:sz w:val="20"/>
          <w:szCs w:val="20"/>
        </w:rPr>
        <w:t>Asi</w:t>
      </w:r>
      <w:r w:rsidRPr="00C36027">
        <w:rPr>
          <w:rFonts w:ascii="Verdana" w:hAnsi="Verdana"/>
          <w:sz w:val="20"/>
          <w:szCs w:val="20"/>
        </w:rPr>
        <w:t xml:space="preserve">an options </w:t>
      </w:r>
      <w:r w:rsidR="000472DE" w:rsidRPr="00C36027">
        <w:rPr>
          <w:rFonts w:ascii="Verdana" w:hAnsi="Verdana"/>
          <w:sz w:val="20"/>
          <w:szCs w:val="20"/>
        </w:rPr>
        <w:t xml:space="preserve">are used </w:t>
      </w:r>
      <w:r w:rsidR="00181B72" w:rsidRPr="00C36027">
        <w:rPr>
          <w:rFonts w:ascii="Verdana" w:hAnsi="Verdana"/>
          <w:sz w:val="20"/>
          <w:szCs w:val="20"/>
        </w:rPr>
        <w:t>with</w:t>
      </w:r>
      <w:r w:rsidRPr="00C36027">
        <w:rPr>
          <w:rFonts w:ascii="Verdana" w:hAnsi="Verdana"/>
          <w:sz w:val="20"/>
          <w:szCs w:val="20"/>
        </w:rPr>
        <w:t>in the foreign exchange, interest rate and commodity markets, wh</w:t>
      </w:r>
      <w:r w:rsidR="000472DE" w:rsidRPr="00C36027">
        <w:rPr>
          <w:rFonts w:ascii="Verdana" w:hAnsi="Verdana"/>
          <w:sz w:val="20"/>
          <w:szCs w:val="20"/>
        </w:rPr>
        <w:t xml:space="preserve">ich </w:t>
      </w:r>
      <w:r w:rsidRPr="00C36027">
        <w:rPr>
          <w:rFonts w:ascii="Verdana" w:hAnsi="Verdana"/>
          <w:sz w:val="20"/>
          <w:szCs w:val="20"/>
        </w:rPr>
        <w:t xml:space="preserve">Milevsky </w:t>
      </w:r>
      <w:r w:rsidR="000472DE" w:rsidRPr="00C36027">
        <w:rPr>
          <w:rFonts w:ascii="Verdana" w:hAnsi="Verdana"/>
          <w:sz w:val="20"/>
          <w:szCs w:val="20"/>
        </w:rPr>
        <w:t>and</w:t>
      </w:r>
      <w:r w:rsidRPr="00C36027">
        <w:rPr>
          <w:rFonts w:ascii="Verdana" w:hAnsi="Verdana"/>
          <w:sz w:val="20"/>
          <w:szCs w:val="20"/>
        </w:rPr>
        <w:t xml:space="preserve"> Posner </w:t>
      </w:r>
      <w:r w:rsidR="00F52AC1" w:rsidRPr="00C36027">
        <w:rPr>
          <w:rFonts w:ascii="Verdana" w:hAnsi="Verdana"/>
          <w:sz w:val="20"/>
          <w:szCs w:val="20"/>
        </w:rPr>
        <w:t>(1998)</w:t>
      </w:r>
      <w:r w:rsidRPr="00C36027">
        <w:rPr>
          <w:rFonts w:ascii="Verdana" w:hAnsi="Verdana"/>
          <w:sz w:val="20"/>
          <w:szCs w:val="20"/>
        </w:rPr>
        <w:t xml:space="preserve"> </w:t>
      </w:r>
      <w:r w:rsidR="000472DE" w:rsidRPr="00C36027">
        <w:rPr>
          <w:rFonts w:ascii="Verdana" w:hAnsi="Verdana"/>
          <w:sz w:val="20"/>
          <w:szCs w:val="20"/>
        </w:rPr>
        <w:t xml:space="preserve">have estimated as being in the order of </w:t>
      </w:r>
      <w:r w:rsidRPr="00C36027">
        <w:rPr>
          <w:rFonts w:ascii="Verdana" w:hAnsi="Verdana"/>
          <w:sz w:val="20"/>
          <w:szCs w:val="20"/>
        </w:rPr>
        <w:t>$5</w:t>
      </w:r>
      <w:r w:rsidR="000472DE" w:rsidRPr="00C36027">
        <w:rPr>
          <w:rFonts w:ascii="Verdana" w:hAnsi="Verdana"/>
          <w:sz w:val="20"/>
          <w:szCs w:val="20"/>
        </w:rPr>
        <w:t>-</w:t>
      </w:r>
      <w:r w:rsidRPr="00C36027">
        <w:rPr>
          <w:rFonts w:ascii="Verdana" w:hAnsi="Verdana"/>
          <w:sz w:val="20"/>
          <w:szCs w:val="20"/>
        </w:rPr>
        <w:t>$10 billion</w:t>
      </w:r>
      <w:r w:rsidR="000472DE" w:rsidRPr="00C36027">
        <w:rPr>
          <w:rFonts w:ascii="Verdana" w:hAnsi="Verdana"/>
          <w:sz w:val="20"/>
          <w:szCs w:val="20"/>
        </w:rPr>
        <w:t xml:space="preserve"> in outstanding balances</w:t>
      </w:r>
      <w:r w:rsidRPr="00C36027">
        <w:rPr>
          <w:rFonts w:ascii="Verdana" w:hAnsi="Verdana"/>
          <w:sz w:val="20"/>
          <w:szCs w:val="20"/>
        </w:rPr>
        <w:t>. Within the foreign exchange market, it is possible to cover a series of foreign currency flows with a single hedging instrument</w:t>
      </w:r>
      <w:r w:rsidR="00233BCD" w:rsidRPr="00C36027">
        <w:rPr>
          <w:rFonts w:ascii="Verdana" w:hAnsi="Verdana"/>
          <w:sz w:val="20"/>
          <w:szCs w:val="20"/>
        </w:rPr>
        <w:t xml:space="preserve"> whose exercise is cash-settled; f</w:t>
      </w:r>
      <w:r w:rsidRPr="00C36027">
        <w:rPr>
          <w:rFonts w:ascii="Verdana" w:hAnsi="Verdana"/>
          <w:sz w:val="20"/>
          <w:szCs w:val="20"/>
        </w:rPr>
        <w:t>or commo</w:t>
      </w:r>
      <w:r w:rsidR="000472DE" w:rsidRPr="00C36027">
        <w:rPr>
          <w:rFonts w:ascii="Verdana" w:hAnsi="Verdana"/>
          <w:sz w:val="20"/>
          <w:szCs w:val="20"/>
        </w:rPr>
        <w:t xml:space="preserve">dities such as oils and metals </w:t>
      </w:r>
      <w:r w:rsidRPr="00C36027">
        <w:rPr>
          <w:rFonts w:ascii="Verdana" w:hAnsi="Verdana"/>
          <w:sz w:val="20"/>
          <w:szCs w:val="20"/>
        </w:rPr>
        <w:t xml:space="preserve">average value options reduce the risk of </w:t>
      </w:r>
      <w:r w:rsidR="003B5663" w:rsidRPr="00C36027">
        <w:rPr>
          <w:rFonts w:ascii="Verdana" w:hAnsi="Verdana"/>
          <w:sz w:val="20"/>
          <w:szCs w:val="20"/>
        </w:rPr>
        <w:t>value</w:t>
      </w:r>
      <w:r w:rsidRPr="00C36027">
        <w:rPr>
          <w:rFonts w:ascii="Verdana" w:hAnsi="Verdana"/>
          <w:sz w:val="20"/>
          <w:szCs w:val="20"/>
        </w:rPr>
        <w:t xml:space="preserve"> manipulation of the underlying asset when close to expiration, hence both the investor and the issuer </w:t>
      </w:r>
      <w:r w:rsidR="00233BCD" w:rsidRPr="00C36027">
        <w:rPr>
          <w:rFonts w:ascii="Verdana" w:hAnsi="Verdana"/>
          <w:sz w:val="20"/>
          <w:szCs w:val="20"/>
        </w:rPr>
        <w:t xml:space="preserve">can obtain </w:t>
      </w:r>
      <w:r w:rsidRPr="00C36027">
        <w:rPr>
          <w:rFonts w:ascii="Verdana" w:hAnsi="Verdana"/>
          <w:sz w:val="20"/>
          <w:szCs w:val="20"/>
        </w:rPr>
        <w:t xml:space="preserve">protection from fluctuations </w:t>
      </w:r>
      <w:r w:rsidR="00233BCD" w:rsidRPr="00C36027">
        <w:rPr>
          <w:rFonts w:ascii="Verdana" w:hAnsi="Verdana"/>
          <w:sz w:val="20"/>
          <w:szCs w:val="20"/>
        </w:rPr>
        <w:t>in the market; and in</w:t>
      </w:r>
      <w:r w:rsidRPr="00C36027">
        <w:rPr>
          <w:rFonts w:ascii="Verdana" w:hAnsi="Verdana"/>
          <w:sz w:val="20"/>
          <w:szCs w:val="20"/>
        </w:rPr>
        <w:t xml:space="preserve"> commodity-linked bond markets Asian options allow the investor to</w:t>
      </w:r>
      <w:r w:rsidR="003B5684" w:rsidRPr="00C36027">
        <w:rPr>
          <w:rFonts w:ascii="Verdana" w:hAnsi="Verdana"/>
          <w:sz w:val="20"/>
          <w:szCs w:val="20"/>
        </w:rPr>
        <w:t xml:space="preserve"> share in the </w:t>
      </w:r>
      <w:r w:rsidR="00233BCD" w:rsidRPr="00C36027">
        <w:rPr>
          <w:rFonts w:ascii="Verdana" w:hAnsi="Verdana"/>
          <w:sz w:val="20"/>
          <w:szCs w:val="20"/>
        </w:rPr>
        <w:t xml:space="preserve">wealth </w:t>
      </w:r>
      <w:r w:rsidRPr="00C36027">
        <w:rPr>
          <w:rFonts w:ascii="Verdana" w:hAnsi="Verdana"/>
          <w:sz w:val="20"/>
          <w:szCs w:val="20"/>
        </w:rPr>
        <w:t xml:space="preserve">of the </w:t>
      </w:r>
      <w:r w:rsidR="00233BCD" w:rsidRPr="00C36027">
        <w:rPr>
          <w:rFonts w:ascii="Verdana" w:hAnsi="Verdana"/>
          <w:sz w:val="20"/>
          <w:szCs w:val="20"/>
        </w:rPr>
        <w:t xml:space="preserve">company </w:t>
      </w:r>
      <w:r w:rsidRPr="00C36027">
        <w:rPr>
          <w:rFonts w:ascii="Verdana" w:hAnsi="Verdana"/>
          <w:sz w:val="20"/>
          <w:szCs w:val="20"/>
        </w:rPr>
        <w:t xml:space="preserve">in which they have invested, which also allows the issuer of the bond not to be subjected to a higher maturity date value which may occur after having months of low </w:t>
      </w:r>
      <w:r w:rsidR="003B5663" w:rsidRPr="00C36027">
        <w:rPr>
          <w:rFonts w:ascii="Verdana" w:hAnsi="Verdana"/>
          <w:sz w:val="20"/>
          <w:szCs w:val="20"/>
        </w:rPr>
        <w:t>value</w:t>
      </w:r>
      <w:r w:rsidRPr="00C36027">
        <w:rPr>
          <w:rFonts w:ascii="Verdana" w:hAnsi="Verdana"/>
          <w:sz w:val="20"/>
          <w:szCs w:val="20"/>
        </w:rPr>
        <w:t>s</w:t>
      </w:r>
      <w:r w:rsidR="00233BCD" w:rsidRPr="00C36027">
        <w:rPr>
          <w:rFonts w:ascii="Verdana" w:hAnsi="Verdana"/>
          <w:sz w:val="20"/>
          <w:szCs w:val="20"/>
        </w:rPr>
        <w:t xml:space="preserve">, also as </w:t>
      </w:r>
      <w:r w:rsidRPr="00C36027">
        <w:rPr>
          <w:rFonts w:ascii="Verdana" w:hAnsi="Verdana"/>
          <w:sz w:val="20"/>
          <w:szCs w:val="20"/>
        </w:rPr>
        <w:t xml:space="preserve">Nielsen </w:t>
      </w:r>
      <w:r w:rsidR="006B6B12" w:rsidRPr="00C36027">
        <w:rPr>
          <w:rFonts w:ascii="Verdana" w:hAnsi="Verdana"/>
          <w:sz w:val="20"/>
          <w:szCs w:val="20"/>
        </w:rPr>
        <w:t xml:space="preserve">and </w:t>
      </w:r>
      <w:r w:rsidRPr="00C36027">
        <w:rPr>
          <w:rFonts w:ascii="Verdana" w:hAnsi="Verdana"/>
          <w:sz w:val="20"/>
          <w:szCs w:val="20"/>
        </w:rPr>
        <w:t>Sandman</w:t>
      </w:r>
      <w:r w:rsidR="00233BCD" w:rsidRPr="00C36027">
        <w:rPr>
          <w:rFonts w:ascii="Verdana" w:hAnsi="Verdana"/>
          <w:sz w:val="20"/>
          <w:szCs w:val="20"/>
        </w:rPr>
        <w:t xml:space="preserve">n </w:t>
      </w:r>
      <w:r w:rsidR="00F52AC1" w:rsidRPr="00C36027">
        <w:rPr>
          <w:rFonts w:ascii="Verdana" w:hAnsi="Verdana"/>
          <w:sz w:val="20"/>
          <w:szCs w:val="20"/>
        </w:rPr>
        <w:t>(1998)</w:t>
      </w:r>
      <w:r w:rsidR="00233BCD" w:rsidRPr="00C36027">
        <w:rPr>
          <w:rFonts w:ascii="Verdana" w:hAnsi="Verdana"/>
          <w:sz w:val="20"/>
          <w:szCs w:val="20"/>
        </w:rPr>
        <w:t xml:space="preserve"> comment </w:t>
      </w:r>
      <w:r w:rsidR="006B6B12" w:rsidRPr="00C36027">
        <w:rPr>
          <w:rFonts w:ascii="Verdana" w:hAnsi="Verdana"/>
          <w:sz w:val="20"/>
          <w:szCs w:val="20"/>
        </w:rPr>
        <w:t xml:space="preserve">that </w:t>
      </w:r>
      <w:r w:rsidRPr="00C36027">
        <w:rPr>
          <w:rFonts w:ascii="Verdana" w:hAnsi="Verdana"/>
          <w:sz w:val="20"/>
          <w:szCs w:val="20"/>
        </w:rPr>
        <w:t>Asian options can also be used as part of complex financial contracts and strategies, such as retirement plans, life insurance, or corporate financing.</w:t>
      </w:r>
    </w:p>
    <w:p w:rsidR="001A4BA7" w:rsidRPr="00C36027" w:rsidRDefault="001A4BA7" w:rsidP="006C35E9">
      <w:pPr>
        <w:spacing w:line="360" w:lineRule="auto"/>
        <w:ind w:left="360"/>
        <w:jc w:val="both"/>
        <w:rPr>
          <w:rFonts w:ascii="Verdana" w:hAnsi="Verdana"/>
          <w:sz w:val="20"/>
          <w:szCs w:val="20"/>
        </w:rPr>
      </w:pPr>
    </w:p>
    <w:p w:rsidR="00D56998" w:rsidRPr="00C36027" w:rsidRDefault="007313F3" w:rsidP="006C35E9">
      <w:pPr>
        <w:spacing w:line="360" w:lineRule="auto"/>
        <w:ind w:left="360"/>
        <w:jc w:val="both"/>
        <w:rPr>
          <w:rFonts w:ascii="Verdana" w:hAnsi="Verdana"/>
          <w:sz w:val="20"/>
          <w:szCs w:val="20"/>
        </w:rPr>
      </w:pPr>
      <w:r w:rsidRPr="00C36027">
        <w:rPr>
          <w:rFonts w:ascii="Verdana" w:hAnsi="Verdana"/>
          <w:sz w:val="20"/>
          <w:szCs w:val="20"/>
        </w:rPr>
        <w:t xml:space="preserve">Asian Options are </w:t>
      </w:r>
      <w:r w:rsidR="00CC7666" w:rsidRPr="00C36027">
        <w:rPr>
          <w:rFonts w:ascii="Verdana" w:hAnsi="Verdana"/>
          <w:sz w:val="20"/>
          <w:szCs w:val="20"/>
        </w:rPr>
        <w:t>cheaper than Standard Vanilla Options, and the</w:t>
      </w:r>
      <w:r w:rsidR="00233BCD" w:rsidRPr="00C36027">
        <w:rPr>
          <w:rFonts w:ascii="Verdana" w:hAnsi="Verdana"/>
          <w:sz w:val="20"/>
          <w:szCs w:val="20"/>
        </w:rPr>
        <w:t>ir</w:t>
      </w:r>
      <w:r w:rsidR="00CC7666" w:rsidRPr="00C36027">
        <w:rPr>
          <w:rFonts w:ascii="Verdana" w:hAnsi="Verdana"/>
          <w:sz w:val="20"/>
          <w:szCs w:val="20"/>
        </w:rPr>
        <w:t xml:space="preserve"> averaging features </w:t>
      </w:r>
      <w:r w:rsidR="00233BCD" w:rsidRPr="00C36027">
        <w:rPr>
          <w:rFonts w:ascii="Verdana" w:hAnsi="Verdana"/>
          <w:sz w:val="20"/>
          <w:szCs w:val="20"/>
        </w:rPr>
        <w:t xml:space="preserve">make them </w:t>
      </w:r>
      <w:r w:rsidR="00CC7666" w:rsidRPr="00C36027">
        <w:rPr>
          <w:rFonts w:ascii="Verdana" w:hAnsi="Verdana"/>
          <w:sz w:val="20"/>
          <w:szCs w:val="20"/>
        </w:rPr>
        <w:t xml:space="preserve">a preferred </w:t>
      </w:r>
      <w:r w:rsidR="00181B72" w:rsidRPr="00C36027">
        <w:rPr>
          <w:rFonts w:ascii="Verdana" w:hAnsi="Verdana"/>
          <w:sz w:val="20"/>
          <w:szCs w:val="20"/>
        </w:rPr>
        <w:t>method for hed</w:t>
      </w:r>
      <w:r w:rsidR="00343FB0" w:rsidRPr="00C36027">
        <w:rPr>
          <w:rFonts w:ascii="Verdana" w:hAnsi="Verdana"/>
          <w:sz w:val="20"/>
          <w:szCs w:val="20"/>
        </w:rPr>
        <w:t xml:space="preserve">ging needs. I have </w:t>
      </w:r>
      <w:r w:rsidR="00233BCD" w:rsidRPr="00C36027">
        <w:rPr>
          <w:rFonts w:ascii="Verdana" w:hAnsi="Verdana"/>
          <w:sz w:val="20"/>
          <w:szCs w:val="20"/>
        </w:rPr>
        <w:t>investigated</w:t>
      </w:r>
      <w:r w:rsidR="00181B72" w:rsidRPr="00C36027">
        <w:rPr>
          <w:rFonts w:ascii="Verdana" w:hAnsi="Verdana"/>
          <w:sz w:val="20"/>
          <w:szCs w:val="20"/>
        </w:rPr>
        <w:t xml:space="preserve"> </w:t>
      </w:r>
      <w:r w:rsidRPr="00C36027">
        <w:rPr>
          <w:rFonts w:ascii="Verdana" w:hAnsi="Verdana"/>
          <w:sz w:val="20"/>
          <w:szCs w:val="20"/>
        </w:rPr>
        <w:t xml:space="preserve">five </w:t>
      </w:r>
      <w:r w:rsidR="00181B72" w:rsidRPr="00C36027">
        <w:rPr>
          <w:rFonts w:ascii="Verdana" w:hAnsi="Verdana"/>
          <w:sz w:val="20"/>
          <w:szCs w:val="20"/>
        </w:rPr>
        <w:t>sample</w:t>
      </w:r>
      <w:r w:rsidR="00324BB6" w:rsidRPr="00C36027">
        <w:rPr>
          <w:rFonts w:ascii="Verdana" w:hAnsi="Verdana"/>
          <w:sz w:val="20"/>
          <w:szCs w:val="20"/>
        </w:rPr>
        <w:t>s for ITM, ATM, O</w:t>
      </w:r>
      <w:r w:rsidR="00343FB0" w:rsidRPr="00C36027">
        <w:rPr>
          <w:rFonts w:ascii="Verdana" w:hAnsi="Verdana"/>
          <w:sz w:val="20"/>
          <w:szCs w:val="20"/>
        </w:rPr>
        <w:t>TM of</w:t>
      </w:r>
      <w:r w:rsidR="009C5E9D" w:rsidRPr="00C36027">
        <w:rPr>
          <w:rFonts w:ascii="Verdana" w:hAnsi="Verdana"/>
          <w:sz w:val="20"/>
          <w:szCs w:val="20"/>
        </w:rPr>
        <w:t xml:space="preserve"> an IBM LN </w:t>
      </w:r>
      <w:r w:rsidRPr="00C36027">
        <w:rPr>
          <w:rFonts w:ascii="Verdana" w:hAnsi="Verdana"/>
          <w:sz w:val="20"/>
          <w:szCs w:val="20"/>
        </w:rPr>
        <w:t xml:space="preserve">90 day </w:t>
      </w:r>
      <w:r w:rsidR="009C5E9D" w:rsidRPr="00C36027">
        <w:rPr>
          <w:rFonts w:ascii="Verdana" w:hAnsi="Verdana"/>
          <w:sz w:val="20"/>
          <w:szCs w:val="20"/>
        </w:rPr>
        <w:t>Stock</w:t>
      </w:r>
      <w:r w:rsidR="00181B72" w:rsidRPr="00C36027">
        <w:rPr>
          <w:rFonts w:ascii="Verdana" w:hAnsi="Verdana"/>
          <w:sz w:val="20"/>
          <w:szCs w:val="20"/>
        </w:rPr>
        <w:t xml:space="preserve"> Option, w</w:t>
      </w:r>
      <w:r w:rsidR="00FA04B3" w:rsidRPr="00C36027">
        <w:rPr>
          <w:rFonts w:ascii="Verdana" w:hAnsi="Verdana"/>
          <w:sz w:val="20"/>
          <w:szCs w:val="20"/>
        </w:rPr>
        <w:t>hich are shown in Figure</w:t>
      </w:r>
      <w:r w:rsidR="003722DC" w:rsidRPr="00C36027">
        <w:rPr>
          <w:rFonts w:ascii="Verdana" w:hAnsi="Verdana"/>
          <w:sz w:val="20"/>
          <w:szCs w:val="20"/>
        </w:rPr>
        <w:t>s</w:t>
      </w:r>
      <w:r w:rsidR="00FA04B3" w:rsidRPr="00C36027">
        <w:rPr>
          <w:rFonts w:ascii="Verdana" w:hAnsi="Verdana"/>
          <w:sz w:val="20"/>
          <w:szCs w:val="20"/>
        </w:rPr>
        <w:t xml:space="preserve"> 1.2 and 1.3</w:t>
      </w:r>
      <w:r w:rsidRPr="00C36027">
        <w:rPr>
          <w:rFonts w:ascii="Verdana" w:hAnsi="Verdana"/>
          <w:sz w:val="20"/>
          <w:szCs w:val="20"/>
        </w:rPr>
        <w:t>.</w:t>
      </w:r>
      <w:r w:rsidR="003722DC" w:rsidRPr="00C36027">
        <w:rPr>
          <w:rFonts w:ascii="Verdana" w:hAnsi="Verdana"/>
          <w:sz w:val="20"/>
          <w:szCs w:val="20"/>
        </w:rPr>
        <w:t xml:space="preserve"> and </w:t>
      </w:r>
      <w:r w:rsidRPr="00C36027">
        <w:rPr>
          <w:rFonts w:ascii="Verdana" w:hAnsi="Verdana"/>
          <w:sz w:val="20"/>
          <w:szCs w:val="20"/>
        </w:rPr>
        <w:t xml:space="preserve">confirm this </w:t>
      </w:r>
      <w:r w:rsidR="003722DC" w:rsidRPr="00C36027">
        <w:rPr>
          <w:rFonts w:ascii="Verdana" w:hAnsi="Verdana"/>
          <w:sz w:val="20"/>
          <w:szCs w:val="20"/>
        </w:rPr>
        <w:t xml:space="preserve">pricing difference </w:t>
      </w:r>
      <w:r w:rsidRPr="00C36027">
        <w:rPr>
          <w:rFonts w:ascii="Verdana" w:hAnsi="Verdana"/>
          <w:sz w:val="20"/>
          <w:szCs w:val="20"/>
        </w:rPr>
        <w:t xml:space="preserve">with </w:t>
      </w:r>
      <w:r w:rsidR="00FA04B3" w:rsidRPr="00C36027">
        <w:rPr>
          <w:rFonts w:ascii="Verdana" w:hAnsi="Verdana"/>
          <w:sz w:val="20"/>
          <w:szCs w:val="20"/>
        </w:rPr>
        <w:t xml:space="preserve">data </w:t>
      </w:r>
      <w:r w:rsidRPr="00C36027">
        <w:rPr>
          <w:rFonts w:ascii="Verdana" w:hAnsi="Verdana"/>
          <w:sz w:val="20"/>
          <w:szCs w:val="20"/>
        </w:rPr>
        <w:t xml:space="preserve">taken </w:t>
      </w:r>
      <w:r w:rsidR="00FA04B3" w:rsidRPr="00C36027">
        <w:rPr>
          <w:rFonts w:ascii="Verdana" w:hAnsi="Verdana"/>
          <w:sz w:val="20"/>
          <w:szCs w:val="20"/>
        </w:rPr>
        <w:t xml:space="preserve">from Bloomberg for </w:t>
      </w:r>
      <w:smartTag w:uri="urn:schemas-microsoft-com:office:smarttags" w:element="Street">
        <w:smartTag w:uri="urn:schemas-microsoft-com:office:smarttags" w:element="address">
          <w:r w:rsidR="00FA04B3" w:rsidRPr="00C36027">
            <w:rPr>
              <w:rFonts w:ascii="Verdana" w:hAnsi="Verdana"/>
              <w:sz w:val="20"/>
              <w:szCs w:val="20"/>
            </w:rPr>
            <w:t>IBM LN</w:t>
          </w:r>
        </w:smartTag>
      </w:smartTag>
      <w:r w:rsidR="00FA04B3" w:rsidRPr="00C36027">
        <w:rPr>
          <w:rFonts w:ascii="Verdana" w:hAnsi="Verdana"/>
          <w:sz w:val="20"/>
          <w:szCs w:val="20"/>
        </w:rPr>
        <w:t xml:space="preserve"> stock </w:t>
      </w:r>
      <w:r w:rsidRPr="00C36027">
        <w:rPr>
          <w:rFonts w:ascii="Verdana" w:hAnsi="Verdana"/>
          <w:sz w:val="20"/>
          <w:szCs w:val="20"/>
        </w:rPr>
        <w:t xml:space="preserve">in </w:t>
      </w:r>
      <w:r w:rsidR="00FA04B3" w:rsidRPr="00C36027">
        <w:rPr>
          <w:rFonts w:ascii="Verdana" w:hAnsi="Verdana"/>
          <w:sz w:val="20"/>
          <w:szCs w:val="20"/>
        </w:rPr>
        <w:t>Appendix A.</w:t>
      </w:r>
      <w:r w:rsidR="005F1ADD" w:rsidRPr="00C36027">
        <w:rPr>
          <w:rFonts w:ascii="Verdana" w:hAnsi="Verdana"/>
          <w:sz w:val="20"/>
          <w:szCs w:val="20"/>
        </w:rPr>
        <w:t xml:space="preserve"> The valuation of the European call opti</w:t>
      </w:r>
      <w:r w:rsidRPr="00C36027">
        <w:rPr>
          <w:rFonts w:ascii="Verdana" w:hAnsi="Verdana"/>
          <w:sz w:val="20"/>
          <w:szCs w:val="20"/>
        </w:rPr>
        <w:t>on has been done by using the Black</w:t>
      </w:r>
      <w:r w:rsidR="006B6B12" w:rsidRPr="00C36027">
        <w:rPr>
          <w:rFonts w:ascii="Verdana" w:hAnsi="Verdana"/>
          <w:sz w:val="20"/>
          <w:szCs w:val="20"/>
        </w:rPr>
        <w:t>-</w:t>
      </w:r>
      <w:r w:rsidR="005F1ADD" w:rsidRPr="00C36027">
        <w:rPr>
          <w:rFonts w:ascii="Verdana" w:hAnsi="Verdana"/>
          <w:sz w:val="20"/>
          <w:szCs w:val="20"/>
        </w:rPr>
        <w:t>S</w:t>
      </w:r>
      <w:r w:rsidRPr="00C36027">
        <w:rPr>
          <w:rFonts w:ascii="Verdana" w:hAnsi="Verdana"/>
          <w:sz w:val="20"/>
          <w:szCs w:val="20"/>
        </w:rPr>
        <w:t>c</w:t>
      </w:r>
      <w:r w:rsidR="005F1ADD" w:rsidRPr="00C36027">
        <w:rPr>
          <w:rFonts w:ascii="Verdana" w:hAnsi="Verdana"/>
          <w:sz w:val="20"/>
          <w:szCs w:val="20"/>
        </w:rPr>
        <w:t xml:space="preserve">holes model, while </w:t>
      </w:r>
      <w:r w:rsidRPr="00C36027">
        <w:rPr>
          <w:rFonts w:ascii="Verdana" w:hAnsi="Verdana"/>
          <w:sz w:val="20"/>
          <w:szCs w:val="20"/>
        </w:rPr>
        <w:t xml:space="preserve">the </w:t>
      </w:r>
      <w:r w:rsidR="005F1ADD" w:rsidRPr="00C36027">
        <w:rPr>
          <w:rFonts w:ascii="Verdana" w:hAnsi="Verdana"/>
          <w:sz w:val="20"/>
          <w:szCs w:val="20"/>
        </w:rPr>
        <w:t xml:space="preserve">Asian option </w:t>
      </w:r>
      <w:r w:rsidR="009C5E9D" w:rsidRPr="00C36027">
        <w:rPr>
          <w:rFonts w:ascii="Verdana" w:hAnsi="Verdana"/>
          <w:sz w:val="20"/>
          <w:szCs w:val="20"/>
        </w:rPr>
        <w:t>has been valued by</w:t>
      </w:r>
      <w:r w:rsidR="005F1ADD" w:rsidRPr="00C36027">
        <w:rPr>
          <w:rFonts w:ascii="Verdana" w:hAnsi="Verdana"/>
          <w:sz w:val="20"/>
          <w:szCs w:val="20"/>
        </w:rPr>
        <w:t xml:space="preserve"> </w:t>
      </w:r>
      <w:r w:rsidR="003722DC" w:rsidRPr="00C36027">
        <w:rPr>
          <w:rFonts w:ascii="Verdana" w:hAnsi="Verdana"/>
          <w:sz w:val="20"/>
          <w:szCs w:val="20"/>
        </w:rPr>
        <w:t xml:space="preserve">the </w:t>
      </w:r>
      <w:r w:rsidR="009C5E9D" w:rsidRPr="00C36027">
        <w:rPr>
          <w:rFonts w:ascii="Verdana" w:hAnsi="Verdana"/>
          <w:sz w:val="20"/>
          <w:szCs w:val="20"/>
        </w:rPr>
        <w:t>Arithmetic Mode</w:t>
      </w:r>
      <w:r w:rsidR="006B6B12" w:rsidRPr="00C36027">
        <w:rPr>
          <w:rFonts w:ascii="Verdana" w:hAnsi="Verdana"/>
          <w:sz w:val="20"/>
          <w:szCs w:val="20"/>
        </w:rPr>
        <w:t>l with Geometric</w:t>
      </w:r>
      <w:r w:rsidR="00DD1E06" w:rsidRPr="00C36027">
        <w:rPr>
          <w:rFonts w:ascii="Verdana" w:hAnsi="Verdana"/>
          <w:sz w:val="20"/>
          <w:szCs w:val="20"/>
        </w:rPr>
        <w:t xml:space="preserve"> </w:t>
      </w:r>
      <w:r w:rsidR="009C5E9D" w:rsidRPr="00C36027">
        <w:rPr>
          <w:rFonts w:ascii="Verdana" w:hAnsi="Verdana"/>
          <w:sz w:val="20"/>
          <w:szCs w:val="20"/>
        </w:rPr>
        <w:t xml:space="preserve">Variate used </w:t>
      </w:r>
      <w:r w:rsidR="003722DC" w:rsidRPr="00C36027">
        <w:rPr>
          <w:rFonts w:ascii="Verdana" w:hAnsi="Verdana"/>
          <w:sz w:val="20"/>
          <w:szCs w:val="20"/>
        </w:rPr>
        <w:t xml:space="preserve">in the </w:t>
      </w:r>
      <w:r w:rsidR="009C5E9D" w:rsidRPr="00C36027">
        <w:rPr>
          <w:rFonts w:ascii="Verdana" w:hAnsi="Verdana"/>
          <w:sz w:val="20"/>
          <w:szCs w:val="20"/>
        </w:rPr>
        <w:t xml:space="preserve">Monte Carlo </w:t>
      </w:r>
      <w:r w:rsidR="00FE7A67" w:rsidRPr="00C36027">
        <w:rPr>
          <w:rFonts w:ascii="Verdana" w:hAnsi="Verdana"/>
          <w:sz w:val="20"/>
          <w:szCs w:val="20"/>
        </w:rPr>
        <w:t>S</w:t>
      </w:r>
      <w:r w:rsidR="00F13C22" w:rsidRPr="00C36027">
        <w:rPr>
          <w:rFonts w:ascii="Verdana" w:hAnsi="Verdana"/>
          <w:sz w:val="20"/>
          <w:szCs w:val="20"/>
        </w:rPr>
        <w:t>imulation</w:t>
      </w:r>
      <w:r w:rsidR="003722DC" w:rsidRPr="00C36027">
        <w:rPr>
          <w:rFonts w:ascii="Verdana" w:hAnsi="Verdana"/>
          <w:sz w:val="20"/>
          <w:szCs w:val="20"/>
        </w:rPr>
        <w:t>.</w:t>
      </w:r>
      <w:r w:rsidR="009C5E9D" w:rsidRPr="00C36027">
        <w:rPr>
          <w:rFonts w:ascii="Verdana" w:hAnsi="Verdana"/>
          <w:sz w:val="20"/>
          <w:szCs w:val="20"/>
        </w:rPr>
        <w:t xml:space="preserve"> </w:t>
      </w:r>
    </w:p>
    <w:p w:rsidR="003722DC" w:rsidRPr="00C36027" w:rsidRDefault="003722DC" w:rsidP="006C35E9">
      <w:pPr>
        <w:spacing w:line="360" w:lineRule="auto"/>
        <w:ind w:left="360"/>
        <w:jc w:val="both"/>
        <w:rPr>
          <w:rFonts w:ascii="Verdana" w:hAnsi="Verdana"/>
          <w:sz w:val="20"/>
          <w:szCs w:val="20"/>
        </w:rPr>
      </w:pPr>
    </w:p>
    <w:tbl>
      <w:tblPr>
        <w:tblW w:w="7792" w:type="dxa"/>
        <w:tblInd w:w="468" w:type="dxa"/>
        <w:tblLook w:val="0000"/>
      </w:tblPr>
      <w:tblGrid>
        <w:gridCol w:w="968"/>
        <w:gridCol w:w="976"/>
        <w:gridCol w:w="1142"/>
        <w:gridCol w:w="1142"/>
        <w:gridCol w:w="1000"/>
        <w:gridCol w:w="1142"/>
        <w:gridCol w:w="1000"/>
        <w:gridCol w:w="1000"/>
      </w:tblGrid>
      <w:tr w:rsidR="00D56998" w:rsidRPr="00C36027">
        <w:trPr>
          <w:trHeight w:val="270"/>
        </w:trPr>
        <w:tc>
          <w:tcPr>
            <w:tcW w:w="968" w:type="dxa"/>
            <w:tcBorders>
              <w:top w:val="single" w:sz="8" w:space="0" w:color="auto"/>
              <w:left w:val="single" w:sz="8" w:space="0" w:color="auto"/>
              <w:bottom w:val="single" w:sz="8" w:space="0" w:color="auto"/>
              <w:right w:val="nil"/>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76" w:type="dxa"/>
            <w:tcBorders>
              <w:top w:val="single" w:sz="8" w:space="0" w:color="auto"/>
              <w:left w:val="nil"/>
              <w:bottom w:val="single" w:sz="8" w:space="0" w:color="auto"/>
              <w:right w:val="nil"/>
            </w:tcBorders>
            <w:shd w:val="clear" w:color="auto" w:fill="00FFFF"/>
            <w:noWrap/>
            <w:vAlign w:val="bottom"/>
          </w:tcPr>
          <w:p w:rsidR="00D56998" w:rsidRPr="00C36027" w:rsidRDefault="00FA5ED2"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76" w:type="dxa"/>
            <w:tcBorders>
              <w:top w:val="single" w:sz="8" w:space="0" w:color="auto"/>
              <w:left w:val="nil"/>
              <w:bottom w:val="single" w:sz="8" w:space="0" w:color="auto"/>
              <w:right w:val="nil"/>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76" w:type="dxa"/>
            <w:tcBorders>
              <w:top w:val="single" w:sz="8" w:space="0" w:color="auto"/>
              <w:left w:val="nil"/>
              <w:bottom w:val="single" w:sz="8" w:space="0" w:color="auto"/>
              <w:right w:val="nil"/>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76" w:type="dxa"/>
            <w:tcBorders>
              <w:top w:val="single" w:sz="8" w:space="0" w:color="auto"/>
              <w:left w:val="nil"/>
              <w:bottom w:val="single" w:sz="8" w:space="0" w:color="auto"/>
              <w:right w:val="nil"/>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76" w:type="dxa"/>
            <w:tcBorders>
              <w:top w:val="single" w:sz="8" w:space="0" w:color="auto"/>
              <w:left w:val="nil"/>
              <w:bottom w:val="single" w:sz="8" w:space="0" w:color="auto"/>
              <w:right w:val="nil"/>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76" w:type="dxa"/>
            <w:tcBorders>
              <w:top w:val="single" w:sz="8" w:space="0" w:color="auto"/>
              <w:left w:val="nil"/>
              <w:bottom w:val="single" w:sz="8" w:space="0" w:color="auto"/>
              <w:right w:val="nil"/>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8" w:type="dxa"/>
            <w:tcBorders>
              <w:top w:val="single" w:sz="8" w:space="0" w:color="auto"/>
              <w:left w:val="nil"/>
              <w:bottom w:val="single" w:sz="8" w:space="0" w:color="auto"/>
              <w:right w:val="single" w:sz="8" w:space="0" w:color="auto"/>
            </w:tcBorders>
            <w:shd w:val="clear" w:color="auto" w:fill="00FFFF"/>
            <w:noWrap/>
            <w:vAlign w:val="bottom"/>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BS</w:t>
            </w:r>
          </w:p>
        </w:tc>
      </w:tr>
      <w:tr w:rsidR="00D56998" w:rsidRPr="00C36027">
        <w:trPr>
          <w:trHeight w:val="255"/>
        </w:trPr>
        <w:tc>
          <w:tcPr>
            <w:tcW w:w="968"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125.48</w:t>
            </w:r>
          </w:p>
        </w:tc>
        <w:tc>
          <w:tcPr>
            <w:tcW w:w="968"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216.35</w:t>
            </w:r>
          </w:p>
        </w:tc>
      </w:tr>
      <w:tr w:rsidR="00D56998" w:rsidRPr="00C36027">
        <w:trPr>
          <w:trHeight w:val="255"/>
        </w:trPr>
        <w:tc>
          <w:tcPr>
            <w:tcW w:w="968"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120.22</w:t>
            </w:r>
          </w:p>
        </w:tc>
        <w:tc>
          <w:tcPr>
            <w:tcW w:w="968"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211.17</w:t>
            </w:r>
          </w:p>
        </w:tc>
      </w:tr>
      <w:tr w:rsidR="00D56998" w:rsidRPr="00C36027">
        <w:trPr>
          <w:trHeight w:val="255"/>
        </w:trPr>
        <w:tc>
          <w:tcPr>
            <w:tcW w:w="968"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0,24658</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0.21087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115.10</w:t>
            </w:r>
          </w:p>
        </w:tc>
        <w:tc>
          <w:tcPr>
            <w:tcW w:w="968"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b/>
                <w:bCs/>
                <w:sz w:val="20"/>
                <w:szCs w:val="20"/>
              </w:rPr>
            </w:pPr>
            <w:r w:rsidRPr="00C36027">
              <w:rPr>
                <w:rFonts w:ascii="Verdana" w:hAnsi="Verdana" w:cs="Arial"/>
                <w:b/>
                <w:bCs/>
                <w:sz w:val="20"/>
                <w:szCs w:val="20"/>
              </w:rPr>
              <w:t>206.06</w:t>
            </w:r>
          </w:p>
        </w:tc>
      </w:tr>
      <w:tr w:rsidR="00D56998" w:rsidRPr="00C36027">
        <w:trPr>
          <w:trHeight w:val="255"/>
        </w:trPr>
        <w:tc>
          <w:tcPr>
            <w:tcW w:w="968"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976" w:type="dxa"/>
            <w:tcBorders>
              <w:top w:val="nil"/>
              <w:left w:val="nil"/>
              <w:bottom w:val="nil"/>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110.13</w:t>
            </w:r>
          </w:p>
        </w:tc>
        <w:tc>
          <w:tcPr>
            <w:tcW w:w="968"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201.04</w:t>
            </w:r>
          </w:p>
        </w:tc>
      </w:tr>
      <w:tr w:rsidR="00D56998" w:rsidRPr="00C36027">
        <w:trPr>
          <w:trHeight w:val="270"/>
        </w:trPr>
        <w:tc>
          <w:tcPr>
            <w:tcW w:w="968" w:type="dxa"/>
            <w:tcBorders>
              <w:top w:val="nil"/>
              <w:left w:val="single" w:sz="8" w:space="0" w:color="auto"/>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976" w:type="dxa"/>
            <w:tcBorders>
              <w:top w:val="nil"/>
              <w:left w:val="nil"/>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976" w:type="dxa"/>
            <w:tcBorders>
              <w:top w:val="nil"/>
              <w:left w:val="nil"/>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976" w:type="dxa"/>
            <w:tcBorders>
              <w:top w:val="nil"/>
              <w:left w:val="nil"/>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976" w:type="dxa"/>
            <w:tcBorders>
              <w:top w:val="nil"/>
              <w:left w:val="nil"/>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976" w:type="dxa"/>
            <w:tcBorders>
              <w:top w:val="nil"/>
              <w:left w:val="nil"/>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976" w:type="dxa"/>
            <w:tcBorders>
              <w:top w:val="nil"/>
              <w:left w:val="nil"/>
              <w:bottom w:val="single" w:sz="8" w:space="0" w:color="auto"/>
              <w:right w:val="nil"/>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105.30</w:t>
            </w:r>
          </w:p>
        </w:tc>
        <w:tc>
          <w:tcPr>
            <w:tcW w:w="968" w:type="dxa"/>
            <w:tcBorders>
              <w:top w:val="nil"/>
              <w:left w:val="nil"/>
              <w:bottom w:val="single" w:sz="8" w:space="0" w:color="auto"/>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196.11</w:t>
            </w:r>
          </w:p>
        </w:tc>
      </w:tr>
    </w:tbl>
    <w:p w:rsidR="007B2F4F" w:rsidRPr="00C36027" w:rsidRDefault="007B2F4F" w:rsidP="006C35E9">
      <w:pPr>
        <w:spacing w:line="360" w:lineRule="auto"/>
        <w:ind w:left="360"/>
        <w:jc w:val="both"/>
        <w:rPr>
          <w:rFonts w:ascii="Verdana" w:hAnsi="Verdana"/>
          <w:sz w:val="20"/>
          <w:szCs w:val="20"/>
        </w:rPr>
      </w:pPr>
    </w:p>
    <w:p w:rsidR="00A7077D" w:rsidRPr="00C36027" w:rsidRDefault="006447D9" w:rsidP="006C35E9">
      <w:pPr>
        <w:spacing w:line="360" w:lineRule="auto"/>
        <w:ind w:left="360"/>
        <w:jc w:val="both"/>
        <w:rPr>
          <w:rFonts w:ascii="Verdana" w:hAnsi="Verdana"/>
          <w:sz w:val="20"/>
          <w:szCs w:val="20"/>
        </w:rPr>
      </w:pPr>
      <w:r w:rsidRPr="00C36027">
        <w:rPr>
          <w:rFonts w:ascii="Verdana" w:hAnsi="Verdana"/>
          <w:sz w:val="20"/>
          <w:szCs w:val="20"/>
        </w:rPr>
        <w:t>Table</w:t>
      </w:r>
      <w:r w:rsidR="006A1994">
        <w:rPr>
          <w:rFonts w:ascii="Verdana" w:hAnsi="Verdana"/>
          <w:sz w:val="20"/>
          <w:szCs w:val="20"/>
        </w:rPr>
        <w:t xml:space="preserve"> 1.1</w:t>
      </w:r>
      <w:r w:rsidR="00D56998" w:rsidRPr="00C36027">
        <w:rPr>
          <w:rFonts w:ascii="Verdana" w:hAnsi="Verdana"/>
          <w:sz w:val="20"/>
          <w:szCs w:val="20"/>
        </w:rPr>
        <w:t xml:space="preserve">   IBM</w:t>
      </w:r>
      <w:r w:rsidR="00A7077D" w:rsidRPr="00C36027">
        <w:rPr>
          <w:rFonts w:ascii="Verdana" w:hAnsi="Verdana"/>
          <w:sz w:val="20"/>
          <w:szCs w:val="20"/>
        </w:rPr>
        <w:t xml:space="preserve"> LN Stock</w:t>
      </w:r>
      <w:r w:rsidR="00DD1E06" w:rsidRPr="00C36027">
        <w:rPr>
          <w:rFonts w:ascii="Verdana" w:hAnsi="Verdana"/>
          <w:sz w:val="20"/>
          <w:szCs w:val="20"/>
        </w:rPr>
        <w:t>.</w:t>
      </w:r>
      <w:r w:rsidR="00A7077D" w:rsidRPr="00C36027">
        <w:rPr>
          <w:rFonts w:ascii="Verdana" w:hAnsi="Verdana"/>
          <w:sz w:val="20"/>
          <w:szCs w:val="20"/>
        </w:rPr>
        <w:t xml:space="preserve"> </w:t>
      </w:r>
    </w:p>
    <w:p w:rsidR="007B2F4F" w:rsidRPr="00C36027" w:rsidRDefault="00FA5ED2" w:rsidP="006C35E9">
      <w:pPr>
        <w:spacing w:line="360" w:lineRule="auto"/>
        <w:ind w:left="360"/>
        <w:jc w:val="both"/>
        <w:rPr>
          <w:rFonts w:ascii="Verdana" w:hAnsi="Verdana"/>
          <w:sz w:val="20"/>
          <w:szCs w:val="20"/>
        </w:rPr>
      </w:pPr>
      <w:r w:rsidRPr="00C36027">
        <w:rPr>
          <w:rFonts w:ascii="Verdana" w:hAnsi="Verdana"/>
          <w:sz w:val="20"/>
          <w:szCs w:val="20"/>
        </w:rPr>
        <w:t xml:space="preserve">S - Initial Stock </w:t>
      </w:r>
      <w:r w:rsidR="003B5663" w:rsidRPr="00C36027">
        <w:rPr>
          <w:rFonts w:ascii="Verdana" w:hAnsi="Verdana"/>
          <w:sz w:val="20"/>
          <w:szCs w:val="20"/>
        </w:rPr>
        <w:t>Value</w:t>
      </w:r>
      <w:r w:rsidRPr="00C36027">
        <w:rPr>
          <w:rFonts w:ascii="Verdana" w:hAnsi="Verdana"/>
          <w:sz w:val="20"/>
          <w:szCs w:val="20"/>
        </w:rPr>
        <w:t>, K</w:t>
      </w:r>
      <w:r w:rsidR="00A7077D" w:rsidRPr="00C36027">
        <w:rPr>
          <w:rFonts w:ascii="Verdana" w:hAnsi="Verdana"/>
          <w:sz w:val="20"/>
          <w:szCs w:val="20"/>
        </w:rPr>
        <w:t xml:space="preserve"> - </w:t>
      </w:r>
      <w:r w:rsidR="00974079" w:rsidRPr="00C36027">
        <w:rPr>
          <w:rFonts w:ascii="Verdana" w:hAnsi="Verdana"/>
          <w:sz w:val="20"/>
          <w:szCs w:val="20"/>
        </w:rPr>
        <w:t>Strike price</w:t>
      </w:r>
      <w:r w:rsidR="00A7077D" w:rsidRPr="00C36027">
        <w:rPr>
          <w:rFonts w:ascii="Verdana" w:hAnsi="Verdana"/>
          <w:sz w:val="20"/>
          <w:szCs w:val="20"/>
        </w:rPr>
        <w:t xml:space="preserve">, T- Time to maturity, r </w:t>
      </w:r>
      <w:r w:rsidR="006B6B12" w:rsidRPr="00C36027">
        <w:rPr>
          <w:rFonts w:ascii="Verdana" w:hAnsi="Verdana"/>
          <w:sz w:val="20"/>
          <w:szCs w:val="20"/>
        </w:rPr>
        <w:t>-</w:t>
      </w:r>
      <w:r w:rsidR="00A7077D" w:rsidRPr="00C36027">
        <w:rPr>
          <w:rFonts w:ascii="Verdana" w:hAnsi="Verdana"/>
          <w:sz w:val="20"/>
          <w:szCs w:val="20"/>
        </w:rPr>
        <w:t xml:space="preserve"> </w:t>
      </w:r>
      <w:r w:rsidRPr="00C36027">
        <w:rPr>
          <w:rFonts w:ascii="Verdana" w:hAnsi="Verdana"/>
          <w:sz w:val="20"/>
          <w:szCs w:val="20"/>
        </w:rPr>
        <w:t>Risk Free</w:t>
      </w:r>
      <w:r w:rsidR="00A7077D" w:rsidRPr="00C36027">
        <w:rPr>
          <w:rFonts w:ascii="Verdana" w:hAnsi="Verdana"/>
          <w:sz w:val="20"/>
          <w:szCs w:val="20"/>
        </w:rPr>
        <w:t xml:space="preserve"> Rate,</w:t>
      </w:r>
      <w:r w:rsidR="00AB3571" w:rsidRPr="00C36027">
        <w:rPr>
          <w:rFonts w:ascii="Verdana" w:hAnsi="Verdana"/>
          <w:sz w:val="20"/>
          <w:szCs w:val="20"/>
        </w:rPr>
        <w:t xml:space="preserve"> </w:t>
      </w:r>
      <w:r w:rsidR="000C157C" w:rsidRPr="00C36027">
        <w:rPr>
          <w:rFonts w:ascii="Verdana" w:hAnsi="Verdana"/>
          <w:sz w:val="20"/>
          <w:szCs w:val="20"/>
        </w:rPr>
        <w:t xml:space="preserve">D </w:t>
      </w:r>
      <w:r w:rsidR="006B6B12" w:rsidRPr="00C36027">
        <w:rPr>
          <w:rFonts w:ascii="Verdana" w:hAnsi="Verdana"/>
          <w:sz w:val="20"/>
          <w:szCs w:val="20"/>
        </w:rPr>
        <w:t>-</w:t>
      </w:r>
      <w:r w:rsidR="000C157C" w:rsidRPr="00C36027">
        <w:rPr>
          <w:rFonts w:ascii="Verdana" w:hAnsi="Verdana"/>
          <w:sz w:val="20"/>
          <w:szCs w:val="20"/>
        </w:rPr>
        <w:t xml:space="preserve"> </w:t>
      </w:r>
      <w:r w:rsidR="00A7077D" w:rsidRPr="00C36027">
        <w:rPr>
          <w:rFonts w:ascii="Verdana" w:hAnsi="Verdana"/>
          <w:sz w:val="20"/>
          <w:szCs w:val="20"/>
        </w:rPr>
        <w:t xml:space="preserve">Dividend Yield, sig </w:t>
      </w:r>
      <w:r w:rsidR="006B6B12" w:rsidRPr="00C36027">
        <w:rPr>
          <w:rFonts w:ascii="Verdana" w:hAnsi="Verdana"/>
          <w:sz w:val="20"/>
          <w:szCs w:val="20"/>
        </w:rPr>
        <w:t>-</w:t>
      </w:r>
      <w:r w:rsidR="00A7077D" w:rsidRPr="00C36027">
        <w:rPr>
          <w:rFonts w:ascii="Verdana" w:hAnsi="Verdana"/>
          <w:sz w:val="20"/>
          <w:szCs w:val="20"/>
        </w:rPr>
        <w:t xml:space="preserve">Volatilities, BS </w:t>
      </w:r>
      <w:r w:rsidR="006B6B12" w:rsidRPr="00C36027">
        <w:rPr>
          <w:rFonts w:ascii="Verdana" w:hAnsi="Verdana"/>
          <w:sz w:val="20"/>
          <w:szCs w:val="20"/>
        </w:rPr>
        <w:t>-</w:t>
      </w:r>
      <w:r w:rsidR="00A7077D" w:rsidRPr="00C36027">
        <w:rPr>
          <w:rFonts w:ascii="Verdana" w:hAnsi="Verdana"/>
          <w:sz w:val="20"/>
          <w:szCs w:val="20"/>
        </w:rPr>
        <w:t xml:space="preserve"> Black </w:t>
      </w:r>
      <w:r w:rsidR="006B6B12" w:rsidRPr="00C36027">
        <w:rPr>
          <w:rFonts w:ascii="Verdana" w:hAnsi="Verdana"/>
          <w:sz w:val="20"/>
          <w:szCs w:val="20"/>
        </w:rPr>
        <w:t>and</w:t>
      </w:r>
      <w:r w:rsidR="00A7077D" w:rsidRPr="00C36027">
        <w:rPr>
          <w:rFonts w:ascii="Verdana" w:hAnsi="Verdana"/>
          <w:sz w:val="20"/>
          <w:szCs w:val="20"/>
        </w:rPr>
        <w:t xml:space="preserve"> Scholes</w:t>
      </w:r>
      <w:r w:rsidR="006C0E9E" w:rsidRPr="00C36027">
        <w:rPr>
          <w:rFonts w:ascii="Verdana" w:hAnsi="Verdana"/>
          <w:sz w:val="20"/>
          <w:szCs w:val="20"/>
        </w:rPr>
        <w:t>.</w:t>
      </w:r>
      <w:r w:rsidR="00AB3571" w:rsidRPr="00C36027">
        <w:rPr>
          <w:rFonts w:ascii="Verdana" w:hAnsi="Verdana"/>
          <w:sz w:val="20"/>
          <w:szCs w:val="20"/>
        </w:rPr>
        <w:t xml:space="preserve"> </w:t>
      </w:r>
      <w:r w:rsidR="00A7077D" w:rsidRPr="00C36027">
        <w:rPr>
          <w:rFonts w:ascii="Verdana" w:hAnsi="Verdana"/>
          <w:sz w:val="20"/>
          <w:szCs w:val="20"/>
        </w:rPr>
        <w:t xml:space="preserve">MCCV </w:t>
      </w:r>
      <w:r w:rsidR="006B6B12" w:rsidRPr="00C36027">
        <w:rPr>
          <w:rFonts w:ascii="Verdana" w:hAnsi="Verdana"/>
          <w:sz w:val="20"/>
          <w:szCs w:val="20"/>
        </w:rPr>
        <w:t>-</w:t>
      </w:r>
      <w:r w:rsidR="00A7077D" w:rsidRPr="00C36027">
        <w:rPr>
          <w:rFonts w:ascii="Verdana" w:hAnsi="Verdana"/>
          <w:sz w:val="20"/>
          <w:szCs w:val="20"/>
        </w:rPr>
        <w:t xml:space="preserve"> Monte Carlo with Control Variate</w:t>
      </w:r>
      <w:r w:rsidR="00DD1E06" w:rsidRPr="00C36027">
        <w:rPr>
          <w:rFonts w:ascii="Verdana" w:hAnsi="Verdana"/>
          <w:sz w:val="20"/>
          <w:szCs w:val="20"/>
        </w:rPr>
        <w:t>.</w:t>
      </w:r>
    </w:p>
    <w:p w:rsidR="007B2F4F" w:rsidRPr="00C36027" w:rsidRDefault="007B2F4F" w:rsidP="006C35E9">
      <w:pPr>
        <w:spacing w:line="360" w:lineRule="auto"/>
        <w:ind w:left="360"/>
        <w:jc w:val="both"/>
        <w:rPr>
          <w:rFonts w:ascii="Verdana" w:hAnsi="Verdana"/>
          <w:sz w:val="20"/>
          <w:szCs w:val="20"/>
        </w:rPr>
      </w:pPr>
    </w:p>
    <w:p w:rsidR="007B2F4F" w:rsidRPr="00C36027" w:rsidRDefault="007B2F4F" w:rsidP="006C35E9">
      <w:pPr>
        <w:spacing w:line="360" w:lineRule="auto"/>
        <w:ind w:left="360"/>
        <w:jc w:val="both"/>
        <w:rPr>
          <w:rFonts w:ascii="Verdana" w:hAnsi="Verdana"/>
          <w:sz w:val="20"/>
          <w:szCs w:val="20"/>
        </w:rPr>
      </w:pPr>
    </w:p>
    <w:p w:rsidR="00B63678"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486400" cy="2964180"/>
            <wp:effectExtent l="0" t="0" r="0" b="0"/>
            <wp:docPr id="3" name="Objec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771D2" w:rsidRPr="00C36027" w:rsidRDefault="004958DB" w:rsidP="006C35E9">
      <w:pPr>
        <w:spacing w:line="360" w:lineRule="auto"/>
        <w:jc w:val="both"/>
        <w:rPr>
          <w:rFonts w:ascii="Verdana" w:hAnsi="Verdana"/>
          <w:sz w:val="20"/>
          <w:szCs w:val="20"/>
        </w:rPr>
      </w:pPr>
      <w:r w:rsidRPr="00C36027">
        <w:rPr>
          <w:rFonts w:ascii="Verdana" w:hAnsi="Verdana"/>
          <w:sz w:val="20"/>
          <w:szCs w:val="20"/>
        </w:rPr>
        <w:t>Figure 1.2</w:t>
      </w:r>
      <w:r w:rsidR="007B2F4F" w:rsidRPr="00C36027">
        <w:rPr>
          <w:rFonts w:ascii="Verdana" w:hAnsi="Verdana"/>
          <w:sz w:val="20"/>
          <w:szCs w:val="20"/>
        </w:rPr>
        <w:t xml:space="preserve"> </w:t>
      </w:r>
      <w:r w:rsidR="006771D2" w:rsidRPr="00C36027">
        <w:rPr>
          <w:rFonts w:ascii="Verdana" w:hAnsi="Verdana"/>
          <w:sz w:val="20"/>
          <w:szCs w:val="20"/>
        </w:rPr>
        <w:t xml:space="preserve">Asian and European Call Option </w:t>
      </w:r>
      <w:r w:rsidR="003B5663" w:rsidRPr="00C36027">
        <w:rPr>
          <w:rFonts w:ascii="Verdana" w:hAnsi="Verdana"/>
          <w:sz w:val="20"/>
          <w:szCs w:val="20"/>
        </w:rPr>
        <w:t>Value</w:t>
      </w:r>
      <w:r w:rsidR="006771D2" w:rsidRPr="00C36027">
        <w:rPr>
          <w:rFonts w:ascii="Verdana" w:hAnsi="Verdana"/>
          <w:sz w:val="20"/>
          <w:szCs w:val="20"/>
        </w:rPr>
        <w:t xml:space="preserve"> Comparison of IBM LN Stock</w:t>
      </w:r>
      <w:r w:rsidR="006C0E9E" w:rsidRPr="00C36027">
        <w:rPr>
          <w:rFonts w:ascii="Verdana" w:hAnsi="Verdana"/>
          <w:sz w:val="20"/>
          <w:szCs w:val="20"/>
        </w:rPr>
        <w:t>.</w:t>
      </w:r>
    </w:p>
    <w:p w:rsidR="005853AF" w:rsidRPr="00C36027" w:rsidRDefault="005853AF" w:rsidP="006C35E9">
      <w:pPr>
        <w:spacing w:line="360" w:lineRule="auto"/>
        <w:ind w:left="360"/>
        <w:jc w:val="both"/>
        <w:rPr>
          <w:rFonts w:ascii="Verdana" w:hAnsi="Verdana"/>
          <w:sz w:val="20"/>
          <w:szCs w:val="20"/>
        </w:rPr>
      </w:pPr>
    </w:p>
    <w:p w:rsidR="00E80FA7" w:rsidRPr="00C36027" w:rsidRDefault="00E80FA7" w:rsidP="006C35E9">
      <w:pPr>
        <w:spacing w:line="360" w:lineRule="auto"/>
        <w:ind w:left="360"/>
        <w:jc w:val="both"/>
        <w:rPr>
          <w:rFonts w:ascii="Verdana" w:hAnsi="Verdana"/>
          <w:sz w:val="20"/>
          <w:szCs w:val="20"/>
        </w:rPr>
      </w:pPr>
    </w:p>
    <w:tbl>
      <w:tblPr>
        <w:tblW w:w="8460" w:type="dxa"/>
        <w:tblInd w:w="108" w:type="dxa"/>
        <w:tblLook w:val="0000"/>
      </w:tblPr>
      <w:tblGrid>
        <w:gridCol w:w="3430"/>
        <w:gridCol w:w="2690"/>
        <w:gridCol w:w="2340"/>
      </w:tblGrid>
      <w:tr w:rsidR="00D56998" w:rsidRPr="00C36027">
        <w:trPr>
          <w:trHeight w:val="270"/>
        </w:trPr>
        <w:tc>
          <w:tcPr>
            <w:tcW w:w="3430" w:type="dxa"/>
            <w:tcBorders>
              <w:top w:val="single" w:sz="8" w:space="0" w:color="auto"/>
              <w:left w:val="single" w:sz="8" w:space="0" w:color="auto"/>
              <w:bottom w:val="single" w:sz="8" w:space="0" w:color="auto"/>
              <w:right w:val="nil"/>
            </w:tcBorders>
            <w:shd w:val="clear" w:color="auto" w:fill="00FFFF"/>
            <w:noWrap/>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lastRenderedPageBreak/>
              <w:t>Models</w:t>
            </w:r>
          </w:p>
        </w:tc>
        <w:tc>
          <w:tcPr>
            <w:tcW w:w="2690" w:type="dxa"/>
            <w:tcBorders>
              <w:top w:val="single" w:sz="8" w:space="0" w:color="auto"/>
              <w:left w:val="single" w:sz="8" w:space="0" w:color="auto"/>
              <w:bottom w:val="single" w:sz="8" w:space="0" w:color="auto"/>
              <w:right w:val="single" w:sz="8" w:space="0" w:color="auto"/>
            </w:tcBorders>
            <w:shd w:val="clear" w:color="auto" w:fill="00FFFF"/>
            <w:noWrap/>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European Call Option</w:t>
            </w:r>
          </w:p>
        </w:tc>
        <w:tc>
          <w:tcPr>
            <w:tcW w:w="2340" w:type="dxa"/>
            <w:tcBorders>
              <w:top w:val="single" w:sz="8" w:space="0" w:color="auto"/>
              <w:left w:val="nil"/>
              <w:bottom w:val="single" w:sz="8" w:space="0" w:color="auto"/>
              <w:right w:val="single" w:sz="8" w:space="0" w:color="auto"/>
            </w:tcBorders>
            <w:shd w:val="clear" w:color="auto" w:fill="00FFFF"/>
            <w:noWrap/>
          </w:tcPr>
          <w:p w:rsidR="00D56998" w:rsidRPr="00C36027" w:rsidRDefault="00D56998" w:rsidP="006C35E9">
            <w:pPr>
              <w:spacing w:line="360" w:lineRule="auto"/>
              <w:rPr>
                <w:rFonts w:ascii="Verdana" w:hAnsi="Verdana" w:cs="Arial"/>
                <w:b/>
                <w:bCs/>
                <w:sz w:val="20"/>
                <w:szCs w:val="20"/>
              </w:rPr>
            </w:pPr>
            <w:r w:rsidRPr="00C36027">
              <w:rPr>
                <w:rFonts w:ascii="Verdana" w:hAnsi="Verdana" w:cs="Arial"/>
                <w:b/>
                <w:bCs/>
                <w:sz w:val="20"/>
                <w:szCs w:val="20"/>
              </w:rPr>
              <w:t>Asian Call Option</w:t>
            </w:r>
          </w:p>
        </w:tc>
      </w:tr>
      <w:tr w:rsidR="00D56998" w:rsidRPr="00C36027">
        <w:trPr>
          <w:trHeight w:val="255"/>
        </w:trPr>
        <w:tc>
          <w:tcPr>
            <w:tcW w:w="3430" w:type="dxa"/>
            <w:tcBorders>
              <w:top w:val="nil"/>
              <w:left w:val="single" w:sz="8" w:space="0" w:color="auto"/>
              <w:bottom w:val="nil"/>
              <w:right w:val="nil"/>
            </w:tcBorders>
            <w:shd w:val="clear" w:color="auto" w:fill="auto"/>
            <w:noWrap/>
            <w:vAlign w:val="bottom"/>
          </w:tcPr>
          <w:p w:rsidR="00D56998" w:rsidRPr="00C36027" w:rsidRDefault="0049149A" w:rsidP="006C35E9">
            <w:pPr>
              <w:spacing w:line="360" w:lineRule="auto"/>
              <w:rPr>
                <w:rFonts w:ascii="Verdana" w:hAnsi="Verdana" w:cs="Arial"/>
                <w:sz w:val="20"/>
                <w:szCs w:val="20"/>
              </w:rPr>
            </w:pPr>
            <w:r w:rsidRPr="00C36027">
              <w:rPr>
                <w:rFonts w:ascii="Verdana" w:hAnsi="Verdana" w:cs="Arial"/>
                <w:sz w:val="20"/>
                <w:szCs w:val="20"/>
              </w:rPr>
              <w:t>Enhanced Discre</w:t>
            </w:r>
            <w:r w:rsidR="00D56998" w:rsidRPr="00C36027">
              <w:rPr>
                <w:rFonts w:ascii="Verdana" w:hAnsi="Verdana" w:cs="Arial"/>
                <w:sz w:val="20"/>
                <w:szCs w:val="20"/>
              </w:rPr>
              <w:t>te Dividends</w:t>
            </w:r>
          </w:p>
        </w:tc>
        <w:tc>
          <w:tcPr>
            <w:tcW w:w="2690" w:type="dxa"/>
            <w:tcBorders>
              <w:top w:val="nil"/>
              <w:left w:val="single" w:sz="8" w:space="0" w:color="auto"/>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206.3707</w:t>
            </w:r>
          </w:p>
        </w:tc>
        <w:tc>
          <w:tcPr>
            <w:tcW w:w="2340"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 </w:t>
            </w:r>
          </w:p>
        </w:tc>
      </w:tr>
      <w:tr w:rsidR="00D56998" w:rsidRPr="00C36027">
        <w:trPr>
          <w:trHeight w:val="255"/>
        </w:trPr>
        <w:tc>
          <w:tcPr>
            <w:tcW w:w="3430"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Trinomial</w:t>
            </w:r>
          </w:p>
        </w:tc>
        <w:tc>
          <w:tcPr>
            <w:tcW w:w="2690" w:type="dxa"/>
            <w:tcBorders>
              <w:top w:val="nil"/>
              <w:left w:val="single" w:sz="8" w:space="0" w:color="auto"/>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206.1733</w:t>
            </w:r>
          </w:p>
        </w:tc>
        <w:tc>
          <w:tcPr>
            <w:tcW w:w="2340"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 </w:t>
            </w:r>
          </w:p>
        </w:tc>
      </w:tr>
      <w:tr w:rsidR="00D56998" w:rsidRPr="00C36027">
        <w:trPr>
          <w:trHeight w:val="255"/>
        </w:trPr>
        <w:tc>
          <w:tcPr>
            <w:tcW w:w="3430"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Black-Scholes</w:t>
            </w:r>
          </w:p>
        </w:tc>
        <w:tc>
          <w:tcPr>
            <w:tcW w:w="2690" w:type="dxa"/>
            <w:tcBorders>
              <w:top w:val="nil"/>
              <w:left w:val="single" w:sz="8" w:space="0" w:color="auto"/>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205.9299</w:t>
            </w:r>
          </w:p>
        </w:tc>
        <w:tc>
          <w:tcPr>
            <w:tcW w:w="2340"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 </w:t>
            </w:r>
          </w:p>
        </w:tc>
      </w:tr>
      <w:tr w:rsidR="00D56998" w:rsidRPr="00C36027">
        <w:trPr>
          <w:trHeight w:val="255"/>
        </w:trPr>
        <w:tc>
          <w:tcPr>
            <w:tcW w:w="3430" w:type="dxa"/>
            <w:tcBorders>
              <w:top w:val="nil"/>
              <w:left w:val="single" w:sz="8" w:space="0" w:color="auto"/>
              <w:bottom w:val="nil"/>
              <w:right w:val="nil"/>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Arithmetic</w:t>
            </w:r>
          </w:p>
        </w:tc>
        <w:tc>
          <w:tcPr>
            <w:tcW w:w="2690" w:type="dxa"/>
            <w:tcBorders>
              <w:top w:val="nil"/>
              <w:left w:val="single" w:sz="8" w:space="0" w:color="auto"/>
              <w:bottom w:val="nil"/>
              <w:right w:val="single" w:sz="8" w:space="0" w:color="auto"/>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 </w:t>
            </w:r>
          </w:p>
        </w:tc>
        <w:tc>
          <w:tcPr>
            <w:tcW w:w="2340" w:type="dxa"/>
            <w:tcBorders>
              <w:top w:val="nil"/>
              <w:left w:val="nil"/>
              <w:bottom w:val="nil"/>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115.7449</w:t>
            </w:r>
          </w:p>
        </w:tc>
      </w:tr>
      <w:tr w:rsidR="00D56998" w:rsidRPr="00C36027">
        <w:trPr>
          <w:trHeight w:val="270"/>
        </w:trPr>
        <w:tc>
          <w:tcPr>
            <w:tcW w:w="3430" w:type="dxa"/>
            <w:tcBorders>
              <w:top w:val="nil"/>
              <w:left w:val="single" w:sz="8" w:space="0" w:color="auto"/>
              <w:bottom w:val="single" w:sz="8" w:space="0" w:color="auto"/>
              <w:right w:val="nil"/>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Geometric</w:t>
            </w:r>
          </w:p>
        </w:tc>
        <w:tc>
          <w:tcPr>
            <w:tcW w:w="2690" w:type="dxa"/>
            <w:tcBorders>
              <w:top w:val="nil"/>
              <w:left w:val="single" w:sz="8" w:space="0" w:color="auto"/>
              <w:bottom w:val="single" w:sz="8" w:space="0" w:color="auto"/>
              <w:right w:val="single" w:sz="8" w:space="0" w:color="auto"/>
            </w:tcBorders>
            <w:shd w:val="clear" w:color="auto" w:fill="auto"/>
            <w:noWrap/>
            <w:vAlign w:val="bottom"/>
          </w:tcPr>
          <w:p w:rsidR="00D56998" w:rsidRPr="00C36027" w:rsidRDefault="00D56998" w:rsidP="006C35E9">
            <w:pPr>
              <w:spacing w:line="360" w:lineRule="auto"/>
              <w:rPr>
                <w:rFonts w:ascii="Verdana" w:hAnsi="Verdana" w:cs="Arial"/>
                <w:sz w:val="20"/>
                <w:szCs w:val="20"/>
              </w:rPr>
            </w:pPr>
            <w:r w:rsidRPr="00C36027">
              <w:rPr>
                <w:rFonts w:ascii="Verdana" w:hAnsi="Verdana" w:cs="Arial"/>
                <w:sz w:val="20"/>
                <w:szCs w:val="20"/>
              </w:rPr>
              <w:t> </w:t>
            </w:r>
          </w:p>
        </w:tc>
        <w:tc>
          <w:tcPr>
            <w:tcW w:w="2340" w:type="dxa"/>
            <w:tcBorders>
              <w:top w:val="nil"/>
              <w:left w:val="nil"/>
              <w:bottom w:val="single" w:sz="8" w:space="0" w:color="auto"/>
              <w:right w:val="single" w:sz="8" w:space="0" w:color="auto"/>
            </w:tcBorders>
            <w:shd w:val="clear" w:color="auto" w:fill="auto"/>
            <w:noWrap/>
            <w:vAlign w:val="bottom"/>
          </w:tcPr>
          <w:p w:rsidR="00D56998" w:rsidRPr="00C36027" w:rsidRDefault="00D56998" w:rsidP="006C35E9">
            <w:pPr>
              <w:spacing w:line="360" w:lineRule="auto"/>
              <w:jc w:val="right"/>
              <w:rPr>
                <w:rFonts w:ascii="Verdana" w:hAnsi="Verdana" w:cs="Arial"/>
                <w:sz w:val="20"/>
                <w:szCs w:val="20"/>
              </w:rPr>
            </w:pPr>
            <w:r w:rsidRPr="00C36027">
              <w:rPr>
                <w:rFonts w:ascii="Verdana" w:hAnsi="Verdana" w:cs="Arial"/>
                <w:sz w:val="20"/>
                <w:szCs w:val="20"/>
              </w:rPr>
              <w:t>113.3578</w:t>
            </w:r>
          </w:p>
        </w:tc>
      </w:tr>
    </w:tbl>
    <w:p w:rsidR="006771D2" w:rsidRPr="00C36027" w:rsidRDefault="006771D2" w:rsidP="006C35E9">
      <w:pPr>
        <w:spacing w:line="360" w:lineRule="auto"/>
        <w:ind w:left="180"/>
        <w:jc w:val="both"/>
        <w:rPr>
          <w:rFonts w:ascii="Verdana" w:hAnsi="Verdana"/>
          <w:sz w:val="20"/>
          <w:szCs w:val="20"/>
        </w:rPr>
      </w:pPr>
    </w:p>
    <w:p w:rsidR="007B2F4F" w:rsidRPr="00C36027" w:rsidRDefault="006447D9" w:rsidP="006C35E9">
      <w:pPr>
        <w:spacing w:line="360" w:lineRule="auto"/>
        <w:rPr>
          <w:rFonts w:ascii="Verdana" w:hAnsi="Verdana"/>
          <w:sz w:val="20"/>
          <w:szCs w:val="20"/>
        </w:rPr>
      </w:pPr>
      <w:r w:rsidRPr="00C36027">
        <w:rPr>
          <w:rFonts w:ascii="Verdana" w:hAnsi="Verdana"/>
          <w:sz w:val="20"/>
          <w:szCs w:val="20"/>
        </w:rPr>
        <w:t>Table</w:t>
      </w:r>
      <w:r w:rsidR="00EA0252" w:rsidRPr="00C36027">
        <w:rPr>
          <w:rFonts w:ascii="Verdana" w:hAnsi="Verdana"/>
          <w:sz w:val="20"/>
          <w:szCs w:val="20"/>
        </w:rPr>
        <w:t xml:space="preserve"> </w:t>
      </w:r>
      <w:r w:rsidR="006A1994">
        <w:rPr>
          <w:rFonts w:ascii="Verdana" w:hAnsi="Verdana"/>
          <w:sz w:val="20"/>
          <w:szCs w:val="20"/>
        </w:rPr>
        <w:t>1.2</w:t>
      </w:r>
      <w:r w:rsidR="00D56998" w:rsidRPr="00C36027">
        <w:rPr>
          <w:rFonts w:ascii="Verdana" w:hAnsi="Verdana"/>
          <w:sz w:val="20"/>
          <w:szCs w:val="20"/>
        </w:rPr>
        <w:t xml:space="preserve"> Asian</w:t>
      </w:r>
      <w:r w:rsidR="00E80FA7" w:rsidRPr="00C36027">
        <w:rPr>
          <w:rFonts w:ascii="Verdana" w:hAnsi="Verdana"/>
          <w:sz w:val="20"/>
          <w:szCs w:val="20"/>
        </w:rPr>
        <w:t xml:space="preserve"> </w:t>
      </w:r>
      <w:r w:rsidR="008A3C78" w:rsidRPr="00C36027">
        <w:rPr>
          <w:rFonts w:ascii="Verdana" w:hAnsi="Verdana"/>
          <w:sz w:val="20"/>
          <w:szCs w:val="20"/>
        </w:rPr>
        <w:t xml:space="preserve">and European Call Option </w:t>
      </w:r>
      <w:r w:rsidR="003B5663" w:rsidRPr="00C36027">
        <w:rPr>
          <w:rFonts w:ascii="Verdana" w:hAnsi="Verdana"/>
          <w:sz w:val="20"/>
          <w:szCs w:val="20"/>
        </w:rPr>
        <w:t>Value</w:t>
      </w:r>
      <w:r w:rsidR="008A3C78" w:rsidRPr="00C36027">
        <w:rPr>
          <w:rFonts w:ascii="Verdana" w:hAnsi="Verdana"/>
          <w:sz w:val="20"/>
          <w:szCs w:val="20"/>
        </w:rPr>
        <w:t xml:space="preserve"> Comparison of IBM LN Stock</w:t>
      </w:r>
      <w:r w:rsidR="007815BC" w:rsidRPr="00C36027">
        <w:rPr>
          <w:rFonts w:ascii="Verdana" w:hAnsi="Verdana"/>
          <w:sz w:val="20"/>
          <w:szCs w:val="20"/>
        </w:rPr>
        <w:t>.</w:t>
      </w:r>
      <w:r w:rsidR="00AB3571" w:rsidRPr="00C36027">
        <w:rPr>
          <w:rFonts w:ascii="Verdana" w:hAnsi="Verdana"/>
          <w:sz w:val="20"/>
          <w:szCs w:val="20"/>
        </w:rPr>
        <w:t xml:space="preserve"> </w:t>
      </w:r>
      <w:r w:rsidR="00867BF2" w:rsidRPr="00C36027">
        <w:rPr>
          <w:rFonts w:ascii="Verdana" w:hAnsi="Verdana"/>
          <w:sz w:val="20"/>
          <w:szCs w:val="20"/>
        </w:rPr>
        <w:t>(</w:t>
      </w:r>
      <w:r w:rsidR="003722DC" w:rsidRPr="00C36027">
        <w:rPr>
          <w:rFonts w:ascii="Verdana" w:hAnsi="Verdana"/>
          <w:sz w:val="20"/>
          <w:szCs w:val="20"/>
        </w:rPr>
        <w:t xml:space="preserve">Data taken </w:t>
      </w:r>
      <w:r w:rsidR="00D56998" w:rsidRPr="00C36027">
        <w:rPr>
          <w:rFonts w:ascii="Verdana" w:hAnsi="Verdana"/>
          <w:sz w:val="20"/>
          <w:szCs w:val="20"/>
        </w:rPr>
        <w:t>from Bloomberg</w:t>
      </w:r>
      <w:r w:rsidR="00867BF2" w:rsidRPr="00C36027">
        <w:rPr>
          <w:rFonts w:ascii="Verdana" w:hAnsi="Verdana"/>
          <w:sz w:val="20"/>
          <w:szCs w:val="20"/>
        </w:rPr>
        <w:t>)</w:t>
      </w:r>
      <w:r w:rsidR="00D56998" w:rsidRPr="00C36027">
        <w:rPr>
          <w:rFonts w:ascii="Verdana" w:hAnsi="Verdana"/>
          <w:sz w:val="20"/>
          <w:szCs w:val="20"/>
        </w:rPr>
        <w:t xml:space="preserve"> (</w:t>
      </w:r>
      <w:r w:rsidR="00867BF2" w:rsidRPr="00C36027">
        <w:rPr>
          <w:rFonts w:ascii="Verdana" w:hAnsi="Verdana"/>
          <w:sz w:val="20"/>
          <w:szCs w:val="20"/>
        </w:rPr>
        <w:t xml:space="preserve">see </w:t>
      </w:r>
      <w:r w:rsidR="00D56998" w:rsidRPr="00C36027">
        <w:rPr>
          <w:rFonts w:ascii="Verdana" w:hAnsi="Verdana"/>
          <w:sz w:val="20"/>
          <w:szCs w:val="20"/>
        </w:rPr>
        <w:t>Appendix A)</w:t>
      </w:r>
      <w:r w:rsidR="006C0E9E" w:rsidRPr="00C36027">
        <w:rPr>
          <w:rFonts w:ascii="Verdana" w:hAnsi="Verdana"/>
          <w:sz w:val="20"/>
          <w:szCs w:val="20"/>
        </w:rPr>
        <w:t>.</w:t>
      </w:r>
    </w:p>
    <w:p w:rsidR="007B2F4F" w:rsidRPr="00C36027" w:rsidRDefault="007B2F4F" w:rsidP="006C35E9">
      <w:pPr>
        <w:spacing w:line="360" w:lineRule="auto"/>
        <w:jc w:val="both"/>
        <w:rPr>
          <w:rFonts w:ascii="Verdana" w:hAnsi="Verdana"/>
          <w:sz w:val="20"/>
          <w:szCs w:val="20"/>
        </w:rPr>
      </w:pPr>
    </w:p>
    <w:p w:rsidR="00F13C22" w:rsidRDefault="00867BF2" w:rsidP="006C35E9">
      <w:pPr>
        <w:spacing w:line="360" w:lineRule="auto"/>
        <w:jc w:val="both"/>
        <w:rPr>
          <w:rFonts w:ascii="Verdana" w:hAnsi="Verdana"/>
          <w:sz w:val="20"/>
          <w:szCs w:val="20"/>
        </w:rPr>
      </w:pPr>
      <w:r w:rsidRPr="00C36027">
        <w:rPr>
          <w:rFonts w:ascii="Verdana" w:hAnsi="Verdana"/>
          <w:sz w:val="20"/>
          <w:szCs w:val="20"/>
        </w:rPr>
        <w:t>Since t</w:t>
      </w:r>
      <w:r w:rsidR="007815BC" w:rsidRPr="00C36027">
        <w:rPr>
          <w:rFonts w:ascii="Verdana" w:hAnsi="Verdana"/>
          <w:sz w:val="20"/>
          <w:szCs w:val="20"/>
        </w:rPr>
        <w:t>h</w:t>
      </w:r>
      <w:r w:rsidR="003722DC" w:rsidRPr="00C36027">
        <w:rPr>
          <w:rFonts w:ascii="Verdana" w:hAnsi="Verdana"/>
          <w:sz w:val="20"/>
          <w:szCs w:val="20"/>
        </w:rPr>
        <w:t xml:space="preserve">e topic of </w:t>
      </w:r>
      <w:r w:rsidR="00F13C22" w:rsidRPr="00C36027">
        <w:rPr>
          <w:rFonts w:ascii="Verdana" w:hAnsi="Verdana"/>
          <w:sz w:val="20"/>
          <w:szCs w:val="20"/>
        </w:rPr>
        <w:t xml:space="preserve">Asian Options </w:t>
      </w:r>
      <w:r w:rsidR="007815BC" w:rsidRPr="00C36027">
        <w:rPr>
          <w:rFonts w:ascii="Verdana" w:hAnsi="Verdana"/>
          <w:sz w:val="20"/>
          <w:szCs w:val="20"/>
        </w:rPr>
        <w:t xml:space="preserve">is very </w:t>
      </w:r>
      <w:r w:rsidR="003722DC" w:rsidRPr="00C36027">
        <w:rPr>
          <w:rFonts w:ascii="Verdana" w:hAnsi="Verdana"/>
          <w:sz w:val="20"/>
          <w:szCs w:val="20"/>
        </w:rPr>
        <w:t>broad</w:t>
      </w:r>
      <w:r w:rsidR="007815BC" w:rsidRPr="00C36027">
        <w:rPr>
          <w:rFonts w:ascii="Verdana" w:hAnsi="Verdana"/>
          <w:sz w:val="20"/>
          <w:szCs w:val="20"/>
        </w:rPr>
        <w:t xml:space="preserve"> </w:t>
      </w:r>
      <w:r w:rsidRPr="00C36027">
        <w:rPr>
          <w:rFonts w:ascii="Verdana" w:hAnsi="Verdana"/>
          <w:sz w:val="20"/>
          <w:szCs w:val="20"/>
        </w:rPr>
        <w:t xml:space="preserve">in </w:t>
      </w:r>
      <w:r w:rsidR="00F13C22" w:rsidRPr="00C36027">
        <w:rPr>
          <w:rFonts w:ascii="Verdana" w:hAnsi="Verdana"/>
          <w:sz w:val="20"/>
          <w:szCs w:val="20"/>
        </w:rPr>
        <w:t xml:space="preserve">this thesis </w:t>
      </w:r>
      <w:r w:rsidR="007815BC" w:rsidRPr="00C36027">
        <w:rPr>
          <w:rFonts w:ascii="Verdana" w:hAnsi="Verdana"/>
          <w:sz w:val="20"/>
          <w:szCs w:val="20"/>
        </w:rPr>
        <w:t>I address only</w:t>
      </w:r>
      <w:r w:rsidR="003722DC" w:rsidRPr="00C36027">
        <w:rPr>
          <w:rFonts w:ascii="Verdana" w:hAnsi="Verdana"/>
          <w:sz w:val="20"/>
          <w:szCs w:val="20"/>
        </w:rPr>
        <w:t xml:space="preserve"> the</w:t>
      </w:r>
      <w:r w:rsidR="00F13C22" w:rsidRPr="00C36027">
        <w:rPr>
          <w:rFonts w:ascii="Verdana" w:hAnsi="Verdana"/>
          <w:sz w:val="20"/>
          <w:szCs w:val="20"/>
        </w:rPr>
        <w:t xml:space="preserve"> </w:t>
      </w:r>
      <w:r w:rsidR="007815BC" w:rsidRPr="00C36027">
        <w:rPr>
          <w:rFonts w:ascii="Verdana" w:hAnsi="Verdana"/>
          <w:sz w:val="20"/>
          <w:szCs w:val="20"/>
        </w:rPr>
        <w:t>valuing</w:t>
      </w:r>
      <w:r w:rsidR="00551D21" w:rsidRPr="00C36027">
        <w:rPr>
          <w:rFonts w:ascii="Verdana" w:hAnsi="Verdana"/>
          <w:sz w:val="20"/>
          <w:szCs w:val="20"/>
        </w:rPr>
        <w:t xml:space="preserve"> of European </w:t>
      </w:r>
      <w:r w:rsidR="003722DC" w:rsidRPr="00C36027">
        <w:rPr>
          <w:rFonts w:ascii="Verdana" w:hAnsi="Verdana"/>
          <w:sz w:val="20"/>
          <w:szCs w:val="20"/>
        </w:rPr>
        <w:t xml:space="preserve">Asian </w:t>
      </w:r>
      <w:r w:rsidR="00551D21" w:rsidRPr="00C36027">
        <w:rPr>
          <w:rFonts w:ascii="Verdana" w:hAnsi="Verdana"/>
          <w:sz w:val="20"/>
          <w:szCs w:val="20"/>
        </w:rPr>
        <w:t>Call Options</w:t>
      </w:r>
      <w:r w:rsidR="00F13C22" w:rsidRPr="00C36027">
        <w:rPr>
          <w:rFonts w:ascii="Verdana" w:hAnsi="Verdana"/>
          <w:sz w:val="20"/>
          <w:szCs w:val="20"/>
        </w:rPr>
        <w:t xml:space="preserve">. </w:t>
      </w:r>
      <w:r w:rsidR="003722DC" w:rsidRPr="00C36027">
        <w:rPr>
          <w:rFonts w:ascii="Verdana" w:hAnsi="Verdana"/>
          <w:sz w:val="20"/>
          <w:szCs w:val="20"/>
        </w:rPr>
        <w:t>H</w:t>
      </w:r>
      <w:r w:rsidR="00F13C22" w:rsidRPr="00C36027">
        <w:rPr>
          <w:rFonts w:ascii="Verdana" w:hAnsi="Verdana"/>
          <w:sz w:val="20"/>
          <w:szCs w:val="20"/>
        </w:rPr>
        <w:t xml:space="preserve">edge sensitivities are </w:t>
      </w:r>
      <w:r w:rsidR="00551D21" w:rsidRPr="00C36027">
        <w:rPr>
          <w:rFonts w:ascii="Verdana" w:hAnsi="Verdana"/>
          <w:sz w:val="20"/>
          <w:szCs w:val="20"/>
        </w:rPr>
        <w:t>also</w:t>
      </w:r>
      <w:r w:rsidR="00F13C22" w:rsidRPr="00C36027">
        <w:rPr>
          <w:rFonts w:ascii="Verdana" w:hAnsi="Verdana"/>
          <w:sz w:val="20"/>
          <w:szCs w:val="20"/>
        </w:rPr>
        <w:t xml:space="preserve"> shown for </w:t>
      </w:r>
      <w:r w:rsidR="00343FB0" w:rsidRPr="00C36027">
        <w:rPr>
          <w:rFonts w:ascii="Verdana" w:hAnsi="Verdana"/>
          <w:sz w:val="20"/>
          <w:szCs w:val="20"/>
        </w:rPr>
        <w:t xml:space="preserve">only </w:t>
      </w:r>
      <w:r w:rsidR="00F13C22" w:rsidRPr="00C36027">
        <w:rPr>
          <w:rFonts w:ascii="Verdana" w:hAnsi="Verdana"/>
          <w:sz w:val="20"/>
          <w:szCs w:val="20"/>
        </w:rPr>
        <w:t xml:space="preserve">information purposes as </w:t>
      </w:r>
      <w:r w:rsidR="003722DC" w:rsidRPr="00C36027">
        <w:rPr>
          <w:rFonts w:ascii="Verdana" w:hAnsi="Verdana"/>
          <w:sz w:val="20"/>
          <w:szCs w:val="20"/>
        </w:rPr>
        <w:t>at</w:t>
      </w:r>
      <w:r w:rsidR="00F13C22" w:rsidRPr="00C36027">
        <w:rPr>
          <w:rFonts w:ascii="Verdana" w:hAnsi="Verdana"/>
          <w:sz w:val="20"/>
          <w:szCs w:val="20"/>
        </w:rPr>
        <w:t xml:space="preserve"> the time of writing </w:t>
      </w:r>
      <w:r w:rsidR="003722DC" w:rsidRPr="00C36027">
        <w:rPr>
          <w:rFonts w:ascii="Verdana" w:hAnsi="Verdana"/>
          <w:sz w:val="20"/>
          <w:szCs w:val="20"/>
        </w:rPr>
        <w:t xml:space="preserve">I could not </w:t>
      </w:r>
      <w:r w:rsidR="00551D21" w:rsidRPr="00C36027">
        <w:rPr>
          <w:rFonts w:ascii="Verdana" w:hAnsi="Verdana"/>
          <w:sz w:val="20"/>
          <w:szCs w:val="20"/>
        </w:rPr>
        <w:t xml:space="preserve">find </w:t>
      </w:r>
      <w:r w:rsidR="00D84E20" w:rsidRPr="00C36027">
        <w:rPr>
          <w:rFonts w:ascii="Verdana" w:hAnsi="Verdana"/>
          <w:sz w:val="20"/>
          <w:szCs w:val="20"/>
        </w:rPr>
        <w:t xml:space="preserve">a </w:t>
      </w:r>
      <w:r w:rsidR="00551D21" w:rsidRPr="00C36027">
        <w:rPr>
          <w:rFonts w:ascii="Verdana" w:hAnsi="Verdana"/>
          <w:sz w:val="20"/>
          <w:szCs w:val="20"/>
        </w:rPr>
        <w:t xml:space="preserve">reliable source for arithmetic or geometric calculation of </w:t>
      </w:r>
      <w:r w:rsidR="00D84E20" w:rsidRPr="00C36027">
        <w:rPr>
          <w:rFonts w:ascii="Verdana" w:hAnsi="Verdana"/>
          <w:sz w:val="20"/>
          <w:szCs w:val="20"/>
        </w:rPr>
        <w:t>‘</w:t>
      </w:r>
      <w:r w:rsidR="00551D21" w:rsidRPr="00C36027">
        <w:rPr>
          <w:rFonts w:ascii="Verdana" w:hAnsi="Verdana"/>
          <w:sz w:val="20"/>
          <w:szCs w:val="20"/>
        </w:rPr>
        <w:t>the Greeks</w:t>
      </w:r>
      <w:r w:rsidR="00D84E20" w:rsidRPr="00C36027">
        <w:rPr>
          <w:rFonts w:ascii="Verdana" w:hAnsi="Verdana"/>
          <w:sz w:val="20"/>
          <w:szCs w:val="20"/>
        </w:rPr>
        <w:t>’ (Hedge Sensitivities)</w:t>
      </w:r>
      <w:r w:rsidR="000914B3" w:rsidRPr="00C36027">
        <w:rPr>
          <w:rFonts w:ascii="Verdana" w:hAnsi="Verdana"/>
          <w:sz w:val="20"/>
          <w:szCs w:val="20"/>
        </w:rPr>
        <w:t>. T</w:t>
      </w:r>
      <w:r w:rsidR="00551D21" w:rsidRPr="00C36027">
        <w:rPr>
          <w:rFonts w:ascii="Verdana" w:hAnsi="Verdana"/>
          <w:sz w:val="20"/>
          <w:szCs w:val="20"/>
        </w:rPr>
        <w:t>he formulas used for computation of the Asian hedge sensitivities has been obtained th</w:t>
      </w:r>
      <w:r w:rsidR="00D84E20" w:rsidRPr="00C36027">
        <w:rPr>
          <w:rFonts w:ascii="Verdana" w:hAnsi="Verdana"/>
          <w:sz w:val="20"/>
          <w:szCs w:val="20"/>
        </w:rPr>
        <w:t>rough</w:t>
      </w:r>
      <w:r w:rsidR="00551D21" w:rsidRPr="00C36027">
        <w:rPr>
          <w:rFonts w:ascii="Verdana" w:hAnsi="Verdana"/>
          <w:sz w:val="20"/>
          <w:szCs w:val="20"/>
        </w:rPr>
        <w:t xml:space="preserve"> discussion forums </w:t>
      </w:r>
      <w:r w:rsidR="00C27DF6" w:rsidRPr="00C36027">
        <w:rPr>
          <w:rFonts w:ascii="Verdana" w:hAnsi="Verdana"/>
          <w:sz w:val="20"/>
          <w:szCs w:val="20"/>
        </w:rPr>
        <w:t>(Global-Derivatives.com and Wilmott.com)</w:t>
      </w:r>
      <w:r w:rsidR="00551D21" w:rsidRPr="00C36027">
        <w:rPr>
          <w:rFonts w:ascii="Verdana" w:hAnsi="Verdana"/>
          <w:sz w:val="20"/>
          <w:szCs w:val="20"/>
        </w:rPr>
        <w:t xml:space="preserve"> </w:t>
      </w:r>
      <w:r w:rsidR="000914B3" w:rsidRPr="00C36027">
        <w:rPr>
          <w:rFonts w:ascii="Verdana" w:hAnsi="Verdana"/>
          <w:sz w:val="20"/>
          <w:szCs w:val="20"/>
        </w:rPr>
        <w:t>which  means they are strictly proprietary models and the</w:t>
      </w:r>
      <w:r w:rsidR="00D84E20" w:rsidRPr="00C36027">
        <w:rPr>
          <w:rFonts w:ascii="Verdana" w:hAnsi="Verdana"/>
          <w:sz w:val="20"/>
          <w:szCs w:val="20"/>
        </w:rPr>
        <w:t>refore I can claim no re</w:t>
      </w:r>
      <w:r w:rsidR="000914B3" w:rsidRPr="00C36027">
        <w:rPr>
          <w:rFonts w:ascii="Verdana" w:hAnsi="Verdana"/>
          <w:sz w:val="20"/>
          <w:szCs w:val="20"/>
        </w:rPr>
        <w:t xml:space="preserve">sponsibility for </w:t>
      </w:r>
      <w:r w:rsidR="00D84E20" w:rsidRPr="00C36027">
        <w:rPr>
          <w:rFonts w:ascii="Verdana" w:hAnsi="Verdana"/>
          <w:sz w:val="20"/>
          <w:szCs w:val="20"/>
        </w:rPr>
        <w:t xml:space="preserve">their accuracy </w:t>
      </w:r>
      <w:r w:rsidR="000914B3" w:rsidRPr="00C36027">
        <w:rPr>
          <w:rFonts w:ascii="Verdana" w:hAnsi="Verdana"/>
          <w:sz w:val="20"/>
          <w:szCs w:val="20"/>
        </w:rPr>
        <w:t xml:space="preserve">(except for </w:t>
      </w:r>
      <w:r w:rsidR="00D84E20" w:rsidRPr="00C36027">
        <w:rPr>
          <w:rFonts w:ascii="Verdana" w:hAnsi="Verdana"/>
          <w:sz w:val="20"/>
          <w:szCs w:val="20"/>
        </w:rPr>
        <w:t xml:space="preserve">the </w:t>
      </w:r>
      <w:r w:rsidR="000914B3" w:rsidRPr="00C36027">
        <w:rPr>
          <w:rFonts w:ascii="Verdana" w:hAnsi="Verdana"/>
          <w:sz w:val="20"/>
          <w:szCs w:val="20"/>
        </w:rPr>
        <w:t>Standard Vanilla options)</w:t>
      </w:r>
      <w:r w:rsidR="00D84E20" w:rsidRPr="00C36027">
        <w:rPr>
          <w:rFonts w:ascii="Verdana" w:hAnsi="Verdana"/>
          <w:sz w:val="20"/>
          <w:szCs w:val="20"/>
        </w:rPr>
        <w:t>.</w:t>
      </w:r>
      <w:r w:rsidR="000914B3" w:rsidRPr="00C36027">
        <w:rPr>
          <w:rFonts w:ascii="Verdana" w:hAnsi="Verdana"/>
          <w:sz w:val="20"/>
          <w:szCs w:val="20"/>
        </w:rPr>
        <w:t xml:space="preserve">  </w:t>
      </w:r>
      <w:r w:rsidR="00105AD3" w:rsidRPr="00C36027">
        <w:rPr>
          <w:rFonts w:ascii="Verdana" w:hAnsi="Verdana"/>
          <w:sz w:val="20"/>
          <w:szCs w:val="20"/>
        </w:rPr>
        <w:t xml:space="preserve">The aim of this </w:t>
      </w:r>
      <w:r w:rsidR="00D84E20" w:rsidRPr="00C36027">
        <w:rPr>
          <w:rFonts w:ascii="Verdana" w:hAnsi="Verdana"/>
          <w:sz w:val="20"/>
          <w:szCs w:val="20"/>
        </w:rPr>
        <w:t xml:space="preserve">work </w:t>
      </w:r>
      <w:r w:rsidR="00105AD3" w:rsidRPr="00C36027">
        <w:rPr>
          <w:rFonts w:ascii="Verdana" w:hAnsi="Verdana"/>
          <w:sz w:val="20"/>
          <w:szCs w:val="20"/>
        </w:rPr>
        <w:t xml:space="preserve">is to research, discuss, and implement an application for </w:t>
      </w:r>
      <w:r w:rsidR="00D84E20" w:rsidRPr="00C36027">
        <w:rPr>
          <w:rFonts w:ascii="Verdana" w:hAnsi="Verdana"/>
          <w:sz w:val="20"/>
          <w:szCs w:val="20"/>
        </w:rPr>
        <w:t xml:space="preserve">the </w:t>
      </w:r>
      <w:r w:rsidR="00105AD3" w:rsidRPr="00C36027">
        <w:rPr>
          <w:rFonts w:ascii="Verdana" w:hAnsi="Verdana"/>
          <w:sz w:val="20"/>
          <w:szCs w:val="20"/>
        </w:rPr>
        <w:t>pricing of Asian and European call option</w:t>
      </w:r>
      <w:r w:rsidR="00D84E20" w:rsidRPr="00C36027">
        <w:rPr>
          <w:rFonts w:ascii="Verdana" w:hAnsi="Verdana"/>
          <w:sz w:val="20"/>
          <w:szCs w:val="20"/>
        </w:rPr>
        <w:t>s</w:t>
      </w:r>
      <w:r w:rsidR="00105AD3" w:rsidRPr="00C36027">
        <w:rPr>
          <w:rFonts w:ascii="Verdana" w:hAnsi="Verdana"/>
          <w:sz w:val="20"/>
          <w:szCs w:val="20"/>
        </w:rPr>
        <w:t xml:space="preserve"> </w:t>
      </w:r>
      <w:r w:rsidR="00D84E20" w:rsidRPr="00C36027">
        <w:rPr>
          <w:rFonts w:ascii="Verdana" w:hAnsi="Verdana"/>
          <w:sz w:val="20"/>
          <w:szCs w:val="20"/>
        </w:rPr>
        <w:t xml:space="preserve">with </w:t>
      </w:r>
      <w:r w:rsidR="00105AD3" w:rsidRPr="00C36027">
        <w:rPr>
          <w:rFonts w:ascii="Verdana" w:hAnsi="Verdana"/>
          <w:sz w:val="20"/>
          <w:szCs w:val="20"/>
        </w:rPr>
        <w:t>which to provide</w:t>
      </w:r>
      <w:r w:rsidR="00503B76" w:rsidRPr="00C36027">
        <w:rPr>
          <w:rFonts w:ascii="Verdana" w:hAnsi="Verdana"/>
          <w:sz w:val="20"/>
          <w:szCs w:val="20"/>
        </w:rPr>
        <w:t xml:space="preserve"> the</w:t>
      </w:r>
      <w:r w:rsidR="00105AD3" w:rsidRPr="00C36027">
        <w:rPr>
          <w:rFonts w:ascii="Verdana" w:hAnsi="Verdana"/>
          <w:sz w:val="20"/>
          <w:szCs w:val="20"/>
        </w:rPr>
        <w:t xml:space="preserve"> </w:t>
      </w:r>
      <w:r w:rsidR="00D84E20" w:rsidRPr="00C36027">
        <w:rPr>
          <w:rFonts w:ascii="Verdana" w:hAnsi="Verdana"/>
          <w:sz w:val="20"/>
          <w:szCs w:val="20"/>
        </w:rPr>
        <w:t>e</w:t>
      </w:r>
      <w:r w:rsidR="00105AD3" w:rsidRPr="00C36027">
        <w:rPr>
          <w:rFonts w:ascii="Verdana" w:hAnsi="Verdana"/>
          <w:sz w:val="20"/>
          <w:szCs w:val="20"/>
        </w:rPr>
        <w:t>nd-</w:t>
      </w:r>
      <w:r w:rsidR="00D84E20" w:rsidRPr="00C36027">
        <w:rPr>
          <w:rFonts w:ascii="Verdana" w:hAnsi="Verdana"/>
          <w:sz w:val="20"/>
          <w:szCs w:val="20"/>
        </w:rPr>
        <w:t>u</w:t>
      </w:r>
      <w:r w:rsidR="00105AD3" w:rsidRPr="00C36027">
        <w:rPr>
          <w:rFonts w:ascii="Verdana" w:hAnsi="Verdana"/>
          <w:sz w:val="20"/>
          <w:szCs w:val="20"/>
        </w:rPr>
        <w:t xml:space="preserve">ser </w:t>
      </w:r>
      <w:r w:rsidR="00503B76" w:rsidRPr="00C36027">
        <w:rPr>
          <w:rFonts w:ascii="Verdana" w:hAnsi="Verdana"/>
          <w:sz w:val="20"/>
          <w:szCs w:val="20"/>
        </w:rPr>
        <w:t xml:space="preserve">with </w:t>
      </w:r>
      <w:r w:rsidR="00D84E20" w:rsidRPr="00C36027">
        <w:rPr>
          <w:rFonts w:ascii="Verdana" w:hAnsi="Verdana"/>
          <w:sz w:val="20"/>
          <w:szCs w:val="20"/>
        </w:rPr>
        <w:t xml:space="preserve">a </w:t>
      </w:r>
      <w:r w:rsidR="00503B76" w:rsidRPr="00C36027">
        <w:rPr>
          <w:rFonts w:ascii="Verdana" w:hAnsi="Verdana"/>
          <w:sz w:val="20"/>
          <w:szCs w:val="20"/>
        </w:rPr>
        <w:t xml:space="preserve">quick </w:t>
      </w:r>
      <w:r w:rsidR="00343FB0" w:rsidRPr="00C36027">
        <w:rPr>
          <w:rFonts w:ascii="Verdana" w:hAnsi="Verdana"/>
          <w:sz w:val="20"/>
          <w:szCs w:val="20"/>
        </w:rPr>
        <w:t xml:space="preserve">and </w:t>
      </w:r>
      <w:r w:rsidR="00105AD3" w:rsidRPr="00C36027">
        <w:rPr>
          <w:rFonts w:ascii="Verdana" w:hAnsi="Verdana"/>
          <w:sz w:val="20"/>
          <w:szCs w:val="20"/>
        </w:rPr>
        <w:t xml:space="preserve">easy access to </w:t>
      </w:r>
      <w:r w:rsidR="00503B76" w:rsidRPr="00C36027">
        <w:rPr>
          <w:rFonts w:ascii="Verdana" w:hAnsi="Verdana"/>
          <w:sz w:val="20"/>
          <w:szCs w:val="20"/>
        </w:rPr>
        <w:t xml:space="preserve">the calculated option </w:t>
      </w:r>
      <w:r w:rsidR="003B5663" w:rsidRPr="00C36027">
        <w:rPr>
          <w:rFonts w:ascii="Verdana" w:hAnsi="Verdana"/>
          <w:sz w:val="20"/>
          <w:szCs w:val="20"/>
        </w:rPr>
        <w:t>value</w:t>
      </w:r>
      <w:r w:rsidR="00503B76" w:rsidRPr="00C36027">
        <w:rPr>
          <w:rFonts w:ascii="Verdana" w:hAnsi="Verdana"/>
          <w:sz w:val="20"/>
          <w:szCs w:val="20"/>
        </w:rPr>
        <w:t xml:space="preserve"> and hedge sensitivities </w:t>
      </w:r>
      <w:r w:rsidR="00D84E20" w:rsidRPr="00C36027">
        <w:rPr>
          <w:rFonts w:ascii="Verdana" w:hAnsi="Verdana"/>
          <w:sz w:val="20"/>
          <w:szCs w:val="20"/>
        </w:rPr>
        <w:t xml:space="preserve">of the </w:t>
      </w:r>
      <w:r w:rsidR="00503B76" w:rsidRPr="00C36027">
        <w:rPr>
          <w:rFonts w:ascii="Verdana" w:hAnsi="Verdana"/>
          <w:sz w:val="20"/>
          <w:szCs w:val="20"/>
        </w:rPr>
        <w:t xml:space="preserve">models. The application has been developed with Java Swing J2SE 1.50. For testing </w:t>
      </w:r>
      <w:r w:rsidR="00D84E20" w:rsidRPr="00C36027">
        <w:rPr>
          <w:rFonts w:ascii="Verdana" w:hAnsi="Verdana"/>
          <w:sz w:val="20"/>
          <w:szCs w:val="20"/>
        </w:rPr>
        <w:t>t</w:t>
      </w:r>
      <w:r w:rsidR="00503B76" w:rsidRPr="00C36027">
        <w:rPr>
          <w:rFonts w:ascii="Verdana" w:hAnsi="Verdana"/>
          <w:sz w:val="20"/>
          <w:szCs w:val="20"/>
        </w:rPr>
        <w:t xml:space="preserve">he </w:t>
      </w:r>
      <w:r w:rsidR="00D84E20" w:rsidRPr="00C36027">
        <w:rPr>
          <w:rFonts w:ascii="Verdana" w:hAnsi="Verdana"/>
          <w:sz w:val="20"/>
          <w:szCs w:val="20"/>
        </w:rPr>
        <w:t>accuracy</w:t>
      </w:r>
      <w:r w:rsidR="00503B76" w:rsidRPr="00C36027">
        <w:rPr>
          <w:rFonts w:ascii="Verdana" w:hAnsi="Verdana"/>
          <w:sz w:val="20"/>
          <w:szCs w:val="20"/>
        </w:rPr>
        <w:t xml:space="preserve"> of the application models I have used </w:t>
      </w:r>
      <w:r w:rsidR="007B2F4F" w:rsidRPr="00C36027">
        <w:rPr>
          <w:rFonts w:ascii="Verdana" w:hAnsi="Verdana"/>
          <w:sz w:val="20"/>
          <w:szCs w:val="20"/>
        </w:rPr>
        <w:t xml:space="preserve">data of </w:t>
      </w:r>
      <w:smartTag w:uri="urn:schemas-microsoft-com:office:smarttags" w:element="Street">
        <w:smartTag w:uri="urn:schemas-microsoft-com:office:smarttags" w:element="address">
          <w:r w:rsidR="007B2F4F" w:rsidRPr="00C36027">
            <w:rPr>
              <w:rFonts w:ascii="Verdana" w:hAnsi="Verdana"/>
              <w:sz w:val="20"/>
              <w:szCs w:val="20"/>
            </w:rPr>
            <w:t>IBM LN</w:t>
          </w:r>
        </w:smartTag>
      </w:smartTag>
      <w:r w:rsidR="007B2F4F" w:rsidRPr="00C36027">
        <w:rPr>
          <w:rFonts w:ascii="Verdana" w:hAnsi="Verdana"/>
          <w:sz w:val="20"/>
          <w:szCs w:val="20"/>
        </w:rPr>
        <w:t xml:space="preserve"> stock and calculation models from </w:t>
      </w:r>
      <w:r w:rsidR="00503B76" w:rsidRPr="00C36027">
        <w:rPr>
          <w:rFonts w:ascii="Verdana" w:hAnsi="Verdana"/>
          <w:sz w:val="20"/>
          <w:szCs w:val="20"/>
        </w:rPr>
        <w:t>Bloomberg</w:t>
      </w:r>
      <w:r w:rsidR="007B2F4F" w:rsidRPr="00C36027">
        <w:rPr>
          <w:rFonts w:ascii="Verdana" w:hAnsi="Verdana"/>
          <w:sz w:val="20"/>
          <w:szCs w:val="20"/>
        </w:rPr>
        <w:t xml:space="preserve"> for</w:t>
      </w:r>
      <w:r w:rsidR="00503B76" w:rsidRPr="00C36027">
        <w:rPr>
          <w:rFonts w:ascii="Verdana" w:hAnsi="Verdana"/>
          <w:sz w:val="20"/>
          <w:szCs w:val="20"/>
        </w:rPr>
        <w:t xml:space="preserve"> Arithmetic Averaging, Geometric Averaging, Trinomial</w:t>
      </w:r>
      <w:r w:rsidR="00A7077D" w:rsidRPr="00C36027">
        <w:rPr>
          <w:rFonts w:ascii="Verdana" w:hAnsi="Verdana"/>
          <w:sz w:val="20"/>
          <w:szCs w:val="20"/>
        </w:rPr>
        <w:t xml:space="preserve"> and</w:t>
      </w:r>
      <w:r w:rsidR="00503B76" w:rsidRPr="00C36027">
        <w:rPr>
          <w:rFonts w:ascii="Verdana" w:hAnsi="Verdana"/>
          <w:sz w:val="20"/>
          <w:szCs w:val="20"/>
        </w:rPr>
        <w:t xml:space="preserve"> Black-Scholes</w:t>
      </w:r>
      <w:r w:rsidR="007B2F4F" w:rsidRPr="00C36027">
        <w:rPr>
          <w:rFonts w:ascii="Verdana" w:hAnsi="Verdana"/>
          <w:sz w:val="20"/>
          <w:szCs w:val="20"/>
        </w:rPr>
        <w:t xml:space="preserve"> </w:t>
      </w:r>
      <w:r w:rsidR="00A7077D" w:rsidRPr="00C36027">
        <w:rPr>
          <w:rFonts w:ascii="Verdana" w:hAnsi="Verdana"/>
          <w:sz w:val="20"/>
          <w:szCs w:val="20"/>
        </w:rPr>
        <w:t xml:space="preserve">option </w:t>
      </w:r>
      <w:r w:rsidR="003B5663" w:rsidRPr="00C36027">
        <w:rPr>
          <w:rFonts w:ascii="Verdana" w:hAnsi="Verdana"/>
          <w:sz w:val="20"/>
          <w:szCs w:val="20"/>
        </w:rPr>
        <w:t>value</w:t>
      </w:r>
      <w:r w:rsidR="00503B76" w:rsidRPr="00C36027">
        <w:rPr>
          <w:rFonts w:ascii="Verdana" w:hAnsi="Verdana"/>
          <w:sz w:val="20"/>
          <w:szCs w:val="20"/>
        </w:rPr>
        <w:t xml:space="preserve"> </w:t>
      </w:r>
      <w:r w:rsidR="00D84E20" w:rsidRPr="00C36027">
        <w:rPr>
          <w:rFonts w:ascii="Verdana" w:hAnsi="Verdana"/>
          <w:sz w:val="20"/>
          <w:szCs w:val="20"/>
        </w:rPr>
        <w:t xml:space="preserve">models (see </w:t>
      </w:r>
      <w:r w:rsidR="00503B76" w:rsidRPr="00C36027">
        <w:rPr>
          <w:rFonts w:ascii="Verdana" w:hAnsi="Verdana"/>
          <w:sz w:val="20"/>
          <w:szCs w:val="20"/>
        </w:rPr>
        <w:t>Appendix A</w:t>
      </w:r>
      <w:r w:rsidR="00D84E20" w:rsidRPr="00C36027">
        <w:rPr>
          <w:rFonts w:ascii="Verdana" w:hAnsi="Verdana"/>
          <w:sz w:val="20"/>
          <w:szCs w:val="20"/>
        </w:rPr>
        <w:t>)</w:t>
      </w:r>
      <w:r w:rsidR="00503B76" w:rsidRPr="00C36027">
        <w:rPr>
          <w:rFonts w:ascii="Verdana" w:hAnsi="Verdana"/>
          <w:sz w:val="20"/>
          <w:szCs w:val="20"/>
        </w:rPr>
        <w:t xml:space="preserve">. </w:t>
      </w:r>
      <w:r w:rsidR="00F45CCB" w:rsidRPr="00C36027">
        <w:rPr>
          <w:rFonts w:ascii="Verdana" w:hAnsi="Verdana"/>
          <w:sz w:val="20"/>
          <w:szCs w:val="20"/>
        </w:rPr>
        <w:t xml:space="preserve">(See </w:t>
      </w:r>
      <w:r w:rsidR="00B81F02">
        <w:rPr>
          <w:rFonts w:ascii="Verdana" w:hAnsi="Verdana"/>
          <w:sz w:val="20"/>
          <w:szCs w:val="20"/>
        </w:rPr>
        <w:t>Appendix C</w:t>
      </w:r>
      <w:r w:rsidR="00F45CCB" w:rsidRPr="00C36027">
        <w:rPr>
          <w:rFonts w:ascii="Verdana" w:hAnsi="Verdana"/>
          <w:sz w:val="20"/>
          <w:szCs w:val="20"/>
        </w:rPr>
        <w:t xml:space="preserve"> for t</w:t>
      </w:r>
      <w:r w:rsidR="00503B76" w:rsidRPr="00C36027">
        <w:rPr>
          <w:rFonts w:ascii="Verdana" w:hAnsi="Verdana"/>
          <w:sz w:val="20"/>
          <w:szCs w:val="20"/>
        </w:rPr>
        <w:t xml:space="preserve">he </w:t>
      </w:r>
      <w:r w:rsidR="00F45CCB" w:rsidRPr="00C36027">
        <w:rPr>
          <w:rFonts w:ascii="Verdana" w:hAnsi="Verdana"/>
          <w:sz w:val="20"/>
          <w:szCs w:val="20"/>
        </w:rPr>
        <w:t>J</w:t>
      </w:r>
      <w:r w:rsidR="00503B76" w:rsidRPr="00C36027">
        <w:rPr>
          <w:rFonts w:ascii="Verdana" w:hAnsi="Verdana"/>
          <w:sz w:val="20"/>
          <w:szCs w:val="20"/>
        </w:rPr>
        <w:t>ava</w:t>
      </w:r>
      <w:r w:rsidR="00220110" w:rsidRPr="00C36027">
        <w:rPr>
          <w:rFonts w:ascii="Verdana" w:hAnsi="Verdana"/>
          <w:sz w:val="20"/>
          <w:szCs w:val="20"/>
        </w:rPr>
        <w:t xml:space="preserve"> source</w:t>
      </w:r>
      <w:r w:rsidR="00503B76" w:rsidRPr="00C36027">
        <w:rPr>
          <w:rFonts w:ascii="Verdana" w:hAnsi="Verdana"/>
          <w:sz w:val="20"/>
          <w:szCs w:val="20"/>
        </w:rPr>
        <w:t xml:space="preserve"> code</w:t>
      </w:r>
      <w:r w:rsidR="00F45CCB" w:rsidRPr="00C36027">
        <w:rPr>
          <w:rFonts w:ascii="Verdana" w:hAnsi="Verdana"/>
          <w:sz w:val="20"/>
          <w:szCs w:val="20"/>
        </w:rPr>
        <w:t>).</w:t>
      </w:r>
    </w:p>
    <w:p w:rsidR="00C36027" w:rsidRPr="00C36027" w:rsidRDefault="00C36027" w:rsidP="006C35E9">
      <w:pPr>
        <w:spacing w:line="360" w:lineRule="auto"/>
        <w:jc w:val="both"/>
        <w:rPr>
          <w:rFonts w:ascii="Verdana" w:hAnsi="Verdana"/>
          <w:sz w:val="20"/>
          <w:szCs w:val="20"/>
        </w:rPr>
      </w:pPr>
    </w:p>
    <w:p w:rsidR="00AE37FB" w:rsidRPr="00C36027" w:rsidRDefault="00C86A33" w:rsidP="006C35E9">
      <w:pPr>
        <w:pStyle w:val="Heading1"/>
        <w:spacing w:line="360" w:lineRule="auto"/>
        <w:rPr>
          <w:rFonts w:ascii="Verdana" w:hAnsi="Verdana"/>
          <w:sz w:val="20"/>
          <w:szCs w:val="20"/>
        </w:rPr>
      </w:pPr>
      <w:bookmarkStart w:id="6" w:name="_Toc114852021"/>
      <w:bookmarkStart w:id="7" w:name="_Toc114862172"/>
      <w:r w:rsidRPr="00C36027">
        <w:rPr>
          <w:rFonts w:ascii="Verdana" w:hAnsi="Verdana"/>
          <w:sz w:val="24"/>
          <w:szCs w:val="24"/>
        </w:rPr>
        <w:t xml:space="preserve">2 </w:t>
      </w:r>
      <w:r w:rsidR="00686C27" w:rsidRPr="00C36027">
        <w:rPr>
          <w:rFonts w:ascii="Verdana" w:hAnsi="Verdana"/>
          <w:sz w:val="24"/>
          <w:szCs w:val="24"/>
        </w:rPr>
        <w:t>Definition</w:t>
      </w:r>
      <w:r w:rsidR="006B6B12" w:rsidRPr="00C36027">
        <w:rPr>
          <w:rFonts w:ascii="Verdana" w:hAnsi="Verdana"/>
          <w:sz w:val="24"/>
          <w:szCs w:val="24"/>
        </w:rPr>
        <w:t>s</w:t>
      </w:r>
      <w:r w:rsidR="00686C27" w:rsidRPr="00C36027">
        <w:rPr>
          <w:rFonts w:ascii="Verdana" w:hAnsi="Verdana"/>
          <w:sz w:val="24"/>
          <w:szCs w:val="24"/>
        </w:rPr>
        <w:t xml:space="preserve"> of </w:t>
      </w:r>
      <w:r w:rsidR="00842167" w:rsidRPr="00C36027">
        <w:rPr>
          <w:rFonts w:ascii="Verdana" w:hAnsi="Verdana"/>
          <w:sz w:val="24"/>
          <w:szCs w:val="24"/>
        </w:rPr>
        <w:t>Derivative</w:t>
      </w:r>
      <w:r w:rsidR="00F45CCB" w:rsidRPr="00C36027">
        <w:rPr>
          <w:rFonts w:ascii="Verdana" w:hAnsi="Verdana"/>
          <w:sz w:val="24"/>
          <w:szCs w:val="24"/>
        </w:rPr>
        <w:t xml:space="preserve"> </w:t>
      </w:r>
      <w:r w:rsidR="006B6B12" w:rsidRPr="00C36027">
        <w:rPr>
          <w:rFonts w:ascii="Verdana" w:hAnsi="Verdana"/>
          <w:sz w:val="24"/>
          <w:szCs w:val="24"/>
        </w:rPr>
        <w:t>Terms</w:t>
      </w:r>
      <w:bookmarkEnd w:id="6"/>
      <w:bookmarkEnd w:id="7"/>
      <w:r w:rsidR="00AE37FB" w:rsidRPr="00C36027">
        <w:rPr>
          <w:rFonts w:ascii="Verdana" w:hAnsi="Verdana"/>
          <w:sz w:val="24"/>
          <w:szCs w:val="24"/>
        </w:rPr>
        <w:br/>
      </w:r>
    </w:p>
    <w:p w:rsidR="00AE37FB" w:rsidRPr="00C36027" w:rsidRDefault="00F45CCB" w:rsidP="006C35E9">
      <w:pPr>
        <w:spacing w:line="360" w:lineRule="auto"/>
        <w:jc w:val="both"/>
        <w:rPr>
          <w:rFonts w:ascii="Verdana" w:hAnsi="Verdana"/>
          <w:color w:val="FF0000"/>
          <w:sz w:val="20"/>
          <w:szCs w:val="20"/>
        </w:rPr>
      </w:pPr>
      <w:r w:rsidRPr="00C36027">
        <w:rPr>
          <w:rFonts w:ascii="Verdana" w:hAnsi="Verdana"/>
          <w:sz w:val="20"/>
          <w:szCs w:val="20"/>
        </w:rPr>
        <w:t xml:space="preserve">In this chapter I provide </w:t>
      </w:r>
      <w:r w:rsidR="00BD73E5" w:rsidRPr="00C36027">
        <w:rPr>
          <w:rFonts w:ascii="Verdana" w:hAnsi="Verdana"/>
          <w:sz w:val="20"/>
          <w:szCs w:val="20"/>
        </w:rPr>
        <w:t xml:space="preserve">a </w:t>
      </w:r>
      <w:r w:rsidR="00AE37FB" w:rsidRPr="00C36027">
        <w:rPr>
          <w:rFonts w:ascii="Verdana" w:hAnsi="Verdana"/>
          <w:sz w:val="20"/>
          <w:szCs w:val="20"/>
        </w:rPr>
        <w:t xml:space="preserve">general </w:t>
      </w:r>
      <w:r w:rsidRPr="00C36027">
        <w:rPr>
          <w:rFonts w:ascii="Verdana" w:hAnsi="Verdana"/>
          <w:sz w:val="20"/>
          <w:szCs w:val="20"/>
        </w:rPr>
        <w:t>description o</w:t>
      </w:r>
      <w:r w:rsidR="00BD73E5" w:rsidRPr="00C36027">
        <w:rPr>
          <w:rFonts w:ascii="Verdana" w:hAnsi="Verdana"/>
          <w:sz w:val="20"/>
          <w:szCs w:val="20"/>
        </w:rPr>
        <w:t>f the derivatives and the models which have been used throughout this</w:t>
      </w:r>
      <w:r w:rsidR="002A0C94" w:rsidRPr="00C36027">
        <w:rPr>
          <w:rFonts w:ascii="Verdana" w:hAnsi="Verdana"/>
          <w:sz w:val="20"/>
          <w:szCs w:val="20"/>
        </w:rPr>
        <w:t xml:space="preserve"> </w:t>
      </w:r>
      <w:r w:rsidRPr="00C36027">
        <w:rPr>
          <w:rFonts w:ascii="Verdana" w:hAnsi="Verdana"/>
          <w:sz w:val="20"/>
          <w:szCs w:val="20"/>
        </w:rPr>
        <w:t>work</w:t>
      </w:r>
      <w:r w:rsidR="002A0C94" w:rsidRPr="00C36027">
        <w:rPr>
          <w:rFonts w:ascii="Verdana" w:hAnsi="Verdana"/>
          <w:sz w:val="20"/>
          <w:szCs w:val="20"/>
        </w:rPr>
        <w:t xml:space="preserve">. </w:t>
      </w:r>
      <w:r w:rsidR="009A5126" w:rsidRPr="00C36027">
        <w:rPr>
          <w:rFonts w:ascii="Verdana" w:hAnsi="Verdana"/>
          <w:sz w:val="20"/>
          <w:szCs w:val="20"/>
        </w:rPr>
        <w:t xml:space="preserve">Also, </w:t>
      </w:r>
      <w:r w:rsidR="002A0C94" w:rsidRPr="00C36027">
        <w:rPr>
          <w:rFonts w:ascii="Verdana" w:hAnsi="Verdana"/>
          <w:sz w:val="20"/>
          <w:szCs w:val="20"/>
        </w:rPr>
        <w:t>I</w:t>
      </w:r>
      <w:r w:rsidR="00AE37FB" w:rsidRPr="00C36027">
        <w:rPr>
          <w:rFonts w:ascii="Verdana" w:hAnsi="Verdana"/>
          <w:sz w:val="20"/>
          <w:szCs w:val="20"/>
        </w:rPr>
        <w:t xml:space="preserve"> describe the payout of a standard European</w:t>
      </w:r>
      <w:r w:rsidR="00F02188" w:rsidRPr="00C36027">
        <w:rPr>
          <w:rFonts w:ascii="Verdana" w:hAnsi="Verdana"/>
          <w:sz w:val="20"/>
          <w:szCs w:val="20"/>
        </w:rPr>
        <w:t xml:space="preserve"> call</w:t>
      </w:r>
      <w:r w:rsidR="00AE37FB" w:rsidRPr="00C36027">
        <w:rPr>
          <w:rFonts w:ascii="Verdana" w:hAnsi="Verdana"/>
          <w:sz w:val="20"/>
          <w:szCs w:val="20"/>
        </w:rPr>
        <w:t xml:space="preserve"> option</w:t>
      </w:r>
      <w:r w:rsidRPr="00C36027">
        <w:rPr>
          <w:rFonts w:ascii="Verdana" w:hAnsi="Verdana"/>
          <w:sz w:val="20"/>
          <w:szCs w:val="20"/>
        </w:rPr>
        <w:t xml:space="preserve"> </w:t>
      </w:r>
      <w:r w:rsidR="009A5126" w:rsidRPr="00C36027">
        <w:rPr>
          <w:rFonts w:ascii="Verdana" w:hAnsi="Verdana"/>
          <w:sz w:val="20"/>
          <w:szCs w:val="20"/>
        </w:rPr>
        <w:t>and an Asian Average Rate Option which is essential to an understanding of the valuing of Asian options discussed in later chapters.</w:t>
      </w:r>
      <w:r w:rsidR="00AE37FB" w:rsidRPr="00C36027">
        <w:rPr>
          <w:rFonts w:ascii="Verdana" w:hAnsi="Verdana"/>
          <w:color w:val="FF0000"/>
          <w:sz w:val="20"/>
          <w:szCs w:val="20"/>
        </w:rPr>
        <w:t xml:space="preserve"> </w:t>
      </w:r>
    </w:p>
    <w:p w:rsidR="00AE37FB" w:rsidRPr="00C36027" w:rsidRDefault="00AE37FB" w:rsidP="006C35E9">
      <w:pPr>
        <w:pStyle w:val="Heading2"/>
        <w:spacing w:line="360" w:lineRule="auto"/>
        <w:rPr>
          <w:rFonts w:ascii="Verdana" w:hAnsi="Verdana"/>
          <w:i w:val="0"/>
          <w:iCs w:val="0"/>
          <w:sz w:val="22"/>
          <w:szCs w:val="22"/>
        </w:rPr>
      </w:pPr>
      <w:bookmarkStart w:id="8" w:name="_Toc114852022"/>
      <w:bookmarkStart w:id="9" w:name="_Toc114862173"/>
      <w:r w:rsidRPr="00C36027">
        <w:rPr>
          <w:rFonts w:ascii="Verdana" w:hAnsi="Verdana"/>
          <w:i w:val="0"/>
          <w:iCs w:val="0"/>
          <w:sz w:val="22"/>
          <w:szCs w:val="22"/>
        </w:rPr>
        <w:t>2.1 Basic Options</w:t>
      </w:r>
      <w:bookmarkEnd w:id="8"/>
      <w:bookmarkEnd w:id="9"/>
      <w:r w:rsidRPr="00C36027">
        <w:rPr>
          <w:rFonts w:ascii="Verdana" w:hAnsi="Verdana"/>
          <w:i w:val="0"/>
          <w:iCs w:val="0"/>
          <w:sz w:val="22"/>
          <w:szCs w:val="22"/>
        </w:rPr>
        <w:t xml:space="preserve"> </w:t>
      </w:r>
    </w:p>
    <w:p w:rsidR="00996D8B" w:rsidRPr="00C36027" w:rsidRDefault="00996D8B" w:rsidP="006C35E9">
      <w:pPr>
        <w:spacing w:line="360" w:lineRule="auto"/>
        <w:jc w:val="both"/>
        <w:rPr>
          <w:rFonts w:ascii="Verdana" w:hAnsi="Verdana"/>
          <w:sz w:val="20"/>
          <w:szCs w:val="20"/>
        </w:rPr>
      </w:pPr>
    </w:p>
    <w:p w:rsidR="00996D8B" w:rsidRPr="00C36027" w:rsidRDefault="00996D8B" w:rsidP="006C35E9">
      <w:pPr>
        <w:spacing w:line="360" w:lineRule="auto"/>
        <w:jc w:val="both"/>
        <w:rPr>
          <w:rFonts w:ascii="Verdana" w:hAnsi="Verdana"/>
          <w:sz w:val="20"/>
          <w:szCs w:val="20"/>
        </w:rPr>
      </w:pPr>
      <w:r w:rsidRPr="00C36027">
        <w:rPr>
          <w:rFonts w:ascii="Verdana" w:hAnsi="Verdana"/>
          <w:sz w:val="20"/>
          <w:szCs w:val="20"/>
        </w:rPr>
        <w:t>Opt</w:t>
      </w:r>
      <w:r w:rsidR="004E53C0" w:rsidRPr="00C36027">
        <w:rPr>
          <w:rFonts w:ascii="Verdana" w:hAnsi="Verdana"/>
          <w:sz w:val="20"/>
          <w:szCs w:val="20"/>
        </w:rPr>
        <w:t>ions come in both exchange-</w:t>
      </w:r>
      <w:r w:rsidR="009A5126" w:rsidRPr="00C36027">
        <w:rPr>
          <w:rFonts w:ascii="Verdana" w:hAnsi="Verdana"/>
          <w:sz w:val="20"/>
          <w:szCs w:val="20"/>
        </w:rPr>
        <w:t xml:space="preserve">based and OTC varieties and there are </w:t>
      </w:r>
      <w:r w:rsidRPr="00C36027">
        <w:rPr>
          <w:rFonts w:ascii="Verdana" w:hAnsi="Verdana"/>
          <w:sz w:val="20"/>
          <w:szCs w:val="20"/>
        </w:rPr>
        <w:t>two types of option classes available: calls and puts. Buying an option bestows on the purchaser</w:t>
      </w:r>
      <w:r w:rsidR="009A5126" w:rsidRPr="00C36027">
        <w:rPr>
          <w:rFonts w:ascii="Verdana" w:hAnsi="Verdana"/>
          <w:sz w:val="20"/>
          <w:szCs w:val="20"/>
        </w:rPr>
        <w:t xml:space="preserve"> (the holder) a privilege, and this </w:t>
      </w:r>
      <w:r w:rsidRPr="00C36027">
        <w:rPr>
          <w:rFonts w:ascii="Verdana" w:hAnsi="Verdana"/>
          <w:sz w:val="20"/>
          <w:szCs w:val="20"/>
        </w:rPr>
        <w:t xml:space="preserve">privilege is the right but not the obligation to buy (call) or sell (put) a specified underlying </w:t>
      </w:r>
      <w:r w:rsidRPr="00C36027">
        <w:rPr>
          <w:rFonts w:ascii="Verdana" w:hAnsi="Verdana"/>
          <w:sz w:val="20"/>
          <w:szCs w:val="20"/>
        </w:rPr>
        <w:lastRenderedPageBreak/>
        <w:t xml:space="preserve">security at a specified </w:t>
      </w:r>
      <w:r w:rsidR="003B5663" w:rsidRPr="00C36027">
        <w:rPr>
          <w:rFonts w:ascii="Verdana" w:hAnsi="Verdana"/>
          <w:sz w:val="20"/>
          <w:szCs w:val="20"/>
        </w:rPr>
        <w:t>value</w:t>
      </w:r>
      <w:r w:rsidRPr="00C36027">
        <w:rPr>
          <w:rFonts w:ascii="Verdana" w:hAnsi="Verdana"/>
          <w:sz w:val="20"/>
          <w:szCs w:val="20"/>
        </w:rPr>
        <w:t xml:space="preserve"> (strike or exercise </w:t>
      </w:r>
      <w:r w:rsidR="003B5663" w:rsidRPr="00C36027">
        <w:rPr>
          <w:rFonts w:ascii="Verdana" w:hAnsi="Verdana"/>
          <w:sz w:val="20"/>
          <w:szCs w:val="20"/>
        </w:rPr>
        <w:t>value</w:t>
      </w:r>
      <w:r w:rsidRPr="00C36027">
        <w:rPr>
          <w:rFonts w:ascii="Verdana" w:hAnsi="Verdana"/>
          <w:sz w:val="20"/>
          <w:szCs w:val="20"/>
        </w:rPr>
        <w:t xml:space="preserve">) on a specified future date (European-style options) or on or before specified future date (American-style options) </w:t>
      </w:r>
      <w:r w:rsidR="00AE37FB" w:rsidRPr="00C36027">
        <w:rPr>
          <w:rFonts w:ascii="Verdana" w:hAnsi="Verdana"/>
          <w:sz w:val="20"/>
          <w:szCs w:val="20"/>
        </w:rPr>
        <w:t>.</w:t>
      </w:r>
    </w:p>
    <w:p w:rsidR="00AE37FB" w:rsidRPr="00C36027" w:rsidRDefault="00AE37FB" w:rsidP="006C35E9">
      <w:pPr>
        <w:spacing w:line="360" w:lineRule="auto"/>
        <w:jc w:val="both"/>
        <w:rPr>
          <w:rFonts w:ascii="Verdana" w:hAnsi="Verdana"/>
          <w:sz w:val="20"/>
          <w:szCs w:val="20"/>
        </w:rPr>
      </w:pPr>
    </w:p>
    <w:p w:rsidR="00AE37FB" w:rsidRPr="00B81F02" w:rsidRDefault="00AE37FB" w:rsidP="006C35E9">
      <w:pPr>
        <w:pStyle w:val="Heading2"/>
        <w:spacing w:line="360" w:lineRule="auto"/>
        <w:rPr>
          <w:rFonts w:ascii="Verdana" w:hAnsi="Verdana"/>
          <w:i w:val="0"/>
          <w:iCs w:val="0"/>
          <w:sz w:val="22"/>
          <w:szCs w:val="22"/>
        </w:rPr>
      </w:pPr>
      <w:bookmarkStart w:id="10" w:name="_Toc114852023"/>
      <w:bookmarkStart w:id="11" w:name="_Toc114862174"/>
      <w:r w:rsidRPr="00B81F02">
        <w:rPr>
          <w:rFonts w:ascii="Verdana" w:hAnsi="Verdana"/>
          <w:i w:val="0"/>
          <w:iCs w:val="0"/>
          <w:sz w:val="22"/>
          <w:szCs w:val="22"/>
        </w:rPr>
        <w:t>2.2 Path Dependent Options</w:t>
      </w:r>
      <w:bookmarkEnd w:id="10"/>
      <w:bookmarkEnd w:id="11"/>
      <w:r w:rsidRPr="00B81F02">
        <w:rPr>
          <w:rFonts w:ascii="Verdana" w:hAnsi="Verdana"/>
          <w:i w:val="0"/>
          <w:iCs w:val="0"/>
          <w:sz w:val="22"/>
          <w:szCs w:val="22"/>
        </w:rPr>
        <w:t xml:space="preserve"> </w:t>
      </w:r>
    </w:p>
    <w:p w:rsidR="00B02D49" w:rsidRPr="00C36027" w:rsidRDefault="00B02D49" w:rsidP="006C35E9">
      <w:pPr>
        <w:spacing w:line="360" w:lineRule="auto"/>
        <w:jc w:val="both"/>
        <w:rPr>
          <w:rFonts w:ascii="Verdana" w:hAnsi="Verdana"/>
          <w:sz w:val="20"/>
          <w:szCs w:val="20"/>
        </w:rPr>
      </w:pPr>
    </w:p>
    <w:p w:rsidR="00996D8B" w:rsidRPr="00C36027" w:rsidRDefault="00E63D9B" w:rsidP="006C35E9">
      <w:pPr>
        <w:spacing w:line="360" w:lineRule="auto"/>
        <w:jc w:val="both"/>
        <w:rPr>
          <w:rFonts w:ascii="Verdana" w:hAnsi="Verdana"/>
          <w:sz w:val="20"/>
          <w:szCs w:val="20"/>
        </w:rPr>
      </w:pPr>
      <w:r w:rsidRPr="00C36027">
        <w:rPr>
          <w:rFonts w:ascii="Verdana" w:hAnsi="Verdana"/>
          <w:sz w:val="20"/>
          <w:szCs w:val="20"/>
        </w:rPr>
        <w:t>Path dependent options are a type of exotic option</w:t>
      </w:r>
      <w:r w:rsidR="005964FD" w:rsidRPr="00C36027">
        <w:rPr>
          <w:rFonts w:ascii="Verdana" w:hAnsi="Verdana"/>
          <w:sz w:val="20"/>
          <w:szCs w:val="20"/>
        </w:rPr>
        <w:t>s.</w:t>
      </w:r>
      <w:r w:rsidRPr="00C36027">
        <w:rPr>
          <w:rFonts w:ascii="Verdana" w:hAnsi="Verdana"/>
          <w:sz w:val="20"/>
          <w:szCs w:val="20"/>
        </w:rPr>
        <w:t xml:space="preserve"> </w:t>
      </w:r>
      <w:r w:rsidR="00996D8B" w:rsidRPr="00C36027">
        <w:rPr>
          <w:rFonts w:ascii="Verdana" w:hAnsi="Verdana"/>
          <w:sz w:val="20"/>
          <w:szCs w:val="20"/>
        </w:rPr>
        <w:t xml:space="preserve">In </w:t>
      </w:r>
      <w:r w:rsidR="004E53C0" w:rsidRPr="00C36027">
        <w:rPr>
          <w:rFonts w:ascii="Verdana" w:hAnsi="Verdana"/>
          <w:sz w:val="20"/>
          <w:szCs w:val="20"/>
        </w:rPr>
        <w:t>conventional</w:t>
      </w:r>
      <w:r w:rsidR="00996D8B" w:rsidRPr="00C36027">
        <w:rPr>
          <w:rFonts w:ascii="Verdana" w:hAnsi="Verdana"/>
          <w:sz w:val="20"/>
          <w:szCs w:val="20"/>
        </w:rPr>
        <w:t xml:space="preserve"> options, the value of the option is based on the </w:t>
      </w:r>
      <w:r w:rsidR="003B5663" w:rsidRPr="00C36027">
        <w:rPr>
          <w:rFonts w:ascii="Verdana" w:hAnsi="Verdana"/>
          <w:sz w:val="20"/>
          <w:szCs w:val="20"/>
        </w:rPr>
        <w:t>value</w:t>
      </w:r>
      <w:r w:rsidR="00996D8B" w:rsidRPr="00C36027">
        <w:rPr>
          <w:rFonts w:ascii="Verdana" w:hAnsi="Verdana"/>
          <w:sz w:val="20"/>
          <w:szCs w:val="20"/>
        </w:rPr>
        <w:t xml:space="preserve"> of the underlying asset at expiry of the option. This is the case, particularly with European options.</w:t>
      </w:r>
      <w:r w:rsidR="004E53C0" w:rsidRPr="00C36027">
        <w:rPr>
          <w:rFonts w:ascii="Verdana" w:hAnsi="Verdana"/>
          <w:sz w:val="20"/>
          <w:szCs w:val="20"/>
        </w:rPr>
        <w:t xml:space="preserve"> The path of the underlying asset </w:t>
      </w:r>
      <w:r w:rsidR="003B5663" w:rsidRPr="00C36027">
        <w:rPr>
          <w:rFonts w:ascii="Verdana" w:hAnsi="Verdana"/>
          <w:sz w:val="20"/>
          <w:szCs w:val="20"/>
        </w:rPr>
        <w:t>value</w:t>
      </w:r>
      <w:r w:rsidR="004E53C0" w:rsidRPr="00C36027">
        <w:rPr>
          <w:rFonts w:ascii="Verdana" w:hAnsi="Verdana"/>
          <w:sz w:val="20"/>
          <w:szCs w:val="20"/>
        </w:rPr>
        <w:t xml:space="preserve"> </w:t>
      </w:r>
      <w:r w:rsidRPr="00C36027">
        <w:rPr>
          <w:rFonts w:ascii="Verdana" w:hAnsi="Verdana"/>
          <w:sz w:val="20"/>
          <w:szCs w:val="20"/>
        </w:rPr>
        <w:t>can be</w:t>
      </w:r>
      <w:r w:rsidR="004E53C0" w:rsidRPr="00C36027">
        <w:rPr>
          <w:rFonts w:ascii="Verdana" w:hAnsi="Verdana"/>
          <w:sz w:val="20"/>
          <w:szCs w:val="20"/>
        </w:rPr>
        <w:t xml:space="preserve"> used to determine the payoff or the structure</w:t>
      </w:r>
      <w:r w:rsidR="00175D55" w:rsidRPr="00C36027">
        <w:rPr>
          <w:rFonts w:ascii="Verdana" w:hAnsi="Verdana"/>
          <w:sz w:val="20"/>
          <w:szCs w:val="20"/>
        </w:rPr>
        <w:t xml:space="preserve"> of the option. There are a number of variations on the structures outlined. These </w:t>
      </w:r>
      <w:r w:rsidR="00B02D49" w:rsidRPr="00C36027">
        <w:rPr>
          <w:rFonts w:ascii="Verdana" w:hAnsi="Verdana"/>
          <w:sz w:val="20"/>
          <w:szCs w:val="20"/>
        </w:rPr>
        <w:t>represent structural changes to the basic elements of the primary path dependent options. Path dependency in option structure is a sour</w:t>
      </w:r>
      <w:r w:rsidR="00D61B54" w:rsidRPr="00C36027">
        <w:rPr>
          <w:rFonts w:ascii="Verdana" w:hAnsi="Verdana"/>
          <w:sz w:val="20"/>
          <w:szCs w:val="20"/>
        </w:rPr>
        <w:t>ce of value to the option users and the d</w:t>
      </w:r>
      <w:r w:rsidR="00B02D49" w:rsidRPr="00C36027">
        <w:rPr>
          <w:rFonts w:ascii="Verdana" w:hAnsi="Verdana"/>
          <w:sz w:val="20"/>
          <w:szCs w:val="20"/>
        </w:rPr>
        <w:t>emand for path dependent structures is driven by a number of factors, including:</w:t>
      </w:r>
    </w:p>
    <w:p w:rsidR="00686C27" w:rsidRPr="00C36027" w:rsidRDefault="00686C27" w:rsidP="006C35E9">
      <w:pPr>
        <w:spacing w:line="360" w:lineRule="auto"/>
        <w:jc w:val="both"/>
        <w:rPr>
          <w:rFonts w:ascii="Verdana" w:hAnsi="Verdana"/>
          <w:sz w:val="20"/>
          <w:szCs w:val="20"/>
        </w:rPr>
      </w:pPr>
    </w:p>
    <w:p w:rsidR="00B02D49" w:rsidRPr="00C36027" w:rsidRDefault="00B02D49" w:rsidP="006C35E9">
      <w:pPr>
        <w:numPr>
          <w:ilvl w:val="0"/>
          <w:numId w:val="2"/>
        </w:numPr>
        <w:spacing w:line="360" w:lineRule="auto"/>
        <w:jc w:val="both"/>
        <w:rPr>
          <w:rFonts w:ascii="Verdana" w:hAnsi="Verdana"/>
          <w:sz w:val="20"/>
          <w:szCs w:val="20"/>
        </w:rPr>
      </w:pPr>
      <w:r w:rsidRPr="00C36027">
        <w:rPr>
          <w:rFonts w:ascii="Verdana" w:hAnsi="Verdana"/>
          <w:sz w:val="20"/>
          <w:szCs w:val="20"/>
        </w:rPr>
        <w:t>The nature of the underling asset or liability allows a path dependent hedge</w:t>
      </w:r>
      <w:r w:rsidR="00D61B54" w:rsidRPr="00C36027">
        <w:rPr>
          <w:rFonts w:ascii="Verdana" w:hAnsi="Verdana"/>
          <w:sz w:val="20"/>
          <w:szCs w:val="20"/>
        </w:rPr>
        <w:t>.</w:t>
      </w:r>
    </w:p>
    <w:p w:rsidR="00B02D49" w:rsidRPr="00C36027" w:rsidRDefault="00B02D49" w:rsidP="006C35E9">
      <w:pPr>
        <w:numPr>
          <w:ilvl w:val="0"/>
          <w:numId w:val="2"/>
        </w:numPr>
        <w:spacing w:line="360" w:lineRule="auto"/>
        <w:jc w:val="both"/>
        <w:rPr>
          <w:rFonts w:ascii="Verdana" w:hAnsi="Verdana"/>
          <w:sz w:val="20"/>
          <w:szCs w:val="20"/>
        </w:rPr>
      </w:pPr>
      <w:r w:rsidRPr="00C36027">
        <w:rPr>
          <w:rFonts w:ascii="Verdana" w:hAnsi="Verdana"/>
          <w:sz w:val="20"/>
          <w:szCs w:val="20"/>
        </w:rPr>
        <w:t>The fact that the value of the option will rarely be at its maximum level at the maturity of the option.</w:t>
      </w:r>
    </w:p>
    <w:p w:rsidR="00C115B9" w:rsidRPr="00C36027" w:rsidRDefault="00C115B9" w:rsidP="006C35E9">
      <w:pPr>
        <w:spacing w:line="360" w:lineRule="auto"/>
        <w:jc w:val="both"/>
        <w:rPr>
          <w:rFonts w:ascii="Verdana" w:hAnsi="Verdana"/>
          <w:sz w:val="20"/>
          <w:szCs w:val="20"/>
        </w:rPr>
      </w:pPr>
    </w:p>
    <w:p w:rsidR="00B02D49" w:rsidRPr="00C36027" w:rsidRDefault="00B02D49" w:rsidP="006C35E9">
      <w:pPr>
        <w:spacing w:line="360" w:lineRule="auto"/>
        <w:jc w:val="both"/>
        <w:rPr>
          <w:rFonts w:ascii="Verdana" w:hAnsi="Verdana"/>
          <w:sz w:val="20"/>
          <w:szCs w:val="20"/>
        </w:rPr>
      </w:pPr>
      <w:r w:rsidRPr="00C36027">
        <w:rPr>
          <w:rFonts w:ascii="Verdana" w:hAnsi="Verdana"/>
          <w:sz w:val="20"/>
          <w:szCs w:val="20"/>
        </w:rPr>
        <w:t xml:space="preserve">Figure 1.1 sets out the major types of path dependent options. </w:t>
      </w:r>
      <w:r w:rsidR="00D61B54" w:rsidRPr="00C36027">
        <w:rPr>
          <w:rFonts w:ascii="Verdana" w:hAnsi="Verdana"/>
          <w:sz w:val="20"/>
          <w:szCs w:val="20"/>
        </w:rPr>
        <w:t>P</w:t>
      </w:r>
      <w:r w:rsidRPr="00C36027">
        <w:rPr>
          <w:rFonts w:ascii="Verdana" w:hAnsi="Verdana"/>
          <w:sz w:val="20"/>
          <w:szCs w:val="20"/>
        </w:rPr>
        <w:t>ath dependent exotic options include:</w:t>
      </w:r>
    </w:p>
    <w:p w:rsidR="00686C27" w:rsidRPr="00C36027" w:rsidRDefault="00686C27" w:rsidP="006C35E9">
      <w:pPr>
        <w:spacing w:line="360" w:lineRule="auto"/>
        <w:jc w:val="both"/>
        <w:rPr>
          <w:rFonts w:ascii="Verdana" w:hAnsi="Verdana"/>
          <w:sz w:val="20"/>
          <w:szCs w:val="20"/>
        </w:rPr>
      </w:pPr>
    </w:p>
    <w:p w:rsidR="00B02D49" w:rsidRPr="00C36027" w:rsidRDefault="00B02D49" w:rsidP="006C35E9">
      <w:pPr>
        <w:numPr>
          <w:ilvl w:val="0"/>
          <w:numId w:val="3"/>
        </w:numPr>
        <w:spacing w:line="360" w:lineRule="auto"/>
        <w:jc w:val="both"/>
        <w:rPr>
          <w:rFonts w:ascii="Verdana" w:hAnsi="Verdana"/>
          <w:sz w:val="20"/>
          <w:szCs w:val="20"/>
        </w:rPr>
      </w:pPr>
      <w:r w:rsidRPr="00C36027">
        <w:rPr>
          <w:rFonts w:ascii="Verdana" w:hAnsi="Verdana"/>
          <w:sz w:val="20"/>
          <w:szCs w:val="20"/>
        </w:rPr>
        <w:t>Average rate(or Asian) options</w:t>
      </w:r>
    </w:p>
    <w:p w:rsidR="00B02D49" w:rsidRPr="00C36027" w:rsidRDefault="00B02D49" w:rsidP="006C35E9">
      <w:pPr>
        <w:numPr>
          <w:ilvl w:val="0"/>
          <w:numId w:val="3"/>
        </w:numPr>
        <w:spacing w:line="360" w:lineRule="auto"/>
        <w:jc w:val="both"/>
        <w:rPr>
          <w:rFonts w:ascii="Verdana" w:hAnsi="Verdana"/>
          <w:sz w:val="20"/>
          <w:szCs w:val="20"/>
        </w:rPr>
      </w:pPr>
      <w:r w:rsidRPr="00C36027">
        <w:rPr>
          <w:rFonts w:ascii="Verdana" w:hAnsi="Verdana"/>
          <w:sz w:val="20"/>
          <w:szCs w:val="20"/>
        </w:rPr>
        <w:t>Average rate strike options</w:t>
      </w:r>
    </w:p>
    <w:p w:rsidR="00B02D49" w:rsidRPr="00C36027" w:rsidRDefault="00B02D49" w:rsidP="006C35E9">
      <w:pPr>
        <w:numPr>
          <w:ilvl w:val="0"/>
          <w:numId w:val="3"/>
        </w:numPr>
        <w:spacing w:line="360" w:lineRule="auto"/>
        <w:jc w:val="both"/>
        <w:rPr>
          <w:rFonts w:ascii="Verdana" w:hAnsi="Verdana"/>
          <w:sz w:val="20"/>
          <w:szCs w:val="20"/>
        </w:rPr>
      </w:pPr>
      <w:r w:rsidRPr="00C36027">
        <w:rPr>
          <w:rFonts w:ascii="Verdana" w:hAnsi="Verdana"/>
          <w:sz w:val="20"/>
          <w:szCs w:val="20"/>
        </w:rPr>
        <w:t>Look</w:t>
      </w:r>
      <w:r w:rsidR="00DD1E06" w:rsidRPr="00C36027">
        <w:rPr>
          <w:rFonts w:ascii="Verdana" w:hAnsi="Verdana"/>
          <w:sz w:val="20"/>
          <w:szCs w:val="20"/>
        </w:rPr>
        <w:t>-</w:t>
      </w:r>
      <w:r w:rsidRPr="00C36027">
        <w:rPr>
          <w:rFonts w:ascii="Verdana" w:hAnsi="Verdana"/>
          <w:sz w:val="20"/>
          <w:szCs w:val="20"/>
        </w:rPr>
        <w:t>back options</w:t>
      </w:r>
    </w:p>
    <w:p w:rsidR="00C115B9" w:rsidRPr="00C36027" w:rsidRDefault="00C115B9" w:rsidP="006C35E9">
      <w:pPr>
        <w:numPr>
          <w:ilvl w:val="0"/>
          <w:numId w:val="3"/>
        </w:numPr>
        <w:spacing w:line="360" w:lineRule="auto"/>
        <w:jc w:val="both"/>
        <w:rPr>
          <w:rFonts w:ascii="Verdana" w:hAnsi="Verdana"/>
          <w:sz w:val="20"/>
          <w:szCs w:val="20"/>
        </w:rPr>
      </w:pPr>
      <w:r w:rsidRPr="00C36027">
        <w:rPr>
          <w:rFonts w:ascii="Verdana" w:hAnsi="Verdana"/>
          <w:sz w:val="20"/>
          <w:szCs w:val="20"/>
        </w:rPr>
        <w:t>Ladder options</w:t>
      </w:r>
    </w:p>
    <w:p w:rsidR="00C115B9" w:rsidRPr="00C36027" w:rsidRDefault="00C115B9" w:rsidP="006C35E9">
      <w:pPr>
        <w:numPr>
          <w:ilvl w:val="0"/>
          <w:numId w:val="3"/>
        </w:numPr>
        <w:spacing w:line="360" w:lineRule="auto"/>
        <w:jc w:val="both"/>
        <w:rPr>
          <w:rFonts w:ascii="Verdana" w:hAnsi="Verdana"/>
          <w:sz w:val="20"/>
          <w:szCs w:val="20"/>
        </w:rPr>
      </w:pPr>
      <w:r w:rsidRPr="00C36027">
        <w:rPr>
          <w:rFonts w:ascii="Verdana" w:hAnsi="Verdana"/>
          <w:sz w:val="20"/>
          <w:szCs w:val="20"/>
        </w:rPr>
        <w:t>Shout options</w:t>
      </w:r>
    </w:p>
    <w:p w:rsidR="00C115B9" w:rsidRPr="00C36027" w:rsidRDefault="00C115B9" w:rsidP="006C35E9">
      <w:pPr>
        <w:numPr>
          <w:ilvl w:val="0"/>
          <w:numId w:val="3"/>
        </w:numPr>
        <w:spacing w:line="360" w:lineRule="auto"/>
        <w:jc w:val="both"/>
        <w:rPr>
          <w:rFonts w:ascii="Verdana" w:hAnsi="Verdana"/>
          <w:sz w:val="20"/>
          <w:szCs w:val="20"/>
        </w:rPr>
      </w:pPr>
      <w:r w:rsidRPr="00C36027">
        <w:rPr>
          <w:rFonts w:ascii="Verdana" w:hAnsi="Verdana"/>
          <w:sz w:val="20"/>
          <w:szCs w:val="20"/>
        </w:rPr>
        <w:t>Swing options</w:t>
      </w:r>
    </w:p>
    <w:p w:rsidR="00AE37FB" w:rsidRPr="00C36027" w:rsidRDefault="00AE37FB" w:rsidP="006C35E9">
      <w:pPr>
        <w:spacing w:line="360" w:lineRule="auto"/>
        <w:jc w:val="both"/>
        <w:rPr>
          <w:rFonts w:ascii="Verdana" w:hAnsi="Verdana"/>
          <w:sz w:val="20"/>
          <w:szCs w:val="20"/>
        </w:rPr>
      </w:pPr>
    </w:p>
    <w:p w:rsidR="00AE37FB" w:rsidRPr="006A1994" w:rsidRDefault="002921B9" w:rsidP="006C35E9">
      <w:pPr>
        <w:pStyle w:val="Heading2"/>
        <w:spacing w:line="360" w:lineRule="auto"/>
        <w:rPr>
          <w:rFonts w:ascii="Verdana" w:hAnsi="Verdana"/>
          <w:i w:val="0"/>
          <w:iCs w:val="0"/>
          <w:sz w:val="22"/>
          <w:szCs w:val="22"/>
        </w:rPr>
      </w:pPr>
      <w:bookmarkStart w:id="12" w:name="_Toc114852024"/>
      <w:bookmarkStart w:id="13" w:name="_Toc114862175"/>
      <w:r w:rsidRPr="006A1994">
        <w:rPr>
          <w:rFonts w:ascii="Verdana" w:hAnsi="Verdana"/>
          <w:i w:val="0"/>
          <w:iCs w:val="0"/>
          <w:sz w:val="22"/>
          <w:szCs w:val="22"/>
        </w:rPr>
        <w:t>2.3 European Option Pricing</w:t>
      </w:r>
      <w:bookmarkEnd w:id="12"/>
      <w:bookmarkEnd w:id="13"/>
    </w:p>
    <w:p w:rsidR="00C115B9" w:rsidRPr="00C36027" w:rsidRDefault="00C115B9" w:rsidP="006C35E9">
      <w:pPr>
        <w:spacing w:line="360" w:lineRule="auto"/>
        <w:jc w:val="both"/>
        <w:rPr>
          <w:rFonts w:ascii="Verdana" w:hAnsi="Verdana"/>
          <w:sz w:val="20"/>
          <w:szCs w:val="20"/>
        </w:rPr>
      </w:pPr>
    </w:p>
    <w:p w:rsidR="00AE37FB" w:rsidRDefault="00D61B54" w:rsidP="006C35E9">
      <w:pPr>
        <w:spacing w:line="360" w:lineRule="auto"/>
        <w:jc w:val="both"/>
        <w:rPr>
          <w:rFonts w:ascii="Verdana" w:hAnsi="Verdana"/>
          <w:sz w:val="20"/>
          <w:szCs w:val="20"/>
        </w:rPr>
      </w:pPr>
      <w:r w:rsidRPr="00C36027">
        <w:rPr>
          <w:rFonts w:ascii="Verdana" w:hAnsi="Verdana"/>
          <w:sz w:val="20"/>
          <w:szCs w:val="20"/>
        </w:rPr>
        <w:t xml:space="preserve">The </w:t>
      </w:r>
      <w:r w:rsidR="00AE37FB" w:rsidRPr="00C36027">
        <w:rPr>
          <w:rFonts w:ascii="Verdana" w:hAnsi="Verdana"/>
          <w:sz w:val="20"/>
          <w:szCs w:val="20"/>
        </w:rPr>
        <w:t>Black</w:t>
      </w:r>
      <w:r w:rsidR="00C115B9" w:rsidRPr="00C36027">
        <w:rPr>
          <w:rFonts w:ascii="Verdana" w:hAnsi="Verdana"/>
          <w:sz w:val="20"/>
          <w:szCs w:val="20"/>
        </w:rPr>
        <w:t>-</w:t>
      </w:r>
      <w:r w:rsidR="00AE37FB" w:rsidRPr="00C36027">
        <w:rPr>
          <w:rFonts w:ascii="Verdana" w:hAnsi="Verdana"/>
          <w:sz w:val="20"/>
          <w:szCs w:val="20"/>
        </w:rPr>
        <w:softHyphen/>
        <w:t xml:space="preserve">Scholes </w:t>
      </w:r>
      <w:r w:rsidR="00C115B9" w:rsidRPr="00C36027">
        <w:rPr>
          <w:rFonts w:ascii="Verdana" w:hAnsi="Verdana"/>
          <w:sz w:val="20"/>
          <w:szCs w:val="20"/>
        </w:rPr>
        <w:t xml:space="preserve">formula </w:t>
      </w:r>
      <w:r w:rsidR="00AE37FB" w:rsidRPr="00C36027">
        <w:rPr>
          <w:rFonts w:ascii="Verdana" w:hAnsi="Verdana"/>
          <w:sz w:val="20"/>
          <w:szCs w:val="20"/>
        </w:rPr>
        <w:t>framework</w:t>
      </w:r>
      <w:r w:rsidR="00C115B9" w:rsidRPr="00C36027">
        <w:rPr>
          <w:rFonts w:ascii="Verdana" w:hAnsi="Verdana"/>
          <w:sz w:val="20"/>
          <w:szCs w:val="20"/>
        </w:rPr>
        <w:t xml:space="preserve"> has been used for pricing t</w:t>
      </w:r>
      <w:r w:rsidR="002921B9" w:rsidRPr="00C36027">
        <w:rPr>
          <w:rFonts w:ascii="Verdana" w:hAnsi="Verdana"/>
          <w:sz w:val="20"/>
          <w:szCs w:val="20"/>
        </w:rPr>
        <w:t>he standard vanilla</w:t>
      </w:r>
      <w:r w:rsidR="00450015" w:rsidRPr="00C36027">
        <w:rPr>
          <w:rFonts w:ascii="Verdana" w:hAnsi="Verdana"/>
          <w:sz w:val="20"/>
          <w:szCs w:val="20"/>
        </w:rPr>
        <w:t xml:space="preserve"> options</w:t>
      </w:r>
      <w:r w:rsidR="00AE37FB" w:rsidRPr="00C36027">
        <w:rPr>
          <w:rFonts w:ascii="Verdana" w:hAnsi="Verdana"/>
          <w:sz w:val="20"/>
          <w:szCs w:val="20"/>
        </w:rPr>
        <w:t>, where the underlying asset</w:t>
      </w:r>
      <w:r w:rsidRPr="00C36027">
        <w:rPr>
          <w:rFonts w:ascii="Verdana" w:hAnsi="Verdana"/>
          <w:sz w:val="20"/>
          <w:szCs w:val="20"/>
        </w:rPr>
        <w:t xml:space="preserve"> St (spot </w:t>
      </w:r>
      <w:r w:rsidR="003B5663" w:rsidRPr="00C36027">
        <w:rPr>
          <w:rFonts w:ascii="Verdana" w:hAnsi="Verdana"/>
          <w:sz w:val="20"/>
          <w:szCs w:val="20"/>
        </w:rPr>
        <w:t>value</w:t>
      </w:r>
      <w:r w:rsidRPr="00C36027">
        <w:rPr>
          <w:rFonts w:ascii="Verdana" w:hAnsi="Verdana"/>
          <w:sz w:val="20"/>
          <w:szCs w:val="20"/>
        </w:rPr>
        <w:t>) (</w:t>
      </w:r>
      <w:r w:rsidR="00AE37FB" w:rsidRPr="00C36027">
        <w:rPr>
          <w:rFonts w:ascii="Verdana" w:hAnsi="Verdana"/>
          <w:sz w:val="20"/>
          <w:szCs w:val="20"/>
        </w:rPr>
        <w:t xml:space="preserve">which has a </w:t>
      </w:r>
      <w:r w:rsidR="007815BC" w:rsidRPr="00C36027">
        <w:rPr>
          <w:rFonts w:ascii="Verdana" w:hAnsi="Verdana"/>
          <w:sz w:val="20"/>
          <w:szCs w:val="20"/>
        </w:rPr>
        <w:t>log-normal</w:t>
      </w:r>
      <w:r w:rsidR="00AE37FB" w:rsidRPr="00C36027">
        <w:rPr>
          <w:rFonts w:ascii="Verdana" w:hAnsi="Verdana"/>
          <w:sz w:val="20"/>
          <w:szCs w:val="20"/>
        </w:rPr>
        <w:t xml:space="preserve"> distribution) follows a geometric Brownian motion: </w:t>
      </w:r>
    </w:p>
    <w:p w:rsidR="00A221FD" w:rsidRPr="00C36027" w:rsidRDefault="00A221FD" w:rsidP="006C35E9">
      <w:pPr>
        <w:spacing w:line="360" w:lineRule="auto"/>
        <w:jc w:val="both"/>
        <w:rPr>
          <w:rFonts w:ascii="Verdana" w:hAnsi="Verdana"/>
          <w:sz w:val="20"/>
          <w:szCs w:val="20"/>
        </w:rPr>
      </w:pPr>
    </w:p>
    <w:p w:rsidR="00AE37FB" w:rsidRPr="00C36027" w:rsidRDefault="00147598" w:rsidP="006C35E9">
      <w:pPr>
        <w:spacing w:line="360" w:lineRule="auto"/>
        <w:jc w:val="both"/>
        <w:rPr>
          <w:rFonts w:ascii="Verdana" w:hAnsi="Verdana"/>
          <w:sz w:val="20"/>
          <w:szCs w:val="20"/>
        </w:rPr>
      </w:pPr>
      <m:oMath>
        <m:f>
          <m:fPr>
            <m:ctrlPr>
              <w:rPr>
                <w:rFonts w:ascii="Cambria Math" w:hAnsi="Verdana"/>
                <w:sz w:val="26"/>
                <w:szCs w:val="26"/>
              </w:rPr>
            </m:ctrlPr>
          </m:fPr>
          <m:num>
            <m:r>
              <w:rPr>
                <w:rFonts w:ascii="Cambria Math" w:hAnsi="Cambria Math"/>
                <w:sz w:val="26"/>
                <w:szCs w:val="26"/>
              </w:rPr>
              <m:t>dS</m:t>
            </m:r>
          </m:num>
          <m:den>
            <m:r>
              <w:rPr>
                <w:rFonts w:ascii="Cambria Math" w:hAnsi="Cambria Math"/>
                <w:sz w:val="26"/>
                <w:szCs w:val="26"/>
              </w:rPr>
              <m:t>St</m:t>
            </m:r>
          </m:den>
        </m:f>
        <m:r>
          <w:rPr>
            <w:rFonts w:ascii="Cambria Math" w:hAnsi="Verdana"/>
            <w:sz w:val="26"/>
            <w:szCs w:val="26"/>
          </w:rPr>
          <m:t xml:space="preserve">= </m:t>
        </m:r>
        <m:r>
          <w:rPr>
            <w:rFonts w:ascii="Cambria Math" w:hAnsi="Cambria Math"/>
            <w:sz w:val="26"/>
            <w:szCs w:val="26"/>
          </w:rPr>
          <m:t>µ</m:t>
        </m:r>
        <m:r>
          <w:rPr>
            <w:rFonts w:ascii="Cambria Math" w:hAnsi="Verdana"/>
            <w:sz w:val="26"/>
            <w:szCs w:val="26"/>
          </w:rPr>
          <m:t xml:space="preserve">dt+ </m:t>
        </m:r>
        <m:r>
          <w:rPr>
            <w:rFonts w:ascii="Cambria Math" w:hAnsi="Cambria Math"/>
            <w:sz w:val="26"/>
            <w:szCs w:val="26"/>
          </w:rPr>
          <m:t>σ</m:t>
        </m:r>
        <m:r>
          <w:rPr>
            <w:rFonts w:ascii="Cambria Math" w:hAnsi="Verdana"/>
            <w:sz w:val="26"/>
            <w:szCs w:val="26"/>
          </w:rPr>
          <m:t>d</m:t>
        </m:r>
        <m:r>
          <w:rPr>
            <w:rFonts w:ascii="Cambria Math" w:hAnsi="Cambria Math"/>
            <w:sz w:val="26"/>
            <w:szCs w:val="26"/>
          </w:rPr>
          <m:t>z</m:t>
        </m:r>
      </m:oMath>
      <w:r w:rsidR="00450015" w:rsidRPr="004C413A">
        <w:rPr>
          <w:rFonts w:ascii="Verdana" w:hAnsi="Verdana"/>
          <w:i/>
          <w:sz w:val="26"/>
          <w:szCs w:val="26"/>
        </w:rPr>
        <w:tab/>
      </w:r>
      <w:r w:rsidR="00450015" w:rsidRPr="00C36027">
        <w:rPr>
          <w:rFonts w:ascii="Verdana" w:hAnsi="Verdana"/>
          <w:sz w:val="20"/>
          <w:szCs w:val="20"/>
        </w:rPr>
        <w:tab/>
      </w:r>
      <w:r w:rsidR="00450015" w:rsidRPr="00C36027">
        <w:rPr>
          <w:rFonts w:ascii="Verdana" w:hAnsi="Verdana"/>
          <w:sz w:val="20"/>
          <w:szCs w:val="20"/>
        </w:rPr>
        <w:tab/>
      </w:r>
      <w:r w:rsidR="00450015" w:rsidRPr="00C36027">
        <w:rPr>
          <w:rFonts w:ascii="Verdana" w:hAnsi="Verdana"/>
          <w:sz w:val="20"/>
          <w:szCs w:val="20"/>
        </w:rPr>
        <w:tab/>
      </w:r>
      <w:r w:rsidR="00450015" w:rsidRPr="00C36027">
        <w:rPr>
          <w:rFonts w:ascii="Verdana" w:hAnsi="Verdana"/>
          <w:sz w:val="20"/>
          <w:szCs w:val="20"/>
        </w:rPr>
        <w:tab/>
      </w:r>
      <w:r w:rsidR="00450015" w:rsidRPr="00C36027">
        <w:rPr>
          <w:rFonts w:ascii="Verdana" w:hAnsi="Verdana"/>
          <w:sz w:val="20"/>
          <w:szCs w:val="20"/>
        </w:rPr>
        <w:tab/>
      </w:r>
      <w:r w:rsidR="00450015" w:rsidRPr="00C36027">
        <w:rPr>
          <w:rFonts w:ascii="Verdana" w:hAnsi="Verdana"/>
          <w:sz w:val="20"/>
          <w:szCs w:val="20"/>
        </w:rPr>
        <w:tab/>
      </w:r>
      <w:r w:rsidR="00450015" w:rsidRPr="00C36027">
        <w:rPr>
          <w:rFonts w:ascii="Verdana" w:hAnsi="Verdana"/>
          <w:sz w:val="20"/>
          <w:szCs w:val="20"/>
        </w:rPr>
        <w:tab/>
      </w:r>
      <w:r w:rsidR="00450015" w:rsidRPr="00C36027">
        <w:rPr>
          <w:rFonts w:ascii="Verdana" w:hAnsi="Verdana"/>
          <w:sz w:val="20"/>
          <w:szCs w:val="20"/>
        </w:rPr>
        <w:tab/>
      </w:r>
      <w:r w:rsidR="00FD63B8" w:rsidRPr="00C36027">
        <w:rPr>
          <w:rFonts w:ascii="Verdana" w:hAnsi="Verdana"/>
          <w:sz w:val="20"/>
          <w:szCs w:val="20"/>
        </w:rPr>
        <w:t>(2</w:t>
      </w:r>
      <w:r w:rsidR="00162A4E" w:rsidRPr="00C36027">
        <w:rPr>
          <w:rFonts w:ascii="Verdana" w:hAnsi="Verdana"/>
          <w:sz w:val="20"/>
          <w:szCs w:val="20"/>
        </w:rPr>
        <w:t>.</w:t>
      </w:r>
      <w:r w:rsidR="00450015" w:rsidRPr="00C36027">
        <w:rPr>
          <w:rFonts w:ascii="Verdana" w:hAnsi="Verdana"/>
          <w:sz w:val="20"/>
          <w:szCs w:val="20"/>
        </w:rPr>
        <w:t>1)</w:t>
      </w:r>
    </w:p>
    <w:p w:rsidR="00450015" w:rsidRPr="00C36027" w:rsidRDefault="00450015" w:rsidP="006C35E9">
      <w:pPr>
        <w:spacing w:line="360" w:lineRule="auto"/>
        <w:jc w:val="both"/>
        <w:rPr>
          <w:rFonts w:ascii="Verdana" w:hAnsi="Verdana"/>
          <w:sz w:val="20"/>
          <w:szCs w:val="20"/>
        </w:rPr>
      </w:pPr>
    </w:p>
    <w:p w:rsidR="008D0DBE" w:rsidRPr="00C36027" w:rsidRDefault="00D61B54" w:rsidP="006C35E9">
      <w:pPr>
        <w:spacing w:line="360" w:lineRule="auto"/>
        <w:jc w:val="both"/>
        <w:rPr>
          <w:rFonts w:ascii="Verdana" w:hAnsi="Verdana"/>
          <w:sz w:val="20"/>
          <w:szCs w:val="20"/>
        </w:rPr>
      </w:pPr>
      <w:r w:rsidRPr="00C36027">
        <w:rPr>
          <w:rFonts w:ascii="Verdana" w:hAnsi="Verdana"/>
          <w:sz w:val="20"/>
          <w:szCs w:val="20"/>
        </w:rPr>
        <w:lastRenderedPageBreak/>
        <w:t>Here,</w:t>
      </w:r>
      <w:r w:rsidR="00AE37FB" w:rsidRPr="00C36027">
        <w:rPr>
          <w:rFonts w:ascii="Verdana" w:hAnsi="Verdana"/>
          <w:sz w:val="20"/>
          <w:szCs w:val="20"/>
        </w:rPr>
        <w:t xml:space="preserve"> </w:t>
      </w:r>
      <w:r w:rsidR="008D0DBE" w:rsidRPr="00C36027">
        <w:rPr>
          <w:rFonts w:ascii="Verdana" w:hAnsi="Verdana"/>
          <w:sz w:val="20"/>
          <w:szCs w:val="20"/>
        </w:rPr>
        <w:t xml:space="preserve">the first component says that during </w:t>
      </w:r>
      <w:r w:rsidRPr="00C36027">
        <w:rPr>
          <w:rFonts w:ascii="Verdana" w:hAnsi="Verdana"/>
          <w:sz w:val="20"/>
          <w:szCs w:val="20"/>
        </w:rPr>
        <w:t xml:space="preserve">a </w:t>
      </w:r>
      <w:r w:rsidR="008D0DBE" w:rsidRPr="00C36027">
        <w:rPr>
          <w:rFonts w:ascii="Verdana" w:hAnsi="Verdana"/>
          <w:sz w:val="20"/>
          <w:szCs w:val="20"/>
        </w:rPr>
        <w:t xml:space="preserve">small interval of time </w:t>
      </w:r>
      <w:r w:rsidR="008D0DBE" w:rsidRPr="00C36027">
        <w:rPr>
          <w:rFonts w:ascii="Verdana" w:hAnsi="Verdana"/>
          <w:i/>
          <w:sz w:val="20"/>
          <w:szCs w:val="20"/>
        </w:rPr>
        <w:t xml:space="preserve">dt </w:t>
      </w:r>
      <w:r w:rsidR="008D0DBE" w:rsidRPr="00C36027">
        <w:rPr>
          <w:rFonts w:ascii="Verdana" w:hAnsi="Verdana"/>
          <w:sz w:val="20"/>
          <w:szCs w:val="20"/>
        </w:rPr>
        <w:t>the average return on the asset is µ</w:t>
      </w:r>
      <w:r w:rsidR="008D0DBE" w:rsidRPr="00C36027">
        <w:rPr>
          <w:rFonts w:ascii="Verdana" w:hAnsi="Verdana"/>
          <w:i/>
          <w:sz w:val="20"/>
          <w:szCs w:val="20"/>
        </w:rPr>
        <w:t>dt</w:t>
      </w:r>
      <w:r w:rsidR="008D0DBE" w:rsidRPr="00C36027">
        <w:rPr>
          <w:rFonts w:ascii="Verdana" w:hAnsi="Verdana"/>
          <w:sz w:val="20"/>
          <w:szCs w:val="20"/>
        </w:rPr>
        <w:t xml:space="preserve">, this is deterministic and the parameter µ is known as the drift. Added to the drift term is a random component made up of a change, </w:t>
      </w:r>
      <w:r w:rsidR="008D0DBE" w:rsidRPr="00C36027">
        <w:rPr>
          <w:rFonts w:ascii="Verdana" w:hAnsi="Verdana"/>
          <w:i/>
          <w:sz w:val="20"/>
          <w:szCs w:val="20"/>
        </w:rPr>
        <w:t>dz</w:t>
      </w:r>
      <w:r w:rsidR="008D0DBE" w:rsidRPr="00C36027">
        <w:rPr>
          <w:rFonts w:ascii="Verdana" w:hAnsi="Verdana"/>
          <w:sz w:val="20"/>
          <w:szCs w:val="20"/>
        </w:rPr>
        <w:t xml:space="preserve">, in a random variable </w:t>
      </w:r>
      <w:r w:rsidR="008D0DBE" w:rsidRPr="00C36027">
        <w:rPr>
          <w:rFonts w:ascii="Verdana" w:hAnsi="Verdana"/>
          <w:i/>
          <w:sz w:val="20"/>
          <w:szCs w:val="20"/>
        </w:rPr>
        <w:t>z</w:t>
      </w:r>
      <w:r w:rsidR="008D0DBE" w:rsidRPr="00C36027">
        <w:rPr>
          <w:rFonts w:ascii="Verdana" w:hAnsi="Verdana"/>
          <w:sz w:val="20"/>
          <w:szCs w:val="20"/>
        </w:rPr>
        <w:t>, and a parameter σ, which is generally referred to as the volatility of the asset.</w:t>
      </w:r>
    </w:p>
    <w:p w:rsidR="00867BF2" w:rsidRPr="00C36027" w:rsidRDefault="00867BF2" w:rsidP="006C35E9">
      <w:pPr>
        <w:spacing w:line="360" w:lineRule="auto"/>
        <w:jc w:val="both"/>
        <w:rPr>
          <w:rFonts w:ascii="Verdana" w:hAnsi="Verdana"/>
          <w:sz w:val="20"/>
          <w:szCs w:val="20"/>
        </w:rPr>
      </w:pPr>
    </w:p>
    <w:p w:rsidR="00AE37FB" w:rsidRPr="00C36027" w:rsidRDefault="007F4E5D" w:rsidP="006C35E9">
      <w:pPr>
        <w:spacing w:line="360" w:lineRule="auto"/>
        <w:jc w:val="both"/>
        <w:rPr>
          <w:rFonts w:ascii="Verdana" w:hAnsi="Verdana"/>
          <w:sz w:val="20"/>
          <w:szCs w:val="20"/>
        </w:rPr>
      </w:pPr>
      <w:r w:rsidRPr="00C36027">
        <w:rPr>
          <w:rFonts w:ascii="Verdana" w:hAnsi="Verdana"/>
          <w:sz w:val="20"/>
          <w:szCs w:val="20"/>
        </w:rPr>
        <w:t xml:space="preserve">The </w:t>
      </w:r>
      <w:r w:rsidR="00AE37FB" w:rsidRPr="00C36027">
        <w:rPr>
          <w:rFonts w:ascii="Verdana" w:hAnsi="Verdana"/>
          <w:sz w:val="20"/>
          <w:szCs w:val="20"/>
        </w:rPr>
        <w:t>Black</w:t>
      </w:r>
      <w:r w:rsidR="00AE37FB" w:rsidRPr="00C36027">
        <w:rPr>
          <w:rFonts w:ascii="Verdana" w:hAnsi="Verdana"/>
          <w:sz w:val="20"/>
          <w:szCs w:val="20"/>
        </w:rPr>
        <w:softHyphen/>
      </w:r>
      <w:r w:rsidRPr="00C36027">
        <w:rPr>
          <w:rFonts w:ascii="Verdana" w:hAnsi="Verdana"/>
          <w:sz w:val="20"/>
          <w:szCs w:val="20"/>
        </w:rPr>
        <w:t>-</w:t>
      </w:r>
      <w:r w:rsidR="00AE37FB" w:rsidRPr="00C36027">
        <w:rPr>
          <w:rFonts w:ascii="Verdana" w:hAnsi="Verdana"/>
          <w:sz w:val="20"/>
          <w:szCs w:val="20"/>
        </w:rPr>
        <w:t>Scholes model</w:t>
      </w:r>
      <w:r w:rsidRPr="00C36027">
        <w:rPr>
          <w:rFonts w:ascii="Verdana" w:hAnsi="Verdana"/>
          <w:sz w:val="20"/>
          <w:szCs w:val="20"/>
        </w:rPr>
        <w:t xml:space="preserve"> is based on the following assumptions</w:t>
      </w:r>
      <w:r w:rsidR="00AE37FB" w:rsidRPr="00C36027">
        <w:rPr>
          <w:rFonts w:ascii="Verdana" w:hAnsi="Verdana"/>
          <w:sz w:val="20"/>
          <w:szCs w:val="20"/>
        </w:rPr>
        <w:t xml:space="preserve">: </w:t>
      </w:r>
    </w:p>
    <w:p w:rsidR="007F4E5D" w:rsidRPr="00C36027" w:rsidRDefault="007F4E5D" w:rsidP="006A1994">
      <w:pPr>
        <w:tabs>
          <w:tab w:val="left" w:pos="7920"/>
        </w:tabs>
        <w:spacing w:line="360" w:lineRule="auto"/>
        <w:jc w:val="both"/>
        <w:rPr>
          <w:rFonts w:ascii="Verdana" w:hAnsi="Verdana"/>
          <w:sz w:val="20"/>
          <w:szCs w:val="20"/>
        </w:rPr>
      </w:pPr>
    </w:p>
    <w:p w:rsidR="00B342ED" w:rsidRPr="00C36027" w:rsidRDefault="00B342ED" w:rsidP="006C35E9">
      <w:pPr>
        <w:numPr>
          <w:ilvl w:val="0"/>
          <w:numId w:val="10"/>
        </w:num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No dividends are paid out on the underlying stock during the option life.</w:t>
      </w:r>
    </w:p>
    <w:p w:rsidR="00B342ED" w:rsidRPr="00C36027" w:rsidRDefault="00B342ED" w:rsidP="006C35E9">
      <w:pPr>
        <w:numPr>
          <w:ilvl w:val="0"/>
          <w:numId w:val="10"/>
        </w:num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The option can only be exercised at expiry (European characteristics)</w:t>
      </w:r>
      <w:r w:rsidR="00D61B54" w:rsidRPr="00C36027">
        <w:rPr>
          <w:rFonts w:ascii="Verdana" w:hAnsi="Verdana"/>
          <w:sz w:val="20"/>
          <w:szCs w:val="20"/>
        </w:rPr>
        <w:t>.</w:t>
      </w:r>
    </w:p>
    <w:p w:rsidR="00B342ED" w:rsidRPr="00C36027" w:rsidRDefault="00B342ED" w:rsidP="006C35E9">
      <w:pPr>
        <w:numPr>
          <w:ilvl w:val="0"/>
          <w:numId w:val="10"/>
        </w:num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Efficient markets (Market movements cannot be predicted)</w:t>
      </w:r>
      <w:r w:rsidR="00D61B54" w:rsidRPr="00C36027">
        <w:rPr>
          <w:rFonts w:ascii="Verdana" w:hAnsi="Verdana"/>
          <w:sz w:val="20"/>
          <w:szCs w:val="20"/>
        </w:rPr>
        <w:t>.</w:t>
      </w:r>
    </w:p>
    <w:p w:rsidR="00B342ED" w:rsidRPr="00C36027" w:rsidRDefault="00B342ED" w:rsidP="006C35E9">
      <w:pPr>
        <w:numPr>
          <w:ilvl w:val="0"/>
          <w:numId w:val="10"/>
        </w:num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Commissions are non-existent</w:t>
      </w:r>
      <w:r w:rsidR="00D61B54" w:rsidRPr="00C36027">
        <w:rPr>
          <w:rFonts w:ascii="Verdana" w:hAnsi="Verdana"/>
          <w:sz w:val="20"/>
          <w:szCs w:val="20"/>
        </w:rPr>
        <w:t>.</w:t>
      </w:r>
    </w:p>
    <w:p w:rsidR="00B342ED" w:rsidRPr="00C36027" w:rsidRDefault="00B342ED" w:rsidP="006C35E9">
      <w:pPr>
        <w:numPr>
          <w:ilvl w:val="0"/>
          <w:numId w:val="10"/>
        </w:num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Interest rates do not change over the life of the option (and are known)</w:t>
      </w:r>
      <w:r w:rsidR="00D61B54" w:rsidRPr="00C36027">
        <w:rPr>
          <w:rFonts w:ascii="Verdana" w:hAnsi="Verdana"/>
          <w:sz w:val="20"/>
          <w:szCs w:val="20"/>
        </w:rPr>
        <w:t>.</w:t>
      </w:r>
    </w:p>
    <w:p w:rsidR="00B342ED" w:rsidRPr="00C36027" w:rsidRDefault="00B342ED" w:rsidP="006C35E9">
      <w:pPr>
        <w:numPr>
          <w:ilvl w:val="0"/>
          <w:numId w:val="10"/>
        </w:num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 xml:space="preserve">Stock returns follow a </w:t>
      </w:r>
      <w:r w:rsidR="007815BC" w:rsidRPr="00C36027">
        <w:rPr>
          <w:rFonts w:ascii="Verdana" w:hAnsi="Verdana"/>
          <w:sz w:val="20"/>
          <w:szCs w:val="20"/>
        </w:rPr>
        <w:t>log-normal</w:t>
      </w:r>
      <w:r w:rsidRPr="00C36027">
        <w:rPr>
          <w:rFonts w:ascii="Verdana" w:hAnsi="Verdana"/>
          <w:sz w:val="20"/>
          <w:szCs w:val="20"/>
        </w:rPr>
        <w:t xml:space="preserve"> distribution</w:t>
      </w:r>
      <w:r w:rsidR="00D61B54" w:rsidRPr="00C36027">
        <w:rPr>
          <w:rFonts w:ascii="Verdana" w:hAnsi="Verdana"/>
          <w:sz w:val="20"/>
          <w:szCs w:val="20"/>
        </w:rPr>
        <w:t>.</w:t>
      </w:r>
    </w:p>
    <w:p w:rsidR="00B342ED" w:rsidRPr="00C36027" w:rsidRDefault="00B342ED" w:rsidP="006C35E9">
      <w:pPr>
        <w:pStyle w:val="NormalWeb"/>
        <w:spacing w:line="360" w:lineRule="auto"/>
        <w:rPr>
          <w:rFonts w:ascii="Verdana" w:hAnsi="Verdana"/>
          <w:sz w:val="20"/>
          <w:szCs w:val="20"/>
        </w:rPr>
      </w:pPr>
      <w:r w:rsidRPr="00C36027">
        <w:rPr>
          <w:rFonts w:ascii="Verdana" w:hAnsi="Verdana"/>
          <w:sz w:val="20"/>
          <w:szCs w:val="20"/>
        </w:rPr>
        <w:t xml:space="preserve">The basic inputs to </w:t>
      </w:r>
      <w:r w:rsidR="003B5663" w:rsidRPr="00C36027">
        <w:rPr>
          <w:rFonts w:ascii="Verdana" w:hAnsi="Verdana"/>
          <w:sz w:val="20"/>
          <w:szCs w:val="20"/>
        </w:rPr>
        <w:t>value</w:t>
      </w:r>
      <w:r w:rsidRPr="00C36027">
        <w:rPr>
          <w:rFonts w:ascii="Verdana" w:hAnsi="Verdana"/>
          <w:sz w:val="20"/>
          <w:szCs w:val="20"/>
        </w:rPr>
        <w:t xml:space="preserve"> a European option on a non-dividend paying stock is as follows:</w:t>
      </w:r>
    </w:p>
    <w:p w:rsidR="00B342ED" w:rsidRPr="00C36027" w:rsidRDefault="00B342ED" w:rsidP="006C35E9">
      <w:pPr>
        <w:pStyle w:val="NormalWeb"/>
        <w:spacing w:line="360" w:lineRule="auto"/>
        <w:rPr>
          <w:rFonts w:ascii="Verdana" w:hAnsi="Verdana"/>
          <w:color w:val="auto"/>
          <w:sz w:val="20"/>
          <w:szCs w:val="20"/>
        </w:rPr>
      </w:pPr>
      <w:r w:rsidRPr="00C36027">
        <w:rPr>
          <w:rFonts w:ascii="Verdana" w:hAnsi="Verdana"/>
          <w:color w:val="auto"/>
          <w:sz w:val="20"/>
          <w:szCs w:val="20"/>
        </w:rPr>
        <w:t>S</w:t>
      </w:r>
      <w:r w:rsidR="00686C27" w:rsidRPr="00C36027">
        <w:rPr>
          <w:rFonts w:ascii="Verdana" w:hAnsi="Verdana"/>
          <w:color w:val="auto"/>
          <w:sz w:val="20"/>
          <w:szCs w:val="20"/>
        </w:rPr>
        <w:t xml:space="preserve"> -</w:t>
      </w:r>
      <w:r w:rsidRPr="00C36027">
        <w:rPr>
          <w:rFonts w:ascii="Verdana" w:hAnsi="Verdana"/>
          <w:color w:val="auto"/>
          <w:sz w:val="20"/>
          <w:szCs w:val="20"/>
        </w:rPr>
        <w:t xml:space="preserve"> Underlying stock </w:t>
      </w:r>
      <w:r w:rsidR="003B5663" w:rsidRPr="00C36027">
        <w:rPr>
          <w:rFonts w:ascii="Verdana" w:hAnsi="Verdana"/>
          <w:color w:val="auto"/>
          <w:sz w:val="20"/>
          <w:szCs w:val="20"/>
        </w:rPr>
        <w:t>value</w:t>
      </w:r>
      <w:r w:rsidRPr="00C36027">
        <w:rPr>
          <w:rFonts w:ascii="Verdana" w:hAnsi="Verdana"/>
          <w:color w:val="auto"/>
          <w:sz w:val="20"/>
          <w:szCs w:val="20"/>
        </w:rPr>
        <w:br/>
        <w:t>X</w:t>
      </w:r>
      <w:r w:rsidR="00686C27" w:rsidRPr="00C36027">
        <w:rPr>
          <w:rFonts w:ascii="Verdana" w:hAnsi="Verdana"/>
          <w:color w:val="auto"/>
          <w:sz w:val="20"/>
          <w:szCs w:val="20"/>
        </w:rPr>
        <w:t xml:space="preserve"> -</w:t>
      </w:r>
      <w:r w:rsidRPr="00C36027">
        <w:rPr>
          <w:rFonts w:ascii="Verdana" w:hAnsi="Verdana"/>
          <w:color w:val="auto"/>
          <w:sz w:val="20"/>
          <w:szCs w:val="20"/>
        </w:rPr>
        <w:t xml:space="preserve"> </w:t>
      </w:r>
      <w:r w:rsidR="00974079" w:rsidRPr="00C36027">
        <w:rPr>
          <w:rFonts w:ascii="Verdana" w:hAnsi="Verdana"/>
          <w:color w:val="auto"/>
          <w:sz w:val="20"/>
          <w:szCs w:val="20"/>
        </w:rPr>
        <w:t>Strike price</w:t>
      </w:r>
      <w:r w:rsidRPr="00C36027">
        <w:rPr>
          <w:rFonts w:ascii="Verdana" w:hAnsi="Verdana"/>
          <w:color w:val="auto"/>
          <w:sz w:val="20"/>
          <w:szCs w:val="20"/>
        </w:rPr>
        <w:br/>
        <w:t xml:space="preserve">r </w:t>
      </w:r>
      <w:r w:rsidR="00686C27" w:rsidRPr="00C36027">
        <w:rPr>
          <w:rFonts w:ascii="Verdana" w:hAnsi="Verdana"/>
          <w:color w:val="auto"/>
          <w:sz w:val="20"/>
          <w:szCs w:val="20"/>
        </w:rPr>
        <w:t>-</w:t>
      </w:r>
      <w:r w:rsidRPr="00C36027">
        <w:rPr>
          <w:rFonts w:ascii="Verdana" w:hAnsi="Verdana"/>
          <w:color w:val="auto"/>
          <w:sz w:val="20"/>
          <w:szCs w:val="20"/>
        </w:rPr>
        <w:t xml:space="preserve"> Risk free rate of interest</w:t>
      </w:r>
      <w:r w:rsidRPr="00C36027">
        <w:rPr>
          <w:rFonts w:ascii="Verdana" w:hAnsi="Verdana"/>
          <w:color w:val="auto"/>
          <w:sz w:val="20"/>
          <w:szCs w:val="20"/>
        </w:rPr>
        <w:br/>
        <w:t xml:space="preserve">V </w:t>
      </w:r>
      <w:r w:rsidR="00686C27" w:rsidRPr="00C36027">
        <w:rPr>
          <w:rFonts w:ascii="Verdana" w:hAnsi="Verdana"/>
          <w:color w:val="auto"/>
          <w:sz w:val="20"/>
          <w:szCs w:val="20"/>
        </w:rPr>
        <w:t>-</w:t>
      </w:r>
      <w:r w:rsidRPr="00C36027">
        <w:rPr>
          <w:rFonts w:ascii="Verdana" w:hAnsi="Verdana"/>
          <w:color w:val="auto"/>
          <w:sz w:val="20"/>
          <w:szCs w:val="20"/>
        </w:rPr>
        <w:t xml:space="preserve"> Volatility</w:t>
      </w:r>
      <w:r w:rsidRPr="00C36027">
        <w:rPr>
          <w:rFonts w:ascii="Verdana" w:hAnsi="Verdana"/>
          <w:color w:val="auto"/>
          <w:sz w:val="20"/>
          <w:szCs w:val="20"/>
        </w:rPr>
        <w:br/>
        <w:t xml:space="preserve">T-t </w:t>
      </w:r>
      <w:r w:rsidR="00686C27" w:rsidRPr="00C36027">
        <w:rPr>
          <w:rFonts w:ascii="Verdana" w:hAnsi="Verdana"/>
          <w:color w:val="auto"/>
          <w:sz w:val="20"/>
          <w:szCs w:val="20"/>
        </w:rPr>
        <w:t>-</w:t>
      </w:r>
      <w:r w:rsidRPr="00C36027">
        <w:rPr>
          <w:rFonts w:ascii="Verdana" w:hAnsi="Verdana"/>
          <w:color w:val="auto"/>
          <w:sz w:val="20"/>
          <w:szCs w:val="20"/>
        </w:rPr>
        <w:t xml:space="preserve"> Time to maturity</w:t>
      </w:r>
    </w:p>
    <w:p w:rsidR="00B342ED" w:rsidRPr="00C36027" w:rsidRDefault="00B342ED" w:rsidP="006C35E9">
      <w:pPr>
        <w:pStyle w:val="NormalWeb"/>
        <w:spacing w:line="360" w:lineRule="auto"/>
        <w:rPr>
          <w:rFonts w:ascii="Verdana" w:hAnsi="Verdana"/>
          <w:sz w:val="20"/>
          <w:szCs w:val="20"/>
        </w:rPr>
      </w:pPr>
      <w:r w:rsidRPr="00C36027">
        <w:rPr>
          <w:rFonts w:ascii="Verdana" w:hAnsi="Verdana"/>
          <w:sz w:val="20"/>
          <w:szCs w:val="20"/>
        </w:rPr>
        <w:t xml:space="preserve">We can then apply these input variables into the following set of equations to derive the </w:t>
      </w:r>
      <w:r w:rsidR="003B5663" w:rsidRPr="00C36027">
        <w:rPr>
          <w:rFonts w:ascii="Verdana" w:hAnsi="Verdana"/>
          <w:sz w:val="20"/>
          <w:szCs w:val="20"/>
        </w:rPr>
        <w:t>value</w:t>
      </w:r>
      <w:r w:rsidRPr="00C36027">
        <w:rPr>
          <w:rFonts w:ascii="Verdana" w:hAnsi="Verdana"/>
          <w:sz w:val="20"/>
          <w:szCs w:val="20"/>
        </w:rPr>
        <w:t xml:space="preserve"> for a European call option on a non-dividend stock:</w:t>
      </w:r>
    </w:p>
    <w:p w:rsidR="00B342ED" w:rsidRPr="00C36027" w:rsidRDefault="00A221FD" w:rsidP="006C35E9">
      <w:pPr>
        <w:pStyle w:val="NormalWeb"/>
        <w:spacing w:line="360" w:lineRule="auto"/>
        <w:rPr>
          <w:rFonts w:ascii="Verdana" w:hAnsi="Verdana"/>
          <w:sz w:val="20"/>
          <w:szCs w:val="20"/>
        </w:rPr>
      </w:pPr>
      <w:r>
        <w:rPr>
          <w:rFonts w:ascii="Verdana" w:hAnsi="Verdana"/>
          <w:noProof/>
          <w:sz w:val="20"/>
          <w:szCs w:val="20"/>
        </w:rPr>
        <w:drawing>
          <wp:inline distT="0" distB="0" distL="0" distR="0">
            <wp:extent cx="1836420" cy="236220"/>
            <wp:effectExtent l="19050" t="0" r="0" b="0"/>
            <wp:docPr id="5" name="Picture 5" descr="BS-Euro_calloption-no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S-Euro_calloption-nodiv"/>
                    <pic:cNvPicPr>
                      <a:picLocks noChangeAspect="1" noChangeArrowheads="1"/>
                    </pic:cNvPicPr>
                  </pic:nvPicPr>
                  <pic:blipFill>
                    <a:blip r:embed="rId10"/>
                    <a:srcRect/>
                    <a:stretch>
                      <a:fillRect/>
                    </a:stretch>
                  </pic:blipFill>
                  <pic:spPr bwMode="auto">
                    <a:xfrm>
                      <a:off x="0" y="0"/>
                      <a:ext cx="1836420" cy="236220"/>
                    </a:xfrm>
                    <a:prstGeom prst="rect">
                      <a:avLst/>
                    </a:prstGeom>
                    <a:noFill/>
                    <a:ln w="9525">
                      <a:noFill/>
                      <a:miter lim="800000"/>
                      <a:headEnd/>
                      <a:tailEnd/>
                    </a:ln>
                  </pic:spPr>
                </pic:pic>
              </a:graphicData>
            </a:graphic>
          </wp:inline>
        </w:drawing>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t>(2.2)</w:t>
      </w:r>
    </w:p>
    <w:p w:rsidR="00B342ED" w:rsidRPr="00C36027" w:rsidRDefault="00B342ED" w:rsidP="006C35E9">
      <w:pPr>
        <w:pStyle w:val="NormalWeb"/>
        <w:spacing w:line="360" w:lineRule="auto"/>
        <w:rPr>
          <w:rFonts w:ascii="Verdana" w:hAnsi="Verdana"/>
          <w:sz w:val="20"/>
          <w:szCs w:val="20"/>
        </w:rPr>
      </w:pPr>
      <w:r w:rsidRPr="00C36027">
        <w:rPr>
          <w:rFonts w:ascii="Verdana" w:hAnsi="Verdana"/>
          <w:sz w:val="20"/>
          <w:szCs w:val="20"/>
        </w:rPr>
        <w:t>And for a European put option on a non-dividend stock:</w:t>
      </w:r>
    </w:p>
    <w:p w:rsidR="00B342ED" w:rsidRPr="00C36027" w:rsidRDefault="00A221FD" w:rsidP="006C35E9">
      <w:pPr>
        <w:pStyle w:val="NormalWeb"/>
        <w:spacing w:line="360" w:lineRule="auto"/>
        <w:rPr>
          <w:rFonts w:ascii="Verdana" w:hAnsi="Verdana"/>
          <w:sz w:val="20"/>
          <w:szCs w:val="20"/>
        </w:rPr>
      </w:pPr>
      <w:r>
        <w:rPr>
          <w:rFonts w:ascii="Verdana" w:hAnsi="Verdana"/>
          <w:noProof/>
          <w:sz w:val="20"/>
          <w:szCs w:val="20"/>
        </w:rPr>
        <w:drawing>
          <wp:inline distT="0" distB="0" distL="0" distR="0">
            <wp:extent cx="2049780" cy="236220"/>
            <wp:effectExtent l="19050" t="0" r="7620" b="0"/>
            <wp:docPr id="6" name="Picture 6" descr="BS-Euro_putoption-no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Euro_putoption-nodiv"/>
                    <pic:cNvPicPr>
                      <a:picLocks noChangeAspect="1" noChangeArrowheads="1"/>
                    </pic:cNvPicPr>
                  </pic:nvPicPr>
                  <pic:blipFill>
                    <a:blip r:embed="rId11"/>
                    <a:srcRect/>
                    <a:stretch>
                      <a:fillRect/>
                    </a:stretch>
                  </pic:blipFill>
                  <pic:spPr bwMode="auto">
                    <a:xfrm>
                      <a:off x="0" y="0"/>
                      <a:ext cx="2049780" cy="236220"/>
                    </a:xfrm>
                    <a:prstGeom prst="rect">
                      <a:avLst/>
                    </a:prstGeom>
                    <a:noFill/>
                    <a:ln w="9525">
                      <a:noFill/>
                      <a:miter lim="800000"/>
                      <a:headEnd/>
                      <a:tailEnd/>
                    </a:ln>
                  </pic:spPr>
                </pic:pic>
              </a:graphicData>
            </a:graphic>
          </wp:inline>
        </w:drawing>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t>(2.3)</w:t>
      </w:r>
    </w:p>
    <w:p w:rsidR="00FD63B8" w:rsidRDefault="00B342ED" w:rsidP="006C35E9">
      <w:pPr>
        <w:pStyle w:val="NormalWeb"/>
        <w:spacing w:line="360" w:lineRule="auto"/>
        <w:rPr>
          <w:rFonts w:ascii="Verdana" w:hAnsi="Verdana"/>
          <w:sz w:val="20"/>
          <w:szCs w:val="20"/>
        </w:rPr>
      </w:pPr>
      <w:r w:rsidRPr="00C36027">
        <w:rPr>
          <w:rFonts w:ascii="Verdana" w:hAnsi="Verdana"/>
          <w:sz w:val="20"/>
          <w:szCs w:val="20"/>
        </w:rPr>
        <w:t>Where N(d1) and N(d2) are the cumulative normal distribution functions for d1 and d2, which are defined as:</w:t>
      </w:r>
    </w:p>
    <w:p w:rsidR="006A1994" w:rsidRDefault="006A1994" w:rsidP="006A1994">
      <w:pPr>
        <w:pStyle w:val="NormalWeb"/>
        <w:tabs>
          <w:tab w:val="left" w:pos="7920"/>
        </w:tabs>
        <w:spacing w:line="360" w:lineRule="auto"/>
        <w:rPr>
          <w:rFonts w:ascii="Verdana" w:hAnsi="Verdana"/>
          <w:sz w:val="20"/>
          <w:szCs w:val="20"/>
        </w:rPr>
      </w:pPr>
    </w:p>
    <w:p w:rsidR="00515864" w:rsidRPr="00C36027" w:rsidRDefault="00515864" w:rsidP="006C35E9">
      <w:pPr>
        <w:pStyle w:val="NormalWeb"/>
        <w:spacing w:line="360" w:lineRule="auto"/>
        <w:rPr>
          <w:rFonts w:ascii="Verdana" w:hAnsi="Verdana"/>
          <w:sz w:val="20"/>
          <w:szCs w:val="20"/>
        </w:rPr>
      </w:pPr>
    </w:p>
    <w:p w:rsidR="00B342ED" w:rsidRPr="00C36027" w:rsidRDefault="00A221FD" w:rsidP="006C35E9">
      <w:pPr>
        <w:pStyle w:val="NormalWeb"/>
        <w:spacing w:line="360" w:lineRule="auto"/>
        <w:ind w:left="1440" w:firstLine="720"/>
        <w:rPr>
          <w:rFonts w:ascii="Verdana" w:hAnsi="Verdana"/>
          <w:sz w:val="20"/>
          <w:szCs w:val="20"/>
        </w:rPr>
      </w:pPr>
      <w:r>
        <w:rPr>
          <w:rFonts w:ascii="Verdana" w:hAnsi="Verdana"/>
          <w:noProof/>
          <w:sz w:val="20"/>
          <w:szCs w:val="20"/>
        </w:rPr>
        <w:lastRenderedPageBreak/>
        <w:drawing>
          <wp:anchor distT="0" distB="0" distL="114300" distR="114300" simplePos="0" relativeHeight="251656192" behindDoc="1" locked="0" layoutInCell="1" allowOverlap="1">
            <wp:simplePos x="0" y="0"/>
            <wp:positionH relativeFrom="column">
              <wp:posOffset>0</wp:posOffset>
            </wp:positionH>
            <wp:positionV relativeFrom="paragraph">
              <wp:posOffset>571500</wp:posOffset>
            </wp:positionV>
            <wp:extent cx="1981200" cy="542925"/>
            <wp:effectExtent l="19050" t="0" r="0" b="0"/>
            <wp:wrapTight wrapText="bothSides">
              <wp:wrapPolygon edited="0">
                <wp:start x="-208" y="0"/>
                <wp:lineTo x="-208" y="21221"/>
                <wp:lineTo x="21600" y="21221"/>
                <wp:lineTo x="21600" y="0"/>
                <wp:lineTo x="-208" y="0"/>
              </wp:wrapPolygon>
            </wp:wrapTight>
            <wp:docPr id="11" name="Picture 3" descr="http://www.global-derivatives.com/images/maths/bs-d2-nod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lobal-derivatives.com/images/maths/bs-d2-nodiv.jpg"/>
                    <pic:cNvPicPr>
                      <a:picLocks noChangeAspect="1" noChangeArrowheads="1"/>
                    </pic:cNvPicPr>
                  </pic:nvPicPr>
                  <pic:blipFill>
                    <a:blip r:embed="rId12" r:link="rId13"/>
                    <a:srcRect/>
                    <a:stretch>
                      <a:fillRect/>
                    </a:stretch>
                  </pic:blipFill>
                  <pic:spPr bwMode="auto">
                    <a:xfrm>
                      <a:off x="0" y="0"/>
                      <a:ext cx="1981200" cy="542925"/>
                    </a:xfrm>
                    <a:prstGeom prst="rect">
                      <a:avLst/>
                    </a:prstGeom>
                    <a:noFill/>
                    <a:ln w="9525">
                      <a:noFill/>
                      <a:miter lim="800000"/>
                      <a:headEnd/>
                      <a:tailEnd/>
                    </a:ln>
                  </pic:spPr>
                </pic:pic>
              </a:graphicData>
            </a:graphic>
          </wp:anchor>
        </w:drawing>
      </w:r>
      <w:r>
        <w:rPr>
          <w:rFonts w:ascii="Verdana" w:hAnsi="Verdana"/>
          <w:noProof/>
          <w:sz w:val="20"/>
          <w:szCs w:val="20"/>
        </w:rPr>
        <w:drawing>
          <wp:anchor distT="0" distB="0" distL="114300" distR="114300" simplePos="0" relativeHeight="251655168" behindDoc="1" locked="0" layoutInCell="1" allowOverlap="0">
            <wp:simplePos x="0" y="0"/>
            <wp:positionH relativeFrom="column">
              <wp:posOffset>0</wp:posOffset>
            </wp:positionH>
            <wp:positionV relativeFrom="paragraph">
              <wp:posOffset>-228600</wp:posOffset>
            </wp:positionV>
            <wp:extent cx="1981200" cy="542925"/>
            <wp:effectExtent l="19050" t="0" r="0" b="0"/>
            <wp:wrapTight wrapText="bothSides">
              <wp:wrapPolygon edited="0">
                <wp:start x="-208" y="0"/>
                <wp:lineTo x="-208" y="21221"/>
                <wp:lineTo x="21600" y="21221"/>
                <wp:lineTo x="21600" y="0"/>
                <wp:lineTo x="-208" y="0"/>
              </wp:wrapPolygon>
            </wp:wrapTight>
            <wp:docPr id="10" name="Picture 2" descr="http://www.global-derivatives.com/images/maths/bs-d1-nod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lobal-derivatives.com/images/maths/bs-d1-nodiv.jpg"/>
                    <pic:cNvPicPr>
                      <a:picLocks noChangeAspect="1" noChangeArrowheads="1"/>
                    </pic:cNvPicPr>
                  </pic:nvPicPr>
                  <pic:blipFill>
                    <a:blip r:embed="rId14" r:link="rId15"/>
                    <a:srcRect/>
                    <a:stretch>
                      <a:fillRect/>
                    </a:stretch>
                  </pic:blipFill>
                  <pic:spPr bwMode="auto">
                    <a:xfrm>
                      <a:off x="0" y="0"/>
                      <a:ext cx="1981200" cy="542925"/>
                    </a:xfrm>
                    <a:prstGeom prst="rect">
                      <a:avLst/>
                    </a:prstGeom>
                    <a:noFill/>
                    <a:ln w="9525">
                      <a:noFill/>
                      <a:miter lim="800000"/>
                      <a:headEnd/>
                      <a:tailEnd/>
                    </a:ln>
                  </pic:spPr>
                </pic:pic>
              </a:graphicData>
            </a:graphic>
          </wp:anchor>
        </w:drawing>
      </w:r>
      <w:r w:rsidR="00FD63B8" w:rsidRPr="00C36027">
        <w:rPr>
          <w:rFonts w:ascii="Verdana" w:hAnsi="Verdana"/>
          <w:sz w:val="20"/>
          <w:szCs w:val="20"/>
        </w:rPr>
        <w:t xml:space="preserve">                              </w:t>
      </w:r>
      <w:r w:rsidR="006A1994">
        <w:rPr>
          <w:rFonts w:ascii="Verdana" w:hAnsi="Verdana"/>
          <w:sz w:val="20"/>
          <w:szCs w:val="20"/>
        </w:rPr>
        <w:t xml:space="preserve">                         </w:t>
      </w:r>
      <w:r w:rsidR="00FD63B8" w:rsidRPr="00C36027">
        <w:rPr>
          <w:rFonts w:ascii="Verdana" w:hAnsi="Verdana"/>
          <w:sz w:val="20"/>
          <w:szCs w:val="20"/>
        </w:rPr>
        <w:t>(2.4)</w:t>
      </w:r>
    </w:p>
    <w:p w:rsidR="00B342ED" w:rsidRPr="00C36027" w:rsidRDefault="00FD63B8" w:rsidP="006C35E9">
      <w:pPr>
        <w:pStyle w:val="NormalWeb"/>
        <w:spacing w:line="360" w:lineRule="auto"/>
        <w:rPr>
          <w:rFonts w:ascii="Verdana" w:hAnsi="Verdana"/>
          <w:sz w:val="20"/>
          <w:szCs w:val="20"/>
        </w:rPr>
      </w:pPr>
      <w:r w:rsidRPr="00C36027">
        <w:rPr>
          <w:rFonts w:ascii="Verdana" w:hAnsi="Verdana"/>
          <w:sz w:val="20"/>
          <w:szCs w:val="20"/>
        </w:rPr>
        <w:tab/>
      </w:r>
    </w:p>
    <w:p w:rsidR="00FD63B8" w:rsidRDefault="00FD63B8" w:rsidP="006C35E9">
      <w:pPr>
        <w:pStyle w:val="NormalWeb"/>
        <w:spacing w:line="360" w:lineRule="auto"/>
        <w:rPr>
          <w:rFonts w:ascii="Verdana" w:hAnsi="Verdana"/>
          <w:sz w:val="20"/>
          <w:szCs w:val="20"/>
        </w:rPr>
      </w:pPr>
      <w:r w:rsidRPr="00C36027">
        <w:rPr>
          <w:rFonts w:ascii="Verdana" w:hAnsi="Verdana"/>
          <w:sz w:val="20"/>
          <w:szCs w:val="20"/>
        </w:rPr>
        <w:t xml:space="preserve">                                                                 (2.5)</w:t>
      </w:r>
    </w:p>
    <w:p w:rsidR="006A1994" w:rsidRPr="006A1994" w:rsidRDefault="006A1994" w:rsidP="006C35E9">
      <w:pPr>
        <w:pStyle w:val="NormalWeb"/>
        <w:spacing w:line="360" w:lineRule="auto"/>
        <w:rPr>
          <w:sz w:val="16"/>
          <w:szCs w:val="16"/>
        </w:rPr>
      </w:pPr>
    </w:p>
    <w:p w:rsidR="00B342ED" w:rsidRPr="00C36027" w:rsidRDefault="00B342ED" w:rsidP="006C35E9">
      <w:pPr>
        <w:pStyle w:val="NormalWeb"/>
        <w:spacing w:line="360" w:lineRule="auto"/>
        <w:rPr>
          <w:rFonts w:ascii="Verdana" w:hAnsi="Verdana"/>
          <w:sz w:val="20"/>
          <w:szCs w:val="20"/>
        </w:rPr>
      </w:pPr>
      <w:r w:rsidRPr="00C36027">
        <w:rPr>
          <w:rFonts w:ascii="Verdana" w:hAnsi="Verdana"/>
          <w:sz w:val="20"/>
          <w:szCs w:val="20"/>
        </w:rPr>
        <w:t>d2 can be further simplified as:</w:t>
      </w:r>
    </w:p>
    <w:p w:rsidR="00B342ED" w:rsidRPr="00C36027" w:rsidRDefault="00A221FD" w:rsidP="006C35E9">
      <w:pPr>
        <w:pStyle w:val="NormalWeb"/>
        <w:spacing w:line="360" w:lineRule="auto"/>
        <w:rPr>
          <w:rFonts w:ascii="Verdana" w:hAnsi="Verdana"/>
          <w:sz w:val="20"/>
          <w:szCs w:val="20"/>
        </w:rPr>
      </w:pPr>
      <w:r>
        <w:rPr>
          <w:rFonts w:ascii="Verdana" w:hAnsi="Verdana"/>
          <w:noProof/>
          <w:sz w:val="20"/>
          <w:szCs w:val="20"/>
        </w:rPr>
        <w:drawing>
          <wp:anchor distT="0" distB="0" distL="114300" distR="114300" simplePos="0" relativeHeight="251657216" behindDoc="1" locked="0" layoutInCell="1" allowOverlap="1">
            <wp:simplePos x="0" y="0"/>
            <wp:positionH relativeFrom="column">
              <wp:align>left</wp:align>
            </wp:positionH>
            <wp:positionV relativeFrom="paragraph">
              <wp:posOffset>-10795</wp:posOffset>
            </wp:positionV>
            <wp:extent cx="1171575" cy="238125"/>
            <wp:effectExtent l="19050" t="0" r="9525" b="0"/>
            <wp:wrapTight wrapText="bothSides">
              <wp:wrapPolygon edited="0">
                <wp:start x="-351" y="0"/>
                <wp:lineTo x="-351" y="20736"/>
                <wp:lineTo x="21776" y="20736"/>
                <wp:lineTo x="21776" y="0"/>
                <wp:lineTo x="-351" y="0"/>
              </wp:wrapPolygon>
            </wp:wrapTight>
            <wp:docPr id="9" name="Picture 4" descr="http://www.global-derivatives.com/images/maths/bs-d2-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lobal-derivatives.com/images/maths/bs-d2-simple.jpg"/>
                    <pic:cNvPicPr>
                      <a:picLocks noChangeAspect="1" noChangeArrowheads="1"/>
                    </pic:cNvPicPr>
                  </pic:nvPicPr>
                  <pic:blipFill>
                    <a:blip r:embed="rId16" r:link="rId17"/>
                    <a:srcRect/>
                    <a:stretch>
                      <a:fillRect/>
                    </a:stretch>
                  </pic:blipFill>
                  <pic:spPr bwMode="auto">
                    <a:xfrm>
                      <a:off x="0" y="0"/>
                      <a:ext cx="1171575" cy="238125"/>
                    </a:xfrm>
                    <a:prstGeom prst="rect">
                      <a:avLst/>
                    </a:prstGeom>
                    <a:noFill/>
                    <a:ln w="9525">
                      <a:noFill/>
                      <a:miter lim="800000"/>
                      <a:headEnd/>
                      <a:tailEnd/>
                    </a:ln>
                  </pic:spPr>
                </pic:pic>
              </a:graphicData>
            </a:graphic>
          </wp:anchor>
        </w:drawing>
      </w:r>
      <w:r w:rsidR="00FD63B8" w:rsidRPr="00C36027">
        <w:rPr>
          <w:rFonts w:ascii="Verdana" w:hAnsi="Verdana"/>
          <w:sz w:val="20"/>
          <w:szCs w:val="20"/>
        </w:rPr>
        <w:t xml:space="preserve">  </w:t>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FD63B8" w:rsidRPr="00C36027">
        <w:rPr>
          <w:rFonts w:ascii="Verdana" w:hAnsi="Verdana"/>
          <w:sz w:val="20"/>
          <w:szCs w:val="20"/>
        </w:rPr>
        <w:tab/>
      </w:r>
      <w:r w:rsidR="00162A4E" w:rsidRPr="00C36027">
        <w:rPr>
          <w:rFonts w:ascii="Verdana" w:hAnsi="Verdana"/>
          <w:sz w:val="20"/>
          <w:szCs w:val="20"/>
        </w:rPr>
        <w:t xml:space="preserve"> </w:t>
      </w:r>
      <w:r w:rsidR="001E5031" w:rsidRPr="00C36027">
        <w:rPr>
          <w:rFonts w:ascii="Verdana" w:hAnsi="Verdana"/>
          <w:sz w:val="20"/>
          <w:szCs w:val="20"/>
        </w:rPr>
        <w:t xml:space="preserve"> </w:t>
      </w:r>
      <w:r w:rsidR="00FD63B8" w:rsidRPr="00C36027">
        <w:rPr>
          <w:rFonts w:ascii="Verdana" w:hAnsi="Verdana"/>
          <w:sz w:val="20"/>
          <w:szCs w:val="20"/>
        </w:rPr>
        <w:t>(2.6)</w:t>
      </w:r>
    </w:p>
    <w:p w:rsidR="00B342ED" w:rsidRPr="00C36027" w:rsidRDefault="00FD63B8" w:rsidP="006C35E9">
      <w:pPr>
        <w:pStyle w:val="NormalWeb"/>
        <w:spacing w:line="360" w:lineRule="auto"/>
        <w:rPr>
          <w:rFonts w:ascii="Verdana" w:hAnsi="Verdana"/>
          <w:sz w:val="20"/>
          <w:szCs w:val="20"/>
        </w:rPr>
      </w:pPr>
      <w:r w:rsidRPr="00C36027">
        <w:rPr>
          <w:rFonts w:ascii="Verdana" w:hAnsi="Verdana"/>
          <w:sz w:val="20"/>
          <w:szCs w:val="20"/>
        </w:rPr>
        <w:t xml:space="preserve">By </w:t>
      </w:r>
      <w:r w:rsidR="00B342ED" w:rsidRPr="00C36027">
        <w:rPr>
          <w:rFonts w:ascii="Verdana" w:hAnsi="Verdana"/>
          <w:sz w:val="20"/>
          <w:szCs w:val="20"/>
        </w:rPr>
        <w:t>means of substitution.</w:t>
      </w:r>
    </w:p>
    <w:p w:rsidR="00B342ED" w:rsidRPr="00C36027" w:rsidRDefault="00B342ED" w:rsidP="006C35E9">
      <w:pPr>
        <w:pStyle w:val="NormalWeb"/>
        <w:spacing w:line="360" w:lineRule="auto"/>
        <w:rPr>
          <w:rFonts w:ascii="Verdana" w:hAnsi="Verdana"/>
          <w:sz w:val="20"/>
          <w:szCs w:val="20"/>
        </w:rPr>
      </w:pPr>
      <w:r w:rsidRPr="00C36027">
        <w:rPr>
          <w:rFonts w:ascii="Verdana" w:hAnsi="Verdana"/>
          <w:sz w:val="20"/>
          <w:szCs w:val="20"/>
        </w:rPr>
        <w:t>In order to compute the cumulative normal distribution function, we can consider the partial derivative of N(x).</w:t>
      </w:r>
    </w:p>
    <w:p w:rsidR="00B342ED" w:rsidRPr="00C36027" w:rsidRDefault="00A221FD" w:rsidP="006C35E9">
      <w:pPr>
        <w:pStyle w:val="NormalWeb"/>
        <w:spacing w:line="360" w:lineRule="auto"/>
        <w:rPr>
          <w:rFonts w:ascii="Verdana" w:hAnsi="Verdana"/>
          <w:sz w:val="20"/>
          <w:szCs w:val="20"/>
        </w:rPr>
      </w:pPr>
      <w:r>
        <w:rPr>
          <w:rFonts w:ascii="Verdana" w:hAnsi="Verdana"/>
          <w:noProof/>
          <w:sz w:val="20"/>
          <w:szCs w:val="20"/>
        </w:rPr>
        <w:drawing>
          <wp:anchor distT="0" distB="0" distL="114300" distR="114300" simplePos="0" relativeHeight="251658240" behindDoc="1" locked="0" layoutInCell="1" allowOverlap="1">
            <wp:simplePos x="0" y="0"/>
            <wp:positionH relativeFrom="column">
              <wp:posOffset>-114300</wp:posOffset>
            </wp:positionH>
            <wp:positionV relativeFrom="paragraph">
              <wp:posOffset>40640</wp:posOffset>
            </wp:positionV>
            <wp:extent cx="1400175" cy="485775"/>
            <wp:effectExtent l="19050" t="0" r="9525" b="0"/>
            <wp:wrapTight wrapText="bothSides">
              <wp:wrapPolygon edited="0">
                <wp:start x="-294" y="0"/>
                <wp:lineTo x="-294" y="21176"/>
                <wp:lineTo x="21747" y="21176"/>
                <wp:lineTo x="21747" y="0"/>
                <wp:lineTo x="-294" y="0"/>
              </wp:wrapPolygon>
            </wp:wrapTight>
            <wp:docPr id="4" name="Picture 5" descr="http://www.global-derivatives.com/images/maths/pde-n(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lobal-derivatives.com/images/maths/pde-n(x).jpg"/>
                    <pic:cNvPicPr>
                      <a:picLocks noChangeAspect="1" noChangeArrowheads="1"/>
                    </pic:cNvPicPr>
                  </pic:nvPicPr>
                  <pic:blipFill>
                    <a:blip r:embed="rId18" r:link="rId19"/>
                    <a:srcRect/>
                    <a:stretch>
                      <a:fillRect/>
                    </a:stretch>
                  </pic:blipFill>
                  <pic:spPr bwMode="auto">
                    <a:xfrm>
                      <a:off x="0" y="0"/>
                      <a:ext cx="1400175" cy="485775"/>
                    </a:xfrm>
                    <a:prstGeom prst="rect">
                      <a:avLst/>
                    </a:prstGeom>
                    <a:noFill/>
                    <a:ln w="9525">
                      <a:noFill/>
                      <a:miter lim="800000"/>
                      <a:headEnd/>
                      <a:tailEnd/>
                    </a:ln>
                  </pic:spPr>
                </pic:pic>
              </a:graphicData>
            </a:graphic>
          </wp:anchor>
        </w:drawing>
      </w:r>
      <w:r w:rsidR="00F252A1" w:rsidRPr="00C36027">
        <w:rPr>
          <w:rFonts w:ascii="Verdana" w:hAnsi="Verdana"/>
          <w:sz w:val="20"/>
          <w:szCs w:val="20"/>
        </w:rPr>
        <w:tab/>
      </w:r>
      <w:r w:rsidR="00F252A1" w:rsidRPr="00C36027">
        <w:rPr>
          <w:rFonts w:ascii="Verdana" w:hAnsi="Verdana"/>
          <w:sz w:val="20"/>
          <w:szCs w:val="20"/>
        </w:rPr>
        <w:tab/>
        <w:t xml:space="preserve">           </w:t>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t xml:space="preserve">         </w:t>
      </w:r>
      <w:r w:rsidR="00FD63B8" w:rsidRPr="00C36027">
        <w:rPr>
          <w:rFonts w:ascii="Verdana" w:hAnsi="Verdana"/>
          <w:sz w:val="20"/>
          <w:szCs w:val="20"/>
        </w:rPr>
        <w:t>(2.7)</w:t>
      </w:r>
    </w:p>
    <w:p w:rsidR="00F252A1" w:rsidRPr="00C36027" w:rsidRDefault="00F252A1" w:rsidP="006C35E9">
      <w:pPr>
        <w:pStyle w:val="NormalWeb"/>
        <w:spacing w:line="360" w:lineRule="auto"/>
        <w:rPr>
          <w:rFonts w:ascii="Verdana" w:hAnsi="Verdana"/>
          <w:sz w:val="20"/>
          <w:szCs w:val="20"/>
        </w:rPr>
      </w:pPr>
    </w:p>
    <w:p w:rsidR="00B342ED" w:rsidRPr="00C36027" w:rsidRDefault="00B342ED" w:rsidP="006C35E9">
      <w:pPr>
        <w:pStyle w:val="NormalWeb"/>
        <w:spacing w:line="360" w:lineRule="auto"/>
        <w:rPr>
          <w:rFonts w:ascii="Verdana" w:hAnsi="Verdana"/>
          <w:sz w:val="20"/>
          <w:szCs w:val="20"/>
        </w:rPr>
      </w:pPr>
      <w:r w:rsidRPr="00C36027">
        <w:rPr>
          <w:rFonts w:ascii="Verdana" w:hAnsi="Verdana"/>
          <w:sz w:val="20"/>
          <w:szCs w:val="20"/>
        </w:rPr>
        <w:t xml:space="preserve">We then apply the terms </w:t>
      </w:r>
      <w:r w:rsidR="00A221FD">
        <w:rPr>
          <w:rFonts w:ascii="Verdana" w:hAnsi="Verdana"/>
          <w:noProof/>
          <w:sz w:val="20"/>
          <w:szCs w:val="20"/>
        </w:rPr>
        <w:drawing>
          <wp:inline distT="0" distB="0" distL="0" distR="0">
            <wp:extent cx="160020" cy="220980"/>
            <wp:effectExtent l="19050" t="0" r="0" b="0"/>
            <wp:docPr id="7" name="Picture 7" desc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_1"/>
                    <pic:cNvPicPr>
                      <a:picLocks noChangeAspect="1" noChangeArrowheads="1"/>
                    </pic:cNvPicPr>
                  </pic:nvPicPr>
                  <pic:blipFill>
                    <a:blip r:embed="rId20"/>
                    <a:srcRect/>
                    <a:stretch>
                      <a:fillRect/>
                    </a:stretch>
                  </pic:blipFill>
                  <pic:spPr bwMode="auto">
                    <a:xfrm>
                      <a:off x="0" y="0"/>
                      <a:ext cx="160020" cy="220980"/>
                    </a:xfrm>
                    <a:prstGeom prst="rect">
                      <a:avLst/>
                    </a:prstGeom>
                    <a:noFill/>
                    <a:ln w="9525">
                      <a:noFill/>
                      <a:miter lim="800000"/>
                      <a:headEnd/>
                      <a:tailEnd/>
                    </a:ln>
                  </pic:spPr>
                </pic:pic>
              </a:graphicData>
            </a:graphic>
          </wp:inline>
        </w:drawing>
      </w:r>
      <w:r w:rsidRPr="00C36027">
        <w:rPr>
          <w:rFonts w:ascii="Verdana" w:hAnsi="Verdana"/>
          <w:sz w:val="20"/>
          <w:szCs w:val="20"/>
        </w:rPr>
        <w:t xml:space="preserve">and </w:t>
      </w:r>
      <w:r w:rsidR="00A221FD">
        <w:rPr>
          <w:rFonts w:ascii="Verdana" w:hAnsi="Verdana"/>
          <w:noProof/>
          <w:sz w:val="20"/>
          <w:szCs w:val="20"/>
        </w:rPr>
        <w:drawing>
          <wp:inline distT="0" distB="0" distL="0" distR="0">
            <wp:extent cx="190500" cy="220980"/>
            <wp:effectExtent l="19050" t="0" r="0" b="0"/>
            <wp:docPr id="8" name="Picture 8" descr="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_2"/>
                    <pic:cNvPicPr>
                      <a:picLocks noChangeAspect="1" noChangeArrowheads="1"/>
                    </pic:cNvPicPr>
                  </pic:nvPicPr>
                  <pic:blipFill>
                    <a:blip r:embed="rId21"/>
                    <a:srcRect/>
                    <a:stretch>
                      <a:fillRect/>
                    </a:stretch>
                  </pic:blipFill>
                  <pic:spPr bwMode="auto">
                    <a:xfrm>
                      <a:off x="0" y="0"/>
                      <a:ext cx="190500" cy="220980"/>
                    </a:xfrm>
                    <a:prstGeom prst="rect">
                      <a:avLst/>
                    </a:prstGeom>
                    <a:noFill/>
                    <a:ln w="9525">
                      <a:noFill/>
                      <a:miter lim="800000"/>
                      <a:headEnd/>
                      <a:tailEnd/>
                    </a:ln>
                  </pic:spPr>
                </pic:pic>
              </a:graphicData>
            </a:graphic>
          </wp:inline>
        </w:drawing>
      </w:r>
      <w:r w:rsidRPr="00C36027">
        <w:rPr>
          <w:rFonts w:ascii="Verdana" w:hAnsi="Verdana"/>
          <w:sz w:val="20"/>
          <w:szCs w:val="20"/>
        </w:rPr>
        <w:t xml:space="preserve">to the equation and we obtain the solutions to the terms (as defined above). We will shortly discuss the Partial differential equations resulting in the </w:t>
      </w:r>
      <w:r w:rsidR="00E31365" w:rsidRPr="00C36027">
        <w:rPr>
          <w:rFonts w:ascii="Verdana" w:hAnsi="Verdana"/>
          <w:sz w:val="20"/>
          <w:szCs w:val="20"/>
        </w:rPr>
        <w:t xml:space="preserve">Black-Scholes equation and its </w:t>
      </w:r>
      <w:r w:rsidR="00A91C53" w:rsidRPr="00C36027">
        <w:rPr>
          <w:rFonts w:ascii="Verdana" w:hAnsi="Verdana"/>
          <w:sz w:val="20"/>
          <w:szCs w:val="20"/>
        </w:rPr>
        <w:t>‘</w:t>
      </w:r>
      <w:r w:rsidR="00E31365" w:rsidRPr="00C36027">
        <w:rPr>
          <w:rFonts w:ascii="Verdana" w:hAnsi="Verdana"/>
          <w:sz w:val="20"/>
          <w:szCs w:val="20"/>
        </w:rPr>
        <w:t>G</w:t>
      </w:r>
      <w:r w:rsidRPr="00C36027">
        <w:rPr>
          <w:rFonts w:ascii="Verdana" w:hAnsi="Verdana"/>
          <w:sz w:val="20"/>
          <w:szCs w:val="20"/>
        </w:rPr>
        <w:t>reeks</w:t>
      </w:r>
      <w:r w:rsidR="00A91C53" w:rsidRPr="00C36027">
        <w:rPr>
          <w:rFonts w:ascii="Verdana" w:hAnsi="Verdana"/>
          <w:sz w:val="20"/>
          <w:szCs w:val="20"/>
        </w:rPr>
        <w:t>’</w:t>
      </w:r>
      <w:r w:rsidRPr="00C36027">
        <w:rPr>
          <w:rFonts w:ascii="Verdana" w:hAnsi="Verdana"/>
          <w:sz w:val="20"/>
          <w:szCs w:val="20"/>
        </w:rPr>
        <w:t>.</w:t>
      </w:r>
    </w:p>
    <w:p w:rsidR="009B4874" w:rsidRPr="00C36027" w:rsidRDefault="009B4874" w:rsidP="006C35E9">
      <w:pPr>
        <w:pStyle w:val="Heading2"/>
        <w:spacing w:line="360" w:lineRule="auto"/>
        <w:rPr>
          <w:rFonts w:ascii="Verdana" w:hAnsi="Verdana"/>
          <w:i w:val="0"/>
          <w:iCs w:val="0"/>
          <w:sz w:val="20"/>
          <w:szCs w:val="20"/>
        </w:rPr>
      </w:pPr>
    </w:p>
    <w:p w:rsidR="00AE37FB" w:rsidRPr="006A1994" w:rsidRDefault="002921B9" w:rsidP="006C35E9">
      <w:pPr>
        <w:pStyle w:val="Heading2"/>
        <w:spacing w:line="360" w:lineRule="auto"/>
        <w:rPr>
          <w:rFonts w:ascii="Verdana" w:hAnsi="Verdana"/>
          <w:i w:val="0"/>
          <w:iCs w:val="0"/>
          <w:sz w:val="22"/>
          <w:szCs w:val="22"/>
        </w:rPr>
      </w:pPr>
      <w:bookmarkStart w:id="14" w:name="_Toc114852025"/>
      <w:bookmarkStart w:id="15" w:name="_Toc114862176"/>
      <w:r w:rsidRPr="006A1994">
        <w:rPr>
          <w:rFonts w:ascii="Verdana" w:hAnsi="Verdana"/>
          <w:i w:val="0"/>
          <w:iCs w:val="0"/>
          <w:sz w:val="22"/>
          <w:szCs w:val="22"/>
        </w:rPr>
        <w:t xml:space="preserve">2.4 Asian Option </w:t>
      </w:r>
      <w:r w:rsidR="003A2E4F" w:rsidRPr="006A1994">
        <w:rPr>
          <w:rFonts w:ascii="Verdana" w:hAnsi="Verdana"/>
          <w:i w:val="0"/>
          <w:iCs w:val="0"/>
          <w:sz w:val="22"/>
          <w:szCs w:val="22"/>
        </w:rPr>
        <w:t>P</w:t>
      </w:r>
      <w:r w:rsidRPr="006A1994">
        <w:rPr>
          <w:rFonts w:ascii="Verdana" w:hAnsi="Verdana"/>
          <w:i w:val="0"/>
          <w:iCs w:val="0"/>
          <w:sz w:val="22"/>
          <w:szCs w:val="22"/>
        </w:rPr>
        <w:t>ricing</w:t>
      </w:r>
      <w:bookmarkEnd w:id="14"/>
      <w:bookmarkEnd w:id="15"/>
    </w:p>
    <w:p w:rsidR="00DC5982" w:rsidRPr="00C36027" w:rsidRDefault="00DC5982" w:rsidP="006C35E9">
      <w:pPr>
        <w:spacing w:line="360" w:lineRule="auto"/>
        <w:jc w:val="both"/>
        <w:rPr>
          <w:rFonts w:ascii="Verdana" w:hAnsi="Verdana"/>
          <w:sz w:val="20"/>
          <w:szCs w:val="20"/>
        </w:rPr>
      </w:pPr>
    </w:p>
    <w:p w:rsidR="00DC5982" w:rsidRPr="00C36027" w:rsidRDefault="00DC5982" w:rsidP="006C35E9">
      <w:pPr>
        <w:spacing w:line="360" w:lineRule="auto"/>
        <w:jc w:val="both"/>
        <w:rPr>
          <w:rFonts w:ascii="Verdana" w:hAnsi="Verdana"/>
          <w:sz w:val="20"/>
          <w:szCs w:val="20"/>
        </w:rPr>
      </w:pPr>
      <w:r w:rsidRPr="00C36027">
        <w:rPr>
          <w:rFonts w:ascii="Verdana" w:hAnsi="Verdana"/>
          <w:sz w:val="20"/>
          <w:szCs w:val="20"/>
        </w:rPr>
        <w:t>A number of variations to the basic average rate options exist, including:</w:t>
      </w:r>
    </w:p>
    <w:p w:rsidR="00AB3571" w:rsidRPr="00C36027" w:rsidRDefault="00AB3571" w:rsidP="006C35E9">
      <w:pPr>
        <w:spacing w:line="360" w:lineRule="auto"/>
        <w:jc w:val="both"/>
        <w:rPr>
          <w:rFonts w:ascii="Verdana" w:hAnsi="Verdana"/>
          <w:sz w:val="20"/>
          <w:szCs w:val="20"/>
        </w:rPr>
      </w:pPr>
    </w:p>
    <w:p w:rsidR="00DC5982" w:rsidRPr="00C36027" w:rsidRDefault="00DC5982" w:rsidP="006C35E9">
      <w:pPr>
        <w:numPr>
          <w:ilvl w:val="0"/>
          <w:numId w:val="11"/>
        </w:numPr>
        <w:spacing w:line="360" w:lineRule="auto"/>
        <w:jc w:val="both"/>
        <w:rPr>
          <w:rFonts w:ascii="Verdana" w:hAnsi="Verdana"/>
          <w:sz w:val="20"/>
          <w:szCs w:val="20"/>
        </w:rPr>
      </w:pPr>
      <w:r w:rsidRPr="00C36027">
        <w:rPr>
          <w:rFonts w:ascii="Verdana" w:hAnsi="Verdana"/>
          <w:sz w:val="20"/>
          <w:szCs w:val="20"/>
        </w:rPr>
        <w:t>Differed average rate options</w:t>
      </w:r>
      <w:r w:rsidR="00A91C53" w:rsidRPr="00C36027">
        <w:rPr>
          <w:rFonts w:ascii="Verdana" w:hAnsi="Verdana"/>
          <w:sz w:val="20"/>
          <w:szCs w:val="20"/>
        </w:rPr>
        <w:t>.</w:t>
      </w:r>
    </w:p>
    <w:p w:rsidR="00DC5982" w:rsidRPr="00C36027" w:rsidRDefault="00DC5982" w:rsidP="006C35E9">
      <w:pPr>
        <w:numPr>
          <w:ilvl w:val="0"/>
          <w:numId w:val="11"/>
        </w:numPr>
        <w:spacing w:line="360" w:lineRule="auto"/>
        <w:jc w:val="both"/>
        <w:rPr>
          <w:rFonts w:ascii="Verdana" w:hAnsi="Verdana"/>
          <w:sz w:val="20"/>
          <w:szCs w:val="20"/>
        </w:rPr>
      </w:pPr>
      <w:r w:rsidRPr="00C36027">
        <w:rPr>
          <w:rFonts w:ascii="Verdana" w:hAnsi="Verdana"/>
          <w:sz w:val="20"/>
          <w:szCs w:val="20"/>
        </w:rPr>
        <w:t>Double average rate options</w:t>
      </w:r>
      <w:r w:rsidR="00A91C53" w:rsidRPr="00C36027">
        <w:rPr>
          <w:rFonts w:ascii="Verdana" w:hAnsi="Verdana"/>
          <w:sz w:val="20"/>
          <w:szCs w:val="20"/>
        </w:rPr>
        <w:t>.</w:t>
      </w:r>
    </w:p>
    <w:p w:rsidR="00DC5982" w:rsidRPr="00C36027" w:rsidRDefault="00DC5982" w:rsidP="006C35E9">
      <w:pPr>
        <w:numPr>
          <w:ilvl w:val="0"/>
          <w:numId w:val="11"/>
        </w:numPr>
        <w:spacing w:line="360" w:lineRule="auto"/>
        <w:jc w:val="both"/>
        <w:rPr>
          <w:rFonts w:ascii="Verdana" w:hAnsi="Verdana"/>
          <w:sz w:val="20"/>
          <w:szCs w:val="20"/>
        </w:rPr>
      </w:pPr>
      <w:r w:rsidRPr="00C36027">
        <w:rPr>
          <w:rFonts w:ascii="Verdana" w:hAnsi="Verdana"/>
          <w:sz w:val="20"/>
          <w:szCs w:val="20"/>
        </w:rPr>
        <w:t>Cumulative average rate options</w:t>
      </w:r>
      <w:r w:rsidR="00A91C53" w:rsidRPr="00C36027">
        <w:rPr>
          <w:rFonts w:ascii="Verdana" w:hAnsi="Verdana"/>
          <w:sz w:val="20"/>
          <w:szCs w:val="20"/>
        </w:rPr>
        <w:t>.</w:t>
      </w:r>
    </w:p>
    <w:p w:rsidR="00DC5982" w:rsidRPr="00C36027" w:rsidRDefault="00DC5982" w:rsidP="006C35E9">
      <w:pPr>
        <w:numPr>
          <w:ilvl w:val="0"/>
          <w:numId w:val="11"/>
        </w:numPr>
        <w:spacing w:line="360" w:lineRule="auto"/>
        <w:jc w:val="both"/>
        <w:rPr>
          <w:rFonts w:ascii="Verdana" w:hAnsi="Verdana"/>
          <w:sz w:val="20"/>
          <w:szCs w:val="20"/>
        </w:rPr>
      </w:pPr>
      <w:r w:rsidRPr="00C36027">
        <w:rPr>
          <w:rFonts w:ascii="Verdana" w:hAnsi="Verdana"/>
          <w:sz w:val="20"/>
          <w:szCs w:val="20"/>
        </w:rPr>
        <w:t>Average strike rate options</w:t>
      </w:r>
      <w:r w:rsidR="00A91C53" w:rsidRPr="00C36027">
        <w:rPr>
          <w:rFonts w:ascii="Verdana" w:hAnsi="Verdana"/>
          <w:sz w:val="20"/>
          <w:szCs w:val="20"/>
        </w:rPr>
        <w:t>.</w:t>
      </w:r>
    </w:p>
    <w:p w:rsidR="00E31365" w:rsidRDefault="00E31365" w:rsidP="006C35E9">
      <w:pPr>
        <w:spacing w:line="360" w:lineRule="auto"/>
        <w:jc w:val="both"/>
        <w:rPr>
          <w:rFonts w:ascii="Verdana" w:hAnsi="Verdana"/>
          <w:sz w:val="20"/>
          <w:szCs w:val="20"/>
        </w:rPr>
      </w:pPr>
    </w:p>
    <w:p w:rsidR="006A1994" w:rsidRDefault="006A1994" w:rsidP="006C35E9">
      <w:pPr>
        <w:spacing w:line="360" w:lineRule="auto"/>
        <w:jc w:val="both"/>
        <w:rPr>
          <w:rFonts w:ascii="Verdana" w:hAnsi="Verdana"/>
          <w:sz w:val="20"/>
          <w:szCs w:val="20"/>
        </w:rPr>
      </w:pPr>
    </w:p>
    <w:p w:rsidR="006A1994" w:rsidRPr="00C36027" w:rsidRDefault="006A1994" w:rsidP="006C35E9">
      <w:pPr>
        <w:spacing w:line="360" w:lineRule="auto"/>
        <w:jc w:val="both"/>
        <w:rPr>
          <w:rFonts w:ascii="Verdana" w:hAnsi="Verdana"/>
          <w:sz w:val="20"/>
          <w:szCs w:val="20"/>
        </w:rPr>
      </w:pPr>
    </w:p>
    <w:p w:rsidR="003A2E4F" w:rsidRPr="006A1994" w:rsidRDefault="003A2E4F" w:rsidP="006C35E9">
      <w:pPr>
        <w:pStyle w:val="Heading2"/>
        <w:spacing w:line="360" w:lineRule="auto"/>
        <w:rPr>
          <w:rFonts w:ascii="Verdana" w:hAnsi="Verdana"/>
          <w:i w:val="0"/>
          <w:iCs w:val="0"/>
          <w:sz w:val="22"/>
          <w:szCs w:val="22"/>
        </w:rPr>
      </w:pPr>
      <w:bookmarkStart w:id="16" w:name="_Toc114852026"/>
      <w:bookmarkStart w:id="17" w:name="_Toc114862177"/>
      <w:r w:rsidRPr="006A1994">
        <w:rPr>
          <w:rFonts w:ascii="Verdana" w:hAnsi="Verdana"/>
          <w:i w:val="0"/>
          <w:iCs w:val="0"/>
          <w:sz w:val="22"/>
          <w:szCs w:val="22"/>
        </w:rPr>
        <w:lastRenderedPageBreak/>
        <w:t xml:space="preserve">2.4.1 Average </w:t>
      </w:r>
      <w:r w:rsidR="00E31365" w:rsidRPr="006A1994">
        <w:rPr>
          <w:rFonts w:ascii="Verdana" w:hAnsi="Verdana"/>
          <w:i w:val="0"/>
          <w:iCs w:val="0"/>
          <w:sz w:val="22"/>
          <w:szCs w:val="22"/>
        </w:rPr>
        <w:t>Calculation</w:t>
      </w:r>
      <w:bookmarkEnd w:id="16"/>
      <w:bookmarkEnd w:id="17"/>
    </w:p>
    <w:p w:rsidR="00BB3143" w:rsidRPr="00C36027" w:rsidRDefault="00BB3143" w:rsidP="006A1994">
      <w:pPr>
        <w:tabs>
          <w:tab w:val="left" w:pos="7920"/>
        </w:tabs>
        <w:spacing w:line="360" w:lineRule="auto"/>
        <w:jc w:val="both"/>
        <w:rPr>
          <w:rFonts w:ascii="Verdana" w:hAnsi="Verdana"/>
          <w:sz w:val="20"/>
          <w:szCs w:val="20"/>
        </w:rPr>
      </w:pPr>
      <w:r w:rsidRPr="00C36027">
        <w:rPr>
          <w:rFonts w:ascii="Verdana" w:hAnsi="Verdana"/>
          <w:sz w:val="20"/>
          <w:szCs w:val="20"/>
        </w:rPr>
        <w:t xml:space="preserve"> </w:t>
      </w:r>
    </w:p>
    <w:p w:rsidR="00686C27" w:rsidRPr="00C36027" w:rsidRDefault="00BB3143" w:rsidP="006C35E9">
      <w:pPr>
        <w:spacing w:line="360" w:lineRule="auto"/>
        <w:jc w:val="both"/>
        <w:rPr>
          <w:rFonts w:ascii="Verdana" w:hAnsi="Verdana"/>
          <w:bCs/>
          <w:sz w:val="20"/>
          <w:szCs w:val="20"/>
          <w:lang w:val="en-US"/>
        </w:rPr>
      </w:pPr>
      <w:r w:rsidRPr="00C36027">
        <w:rPr>
          <w:rFonts w:ascii="Verdana" w:hAnsi="Verdana"/>
          <w:bCs/>
          <w:sz w:val="20"/>
          <w:szCs w:val="20"/>
          <w:lang w:val="en-US"/>
        </w:rPr>
        <w:t>Asian options are broadly segregated into the following categor</w:t>
      </w:r>
      <w:r w:rsidR="00686C27" w:rsidRPr="00C36027">
        <w:rPr>
          <w:rFonts w:ascii="Verdana" w:hAnsi="Verdana"/>
          <w:bCs/>
          <w:sz w:val="20"/>
          <w:szCs w:val="20"/>
          <w:lang w:val="en-US"/>
        </w:rPr>
        <w:t>ies; arithmetic average Asian and geometric average Asian</w:t>
      </w:r>
      <w:r w:rsidRPr="00C36027">
        <w:rPr>
          <w:rFonts w:ascii="Verdana" w:hAnsi="Verdana"/>
          <w:bCs/>
          <w:sz w:val="20"/>
          <w:szCs w:val="20"/>
          <w:lang w:val="en-US"/>
        </w:rPr>
        <w:t xml:space="preserve">, </w:t>
      </w:r>
      <w:r w:rsidR="00A91C53" w:rsidRPr="00C36027">
        <w:rPr>
          <w:rFonts w:ascii="Verdana" w:hAnsi="Verdana"/>
          <w:bCs/>
          <w:sz w:val="20"/>
          <w:szCs w:val="20"/>
          <w:lang w:val="en-US"/>
        </w:rPr>
        <w:t xml:space="preserve">and </w:t>
      </w:r>
      <w:r w:rsidRPr="00C36027">
        <w:rPr>
          <w:rFonts w:ascii="Verdana" w:hAnsi="Verdana"/>
          <w:bCs/>
          <w:sz w:val="20"/>
          <w:szCs w:val="20"/>
          <w:lang w:val="en-US"/>
        </w:rPr>
        <w:t>both of these forms can be averaged on a weighted average basis, whereby a given weight is applied to each stock being averaged. This can be useful for attaining an average on a sample with a highly skewed sample population</w:t>
      </w:r>
      <w:r w:rsidR="00686C27" w:rsidRPr="00C36027">
        <w:rPr>
          <w:rFonts w:ascii="Verdana" w:hAnsi="Verdana"/>
          <w:bCs/>
          <w:sz w:val="20"/>
          <w:szCs w:val="20"/>
          <w:lang w:val="en-US"/>
        </w:rPr>
        <w:t>.</w:t>
      </w:r>
    </w:p>
    <w:p w:rsidR="00686C27" w:rsidRPr="00C36027" w:rsidRDefault="00686C27" w:rsidP="006A1994">
      <w:pPr>
        <w:tabs>
          <w:tab w:val="left" w:pos="7920"/>
        </w:tabs>
        <w:spacing w:line="360" w:lineRule="auto"/>
        <w:jc w:val="both"/>
        <w:rPr>
          <w:rFonts w:ascii="Verdana" w:hAnsi="Verdana"/>
          <w:bCs/>
          <w:sz w:val="20"/>
          <w:szCs w:val="20"/>
          <w:lang w:val="en-US"/>
        </w:rPr>
      </w:pPr>
    </w:p>
    <w:p w:rsidR="00D347AA" w:rsidRPr="00C36027" w:rsidRDefault="00BB3143" w:rsidP="006C35E9">
      <w:pPr>
        <w:spacing w:line="360" w:lineRule="auto"/>
        <w:jc w:val="both"/>
        <w:rPr>
          <w:rFonts w:ascii="Verdana" w:hAnsi="Verdana"/>
          <w:sz w:val="20"/>
          <w:szCs w:val="20"/>
        </w:rPr>
      </w:pPr>
      <w:r w:rsidRPr="00C36027">
        <w:rPr>
          <w:rFonts w:ascii="Verdana" w:hAnsi="Verdana"/>
          <w:sz w:val="20"/>
          <w:szCs w:val="20"/>
        </w:rPr>
        <w:t xml:space="preserve">For the discrete cases, there are n </w:t>
      </w:r>
      <w:r w:rsidR="003B5663" w:rsidRPr="00C36027">
        <w:rPr>
          <w:rFonts w:ascii="Verdana" w:hAnsi="Verdana"/>
          <w:sz w:val="20"/>
          <w:szCs w:val="20"/>
        </w:rPr>
        <w:t>value</w:t>
      </w:r>
      <w:r w:rsidRPr="00C36027">
        <w:rPr>
          <w:rFonts w:ascii="Verdana" w:hAnsi="Verdana"/>
          <w:sz w:val="20"/>
          <w:szCs w:val="20"/>
        </w:rPr>
        <w:t>s that have been observed at times</w:t>
      </w:r>
      <w:r w:rsidR="00D347AA" w:rsidRPr="00C36027">
        <w:rPr>
          <w:rFonts w:ascii="Verdana" w:hAnsi="Verdana"/>
          <w:sz w:val="20"/>
          <w:szCs w:val="20"/>
        </w:rPr>
        <w:t xml:space="preserve"> </w:t>
      </w:r>
    </w:p>
    <w:p w:rsidR="00AB3571" w:rsidRPr="00C36027" w:rsidRDefault="00AB3571" w:rsidP="006C35E9">
      <w:pPr>
        <w:spacing w:line="360" w:lineRule="auto"/>
        <w:jc w:val="both"/>
        <w:rPr>
          <w:rFonts w:ascii="Verdana" w:hAnsi="Verdana"/>
          <w:sz w:val="20"/>
          <w:szCs w:val="20"/>
        </w:rPr>
      </w:pPr>
    </w:p>
    <w:p w:rsidR="00BB3143" w:rsidRPr="00C36027" w:rsidRDefault="00D347AA" w:rsidP="006C35E9">
      <w:pPr>
        <w:spacing w:line="360" w:lineRule="auto"/>
        <w:jc w:val="both"/>
        <w:rPr>
          <w:rFonts w:ascii="Verdana" w:hAnsi="Verdana"/>
          <w:sz w:val="20"/>
          <w:szCs w:val="20"/>
        </w:rPr>
      </w:pPr>
      <w:r w:rsidRPr="00C36027">
        <w:rPr>
          <w:rFonts w:ascii="Verdana" w:hAnsi="Verdana"/>
          <w:sz w:val="20"/>
          <w:szCs w:val="20"/>
        </w:rPr>
        <w:t>0 ≤ t</w:t>
      </w:r>
      <w:r w:rsidRPr="00C36027">
        <w:rPr>
          <w:rFonts w:ascii="Verdana" w:hAnsi="Verdana"/>
          <w:sz w:val="20"/>
          <w:szCs w:val="20"/>
          <w:vertAlign w:val="subscript"/>
        </w:rPr>
        <w:t xml:space="preserve">1 </w:t>
      </w:r>
      <w:r w:rsidRPr="00C36027">
        <w:rPr>
          <w:rFonts w:ascii="Verdana" w:hAnsi="Verdana"/>
          <w:sz w:val="20"/>
          <w:szCs w:val="20"/>
        </w:rPr>
        <w:t>&lt; t</w:t>
      </w:r>
      <w:r w:rsidRPr="00C36027">
        <w:rPr>
          <w:rFonts w:ascii="Verdana" w:hAnsi="Verdana"/>
          <w:sz w:val="20"/>
          <w:szCs w:val="20"/>
          <w:vertAlign w:val="subscript"/>
        </w:rPr>
        <w:t xml:space="preserve">2  </w:t>
      </w:r>
      <w:r w:rsidRPr="00C36027">
        <w:rPr>
          <w:rFonts w:ascii="Verdana" w:hAnsi="Verdana"/>
          <w:sz w:val="20"/>
          <w:szCs w:val="20"/>
        </w:rPr>
        <w:t>&lt; t</w:t>
      </w:r>
      <w:r w:rsidRPr="00C36027">
        <w:rPr>
          <w:rFonts w:ascii="Verdana" w:hAnsi="Verdana"/>
          <w:sz w:val="20"/>
          <w:szCs w:val="20"/>
          <w:vertAlign w:val="subscript"/>
        </w:rPr>
        <w:t xml:space="preserve">3 </w:t>
      </w:r>
      <w:r w:rsidRPr="00C36027">
        <w:rPr>
          <w:rFonts w:ascii="Verdana" w:hAnsi="Verdana"/>
          <w:sz w:val="20"/>
          <w:szCs w:val="20"/>
        </w:rPr>
        <w:t>&lt;</w:t>
      </w:r>
      <w:r w:rsidRPr="00C36027">
        <w:rPr>
          <w:rFonts w:ascii="Verdana" w:hAnsi="Verdana"/>
          <w:sz w:val="20"/>
          <w:szCs w:val="20"/>
          <w:vertAlign w:val="subscript"/>
        </w:rPr>
        <w:t xml:space="preserve"> … </w:t>
      </w:r>
      <w:r w:rsidRPr="00C36027">
        <w:rPr>
          <w:rFonts w:ascii="Verdana" w:hAnsi="Verdana"/>
          <w:sz w:val="20"/>
          <w:szCs w:val="20"/>
        </w:rPr>
        <w:t>&lt; t</w:t>
      </w:r>
      <w:r w:rsidRPr="00C36027">
        <w:rPr>
          <w:rFonts w:ascii="Verdana" w:hAnsi="Verdana"/>
          <w:sz w:val="20"/>
          <w:szCs w:val="20"/>
          <w:vertAlign w:val="subscript"/>
        </w:rPr>
        <w:t>n</w:t>
      </w:r>
      <w:r w:rsidRPr="00C36027">
        <w:rPr>
          <w:rFonts w:ascii="Verdana" w:hAnsi="Verdana"/>
          <w:sz w:val="20"/>
          <w:szCs w:val="20"/>
        </w:rPr>
        <w:t xml:space="preserve"> ≤ T </w:t>
      </w:r>
      <w:r w:rsidR="00BB3143" w:rsidRPr="00C36027">
        <w:rPr>
          <w:rFonts w:ascii="Verdana" w:hAnsi="Verdana"/>
          <w:sz w:val="20"/>
          <w:szCs w:val="20"/>
        </w:rPr>
        <w:t>, and tend to be in equidistant periods, such as daily, weekly or monthly averages over one year.</w:t>
      </w:r>
    </w:p>
    <w:p w:rsidR="00DC5982" w:rsidRPr="00C36027" w:rsidRDefault="00DC5982" w:rsidP="006C35E9">
      <w:pPr>
        <w:spacing w:line="360" w:lineRule="auto"/>
        <w:jc w:val="both"/>
        <w:rPr>
          <w:rFonts w:ascii="Verdana" w:hAnsi="Verdana"/>
          <w:sz w:val="20"/>
          <w:szCs w:val="20"/>
        </w:rPr>
      </w:pPr>
    </w:p>
    <w:p w:rsidR="00162A4E" w:rsidRPr="00C36027" w:rsidRDefault="00162A4E" w:rsidP="006C35E9">
      <w:pPr>
        <w:spacing w:line="360" w:lineRule="auto"/>
        <w:jc w:val="both"/>
        <w:rPr>
          <w:rFonts w:ascii="Verdana" w:hAnsi="Verdana"/>
          <w:sz w:val="20"/>
          <w:szCs w:val="20"/>
        </w:rPr>
      </w:pPr>
    </w:p>
    <w:p w:rsidR="00162A4E" w:rsidRPr="00C36027" w:rsidRDefault="00162A4E" w:rsidP="006C35E9">
      <w:pPr>
        <w:numPr>
          <w:ilvl w:val="0"/>
          <w:numId w:val="11"/>
        </w:numPr>
        <w:tabs>
          <w:tab w:val="left" w:pos="7740"/>
          <w:tab w:val="left" w:pos="7920"/>
        </w:tabs>
        <w:autoSpaceDE w:val="0"/>
        <w:autoSpaceDN w:val="0"/>
        <w:adjustRightInd w:val="0"/>
        <w:spacing w:line="360" w:lineRule="auto"/>
        <w:rPr>
          <w:rFonts w:ascii="Verdana" w:hAnsi="Verdana"/>
          <w:sz w:val="20"/>
          <w:szCs w:val="20"/>
        </w:rPr>
      </w:pPr>
      <w:r w:rsidRPr="00C36027">
        <w:rPr>
          <w:rFonts w:ascii="Verdana" w:hAnsi="Verdana"/>
          <w:sz w:val="20"/>
          <w:szCs w:val="20"/>
        </w:rPr>
        <w:t>Discrete Arithmetic Average:</w:t>
      </w:r>
    </w:p>
    <w:p w:rsidR="00D347AA" w:rsidRPr="00C36027" w:rsidRDefault="00D347AA" w:rsidP="006C35E9">
      <w:pPr>
        <w:spacing w:line="360" w:lineRule="auto"/>
        <w:jc w:val="both"/>
        <w:rPr>
          <w:rFonts w:ascii="Verdana" w:hAnsi="Verdana"/>
          <w:sz w:val="20"/>
          <w:szCs w:val="20"/>
        </w:rPr>
      </w:pPr>
    </w:p>
    <w:p w:rsidR="00162A4E" w:rsidRPr="00C36027" w:rsidRDefault="00162A4E" w:rsidP="006C35E9">
      <w:pPr>
        <w:spacing w:line="360" w:lineRule="auto"/>
        <w:jc w:val="both"/>
        <w:rPr>
          <w:rFonts w:ascii="Verdana" w:hAnsi="Verdana"/>
          <w:sz w:val="20"/>
          <w:szCs w:val="20"/>
        </w:rPr>
      </w:pPr>
      <w:r w:rsidRPr="00C36027">
        <w:rPr>
          <w:rFonts w:ascii="Verdana" w:hAnsi="Verdana"/>
          <w:sz w:val="20"/>
          <w:szCs w:val="20"/>
        </w:rPr>
        <w:t xml:space="preserve">     </w:t>
      </w:r>
      <w:r w:rsidRPr="00C36027">
        <w:rPr>
          <w:rFonts w:ascii="Verdana" w:hAnsi="Verdana"/>
          <w:position w:val="-28"/>
          <w:sz w:val="20"/>
          <w:szCs w:val="20"/>
        </w:rPr>
        <w:object w:dxaOrig="1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0pt;height:34.2pt" o:ole="">
            <v:imagedata r:id="rId22" o:title=""/>
          </v:shape>
          <o:OLEObject Type="Embed" ProgID="Equation.DSMT4" ShapeID="_x0000_i1033" DrawAspect="Content" ObjectID="_1261513423" r:id="rId23"/>
        </w:object>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r>
      <w:r w:rsidR="006A1994">
        <w:rPr>
          <w:rFonts w:ascii="Verdana" w:hAnsi="Verdana"/>
          <w:sz w:val="20"/>
          <w:szCs w:val="20"/>
        </w:rPr>
        <w:tab/>
        <w:t xml:space="preserve">          </w:t>
      </w:r>
      <w:r w:rsidR="00D347AA" w:rsidRPr="00C36027">
        <w:rPr>
          <w:rFonts w:ascii="Verdana" w:hAnsi="Verdana"/>
          <w:sz w:val="20"/>
          <w:szCs w:val="20"/>
        </w:rPr>
        <w:t>(2.8)</w:t>
      </w:r>
    </w:p>
    <w:p w:rsidR="00162A4E" w:rsidRPr="00C36027" w:rsidRDefault="00162A4E" w:rsidP="006C35E9">
      <w:pPr>
        <w:spacing w:line="360" w:lineRule="auto"/>
        <w:jc w:val="both"/>
        <w:rPr>
          <w:rFonts w:ascii="Verdana" w:hAnsi="Verdana"/>
          <w:sz w:val="20"/>
          <w:szCs w:val="20"/>
        </w:rPr>
      </w:pPr>
    </w:p>
    <w:p w:rsidR="00162A4E" w:rsidRPr="00C36027" w:rsidRDefault="00162A4E" w:rsidP="006C35E9">
      <w:pPr>
        <w:numPr>
          <w:ilvl w:val="0"/>
          <w:numId w:val="11"/>
        </w:numPr>
        <w:autoSpaceDE w:val="0"/>
        <w:autoSpaceDN w:val="0"/>
        <w:adjustRightInd w:val="0"/>
        <w:spacing w:line="360" w:lineRule="auto"/>
        <w:rPr>
          <w:rFonts w:ascii="Verdana" w:hAnsi="Verdana"/>
          <w:sz w:val="20"/>
          <w:szCs w:val="20"/>
        </w:rPr>
      </w:pPr>
      <w:r w:rsidRPr="00C36027">
        <w:rPr>
          <w:rFonts w:ascii="Verdana" w:hAnsi="Verdana"/>
          <w:sz w:val="20"/>
          <w:szCs w:val="20"/>
        </w:rPr>
        <w:t>Continuous Arithmetic Average:</w:t>
      </w:r>
    </w:p>
    <w:p w:rsidR="00162A4E" w:rsidRPr="00C36027" w:rsidRDefault="00162A4E" w:rsidP="006C35E9">
      <w:pPr>
        <w:spacing w:line="360" w:lineRule="auto"/>
        <w:jc w:val="both"/>
        <w:rPr>
          <w:rFonts w:ascii="Verdana" w:hAnsi="Verdana"/>
          <w:sz w:val="20"/>
          <w:szCs w:val="20"/>
        </w:rPr>
      </w:pPr>
    </w:p>
    <w:p w:rsidR="00162A4E" w:rsidRPr="00C36027" w:rsidRDefault="00162A4E" w:rsidP="006C35E9">
      <w:pPr>
        <w:tabs>
          <w:tab w:val="left" w:pos="7920"/>
        </w:tabs>
        <w:spacing w:line="360" w:lineRule="auto"/>
        <w:ind w:firstLine="360"/>
        <w:jc w:val="both"/>
        <w:rPr>
          <w:rFonts w:ascii="Verdana" w:hAnsi="Verdana"/>
          <w:sz w:val="20"/>
          <w:szCs w:val="20"/>
        </w:rPr>
      </w:pPr>
      <w:r w:rsidRPr="00C36027">
        <w:rPr>
          <w:rFonts w:ascii="Verdana" w:hAnsi="Verdana"/>
          <w:position w:val="-32"/>
          <w:sz w:val="20"/>
          <w:szCs w:val="20"/>
        </w:rPr>
        <w:object w:dxaOrig="1980" w:dyaOrig="760">
          <v:shape id="_x0000_i1034" type="#_x0000_t75" style="width:99pt;height:37.8pt" o:ole="">
            <v:imagedata r:id="rId24" o:title=""/>
          </v:shape>
          <o:OLEObject Type="Embed" ProgID="Equation.DSMT4" ShapeID="_x0000_i1034" DrawAspect="Content" ObjectID="_1261513424" r:id="rId25"/>
        </w:object>
      </w:r>
      <w:r w:rsidR="001E5031" w:rsidRPr="00C36027">
        <w:rPr>
          <w:rFonts w:ascii="Verdana" w:hAnsi="Verdana"/>
          <w:sz w:val="20"/>
          <w:szCs w:val="20"/>
        </w:rPr>
        <w:tab/>
      </w:r>
      <w:r w:rsidR="00D347AA" w:rsidRPr="00C36027">
        <w:rPr>
          <w:rFonts w:ascii="Verdana" w:hAnsi="Verdana"/>
          <w:sz w:val="20"/>
          <w:szCs w:val="20"/>
        </w:rPr>
        <w:t>(2.9)</w:t>
      </w:r>
    </w:p>
    <w:p w:rsidR="001A4BA7" w:rsidRPr="00C36027" w:rsidRDefault="001A4BA7" w:rsidP="006C35E9">
      <w:pPr>
        <w:spacing w:line="360" w:lineRule="auto"/>
        <w:ind w:left="360"/>
        <w:jc w:val="both"/>
        <w:rPr>
          <w:rFonts w:ascii="Verdana" w:hAnsi="Verdana"/>
          <w:sz w:val="20"/>
          <w:szCs w:val="20"/>
        </w:rPr>
      </w:pPr>
    </w:p>
    <w:p w:rsidR="00BB3143" w:rsidRPr="00C36027" w:rsidRDefault="00BB3143" w:rsidP="006C35E9">
      <w:pPr>
        <w:numPr>
          <w:ilvl w:val="0"/>
          <w:numId w:val="11"/>
        </w:numPr>
        <w:spacing w:line="360" w:lineRule="auto"/>
        <w:rPr>
          <w:rFonts w:ascii="Verdana" w:hAnsi="Verdana"/>
          <w:sz w:val="20"/>
          <w:szCs w:val="20"/>
        </w:rPr>
      </w:pPr>
      <w:r w:rsidRPr="00C36027">
        <w:rPr>
          <w:rFonts w:ascii="Verdana" w:hAnsi="Verdana"/>
          <w:sz w:val="20"/>
          <w:szCs w:val="20"/>
        </w:rPr>
        <w:t>Discrete Geometric Average:</w:t>
      </w:r>
    </w:p>
    <w:p w:rsidR="00BB3143" w:rsidRPr="00C36027" w:rsidRDefault="00BB3143" w:rsidP="006C35E9">
      <w:pPr>
        <w:spacing w:line="360" w:lineRule="auto"/>
        <w:jc w:val="both"/>
        <w:rPr>
          <w:rFonts w:ascii="Verdana" w:hAnsi="Verdana"/>
          <w:sz w:val="20"/>
          <w:szCs w:val="20"/>
        </w:rPr>
      </w:pPr>
    </w:p>
    <w:p w:rsidR="00BB3143" w:rsidRPr="00C36027" w:rsidRDefault="00BB3143" w:rsidP="006C35E9">
      <w:pPr>
        <w:tabs>
          <w:tab w:val="left" w:pos="7920"/>
          <w:tab w:val="left" w:pos="8100"/>
        </w:tabs>
        <w:spacing w:line="360" w:lineRule="auto"/>
        <w:jc w:val="both"/>
        <w:rPr>
          <w:rFonts w:ascii="Verdana" w:hAnsi="Verdana"/>
          <w:sz w:val="20"/>
          <w:szCs w:val="20"/>
        </w:rPr>
      </w:pPr>
      <w:r w:rsidRPr="00C36027">
        <w:rPr>
          <w:rFonts w:ascii="Verdana" w:hAnsi="Verdana"/>
          <w:sz w:val="20"/>
          <w:szCs w:val="20"/>
        </w:rPr>
        <w:t xml:space="preserve">     </w:t>
      </w:r>
      <w:r w:rsidRPr="00C36027">
        <w:rPr>
          <w:rFonts w:ascii="Verdana" w:hAnsi="Verdana"/>
          <w:position w:val="-30"/>
          <w:sz w:val="20"/>
          <w:szCs w:val="20"/>
        </w:rPr>
        <w:object w:dxaOrig="1420" w:dyaOrig="859">
          <v:shape id="_x0000_i1035" type="#_x0000_t75" style="width:70.8pt;height:43.2pt" o:ole="">
            <v:imagedata r:id="rId26" o:title=""/>
          </v:shape>
          <o:OLEObject Type="Embed" ProgID="Equation.DSMT4" ShapeID="_x0000_i1035" DrawAspect="Content" ObjectID="_1261513425" r:id="rId27"/>
        </w:object>
      </w:r>
      <w:r w:rsidRPr="00C36027">
        <w:rPr>
          <w:rFonts w:ascii="Verdana" w:hAnsi="Verdana"/>
          <w:sz w:val="20"/>
          <w:szCs w:val="20"/>
        </w:rPr>
        <w:t xml:space="preserve">          </w:t>
      </w:r>
      <w:r w:rsidR="001E5031" w:rsidRPr="00C36027">
        <w:rPr>
          <w:rFonts w:ascii="Verdana" w:hAnsi="Verdana"/>
          <w:sz w:val="20"/>
          <w:szCs w:val="20"/>
        </w:rPr>
        <w:t xml:space="preserve">                                                    </w:t>
      </w:r>
      <w:r w:rsidR="006A1994">
        <w:rPr>
          <w:rFonts w:ascii="Verdana" w:hAnsi="Verdana"/>
          <w:sz w:val="20"/>
          <w:szCs w:val="20"/>
        </w:rPr>
        <w:t xml:space="preserve">                         </w:t>
      </w:r>
      <w:r w:rsidR="00D347AA" w:rsidRPr="00C36027">
        <w:rPr>
          <w:rFonts w:ascii="Verdana" w:hAnsi="Verdana"/>
          <w:sz w:val="20"/>
          <w:szCs w:val="20"/>
        </w:rPr>
        <w:t>(2.10</w:t>
      </w:r>
      <w:r w:rsidRPr="00C36027">
        <w:rPr>
          <w:rFonts w:ascii="Verdana" w:hAnsi="Verdana"/>
          <w:sz w:val="20"/>
          <w:szCs w:val="20"/>
        </w:rPr>
        <w:t>)</w:t>
      </w:r>
    </w:p>
    <w:p w:rsidR="00BB3143" w:rsidRPr="00C36027" w:rsidRDefault="00BB3143" w:rsidP="006C35E9">
      <w:pPr>
        <w:spacing w:line="360" w:lineRule="auto"/>
        <w:jc w:val="both"/>
        <w:rPr>
          <w:rFonts w:ascii="Verdana" w:hAnsi="Verdana"/>
          <w:sz w:val="20"/>
          <w:szCs w:val="20"/>
        </w:rPr>
      </w:pPr>
    </w:p>
    <w:p w:rsidR="00BB3143" w:rsidRPr="00C36027" w:rsidRDefault="00BB3143" w:rsidP="006C35E9">
      <w:pPr>
        <w:numPr>
          <w:ilvl w:val="0"/>
          <w:numId w:val="11"/>
        </w:numPr>
        <w:autoSpaceDE w:val="0"/>
        <w:autoSpaceDN w:val="0"/>
        <w:adjustRightInd w:val="0"/>
        <w:spacing w:line="360" w:lineRule="auto"/>
        <w:rPr>
          <w:rFonts w:ascii="Verdana" w:hAnsi="Verdana"/>
          <w:sz w:val="20"/>
          <w:szCs w:val="20"/>
        </w:rPr>
      </w:pPr>
      <w:r w:rsidRPr="00C36027">
        <w:rPr>
          <w:rFonts w:ascii="Verdana" w:hAnsi="Verdana"/>
          <w:sz w:val="20"/>
          <w:szCs w:val="20"/>
        </w:rPr>
        <w:t>Continuous Geometric Average:</w:t>
      </w:r>
    </w:p>
    <w:p w:rsidR="00BB3143" w:rsidRPr="00C36027" w:rsidRDefault="00BB3143" w:rsidP="006C35E9">
      <w:pPr>
        <w:spacing w:line="360" w:lineRule="auto"/>
        <w:ind w:left="360"/>
        <w:jc w:val="both"/>
        <w:rPr>
          <w:rFonts w:ascii="Verdana" w:hAnsi="Verdana"/>
          <w:sz w:val="20"/>
          <w:szCs w:val="20"/>
        </w:rPr>
      </w:pPr>
    </w:p>
    <w:p w:rsidR="00BB3143" w:rsidRPr="00C36027" w:rsidRDefault="00BB3143" w:rsidP="006C35E9">
      <w:pPr>
        <w:spacing w:line="360" w:lineRule="auto"/>
        <w:jc w:val="both"/>
        <w:rPr>
          <w:rFonts w:ascii="Verdana" w:hAnsi="Verdana"/>
          <w:sz w:val="20"/>
          <w:szCs w:val="20"/>
        </w:rPr>
      </w:pPr>
      <w:r w:rsidRPr="00C36027">
        <w:rPr>
          <w:rFonts w:ascii="Verdana" w:hAnsi="Verdana"/>
          <w:sz w:val="20"/>
          <w:szCs w:val="20"/>
        </w:rPr>
        <w:t xml:space="preserve">     </w:t>
      </w:r>
      <w:r w:rsidRPr="00C36027">
        <w:rPr>
          <w:rFonts w:ascii="Verdana" w:hAnsi="Verdana"/>
          <w:position w:val="-6"/>
          <w:sz w:val="20"/>
          <w:szCs w:val="20"/>
        </w:rPr>
        <w:object w:dxaOrig="1680" w:dyaOrig="520">
          <v:shape id="_x0000_i1036" type="#_x0000_t75" style="width:84pt;height:25.8pt" o:ole="">
            <v:imagedata r:id="rId28" o:title=""/>
          </v:shape>
          <o:OLEObject Type="Embed" ProgID="Equation.DSMT4" ShapeID="_x0000_i1036" DrawAspect="Content" ObjectID="_1261513426" r:id="rId29"/>
        </w:object>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r>
      <w:r w:rsidR="00D347AA" w:rsidRPr="00C36027">
        <w:rPr>
          <w:rFonts w:ascii="Verdana" w:hAnsi="Verdana"/>
          <w:sz w:val="20"/>
          <w:szCs w:val="20"/>
        </w:rPr>
        <w:tab/>
        <w:t>(2.11)</w:t>
      </w:r>
    </w:p>
    <w:p w:rsidR="00BB3143" w:rsidRPr="00C36027" w:rsidRDefault="00BB3143" w:rsidP="006C35E9">
      <w:pPr>
        <w:spacing w:line="360" w:lineRule="auto"/>
        <w:ind w:left="360"/>
        <w:jc w:val="both"/>
        <w:rPr>
          <w:rFonts w:ascii="Verdana" w:hAnsi="Verdana"/>
          <w:sz w:val="20"/>
          <w:szCs w:val="20"/>
        </w:rPr>
      </w:pPr>
    </w:p>
    <w:p w:rsidR="001A4BA7" w:rsidRPr="00C36027" w:rsidRDefault="001A4BA7" w:rsidP="006C35E9">
      <w:pPr>
        <w:spacing w:line="360" w:lineRule="auto"/>
        <w:ind w:left="360"/>
        <w:jc w:val="both"/>
        <w:rPr>
          <w:rFonts w:ascii="Verdana" w:hAnsi="Verdana"/>
          <w:sz w:val="20"/>
          <w:szCs w:val="20"/>
        </w:rPr>
      </w:pPr>
    </w:p>
    <w:p w:rsidR="001A4BA7" w:rsidRPr="006A1994" w:rsidRDefault="003A2E4F" w:rsidP="006C35E9">
      <w:pPr>
        <w:pStyle w:val="Heading2"/>
        <w:spacing w:line="360" w:lineRule="auto"/>
        <w:rPr>
          <w:rFonts w:ascii="Verdana" w:hAnsi="Verdana"/>
          <w:i w:val="0"/>
          <w:iCs w:val="0"/>
          <w:sz w:val="22"/>
          <w:szCs w:val="22"/>
        </w:rPr>
      </w:pPr>
      <w:bookmarkStart w:id="18" w:name="_Toc114852027"/>
      <w:bookmarkStart w:id="19" w:name="_Toc114862178"/>
      <w:r w:rsidRPr="006A1994">
        <w:rPr>
          <w:rFonts w:ascii="Verdana" w:hAnsi="Verdana"/>
          <w:i w:val="0"/>
          <w:iCs w:val="0"/>
          <w:sz w:val="22"/>
          <w:szCs w:val="22"/>
        </w:rPr>
        <w:lastRenderedPageBreak/>
        <w:t>2.4.2 Option Valuation</w:t>
      </w:r>
      <w:bookmarkEnd w:id="18"/>
      <w:bookmarkEnd w:id="19"/>
    </w:p>
    <w:p w:rsidR="001A4BA7" w:rsidRPr="00C36027" w:rsidRDefault="001A4BA7" w:rsidP="006A1994">
      <w:pPr>
        <w:tabs>
          <w:tab w:val="left" w:pos="7920"/>
        </w:tabs>
        <w:spacing w:line="360" w:lineRule="auto"/>
        <w:ind w:left="360"/>
        <w:jc w:val="both"/>
        <w:rPr>
          <w:rFonts w:ascii="Verdana" w:hAnsi="Verdana"/>
          <w:sz w:val="20"/>
          <w:szCs w:val="20"/>
        </w:rPr>
      </w:pPr>
    </w:p>
    <w:p w:rsidR="00DC5982" w:rsidRPr="00C36027" w:rsidRDefault="00DC5982" w:rsidP="006C35E9">
      <w:pPr>
        <w:spacing w:line="360" w:lineRule="auto"/>
        <w:jc w:val="both"/>
        <w:rPr>
          <w:rFonts w:ascii="Verdana" w:hAnsi="Verdana"/>
          <w:sz w:val="20"/>
          <w:szCs w:val="20"/>
        </w:rPr>
      </w:pPr>
      <w:r w:rsidRPr="00C36027">
        <w:rPr>
          <w:rFonts w:ascii="Verdana" w:hAnsi="Verdana"/>
          <w:sz w:val="20"/>
          <w:szCs w:val="20"/>
        </w:rPr>
        <w:t>The pricing/valuation of average rate options must incorporate the following factors in practice:</w:t>
      </w:r>
    </w:p>
    <w:p w:rsidR="00AB3571" w:rsidRPr="00C36027" w:rsidRDefault="00AB3571" w:rsidP="006C35E9">
      <w:pPr>
        <w:spacing w:line="360" w:lineRule="auto"/>
        <w:jc w:val="both"/>
        <w:rPr>
          <w:rFonts w:ascii="Verdana" w:hAnsi="Verdana"/>
          <w:sz w:val="20"/>
          <w:szCs w:val="20"/>
        </w:rPr>
      </w:pPr>
    </w:p>
    <w:p w:rsidR="00DC5982" w:rsidRPr="00C36027" w:rsidRDefault="00DC5982" w:rsidP="006C35E9">
      <w:pPr>
        <w:numPr>
          <w:ilvl w:val="0"/>
          <w:numId w:val="12"/>
        </w:numPr>
        <w:spacing w:line="360" w:lineRule="auto"/>
        <w:jc w:val="both"/>
        <w:rPr>
          <w:rFonts w:ascii="Verdana" w:hAnsi="Verdana"/>
          <w:sz w:val="20"/>
          <w:szCs w:val="20"/>
        </w:rPr>
      </w:pPr>
      <w:r w:rsidRPr="00C36027">
        <w:rPr>
          <w:rFonts w:ascii="Verdana" w:hAnsi="Verdana"/>
          <w:sz w:val="20"/>
          <w:szCs w:val="20"/>
        </w:rPr>
        <w:t xml:space="preserve">Path dependency of the average asset </w:t>
      </w:r>
      <w:r w:rsidR="003B5663" w:rsidRPr="00C36027">
        <w:rPr>
          <w:rFonts w:ascii="Verdana" w:hAnsi="Verdana"/>
          <w:sz w:val="20"/>
          <w:szCs w:val="20"/>
        </w:rPr>
        <w:t>value</w:t>
      </w:r>
      <w:r w:rsidRPr="00C36027">
        <w:rPr>
          <w:rFonts w:ascii="Verdana" w:hAnsi="Verdana"/>
          <w:sz w:val="20"/>
          <w:szCs w:val="20"/>
        </w:rPr>
        <w:t xml:space="preserve">, the type of average (arithmetic or geometric), and the nature of the distribution of the average </w:t>
      </w:r>
      <w:r w:rsidR="003B5663" w:rsidRPr="00C36027">
        <w:rPr>
          <w:rFonts w:ascii="Verdana" w:hAnsi="Verdana"/>
          <w:sz w:val="20"/>
          <w:szCs w:val="20"/>
        </w:rPr>
        <w:t>value</w:t>
      </w:r>
      <w:r w:rsidRPr="00C36027">
        <w:rPr>
          <w:rFonts w:ascii="Verdana" w:hAnsi="Verdana"/>
          <w:sz w:val="20"/>
          <w:szCs w:val="20"/>
        </w:rPr>
        <w:t>.</w:t>
      </w:r>
    </w:p>
    <w:p w:rsidR="00DC5982" w:rsidRPr="00C36027" w:rsidRDefault="00DC5982" w:rsidP="006C35E9">
      <w:pPr>
        <w:numPr>
          <w:ilvl w:val="0"/>
          <w:numId w:val="12"/>
        </w:numPr>
        <w:spacing w:line="360" w:lineRule="auto"/>
        <w:jc w:val="both"/>
        <w:rPr>
          <w:rFonts w:ascii="Verdana" w:hAnsi="Verdana"/>
          <w:sz w:val="20"/>
          <w:szCs w:val="20"/>
        </w:rPr>
      </w:pPr>
      <w:r w:rsidRPr="00C36027">
        <w:rPr>
          <w:rFonts w:ascii="Verdana" w:hAnsi="Verdana"/>
          <w:sz w:val="20"/>
          <w:szCs w:val="20"/>
        </w:rPr>
        <w:t xml:space="preserve">The averaging process is not continuous in practice. The average </w:t>
      </w:r>
      <w:r w:rsidR="003B5663" w:rsidRPr="00C36027">
        <w:rPr>
          <w:rFonts w:ascii="Verdana" w:hAnsi="Verdana"/>
          <w:sz w:val="20"/>
          <w:szCs w:val="20"/>
        </w:rPr>
        <w:t>value</w:t>
      </w:r>
      <w:r w:rsidRPr="00C36027">
        <w:rPr>
          <w:rFonts w:ascii="Verdana" w:hAnsi="Verdana"/>
          <w:sz w:val="20"/>
          <w:szCs w:val="20"/>
        </w:rPr>
        <w:t xml:space="preserve"> in practice must be calculated on a discrete basis (daily etc).</w:t>
      </w:r>
    </w:p>
    <w:p w:rsidR="00DC5982" w:rsidRPr="00C36027" w:rsidRDefault="00DC5982" w:rsidP="006C35E9">
      <w:pPr>
        <w:numPr>
          <w:ilvl w:val="0"/>
          <w:numId w:val="12"/>
        </w:numPr>
        <w:spacing w:line="360" w:lineRule="auto"/>
        <w:jc w:val="both"/>
        <w:rPr>
          <w:rFonts w:ascii="Verdana" w:hAnsi="Verdana"/>
          <w:sz w:val="20"/>
          <w:szCs w:val="20"/>
        </w:rPr>
      </w:pPr>
      <w:r w:rsidRPr="00C36027">
        <w:rPr>
          <w:rFonts w:ascii="Verdana" w:hAnsi="Verdana"/>
          <w:sz w:val="20"/>
          <w:szCs w:val="20"/>
        </w:rPr>
        <w:t xml:space="preserve">The average process may not be over the </w:t>
      </w:r>
      <w:r w:rsidR="00096DFF" w:rsidRPr="00C36027">
        <w:rPr>
          <w:rFonts w:ascii="Verdana" w:hAnsi="Verdana"/>
          <w:sz w:val="20"/>
          <w:szCs w:val="20"/>
        </w:rPr>
        <w:t>full</w:t>
      </w:r>
      <w:r w:rsidRPr="00C36027">
        <w:rPr>
          <w:rFonts w:ascii="Verdana" w:hAnsi="Verdana"/>
          <w:i/>
          <w:sz w:val="20"/>
          <w:szCs w:val="20"/>
        </w:rPr>
        <w:t xml:space="preserve"> </w:t>
      </w:r>
      <w:r w:rsidRPr="00C36027">
        <w:rPr>
          <w:rFonts w:ascii="Verdana" w:hAnsi="Verdana"/>
          <w:sz w:val="20"/>
          <w:szCs w:val="20"/>
        </w:rPr>
        <w:t>term of the option</w:t>
      </w:r>
      <w:r w:rsidR="00686C27" w:rsidRPr="00C36027">
        <w:rPr>
          <w:rFonts w:ascii="Verdana" w:hAnsi="Verdana"/>
          <w:sz w:val="20"/>
          <w:szCs w:val="20"/>
        </w:rPr>
        <w:t>.</w:t>
      </w:r>
    </w:p>
    <w:p w:rsidR="00E31365" w:rsidRPr="00C36027" w:rsidRDefault="00E31365" w:rsidP="006C35E9">
      <w:pPr>
        <w:spacing w:line="360" w:lineRule="auto"/>
        <w:jc w:val="both"/>
        <w:rPr>
          <w:rFonts w:ascii="Verdana" w:hAnsi="Verdana"/>
          <w:sz w:val="20"/>
          <w:szCs w:val="20"/>
        </w:rPr>
      </w:pPr>
    </w:p>
    <w:p w:rsidR="00067BEB" w:rsidRPr="00C36027" w:rsidRDefault="00067BEB" w:rsidP="006C35E9">
      <w:pPr>
        <w:autoSpaceDE w:val="0"/>
        <w:autoSpaceDN w:val="0"/>
        <w:adjustRightInd w:val="0"/>
        <w:spacing w:line="360" w:lineRule="auto"/>
        <w:rPr>
          <w:rFonts w:ascii="Verdana" w:hAnsi="Verdana"/>
          <w:sz w:val="20"/>
          <w:szCs w:val="20"/>
        </w:rPr>
      </w:pPr>
      <w:r w:rsidRPr="00C36027">
        <w:rPr>
          <w:rFonts w:ascii="Verdana" w:hAnsi="Verdana"/>
          <w:sz w:val="20"/>
          <w:szCs w:val="20"/>
        </w:rPr>
        <w:t>An Asian option with average A, strike K and maturity T has the payoff given by:</w:t>
      </w:r>
    </w:p>
    <w:p w:rsidR="00AB3571" w:rsidRPr="00C36027" w:rsidRDefault="00AB3571" w:rsidP="006C35E9">
      <w:pPr>
        <w:autoSpaceDE w:val="0"/>
        <w:autoSpaceDN w:val="0"/>
        <w:adjustRightInd w:val="0"/>
        <w:spacing w:line="360" w:lineRule="auto"/>
        <w:rPr>
          <w:rFonts w:ascii="Verdana" w:hAnsi="Verdana"/>
          <w:sz w:val="20"/>
          <w:szCs w:val="20"/>
        </w:rPr>
      </w:pPr>
    </w:p>
    <w:p w:rsidR="00067BEB" w:rsidRPr="00C36027" w:rsidRDefault="00067BEB" w:rsidP="006C35E9">
      <w:pPr>
        <w:numPr>
          <w:ilvl w:val="0"/>
          <w:numId w:val="13"/>
        </w:numPr>
        <w:autoSpaceDE w:val="0"/>
        <w:autoSpaceDN w:val="0"/>
        <w:adjustRightInd w:val="0"/>
        <w:spacing w:line="360" w:lineRule="auto"/>
        <w:rPr>
          <w:rFonts w:ascii="Verdana" w:hAnsi="Verdana"/>
          <w:sz w:val="20"/>
          <w:szCs w:val="20"/>
        </w:rPr>
      </w:pPr>
      <w:r w:rsidRPr="00C36027">
        <w:rPr>
          <w:rFonts w:ascii="Verdana" w:hAnsi="Verdana"/>
          <w:sz w:val="20"/>
          <w:szCs w:val="20"/>
        </w:rPr>
        <w:t>Fixed Strike Asian</w:t>
      </w:r>
      <w:r w:rsidR="00F02188" w:rsidRPr="00C36027">
        <w:rPr>
          <w:rFonts w:ascii="Verdana" w:hAnsi="Verdana"/>
          <w:sz w:val="20"/>
          <w:szCs w:val="20"/>
        </w:rPr>
        <w:t xml:space="preserve"> Call</w:t>
      </w:r>
      <w:r w:rsidRPr="00C36027">
        <w:rPr>
          <w:rFonts w:ascii="Verdana" w:hAnsi="Verdana"/>
          <w:sz w:val="20"/>
          <w:szCs w:val="20"/>
        </w:rPr>
        <w:t xml:space="preserve"> Option:</w:t>
      </w:r>
    </w:p>
    <w:p w:rsidR="00067BEB" w:rsidRPr="00C36027" w:rsidRDefault="00067BEB" w:rsidP="006A1994">
      <w:pPr>
        <w:tabs>
          <w:tab w:val="left" w:pos="7920"/>
        </w:tabs>
        <w:autoSpaceDE w:val="0"/>
        <w:autoSpaceDN w:val="0"/>
        <w:adjustRightInd w:val="0"/>
        <w:spacing w:line="360" w:lineRule="auto"/>
        <w:ind w:left="360"/>
        <w:rPr>
          <w:rFonts w:ascii="Verdana" w:hAnsi="Verdana"/>
          <w:sz w:val="20"/>
          <w:szCs w:val="20"/>
        </w:rPr>
      </w:pPr>
    </w:p>
    <w:p w:rsidR="00067BEB" w:rsidRPr="00C36027" w:rsidRDefault="00067BEB" w:rsidP="006C35E9">
      <w:pPr>
        <w:tabs>
          <w:tab w:val="left" w:pos="7920"/>
        </w:tabs>
        <w:autoSpaceDE w:val="0"/>
        <w:autoSpaceDN w:val="0"/>
        <w:adjustRightInd w:val="0"/>
        <w:spacing w:line="360" w:lineRule="auto"/>
        <w:ind w:firstLine="360"/>
        <w:rPr>
          <w:rFonts w:ascii="Verdana" w:hAnsi="Verdana"/>
          <w:sz w:val="20"/>
          <w:szCs w:val="20"/>
        </w:rPr>
      </w:pPr>
      <w:r w:rsidRPr="00C36027">
        <w:rPr>
          <w:rFonts w:ascii="Verdana" w:hAnsi="Verdana"/>
          <w:sz w:val="20"/>
          <w:szCs w:val="20"/>
        </w:rPr>
        <w:t>max(A − K, 0)</w:t>
      </w:r>
      <w:r w:rsidR="006A1994">
        <w:rPr>
          <w:rFonts w:ascii="Verdana" w:hAnsi="Verdana"/>
          <w:sz w:val="20"/>
          <w:szCs w:val="20"/>
        </w:rPr>
        <w:t xml:space="preserve">                                                                                      </w:t>
      </w:r>
      <w:r w:rsidRPr="00C36027">
        <w:rPr>
          <w:rFonts w:ascii="Verdana" w:hAnsi="Verdana"/>
          <w:sz w:val="20"/>
          <w:szCs w:val="20"/>
        </w:rPr>
        <w:t>(2.12)</w:t>
      </w:r>
    </w:p>
    <w:p w:rsidR="00067BEB" w:rsidRPr="00C36027" w:rsidRDefault="00067BEB" w:rsidP="006C35E9">
      <w:pPr>
        <w:autoSpaceDE w:val="0"/>
        <w:autoSpaceDN w:val="0"/>
        <w:adjustRightInd w:val="0"/>
        <w:spacing w:line="360" w:lineRule="auto"/>
        <w:rPr>
          <w:rFonts w:ascii="Verdana" w:hAnsi="Verdana"/>
          <w:sz w:val="20"/>
          <w:szCs w:val="20"/>
        </w:rPr>
      </w:pPr>
    </w:p>
    <w:p w:rsidR="00067BEB" w:rsidRPr="00C36027" w:rsidRDefault="00067BEB" w:rsidP="006C35E9">
      <w:pPr>
        <w:numPr>
          <w:ilvl w:val="0"/>
          <w:numId w:val="13"/>
        </w:numPr>
        <w:autoSpaceDE w:val="0"/>
        <w:autoSpaceDN w:val="0"/>
        <w:adjustRightInd w:val="0"/>
        <w:spacing w:line="360" w:lineRule="auto"/>
        <w:rPr>
          <w:rFonts w:ascii="Verdana" w:hAnsi="Verdana"/>
          <w:sz w:val="20"/>
          <w:szCs w:val="20"/>
        </w:rPr>
      </w:pPr>
      <w:r w:rsidRPr="00C36027">
        <w:rPr>
          <w:rFonts w:ascii="Verdana" w:hAnsi="Verdana"/>
          <w:sz w:val="20"/>
          <w:szCs w:val="20"/>
        </w:rPr>
        <w:t>Floating Strike Asian</w:t>
      </w:r>
      <w:r w:rsidR="00F02188" w:rsidRPr="00C36027">
        <w:rPr>
          <w:rFonts w:ascii="Verdana" w:hAnsi="Verdana"/>
          <w:sz w:val="20"/>
          <w:szCs w:val="20"/>
        </w:rPr>
        <w:t xml:space="preserve"> Call </w:t>
      </w:r>
      <w:r w:rsidRPr="00C36027">
        <w:rPr>
          <w:rFonts w:ascii="Verdana" w:hAnsi="Verdana"/>
          <w:sz w:val="20"/>
          <w:szCs w:val="20"/>
        </w:rPr>
        <w:t xml:space="preserve"> Option:</w:t>
      </w:r>
    </w:p>
    <w:p w:rsidR="00067BEB" w:rsidRPr="00C36027" w:rsidRDefault="00067BEB" w:rsidP="006C35E9">
      <w:pPr>
        <w:autoSpaceDE w:val="0"/>
        <w:autoSpaceDN w:val="0"/>
        <w:adjustRightInd w:val="0"/>
        <w:spacing w:line="360" w:lineRule="auto"/>
        <w:rPr>
          <w:rFonts w:ascii="Verdana" w:hAnsi="Verdana"/>
          <w:sz w:val="20"/>
          <w:szCs w:val="20"/>
        </w:rPr>
      </w:pPr>
    </w:p>
    <w:p w:rsidR="00067BEB" w:rsidRPr="00C36027" w:rsidRDefault="00067BEB" w:rsidP="006C35E9">
      <w:pPr>
        <w:autoSpaceDE w:val="0"/>
        <w:autoSpaceDN w:val="0"/>
        <w:adjustRightInd w:val="0"/>
        <w:spacing w:line="360" w:lineRule="auto"/>
        <w:ind w:firstLine="360"/>
        <w:rPr>
          <w:rFonts w:ascii="Verdana" w:hAnsi="Verdana"/>
          <w:sz w:val="20"/>
          <w:szCs w:val="20"/>
        </w:rPr>
      </w:pPr>
      <w:r w:rsidRPr="00C36027">
        <w:rPr>
          <w:rFonts w:ascii="Verdana" w:hAnsi="Verdana"/>
          <w:sz w:val="20"/>
          <w:szCs w:val="20"/>
        </w:rPr>
        <w:t>max(S</w:t>
      </w:r>
      <w:r w:rsidRPr="00C36027">
        <w:rPr>
          <w:rFonts w:ascii="Verdana" w:hAnsi="Verdana"/>
          <w:sz w:val="20"/>
          <w:szCs w:val="20"/>
          <w:vertAlign w:val="subscript"/>
        </w:rPr>
        <w:t>T</w:t>
      </w:r>
      <w:r w:rsidRPr="00C36027">
        <w:rPr>
          <w:rFonts w:ascii="Verdana" w:hAnsi="Verdana"/>
          <w:sz w:val="20"/>
          <w:szCs w:val="20"/>
        </w:rPr>
        <w:t xml:space="preserve"> − A, 0) </w: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 xml:space="preserve">         </w:t>
      </w:r>
      <w:r w:rsidR="006A1994">
        <w:rPr>
          <w:rFonts w:ascii="Verdana" w:hAnsi="Verdana"/>
          <w:sz w:val="20"/>
          <w:szCs w:val="20"/>
        </w:rPr>
        <w:t xml:space="preserve"> </w:t>
      </w:r>
      <w:r w:rsidRPr="00C36027">
        <w:rPr>
          <w:rFonts w:ascii="Verdana" w:hAnsi="Verdana"/>
          <w:sz w:val="20"/>
          <w:szCs w:val="20"/>
        </w:rPr>
        <w:t>(2.13)</w:t>
      </w:r>
    </w:p>
    <w:p w:rsidR="00067BEB" w:rsidRPr="00C36027" w:rsidRDefault="00067BEB" w:rsidP="006C35E9">
      <w:pPr>
        <w:autoSpaceDE w:val="0"/>
        <w:autoSpaceDN w:val="0"/>
        <w:adjustRightInd w:val="0"/>
        <w:spacing w:line="360" w:lineRule="auto"/>
        <w:rPr>
          <w:rFonts w:ascii="Verdana" w:hAnsi="Verdana"/>
          <w:sz w:val="20"/>
          <w:szCs w:val="20"/>
        </w:rPr>
      </w:pPr>
    </w:p>
    <w:p w:rsidR="00067BEB" w:rsidRPr="00C36027" w:rsidRDefault="00067BEB" w:rsidP="006C35E9">
      <w:pPr>
        <w:autoSpaceDE w:val="0"/>
        <w:autoSpaceDN w:val="0"/>
        <w:adjustRightInd w:val="0"/>
        <w:spacing w:line="360" w:lineRule="auto"/>
        <w:rPr>
          <w:rFonts w:ascii="Verdana" w:hAnsi="Verdana"/>
          <w:sz w:val="20"/>
          <w:szCs w:val="20"/>
        </w:rPr>
      </w:pPr>
    </w:p>
    <w:p w:rsidR="00067BEB" w:rsidRPr="00C36027" w:rsidRDefault="00067BEB" w:rsidP="006C35E9">
      <w:pPr>
        <w:autoSpaceDE w:val="0"/>
        <w:autoSpaceDN w:val="0"/>
        <w:adjustRightInd w:val="0"/>
        <w:spacing w:line="360" w:lineRule="auto"/>
        <w:rPr>
          <w:rFonts w:ascii="Verdana" w:hAnsi="Verdana"/>
          <w:sz w:val="20"/>
          <w:szCs w:val="20"/>
        </w:rPr>
      </w:pPr>
      <w:r w:rsidRPr="00C36027">
        <w:rPr>
          <w:rFonts w:ascii="Verdana" w:hAnsi="Verdana"/>
          <w:sz w:val="20"/>
          <w:szCs w:val="20"/>
        </w:rPr>
        <w:t xml:space="preserve">I have </w:t>
      </w:r>
      <w:r w:rsidR="00A61D6A" w:rsidRPr="00C36027">
        <w:rPr>
          <w:rFonts w:ascii="Verdana" w:hAnsi="Verdana"/>
          <w:sz w:val="20"/>
          <w:szCs w:val="20"/>
        </w:rPr>
        <w:t>focused exclusively</w:t>
      </w:r>
      <w:r w:rsidRPr="00C36027">
        <w:rPr>
          <w:rFonts w:ascii="Verdana" w:hAnsi="Verdana"/>
          <w:sz w:val="20"/>
          <w:szCs w:val="20"/>
        </w:rPr>
        <w:t xml:space="preserve"> on the fixed strike Asian</w:t>
      </w:r>
      <w:r w:rsidR="00A61D6A" w:rsidRPr="00C36027">
        <w:rPr>
          <w:rFonts w:ascii="Verdana" w:hAnsi="Verdana"/>
          <w:sz w:val="20"/>
          <w:szCs w:val="20"/>
        </w:rPr>
        <w:t xml:space="preserve"> call </w:t>
      </w:r>
      <w:r w:rsidRPr="00C36027">
        <w:rPr>
          <w:rFonts w:ascii="Verdana" w:hAnsi="Verdana"/>
          <w:sz w:val="20"/>
          <w:szCs w:val="20"/>
        </w:rPr>
        <w:t>option</w:t>
      </w:r>
      <w:r w:rsidR="00A61D6A" w:rsidRPr="00C36027">
        <w:rPr>
          <w:rFonts w:ascii="Verdana" w:hAnsi="Verdana"/>
          <w:sz w:val="20"/>
          <w:szCs w:val="20"/>
        </w:rPr>
        <w:t xml:space="preserve"> </w:t>
      </w:r>
      <w:r w:rsidR="00AB3571" w:rsidRPr="00C36027">
        <w:rPr>
          <w:rFonts w:ascii="Verdana" w:hAnsi="Verdana"/>
          <w:sz w:val="20"/>
          <w:szCs w:val="20"/>
        </w:rPr>
        <w:t>t</w:t>
      </w:r>
      <w:r w:rsidR="00A61D6A" w:rsidRPr="00C36027">
        <w:rPr>
          <w:rFonts w:ascii="Verdana" w:hAnsi="Verdana"/>
          <w:sz w:val="20"/>
          <w:szCs w:val="20"/>
        </w:rPr>
        <w:t>hroughout this work.</w:t>
      </w:r>
    </w:p>
    <w:p w:rsidR="00DC5982" w:rsidRPr="00C36027" w:rsidRDefault="00DC5982" w:rsidP="006C35E9">
      <w:pPr>
        <w:spacing w:line="360" w:lineRule="auto"/>
        <w:jc w:val="both"/>
        <w:rPr>
          <w:rFonts w:ascii="Verdana" w:hAnsi="Verdana"/>
          <w:sz w:val="20"/>
          <w:szCs w:val="20"/>
        </w:rPr>
      </w:pPr>
    </w:p>
    <w:p w:rsidR="00E31365" w:rsidRDefault="00E31365" w:rsidP="006C35E9">
      <w:pPr>
        <w:pStyle w:val="Heading1"/>
        <w:spacing w:line="360" w:lineRule="auto"/>
        <w:rPr>
          <w:rFonts w:ascii="Verdana" w:hAnsi="Verdana"/>
          <w:sz w:val="20"/>
          <w:szCs w:val="20"/>
        </w:rPr>
      </w:pPr>
    </w:p>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Default="006A1994" w:rsidP="006A1994"/>
    <w:p w:rsidR="006A1994" w:rsidRPr="006A1994" w:rsidRDefault="006A1994" w:rsidP="006A1994"/>
    <w:p w:rsidR="00F556F0" w:rsidRPr="00F60C53" w:rsidRDefault="00F252A1" w:rsidP="006C35E9">
      <w:pPr>
        <w:pStyle w:val="Heading1"/>
        <w:spacing w:line="360" w:lineRule="auto"/>
        <w:rPr>
          <w:rFonts w:ascii="Verdana" w:hAnsi="Verdana"/>
          <w:sz w:val="24"/>
          <w:szCs w:val="24"/>
        </w:rPr>
      </w:pPr>
      <w:bookmarkStart w:id="20" w:name="_Toc114852028"/>
      <w:bookmarkStart w:id="21" w:name="_Toc114862179"/>
      <w:r w:rsidRPr="00F60C53">
        <w:rPr>
          <w:rFonts w:ascii="Verdana" w:hAnsi="Verdana"/>
          <w:sz w:val="24"/>
          <w:szCs w:val="24"/>
        </w:rPr>
        <w:lastRenderedPageBreak/>
        <w:t xml:space="preserve">3 </w:t>
      </w:r>
      <w:r w:rsidR="00842167" w:rsidRPr="00F60C53">
        <w:rPr>
          <w:rFonts w:ascii="Verdana" w:hAnsi="Verdana"/>
          <w:sz w:val="24"/>
          <w:szCs w:val="24"/>
        </w:rPr>
        <w:t>Average Rate (Asian) Options</w:t>
      </w:r>
      <w:bookmarkEnd w:id="20"/>
      <w:bookmarkEnd w:id="21"/>
    </w:p>
    <w:p w:rsidR="009B4874" w:rsidRPr="00C36027" w:rsidRDefault="009B4874" w:rsidP="006C35E9">
      <w:pPr>
        <w:spacing w:line="360" w:lineRule="auto"/>
        <w:rPr>
          <w:rFonts w:ascii="Verdana" w:hAnsi="Verdana"/>
          <w:sz w:val="20"/>
          <w:szCs w:val="20"/>
        </w:rPr>
      </w:pPr>
    </w:p>
    <w:p w:rsidR="007452D3" w:rsidRPr="00C36027" w:rsidRDefault="007452D3" w:rsidP="006C35E9">
      <w:pPr>
        <w:spacing w:line="360" w:lineRule="auto"/>
        <w:jc w:val="both"/>
        <w:rPr>
          <w:rFonts w:ascii="Verdana" w:hAnsi="Verdana"/>
          <w:sz w:val="20"/>
          <w:szCs w:val="20"/>
        </w:rPr>
      </w:pPr>
      <w:r w:rsidRPr="00C36027">
        <w:rPr>
          <w:rFonts w:ascii="Verdana" w:hAnsi="Verdana"/>
          <w:sz w:val="20"/>
          <w:szCs w:val="20"/>
        </w:rPr>
        <w:t>The average rate option is a path dependent option. Average rate options are also referred to as Asian options.</w:t>
      </w:r>
      <w:r w:rsidR="008C08EC" w:rsidRPr="00C36027">
        <w:rPr>
          <w:rFonts w:ascii="Verdana" w:hAnsi="Verdana"/>
          <w:sz w:val="20"/>
          <w:szCs w:val="20"/>
        </w:rPr>
        <w:t xml:space="preserve"> </w:t>
      </w:r>
      <w:r w:rsidRPr="00C36027">
        <w:rPr>
          <w:rFonts w:ascii="Verdana" w:hAnsi="Verdana"/>
          <w:sz w:val="20"/>
          <w:szCs w:val="20"/>
        </w:rPr>
        <w:t>The average rate option is similar to a conventional option. The major difference with conventional options is the applicable payoff</w:t>
      </w:r>
      <w:r w:rsidR="008C08EC" w:rsidRPr="00C36027">
        <w:rPr>
          <w:rFonts w:ascii="Verdana" w:hAnsi="Verdana"/>
          <w:sz w:val="20"/>
          <w:szCs w:val="20"/>
        </w:rPr>
        <w:t xml:space="preserve"> at maturity or exercise. Under a conventional option, the payoff is determined</w:t>
      </w:r>
      <w:r w:rsidRPr="00C36027">
        <w:rPr>
          <w:rFonts w:ascii="Verdana" w:hAnsi="Verdana"/>
          <w:sz w:val="20"/>
          <w:szCs w:val="20"/>
        </w:rPr>
        <w:t xml:space="preserve"> as the difference between the </w:t>
      </w:r>
      <w:r w:rsidR="00974079" w:rsidRPr="00C36027">
        <w:rPr>
          <w:rFonts w:ascii="Verdana" w:hAnsi="Verdana"/>
          <w:sz w:val="20"/>
          <w:szCs w:val="20"/>
        </w:rPr>
        <w:t>strike price</w:t>
      </w:r>
      <w:r w:rsidRPr="00C36027">
        <w:rPr>
          <w:rFonts w:ascii="Verdana" w:hAnsi="Verdana"/>
          <w:sz w:val="20"/>
          <w:szCs w:val="20"/>
        </w:rPr>
        <w:t xml:space="preserve">/rate of the option and the spot </w:t>
      </w:r>
      <w:r w:rsidR="003B5663" w:rsidRPr="00C36027">
        <w:rPr>
          <w:rFonts w:ascii="Verdana" w:hAnsi="Verdana"/>
          <w:sz w:val="20"/>
          <w:szCs w:val="20"/>
        </w:rPr>
        <w:t>value</w:t>
      </w:r>
      <w:r w:rsidRPr="00C36027">
        <w:rPr>
          <w:rFonts w:ascii="Verdana" w:hAnsi="Verdana"/>
          <w:sz w:val="20"/>
          <w:szCs w:val="20"/>
        </w:rPr>
        <w:t xml:space="preserve"> rate at maturity or exercise date. Under an average rate option</w:t>
      </w:r>
      <w:r w:rsidR="00A91C53" w:rsidRPr="00C36027">
        <w:rPr>
          <w:rFonts w:ascii="Verdana" w:hAnsi="Verdana"/>
          <w:sz w:val="20"/>
          <w:szCs w:val="20"/>
        </w:rPr>
        <w:t xml:space="preserve"> however</w:t>
      </w:r>
      <w:r w:rsidRPr="00C36027">
        <w:rPr>
          <w:rFonts w:ascii="Verdana" w:hAnsi="Verdana"/>
          <w:sz w:val="20"/>
          <w:szCs w:val="20"/>
        </w:rPr>
        <w:t xml:space="preserve">, the payoff is determined as the difference between the </w:t>
      </w:r>
      <w:r w:rsidR="00974079" w:rsidRPr="00C36027">
        <w:rPr>
          <w:rFonts w:ascii="Verdana" w:hAnsi="Verdana"/>
          <w:sz w:val="20"/>
          <w:szCs w:val="20"/>
        </w:rPr>
        <w:t>strike price</w:t>
      </w:r>
      <w:r w:rsidRPr="00C36027">
        <w:rPr>
          <w:rFonts w:ascii="Verdana" w:hAnsi="Verdana"/>
          <w:sz w:val="20"/>
          <w:szCs w:val="20"/>
        </w:rPr>
        <w:t xml:space="preserve">/rate of the option and the average spot rate over a specified </w:t>
      </w:r>
      <w:r w:rsidR="008C08EC" w:rsidRPr="00C36027">
        <w:rPr>
          <w:rFonts w:ascii="Verdana" w:hAnsi="Verdana"/>
          <w:sz w:val="20"/>
          <w:szCs w:val="20"/>
        </w:rPr>
        <w:t>period (usually the life of the option).</w:t>
      </w:r>
    </w:p>
    <w:p w:rsidR="00096DFF" w:rsidRPr="00C36027" w:rsidRDefault="00096DFF" w:rsidP="006C35E9">
      <w:pPr>
        <w:spacing w:line="360" w:lineRule="auto"/>
        <w:jc w:val="both"/>
        <w:rPr>
          <w:rFonts w:ascii="Verdana" w:hAnsi="Verdana"/>
          <w:sz w:val="20"/>
          <w:szCs w:val="20"/>
        </w:rPr>
      </w:pPr>
    </w:p>
    <w:p w:rsidR="008C08EC" w:rsidRPr="00C36027" w:rsidRDefault="008C08EC" w:rsidP="006C35E9">
      <w:pPr>
        <w:spacing w:line="360" w:lineRule="auto"/>
        <w:jc w:val="both"/>
        <w:rPr>
          <w:rFonts w:ascii="Verdana" w:hAnsi="Verdana"/>
          <w:sz w:val="20"/>
          <w:szCs w:val="20"/>
        </w:rPr>
      </w:pPr>
      <w:r w:rsidRPr="00C36027">
        <w:rPr>
          <w:rFonts w:ascii="Verdana" w:hAnsi="Verdana"/>
          <w:sz w:val="20"/>
          <w:szCs w:val="20"/>
        </w:rPr>
        <w:t>The major features of average rate options include:</w:t>
      </w:r>
    </w:p>
    <w:p w:rsidR="00AB3571" w:rsidRPr="00C36027" w:rsidRDefault="00AB3571" w:rsidP="006C35E9">
      <w:pPr>
        <w:spacing w:line="360" w:lineRule="auto"/>
        <w:jc w:val="both"/>
        <w:rPr>
          <w:rFonts w:ascii="Verdana" w:hAnsi="Verdana"/>
          <w:sz w:val="20"/>
          <w:szCs w:val="20"/>
        </w:rPr>
      </w:pPr>
    </w:p>
    <w:p w:rsidR="008C08EC" w:rsidRPr="00C36027" w:rsidRDefault="00A91C53" w:rsidP="006C35E9">
      <w:pPr>
        <w:numPr>
          <w:ilvl w:val="0"/>
          <w:numId w:val="13"/>
        </w:numPr>
        <w:spacing w:line="360" w:lineRule="auto"/>
        <w:jc w:val="both"/>
        <w:rPr>
          <w:rFonts w:ascii="Verdana" w:hAnsi="Verdana"/>
          <w:sz w:val="20"/>
          <w:szCs w:val="20"/>
        </w:rPr>
      </w:pPr>
      <w:r w:rsidRPr="00C36027">
        <w:rPr>
          <w:rFonts w:ascii="Verdana" w:hAnsi="Verdana"/>
          <w:sz w:val="20"/>
          <w:szCs w:val="20"/>
        </w:rPr>
        <w:t>The a</w:t>
      </w:r>
      <w:r w:rsidR="008C08EC" w:rsidRPr="00C36027">
        <w:rPr>
          <w:rFonts w:ascii="Verdana" w:hAnsi="Verdana"/>
          <w:sz w:val="20"/>
          <w:szCs w:val="20"/>
        </w:rPr>
        <w:t xml:space="preserve">bility to hedge a series of regular or irregular cash flows with option payoffs being based on the average </w:t>
      </w:r>
      <w:r w:rsidR="003B5663" w:rsidRPr="00C36027">
        <w:rPr>
          <w:rFonts w:ascii="Verdana" w:hAnsi="Verdana"/>
          <w:sz w:val="20"/>
          <w:szCs w:val="20"/>
        </w:rPr>
        <w:t>value</w:t>
      </w:r>
      <w:r w:rsidR="008C08EC" w:rsidRPr="00C36027">
        <w:rPr>
          <w:rFonts w:ascii="Verdana" w:hAnsi="Verdana"/>
          <w:sz w:val="20"/>
          <w:szCs w:val="20"/>
        </w:rPr>
        <w:t xml:space="preserve">/rate rather than a single final </w:t>
      </w:r>
      <w:r w:rsidR="003B5663" w:rsidRPr="00C36027">
        <w:rPr>
          <w:rFonts w:ascii="Verdana" w:hAnsi="Verdana"/>
          <w:sz w:val="20"/>
          <w:szCs w:val="20"/>
        </w:rPr>
        <w:t>value</w:t>
      </w:r>
      <w:r w:rsidR="008C08EC" w:rsidRPr="00C36027">
        <w:rPr>
          <w:rFonts w:ascii="Verdana" w:hAnsi="Verdana"/>
          <w:sz w:val="20"/>
          <w:szCs w:val="20"/>
        </w:rPr>
        <w:t>/rate observation. There is an effective reduction in premium cost relative to using a series of options to hedge this type of exposure.</w:t>
      </w:r>
    </w:p>
    <w:p w:rsidR="008C08EC" w:rsidRPr="00C36027" w:rsidRDefault="00A91C53" w:rsidP="006C35E9">
      <w:pPr>
        <w:numPr>
          <w:ilvl w:val="0"/>
          <w:numId w:val="13"/>
        </w:numPr>
        <w:spacing w:line="360" w:lineRule="auto"/>
        <w:jc w:val="both"/>
        <w:rPr>
          <w:rFonts w:ascii="Verdana" w:hAnsi="Verdana"/>
          <w:sz w:val="20"/>
          <w:szCs w:val="20"/>
        </w:rPr>
      </w:pPr>
      <w:r w:rsidRPr="00C36027">
        <w:rPr>
          <w:rFonts w:ascii="Verdana" w:hAnsi="Verdana"/>
          <w:sz w:val="20"/>
          <w:szCs w:val="20"/>
        </w:rPr>
        <w:t>A l</w:t>
      </w:r>
      <w:r w:rsidR="008C08EC" w:rsidRPr="00C36027">
        <w:rPr>
          <w:rFonts w:ascii="Verdana" w:hAnsi="Verdana"/>
          <w:sz w:val="20"/>
          <w:szCs w:val="20"/>
        </w:rPr>
        <w:t>ower premium cost relative to comparable conventional options.</w:t>
      </w:r>
    </w:p>
    <w:p w:rsidR="005D3674" w:rsidRPr="00C36027" w:rsidRDefault="005D3674" w:rsidP="006C35E9">
      <w:pPr>
        <w:spacing w:line="360" w:lineRule="auto"/>
        <w:jc w:val="both"/>
        <w:rPr>
          <w:rFonts w:ascii="Verdana" w:hAnsi="Verdana"/>
          <w:sz w:val="20"/>
          <w:szCs w:val="20"/>
        </w:rPr>
      </w:pPr>
    </w:p>
    <w:p w:rsidR="008C08EC" w:rsidRPr="00C36027" w:rsidRDefault="008C08EC" w:rsidP="006C35E9">
      <w:pPr>
        <w:spacing w:line="360" w:lineRule="auto"/>
        <w:jc w:val="both"/>
        <w:rPr>
          <w:rFonts w:ascii="Verdana" w:hAnsi="Verdana"/>
          <w:sz w:val="20"/>
          <w:szCs w:val="20"/>
        </w:rPr>
      </w:pPr>
      <w:r w:rsidRPr="00C36027">
        <w:rPr>
          <w:rFonts w:ascii="Verdana" w:hAnsi="Verdana"/>
          <w:sz w:val="20"/>
          <w:szCs w:val="20"/>
        </w:rPr>
        <w:t>Average rate option</w:t>
      </w:r>
      <w:r w:rsidR="00A91C53" w:rsidRPr="00C36027">
        <w:rPr>
          <w:rFonts w:ascii="Verdana" w:hAnsi="Verdana"/>
          <w:sz w:val="20"/>
          <w:szCs w:val="20"/>
        </w:rPr>
        <w:t xml:space="preserve">s are used in all asset classes and </w:t>
      </w:r>
      <w:r w:rsidRPr="00C36027">
        <w:rPr>
          <w:rFonts w:ascii="Verdana" w:hAnsi="Verdana"/>
          <w:sz w:val="20"/>
          <w:szCs w:val="20"/>
        </w:rPr>
        <w:t>are used extensively in foreign exchange and commodity markets where the average structure facilitates hedging of series of regular cash flows.</w:t>
      </w:r>
      <w:r w:rsidR="0048251A" w:rsidRPr="00C36027">
        <w:rPr>
          <w:rFonts w:ascii="Verdana" w:hAnsi="Verdana"/>
          <w:sz w:val="20"/>
          <w:szCs w:val="20"/>
        </w:rPr>
        <w:t xml:space="preserve"> An average is less volatile than the underlying asset itself and will lower the </w:t>
      </w:r>
      <w:r w:rsidR="003B5663" w:rsidRPr="00C36027">
        <w:rPr>
          <w:rFonts w:ascii="Verdana" w:hAnsi="Verdana"/>
          <w:sz w:val="20"/>
          <w:szCs w:val="20"/>
        </w:rPr>
        <w:t>value</w:t>
      </w:r>
      <w:r w:rsidR="0048251A" w:rsidRPr="00C36027">
        <w:rPr>
          <w:rFonts w:ascii="Verdana" w:hAnsi="Verdana"/>
          <w:sz w:val="20"/>
          <w:szCs w:val="20"/>
        </w:rPr>
        <w:t xml:space="preserve"> of an average-rate option compared </w:t>
      </w:r>
      <w:r w:rsidR="00F02188" w:rsidRPr="00C36027">
        <w:rPr>
          <w:rFonts w:ascii="Verdana" w:hAnsi="Verdana"/>
          <w:sz w:val="20"/>
          <w:szCs w:val="20"/>
        </w:rPr>
        <w:t xml:space="preserve">with similar conventional options. If the option is based on an average, an attempt to manipulate the asset </w:t>
      </w:r>
      <w:r w:rsidR="003B5663" w:rsidRPr="00C36027">
        <w:rPr>
          <w:rFonts w:ascii="Verdana" w:hAnsi="Verdana"/>
          <w:sz w:val="20"/>
          <w:szCs w:val="20"/>
        </w:rPr>
        <w:t>value</w:t>
      </w:r>
      <w:r w:rsidR="00F02188" w:rsidRPr="00C36027">
        <w:rPr>
          <w:rFonts w:ascii="Verdana" w:hAnsi="Verdana"/>
          <w:sz w:val="20"/>
          <w:szCs w:val="20"/>
        </w:rPr>
        <w:t xml:space="preserve"> just before expiration will normally have little or no effect on the option’s value. Asian options should therefore be of particular interest in the markets for thinly traded assets.</w:t>
      </w:r>
    </w:p>
    <w:p w:rsidR="001A4BA7" w:rsidRPr="00C36027" w:rsidRDefault="001A4BA7" w:rsidP="006C35E9">
      <w:pPr>
        <w:spacing w:line="360" w:lineRule="auto"/>
        <w:ind w:left="360"/>
        <w:jc w:val="both"/>
        <w:rPr>
          <w:rFonts w:ascii="Verdana" w:hAnsi="Verdana"/>
          <w:sz w:val="20"/>
          <w:szCs w:val="20"/>
        </w:rPr>
      </w:pPr>
    </w:p>
    <w:p w:rsidR="00CF49CC" w:rsidRPr="00C36027" w:rsidRDefault="00046C8C"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The average can be defined as an a</w:t>
      </w:r>
      <w:r w:rsidR="005D3674" w:rsidRPr="00C36027">
        <w:rPr>
          <w:rFonts w:ascii="Verdana" w:hAnsi="Verdana"/>
          <w:sz w:val="20"/>
          <w:szCs w:val="20"/>
        </w:rPr>
        <w:t xml:space="preserve">rithmetic or geometric </w:t>
      </w:r>
      <w:r w:rsidR="002A73BC" w:rsidRPr="00C36027">
        <w:rPr>
          <w:rFonts w:ascii="Verdana" w:hAnsi="Verdana"/>
          <w:sz w:val="20"/>
          <w:szCs w:val="20"/>
        </w:rPr>
        <w:t>average, which is</w:t>
      </w:r>
      <w:r w:rsidRPr="00C36027">
        <w:rPr>
          <w:rFonts w:ascii="Verdana" w:hAnsi="Verdana"/>
          <w:sz w:val="20"/>
          <w:szCs w:val="20"/>
        </w:rPr>
        <w:t xml:space="preserve"> calculated using continuous or discrete observations. The payout is the</w:t>
      </w:r>
      <w:r w:rsidR="00CF49CC" w:rsidRPr="00C36027">
        <w:rPr>
          <w:rFonts w:ascii="Verdana" w:hAnsi="Verdana"/>
          <w:sz w:val="20"/>
          <w:szCs w:val="20"/>
        </w:rPr>
        <w:t xml:space="preserve"> </w:t>
      </w:r>
      <w:r w:rsidRPr="00C36027">
        <w:rPr>
          <w:rFonts w:ascii="Verdana" w:hAnsi="Verdana"/>
          <w:sz w:val="20"/>
          <w:szCs w:val="20"/>
        </w:rPr>
        <w:t xml:space="preserve">difference between this average and a pre-defined </w:t>
      </w:r>
      <w:r w:rsidR="00974079" w:rsidRPr="00C36027">
        <w:rPr>
          <w:rFonts w:ascii="Verdana" w:hAnsi="Verdana"/>
          <w:sz w:val="20"/>
          <w:szCs w:val="20"/>
        </w:rPr>
        <w:t>strike price</w:t>
      </w:r>
      <w:r w:rsidRPr="00C36027">
        <w:rPr>
          <w:rFonts w:ascii="Verdana" w:hAnsi="Verdana"/>
          <w:sz w:val="20"/>
          <w:szCs w:val="20"/>
        </w:rPr>
        <w:t>. It is possible to</w:t>
      </w:r>
      <w:r w:rsidR="00CF49CC" w:rsidRPr="00C36027">
        <w:rPr>
          <w:rFonts w:ascii="Verdana" w:hAnsi="Verdana"/>
          <w:sz w:val="20"/>
          <w:szCs w:val="20"/>
        </w:rPr>
        <w:t xml:space="preserve"> </w:t>
      </w:r>
      <w:r w:rsidRPr="00C36027">
        <w:rPr>
          <w:rFonts w:ascii="Verdana" w:hAnsi="Verdana"/>
          <w:sz w:val="20"/>
          <w:szCs w:val="20"/>
        </w:rPr>
        <w:t>have the so-called average strike Asian options whose payoffs are represented</w:t>
      </w:r>
      <w:r w:rsidR="00CF49CC" w:rsidRPr="00C36027">
        <w:rPr>
          <w:rFonts w:ascii="Verdana" w:hAnsi="Verdana"/>
          <w:sz w:val="20"/>
          <w:szCs w:val="20"/>
        </w:rPr>
        <w:t xml:space="preserve"> </w:t>
      </w:r>
      <w:r w:rsidRPr="00C36027">
        <w:rPr>
          <w:rFonts w:ascii="Verdana" w:hAnsi="Verdana"/>
          <w:sz w:val="20"/>
          <w:szCs w:val="20"/>
        </w:rPr>
        <w:t xml:space="preserve">by the difference between the last asset </w:t>
      </w:r>
      <w:r w:rsidR="003B5663" w:rsidRPr="00C36027">
        <w:rPr>
          <w:rFonts w:ascii="Verdana" w:hAnsi="Verdana"/>
          <w:sz w:val="20"/>
          <w:szCs w:val="20"/>
        </w:rPr>
        <w:t>value</w:t>
      </w:r>
      <w:r w:rsidRPr="00C36027">
        <w:rPr>
          <w:rFonts w:ascii="Verdana" w:hAnsi="Verdana"/>
          <w:sz w:val="20"/>
          <w:szCs w:val="20"/>
        </w:rPr>
        <w:t xml:space="preserve"> and one of the above averages.</w:t>
      </w:r>
      <w:r w:rsidR="00CF49CC" w:rsidRPr="00C36027">
        <w:rPr>
          <w:rFonts w:ascii="Verdana" w:hAnsi="Verdana"/>
          <w:sz w:val="20"/>
          <w:szCs w:val="20"/>
        </w:rPr>
        <w:t xml:space="preserve"> </w:t>
      </w:r>
    </w:p>
    <w:p w:rsidR="00096DFF" w:rsidRPr="00C36027" w:rsidRDefault="00096DFF" w:rsidP="006C35E9">
      <w:pPr>
        <w:autoSpaceDE w:val="0"/>
        <w:autoSpaceDN w:val="0"/>
        <w:adjustRightInd w:val="0"/>
        <w:spacing w:line="360" w:lineRule="auto"/>
        <w:jc w:val="both"/>
        <w:rPr>
          <w:rFonts w:ascii="Verdana" w:hAnsi="Verdana"/>
          <w:sz w:val="20"/>
          <w:szCs w:val="20"/>
        </w:rPr>
      </w:pPr>
    </w:p>
    <w:p w:rsidR="00046C8C" w:rsidRPr="00C36027" w:rsidRDefault="00A91C53"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A</w:t>
      </w:r>
      <w:r w:rsidR="005D3674" w:rsidRPr="00C36027">
        <w:rPr>
          <w:rFonts w:ascii="Verdana" w:hAnsi="Verdana"/>
          <w:sz w:val="20"/>
          <w:szCs w:val="20"/>
        </w:rPr>
        <w:t xml:space="preserve">nother class of average rate options </w:t>
      </w:r>
      <w:r w:rsidRPr="00C36027">
        <w:rPr>
          <w:rFonts w:ascii="Verdana" w:hAnsi="Verdana"/>
          <w:sz w:val="20"/>
          <w:szCs w:val="20"/>
        </w:rPr>
        <w:t xml:space="preserve">is the </w:t>
      </w:r>
      <w:r w:rsidR="00046C8C" w:rsidRPr="00C36027">
        <w:rPr>
          <w:rFonts w:ascii="Verdana" w:hAnsi="Verdana"/>
          <w:sz w:val="20"/>
          <w:szCs w:val="20"/>
        </w:rPr>
        <w:t xml:space="preserve">flexible Asian options </w:t>
      </w:r>
      <w:r w:rsidRPr="00C36027">
        <w:rPr>
          <w:rFonts w:ascii="Verdana" w:hAnsi="Verdana"/>
          <w:sz w:val="20"/>
          <w:szCs w:val="20"/>
        </w:rPr>
        <w:t xml:space="preserve">which </w:t>
      </w:r>
      <w:r w:rsidR="00046C8C" w:rsidRPr="00C36027">
        <w:rPr>
          <w:rFonts w:ascii="Verdana" w:hAnsi="Verdana"/>
          <w:sz w:val="20"/>
          <w:szCs w:val="20"/>
        </w:rPr>
        <w:t>allocate different weights</w:t>
      </w:r>
      <w:r w:rsidR="00CF49CC" w:rsidRPr="00C36027">
        <w:rPr>
          <w:rFonts w:ascii="Verdana" w:hAnsi="Verdana"/>
          <w:sz w:val="20"/>
          <w:szCs w:val="20"/>
        </w:rPr>
        <w:t xml:space="preserve"> </w:t>
      </w:r>
      <w:r w:rsidR="00046C8C" w:rsidRPr="00C36027">
        <w:rPr>
          <w:rFonts w:ascii="Verdana" w:hAnsi="Verdana"/>
          <w:sz w:val="20"/>
          <w:szCs w:val="20"/>
        </w:rPr>
        <w:t xml:space="preserve">to </w:t>
      </w:r>
      <w:r w:rsidR="003B5663" w:rsidRPr="00C36027">
        <w:rPr>
          <w:rFonts w:ascii="Verdana" w:hAnsi="Verdana"/>
          <w:sz w:val="20"/>
          <w:szCs w:val="20"/>
        </w:rPr>
        <w:t>value</w:t>
      </w:r>
      <w:r w:rsidR="00046C8C" w:rsidRPr="00C36027">
        <w:rPr>
          <w:rFonts w:ascii="Verdana" w:hAnsi="Verdana"/>
          <w:sz w:val="20"/>
          <w:szCs w:val="20"/>
        </w:rPr>
        <w:t xml:space="preserve"> observations and are now being extensively used.</w:t>
      </w:r>
      <w:r w:rsidR="00CF49CC" w:rsidRPr="00C36027">
        <w:rPr>
          <w:rFonts w:ascii="Verdana" w:hAnsi="Verdana"/>
          <w:sz w:val="20"/>
          <w:szCs w:val="20"/>
        </w:rPr>
        <w:t xml:space="preserve"> </w:t>
      </w:r>
      <w:r w:rsidR="00046C8C" w:rsidRPr="00C36027">
        <w:rPr>
          <w:rFonts w:ascii="Verdana" w:hAnsi="Verdana"/>
          <w:sz w:val="20"/>
          <w:szCs w:val="20"/>
        </w:rPr>
        <w:t>The majority, however, are European style options based on un</w:t>
      </w:r>
      <w:r w:rsidR="007815BC" w:rsidRPr="00C36027">
        <w:rPr>
          <w:rFonts w:ascii="Verdana" w:hAnsi="Verdana"/>
          <w:sz w:val="20"/>
          <w:szCs w:val="20"/>
        </w:rPr>
        <w:t>-</w:t>
      </w:r>
      <w:r w:rsidR="00046C8C" w:rsidRPr="00C36027">
        <w:rPr>
          <w:rFonts w:ascii="Verdana" w:hAnsi="Verdana"/>
          <w:sz w:val="20"/>
          <w:szCs w:val="20"/>
        </w:rPr>
        <w:t>weighted</w:t>
      </w:r>
      <w:r w:rsidR="00CF49CC" w:rsidRPr="00C36027">
        <w:rPr>
          <w:rFonts w:ascii="Verdana" w:hAnsi="Verdana"/>
          <w:sz w:val="20"/>
          <w:szCs w:val="20"/>
        </w:rPr>
        <w:t xml:space="preserve"> </w:t>
      </w:r>
      <w:r w:rsidR="00046C8C" w:rsidRPr="00C36027">
        <w:rPr>
          <w:rFonts w:ascii="Verdana" w:hAnsi="Verdana"/>
          <w:sz w:val="20"/>
          <w:szCs w:val="20"/>
        </w:rPr>
        <w:t>arithmetic averages of the underlying asset. The main difference between</w:t>
      </w:r>
      <w:r w:rsidR="005D3674" w:rsidRPr="00C36027">
        <w:rPr>
          <w:rFonts w:ascii="Verdana" w:hAnsi="Verdana"/>
          <w:sz w:val="20"/>
          <w:szCs w:val="20"/>
        </w:rPr>
        <w:t xml:space="preserve"> </w:t>
      </w:r>
      <w:r w:rsidR="00046C8C" w:rsidRPr="00C36027">
        <w:rPr>
          <w:rFonts w:ascii="Verdana" w:hAnsi="Verdana"/>
          <w:sz w:val="20"/>
          <w:szCs w:val="20"/>
        </w:rPr>
        <w:t>arithmetic averages and geometric ones in the case of options is that the</w:t>
      </w:r>
      <w:r w:rsidR="00CF49CC" w:rsidRPr="00C36027">
        <w:rPr>
          <w:rFonts w:ascii="Verdana" w:hAnsi="Verdana"/>
          <w:sz w:val="20"/>
          <w:szCs w:val="20"/>
        </w:rPr>
        <w:t xml:space="preserve"> </w:t>
      </w:r>
      <w:r w:rsidR="00046C8C" w:rsidRPr="00C36027">
        <w:rPr>
          <w:rFonts w:ascii="Verdana" w:hAnsi="Verdana"/>
          <w:sz w:val="20"/>
          <w:szCs w:val="20"/>
        </w:rPr>
        <w:t>latter are log-normally distributed, while the former are not. In the standard</w:t>
      </w:r>
      <w:r w:rsidR="00CF49CC" w:rsidRPr="00C36027">
        <w:rPr>
          <w:rFonts w:ascii="Verdana" w:hAnsi="Verdana"/>
          <w:sz w:val="20"/>
          <w:szCs w:val="20"/>
        </w:rPr>
        <w:t xml:space="preserve"> </w:t>
      </w:r>
      <w:r w:rsidR="00046C8C" w:rsidRPr="00C36027">
        <w:rPr>
          <w:rFonts w:ascii="Verdana" w:hAnsi="Verdana"/>
          <w:sz w:val="20"/>
          <w:szCs w:val="20"/>
        </w:rPr>
        <w:t xml:space="preserve">Black-Scholes model all security </w:t>
      </w:r>
      <w:r w:rsidR="003B5663" w:rsidRPr="00C36027">
        <w:rPr>
          <w:rFonts w:ascii="Verdana" w:hAnsi="Verdana"/>
          <w:sz w:val="20"/>
          <w:szCs w:val="20"/>
        </w:rPr>
        <w:t>value</w:t>
      </w:r>
      <w:r w:rsidR="00046C8C" w:rsidRPr="00C36027">
        <w:rPr>
          <w:rFonts w:ascii="Verdana" w:hAnsi="Verdana"/>
          <w:sz w:val="20"/>
          <w:szCs w:val="20"/>
        </w:rPr>
        <w:t>s are log-normally distributed,</w:t>
      </w:r>
      <w:r w:rsidR="00CF49CC" w:rsidRPr="00C36027">
        <w:rPr>
          <w:rFonts w:ascii="Verdana" w:hAnsi="Verdana"/>
          <w:sz w:val="20"/>
          <w:szCs w:val="20"/>
        </w:rPr>
        <w:t xml:space="preserve"> </w:t>
      </w:r>
      <w:r w:rsidR="00046C8C" w:rsidRPr="00C36027">
        <w:rPr>
          <w:rFonts w:ascii="Verdana" w:hAnsi="Verdana"/>
          <w:sz w:val="20"/>
          <w:szCs w:val="20"/>
        </w:rPr>
        <w:t xml:space="preserve">so for a geometric Asian option, the product of the </w:t>
      </w:r>
      <w:r w:rsidR="00046C8C" w:rsidRPr="00C36027">
        <w:rPr>
          <w:rFonts w:ascii="Verdana" w:hAnsi="Verdana"/>
          <w:sz w:val="20"/>
          <w:szCs w:val="20"/>
        </w:rPr>
        <w:lastRenderedPageBreak/>
        <w:t xml:space="preserve">correlated </w:t>
      </w:r>
      <w:r w:rsidR="007815BC" w:rsidRPr="00C36027">
        <w:rPr>
          <w:rFonts w:ascii="Verdana" w:hAnsi="Verdana"/>
          <w:sz w:val="20"/>
          <w:szCs w:val="20"/>
        </w:rPr>
        <w:t>log-normal</w:t>
      </w:r>
      <w:r w:rsidR="00CF49CC" w:rsidRPr="00C36027">
        <w:rPr>
          <w:rFonts w:ascii="Verdana" w:hAnsi="Verdana"/>
          <w:sz w:val="20"/>
          <w:szCs w:val="20"/>
        </w:rPr>
        <w:t xml:space="preserve"> </w:t>
      </w:r>
      <w:r w:rsidR="00046C8C" w:rsidRPr="00C36027">
        <w:rPr>
          <w:rFonts w:ascii="Verdana" w:hAnsi="Verdana"/>
          <w:sz w:val="20"/>
          <w:szCs w:val="20"/>
        </w:rPr>
        <w:t>random variables is</w:t>
      </w:r>
      <w:r w:rsidR="00096DFF" w:rsidRPr="00C36027">
        <w:rPr>
          <w:rFonts w:ascii="Verdana" w:hAnsi="Verdana"/>
          <w:sz w:val="20"/>
          <w:szCs w:val="20"/>
        </w:rPr>
        <w:t xml:space="preserve"> also log-normally distributed and t</w:t>
      </w:r>
      <w:r w:rsidR="005D3674" w:rsidRPr="00C36027">
        <w:rPr>
          <w:rFonts w:ascii="Verdana" w:hAnsi="Verdana"/>
          <w:sz w:val="20"/>
          <w:szCs w:val="20"/>
        </w:rPr>
        <w:t>h</w:t>
      </w:r>
      <w:r w:rsidRPr="00C36027">
        <w:rPr>
          <w:rFonts w:ascii="Verdana" w:hAnsi="Verdana"/>
          <w:sz w:val="20"/>
          <w:szCs w:val="20"/>
        </w:rPr>
        <w:t>is</w:t>
      </w:r>
      <w:r w:rsidR="005D3674" w:rsidRPr="00C36027">
        <w:rPr>
          <w:rFonts w:ascii="Verdana" w:hAnsi="Verdana"/>
          <w:sz w:val="20"/>
          <w:szCs w:val="20"/>
        </w:rPr>
        <w:t xml:space="preserve"> results</w:t>
      </w:r>
      <w:r w:rsidR="00046C8C" w:rsidRPr="00C36027">
        <w:rPr>
          <w:rFonts w:ascii="Verdana" w:hAnsi="Verdana"/>
          <w:sz w:val="20"/>
          <w:szCs w:val="20"/>
        </w:rPr>
        <w:t xml:space="preserve"> in a </w:t>
      </w:r>
      <w:r w:rsidR="007815BC" w:rsidRPr="00C36027">
        <w:rPr>
          <w:rFonts w:ascii="Verdana" w:hAnsi="Verdana"/>
          <w:sz w:val="20"/>
          <w:szCs w:val="20"/>
        </w:rPr>
        <w:t>log-normal</w:t>
      </w:r>
      <w:r w:rsidR="00CF49CC" w:rsidRPr="00C36027">
        <w:rPr>
          <w:rFonts w:ascii="Verdana" w:hAnsi="Verdana"/>
          <w:sz w:val="20"/>
          <w:szCs w:val="20"/>
        </w:rPr>
        <w:t xml:space="preserve"> </w:t>
      </w:r>
      <w:r w:rsidR="00046C8C" w:rsidRPr="00C36027">
        <w:rPr>
          <w:rFonts w:ascii="Verdana" w:hAnsi="Verdana"/>
          <w:sz w:val="20"/>
          <w:szCs w:val="20"/>
        </w:rPr>
        <w:t xml:space="preserve">state </w:t>
      </w:r>
      <w:r w:rsidR="003B5663" w:rsidRPr="00C36027">
        <w:rPr>
          <w:rFonts w:ascii="Verdana" w:hAnsi="Verdana"/>
          <w:sz w:val="20"/>
          <w:szCs w:val="20"/>
        </w:rPr>
        <w:t>value</w:t>
      </w:r>
      <w:r w:rsidR="00046C8C" w:rsidRPr="00C36027">
        <w:rPr>
          <w:rFonts w:ascii="Verdana" w:hAnsi="Verdana"/>
          <w:sz w:val="20"/>
          <w:szCs w:val="20"/>
        </w:rPr>
        <w:t xml:space="preserve"> density function that means that risk neutral expectations</w:t>
      </w:r>
      <w:r w:rsidR="005D3674" w:rsidRPr="00C36027">
        <w:rPr>
          <w:rFonts w:ascii="Verdana" w:hAnsi="Verdana"/>
          <w:sz w:val="20"/>
          <w:szCs w:val="20"/>
        </w:rPr>
        <w:t xml:space="preserve"> </w:t>
      </w:r>
      <w:r w:rsidR="00046C8C" w:rsidRPr="00C36027">
        <w:rPr>
          <w:rFonts w:ascii="Verdana" w:hAnsi="Verdana"/>
          <w:sz w:val="20"/>
          <w:szCs w:val="20"/>
        </w:rPr>
        <w:t>can be used to obtain the analytic n</w:t>
      </w:r>
      <w:r w:rsidRPr="00C36027">
        <w:rPr>
          <w:rFonts w:ascii="Verdana" w:hAnsi="Verdana"/>
          <w:sz w:val="20"/>
          <w:szCs w:val="20"/>
        </w:rPr>
        <w:t>o arbitrage value of the option and t</w:t>
      </w:r>
      <w:r w:rsidR="00046C8C" w:rsidRPr="00C36027">
        <w:rPr>
          <w:rFonts w:ascii="Verdana" w:hAnsi="Verdana"/>
          <w:sz w:val="20"/>
          <w:szCs w:val="20"/>
        </w:rPr>
        <w:t>his</w:t>
      </w:r>
      <w:r w:rsidR="00CF49CC" w:rsidRPr="00C36027">
        <w:rPr>
          <w:rFonts w:ascii="Verdana" w:hAnsi="Verdana"/>
          <w:sz w:val="20"/>
          <w:szCs w:val="20"/>
        </w:rPr>
        <w:t xml:space="preserve"> </w:t>
      </w:r>
      <w:r w:rsidR="00046C8C" w:rsidRPr="00C36027">
        <w:rPr>
          <w:rFonts w:ascii="Verdana" w:hAnsi="Verdana"/>
          <w:sz w:val="20"/>
          <w:szCs w:val="20"/>
        </w:rPr>
        <w:t xml:space="preserve">is the reason why geometric Asian options can be relatively easy to </w:t>
      </w:r>
      <w:r w:rsidR="003B5663" w:rsidRPr="00C36027">
        <w:rPr>
          <w:rFonts w:ascii="Verdana" w:hAnsi="Verdana"/>
          <w:sz w:val="20"/>
          <w:szCs w:val="20"/>
        </w:rPr>
        <w:t>value</w:t>
      </w:r>
      <w:r w:rsidR="00CF49CC" w:rsidRPr="00C36027">
        <w:rPr>
          <w:rFonts w:ascii="Verdana" w:hAnsi="Verdana"/>
          <w:sz w:val="20"/>
          <w:szCs w:val="20"/>
        </w:rPr>
        <w:t xml:space="preserve"> </w:t>
      </w:r>
      <w:r w:rsidR="00046C8C" w:rsidRPr="00C36027">
        <w:rPr>
          <w:rFonts w:ascii="Verdana" w:hAnsi="Verdana"/>
          <w:sz w:val="20"/>
          <w:szCs w:val="20"/>
        </w:rPr>
        <w:t>in a Black-Scholes environment. However, arithmetic Asian options use a</w:t>
      </w:r>
      <w:r w:rsidR="00CF49CC" w:rsidRPr="00C36027">
        <w:rPr>
          <w:rFonts w:ascii="Verdana" w:hAnsi="Verdana"/>
          <w:sz w:val="20"/>
          <w:szCs w:val="20"/>
        </w:rPr>
        <w:t xml:space="preserve"> </w:t>
      </w:r>
      <w:r w:rsidR="00046C8C" w:rsidRPr="00C36027">
        <w:rPr>
          <w:rFonts w:ascii="Verdana" w:hAnsi="Verdana"/>
          <w:sz w:val="20"/>
          <w:szCs w:val="20"/>
        </w:rPr>
        <w:t xml:space="preserve">sum of correlated </w:t>
      </w:r>
      <w:r w:rsidR="007815BC" w:rsidRPr="00C36027">
        <w:rPr>
          <w:rFonts w:ascii="Verdana" w:hAnsi="Verdana"/>
          <w:sz w:val="20"/>
          <w:szCs w:val="20"/>
        </w:rPr>
        <w:t>log-normal</w:t>
      </w:r>
      <w:r w:rsidR="00046C8C" w:rsidRPr="00C36027">
        <w:rPr>
          <w:rFonts w:ascii="Verdana" w:hAnsi="Verdana"/>
          <w:sz w:val="20"/>
          <w:szCs w:val="20"/>
        </w:rPr>
        <w:t xml:space="preserve"> random variables, which is unfortunately not</w:t>
      </w:r>
      <w:r w:rsidR="00CF49CC" w:rsidRPr="00C36027">
        <w:rPr>
          <w:rFonts w:ascii="Verdana" w:hAnsi="Verdana"/>
          <w:sz w:val="20"/>
          <w:szCs w:val="20"/>
        </w:rPr>
        <w:t xml:space="preserve"> </w:t>
      </w:r>
      <w:r w:rsidR="00046C8C" w:rsidRPr="00C36027">
        <w:rPr>
          <w:rFonts w:ascii="Verdana" w:hAnsi="Verdana"/>
          <w:sz w:val="20"/>
          <w:szCs w:val="20"/>
        </w:rPr>
        <w:t xml:space="preserve">log-normally </w:t>
      </w:r>
      <w:r w:rsidR="005D3674" w:rsidRPr="00C36027">
        <w:rPr>
          <w:rFonts w:ascii="Verdana" w:hAnsi="Verdana"/>
          <w:sz w:val="20"/>
          <w:szCs w:val="20"/>
        </w:rPr>
        <w:t>distributed;</w:t>
      </w:r>
      <w:r w:rsidR="00046C8C" w:rsidRPr="00C36027">
        <w:rPr>
          <w:rFonts w:ascii="Verdana" w:hAnsi="Verdana"/>
          <w:sz w:val="20"/>
          <w:szCs w:val="20"/>
        </w:rPr>
        <w:t xml:space="preserve"> hence there is no closed form probability density</w:t>
      </w:r>
      <w:r w:rsidR="00CF49CC" w:rsidRPr="00C36027">
        <w:rPr>
          <w:rFonts w:ascii="Verdana" w:hAnsi="Verdana"/>
          <w:sz w:val="20"/>
          <w:szCs w:val="20"/>
        </w:rPr>
        <w:t xml:space="preserve"> </w:t>
      </w:r>
      <w:r w:rsidR="00046C8C" w:rsidRPr="00C36027">
        <w:rPr>
          <w:rFonts w:ascii="Verdana" w:hAnsi="Verdana"/>
          <w:sz w:val="20"/>
          <w:szCs w:val="20"/>
        </w:rPr>
        <w:t xml:space="preserve">function. </w:t>
      </w:r>
      <w:r w:rsidR="00170353" w:rsidRPr="00C36027">
        <w:rPr>
          <w:rFonts w:ascii="Verdana" w:hAnsi="Verdana"/>
          <w:sz w:val="20"/>
          <w:szCs w:val="20"/>
        </w:rPr>
        <w:t xml:space="preserve">Since no general analytical solution for the </w:t>
      </w:r>
      <w:r w:rsidR="003B5663" w:rsidRPr="00C36027">
        <w:rPr>
          <w:rFonts w:ascii="Verdana" w:hAnsi="Verdana"/>
          <w:sz w:val="20"/>
          <w:szCs w:val="20"/>
        </w:rPr>
        <w:t>value</w:t>
      </w:r>
      <w:r w:rsidR="00170353" w:rsidRPr="00C36027">
        <w:rPr>
          <w:rFonts w:ascii="Verdana" w:hAnsi="Verdana"/>
          <w:sz w:val="20"/>
          <w:szCs w:val="20"/>
        </w:rPr>
        <w:t xml:space="preserve"> of such options is known, various techniques have been developed to analyse arithmetic average Asian options. The general models</w:t>
      </w:r>
      <w:r w:rsidR="00046C8C" w:rsidRPr="00C36027">
        <w:rPr>
          <w:rFonts w:ascii="Verdana" w:hAnsi="Verdana"/>
          <w:sz w:val="20"/>
          <w:szCs w:val="20"/>
        </w:rPr>
        <w:t xml:space="preserve"> used </w:t>
      </w:r>
      <w:r w:rsidRPr="00C36027">
        <w:rPr>
          <w:rFonts w:ascii="Verdana" w:hAnsi="Verdana"/>
          <w:sz w:val="20"/>
          <w:szCs w:val="20"/>
        </w:rPr>
        <w:t>can be described as follows</w:t>
      </w:r>
      <w:r w:rsidR="00046C8C" w:rsidRPr="00C36027">
        <w:rPr>
          <w:rFonts w:ascii="Verdana" w:hAnsi="Verdana"/>
          <w:sz w:val="20"/>
          <w:szCs w:val="20"/>
        </w:rPr>
        <w:t>:</w:t>
      </w:r>
    </w:p>
    <w:p w:rsidR="00F252A1" w:rsidRPr="00C36027" w:rsidRDefault="00F252A1" w:rsidP="006C35E9">
      <w:pPr>
        <w:pStyle w:val="Heading2"/>
        <w:spacing w:line="360" w:lineRule="auto"/>
        <w:rPr>
          <w:rFonts w:ascii="Verdana" w:hAnsi="Verdana"/>
          <w:i w:val="0"/>
          <w:iCs w:val="0"/>
          <w:sz w:val="20"/>
          <w:szCs w:val="20"/>
        </w:rPr>
      </w:pPr>
    </w:p>
    <w:p w:rsidR="001A4BA7" w:rsidRPr="00F60C53" w:rsidRDefault="00F252A1" w:rsidP="006C35E9">
      <w:pPr>
        <w:pStyle w:val="Heading2"/>
        <w:spacing w:line="360" w:lineRule="auto"/>
        <w:rPr>
          <w:rFonts w:ascii="Verdana" w:hAnsi="Verdana"/>
          <w:i w:val="0"/>
          <w:iCs w:val="0"/>
          <w:sz w:val="22"/>
          <w:szCs w:val="22"/>
        </w:rPr>
      </w:pPr>
      <w:bookmarkStart w:id="22" w:name="_Toc114852029"/>
      <w:bookmarkStart w:id="23" w:name="_Toc114862180"/>
      <w:r w:rsidRPr="00F60C53">
        <w:rPr>
          <w:rFonts w:ascii="Verdana" w:hAnsi="Verdana"/>
          <w:i w:val="0"/>
          <w:iCs w:val="0"/>
          <w:sz w:val="22"/>
          <w:szCs w:val="22"/>
        </w:rPr>
        <w:t xml:space="preserve">3.1 </w:t>
      </w:r>
      <w:r w:rsidR="00170353" w:rsidRPr="00F60C53">
        <w:rPr>
          <w:rFonts w:ascii="Verdana" w:hAnsi="Verdana"/>
          <w:i w:val="0"/>
          <w:iCs w:val="0"/>
          <w:sz w:val="22"/>
          <w:szCs w:val="22"/>
        </w:rPr>
        <w:t>Arithmetic Average–Rate Models</w:t>
      </w:r>
      <w:bookmarkEnd w:id="22"/>
      <w:bookmarkEnd w:id="23"/>
    </w:p>
    <w:p w:rsidR="002A73BC" w:rsidRPr="00C36027" w:rsidRDefault="002A73BC" w:rsidP="006C35E9">
      <w:pPr>
        <w:spacing w:line="360" w:lineRule="auto"/>
        <w:jc w:val="both"/>
        <w:rPr>
          <w:rFonts w:ascii="Verdana" w:hAnsi="Verdana"/>
          <w:sz w:val="20"/>
          <w:szCs w:val="20"/>
        </w:rPr>
      </w:pPr>
    </w:p>
    <w:p w:rsidR="0048251A" w:rsidRPr="00C36027" w:rsidRDefault="002A73BC" w:rsidP="006C35E9">
      <w:pPr>
        <w:spacing w:line="360" w:lineRule="auto"/>
        <w:jc w:val="both"/>
        <w:rPr>
          <w:rFonts w:ascii="Verdana" w:hAnsi="Verdana"/>
          <w:sz w:val="20"/>
          <w:szCs w:val="20"/>
        </w:rPr>
      </w:pPr>
      <w:r w:rsidRPr="00C36027">
        <w:rPr>
          <w:rFonts w:ascii="Verdana" w:hAnsi="Verdana"/>
          <w:sz w:val="20"/>
          <w:szCs w:val="20"/>
        </w:rPr>
        <w:t>It is not possible to find a closed-form solution for the valuation of the options on an arithmetic average</w:t>
      </w:r>
      <w:r w:rsidR="00A049F5" w:rsidRPr="00C36027">
        <w:rPr>
          <w:rFonts w:ascii="Verdana" w:hAnsi="Verdana"/>
          <w:sz w:val="20"/>
          <w:szCs w:val="20"/>
        </w:rPr>
        <w:t xml:space="preserve"> as w</w:t>
      </w:r>
      <w:r w:rsidRPr="00C36027">
        <w:rPr>
          <w:rFonts w:ascii="Verdana" w:hAnsi="Verdana"/>
          <w:sz w:val="20"/>
          <w:szCs w:val="20"/>
        </w:rPr>
        <w:t xml:space="preserve">hen the asset is assumed to be </w:t>
      </w:r>
      <w:r w:rsidR="007815BC" w:rsidRPr="00C36027">
        <w:rPr>
          <w:rFonts w:ascii="Verdana" w:hAnsi="Verdana"/>
          <w:sz w:val="20"/>
          <w:szCs w:val="20"/>
        </w:rPr>
        <w:t>log-normal</w:t>
      </w:r>
      <w:r w:rsidR="0048251A" w:rsidRPr="00C36027">
        <w:rPr>
          <w:rFonts w:ascii="Verdana" w:hAnsi="Verdana"/>
          <w:sz w:val="20"/>
          <w:szCs w:val="20"/>
        </w:rPr>
        <w:t>ly distributed</w:t>
      </w:r>
      <w:r w:rsidRPr="00C36027">
        <w:rPr>
          <w:rFonts w:ascii="Verdana" w:hAnsi="Verdana"/>
          <w:sz w:val="20"/>
          <w:szCs w:val="20"/>
        </w:rPr>
        <w:t xml:space="preserve">, the arithmetic average will not itself </w:t>
      </w:r>
      <w:r w:rsidR="0048251A" w:rsidRPr="00C36027">
        <w:rPr>
          <w:rFonts w:ascii="Verdana" w:hAnsi="Verdana"/>
          <w:sz w:val="20"/>
          <w:szCs w:val="20"/>
        </w:rPr>
        <w:t>have a</w:t>
      </w:r>
      <w:r w:rsidRPr="00C36027">
        <w:rPr>
          <w:rFonts w:ascii="Verdana" w:hAnsi="Verdana"/>
          <w:sz w:val="20"/>
          <w:szCs w:val="20"/>
        </w:rPr>
        <w:t xml:space="preserve"> </w:t>
      </w:r>
      <w:r w:rsidR="007815BC" w:rsidRPr="00C36027">
        <w:rPr>
          <w:rFonts w:ascii="Verdana" w:hAnsi="Verdana"/>
          <w:sz w:val="20"/>
          <w:szCs w:val="20"/>
        </w:rPr>
        <w:t>log-normal</w:t>
      </w:r>
      <w:r w:rsidRPr="00C36027">
        <w:rPr>
          <w:rFonts w:ascii="Verdana" w:hAnsi="Verdana"/>
          <w:sz w:val="20"/>
          <w:szCs w:val="20"/>
        </w:rPr>
        <w:t xml:space="preserve"> distribution. Arithmetic average-rate options can be </w:t>
      </w:r>
      <w:r w:rsidR="003B5663" w:rsidRPr="00C36027">
        <w:rPr>
          <w:rFonts w:ascii="Verdana" w:hAnsi="Verdana"/>
          <w:sz w:val="20"/>
          <w:szCs w:val="20"/>
        </w:rPr>
        <w:t>value</w:t>
      </w:r>
      <w:r w:rsidRPr="00C36027">
        <w:rPr>
          <w:rFonts w:ascii="Verdana" w:hAnsi="Verdana"/>
          <w:sz w:val="20"/>
          <w:szCs w:val="20"/>
        </w:rPr>
        <w:t>d by analytical approximation</w:t>
      </w:r>
      <w:r w:rsidR="0048251A" w:rsidRPr="00C36027">
        <w:rPr>
          <w:rFonts w:ascii="Verdana" w:hAnsi="Verdana"/>
          <w:sz w:val="20"/>
          <w:szCs w:val="20"/>
        </w:rPr>
        <w:t xml:space="preserve">. The methods for </w:t>
      </w:r>
      <w:r w:rsidR="0004679A" w:rsidRPr="00C36027">
        <w:rPr>
          <w:rFonts w:ascii="Verdana" w:hAnsi="Verdana"/>
          <w:sz w:val="20"/>
          <w:szCs w:val="20"/>
        </w:rPr>
        <w:t xml:space="preserve">arithmetic </w:t>
      </w:r>
      <w:r w:rsidR="0048251A" w:rsidRPr="00C36027">
        <w:rPr>
          <w:rFonts w:ascii="Verdana" w:hAnsi="Verdana"/>
          <w:sz w:val="20"/>
          <w:szCs w:val="20"/>
        </w:rPr>
        <w:t>average-rate calculations I have used are</w:t>
      </w:r>
      <w:r w:rsidR="0004679A" w:rsidRPr="00C36027">
        <w:rPr>
          <w:rFonts w:ascii="Verdana" w:hAnsi="Verdana"/>
          <w:sz w:val="20"/>
          <w:szCs w:val="20"/>
        </w:rPr>
        <w:t xml:space="preserve"> </w:t>
      </w:r>
      <w:r w:rsidR="0048251A" w:rsidRPr="00C36027">
        <w:rPr>
          <w:rFonts w:ascii="Verdana" w:hAnsi="Verdana"/>
          <w:sz w:val="20"/>
          <w:szCs w:val="20"/>
        </w:rPr>
        <w:t>as:</w:t>
      </w:r>
    </w:p>
    <w:p w:rsidR="00A049F5" w:rsidRPr="00C36027" w:rsidRDefault="00A049F5" w:rsidP="006C35E9">
      <w:pPr>
        <w:spacing w:line="360" w:lineRule="auto"/>
        <w:jc w:val="both"/>
        <w:rPr>
          <w:rFonts w:ascii="Verdana" w:hAnsi="Verdana"/>
          <w:sz w:val="20"/>
          <w:szCs w:val="20"/>
        </w:rPr>
      </w:pPr>
    </w:p>
    <w:p w:rsidR="00170353" w:rsidRPr="00C36027" w:rsidRDefault="0048251A" w:rsidP="006C35E9">
      <w:pPr>
        <w:numPr>
          <w:ilvl w:val="0"/>
          <w:numId w:val="16"/>
        </w:numPr>
        <w:spacing w:line="360" w:lineRule="auto"/>
        <w:jc w:val="both"/>
        <w:rPr>
          <w:rFonts w:ascii="Verdana" w:hAnsi="Verdana"/>
          <w:b/>
          <w:sz w:val="20"/>
          <w:szCs w:val="20"/>
        </w:rPr>
      </w:pPr>
      <w:r w:rsidRPr="00C36027">
        <w:rPr>
          <w:rFonts w:ascii="Verdana" w:hAnsi="Verdana"/>
          <w:b/>
          <w:sz w:val="20"/>
          <w:szCs w:val="20"/>
        </w:rPr>
        <w:t>Turnbull and Wakeman Approximation</w:t>
      </w:r>
    </w:p>
    <w:p w:rsidR="00AA77D0" w:rsidRPr="00C36027" w:rsidRDefault="00AA77D0" w:rsidP="006C35E9">
      <w:pPr>
        <w:spacing w:line="360" w:lineRule="auto"/>
        <w:ind w:left="720"/>
        <w:jc w:val="both"/>
        <w:rPr>
          <w:rFonts w:ascii="Verdana" w:hAnsi="Verdana"/>
          <w:b/>
          <w:sz w:val="20"/>
          <w:szCs w:val="20"/>
        </w:rPr>
      </w:pPr>
    </w:p>
    <w:p w:rsidR="007F253F" w:rsidRPr="00C36027" w:rsidRDefault="00BE1725" w:rsidP="006C35E9">
      <w:pPr>
        <w:spacing w:line="360" w:lineRule="auto"/>
        <w:ind w:left="720"/>
        <w:jc w:val="both"/>
        <w:rPr>
          <w:rFonts w:ascii="Verdana" w:hAnsi="Verdana"/>
          <w:sz w:val="20"/>
          <w:szCs w:val="20"/>
        </w:rPr>
      </w:pPr>
      <w:r w:rsidRPr="00C36027">
        <w:rPr>
          <w:rFonts w:ascii="Verdana" w:hAnsi="Verdana"/>
          <w:sz w:val="20"/>
          <w:szCs w:val="20"/>
        </w:rPr>
        <w:t xml:space="preserve"> </w:t>
      </w:r>
      <w:r w:rsidR="00F82AE0" w:rsidRPr="00C36027">
        <w:rPr>
          <w:rFonts w:ascii="Verdana" w:hAnsi="Verdana"/>
          <w:sz w:val="20"/>
          <w:szCs w:val="20"/>
        </w:rPr>
        <w:t xml:space="preserve">Turnbull </w:t>
      </w:r>
      <w:r w:rsidR="00A049F5" w:rsidRPr="00C36027">
        <w:rPr>
          <w:rFonts w:ascii="Verdana" w:hAnsi="Verdana"/>
          <w:sz w:val="20"/>
          <w:szCs w:val="20"/>
        </w:rPr>
        <w:t xml:space="preserve">and </w:t>
      </w:r>
      <w:r w:rsidR="00F82AE0" w:rsidRPr="00C36027">
        <w:rPr>
          <w:rFonts w:ascii="Verdana" w:hAnsi="Verdana"/>
          <w:sz w:val="20"/>
          <w:szCs w:val="20"/>
        </w:rPr>
        <w:t>Wakeman base their approximations on a moment matching technique using the Edgeworth expansion. The moment matching technique is very accurate for short term maturities, but less accurate for longer maturities</w:t>
      </w:r>
      <w:r w:rsidR="00A049F5" w:rsidRPr="00C36027">
        <w:rPr>
          <w:rFonts w:ascii="Verdana" w:hAnsi="Verdana"/>
          <w:sz w:val="20"/>
          <w:szCs w:val="20"/>
        </w:rPr>
        <w:t>.</w:t>
      </w:r>
    </w:p>
    <w:p w:rsidR="00A049F5" w:rsidRPr="00C36027" w:rsidRDefault="00A049F5" w:rsidP="006C35E9">
      <w:pPr>
        <w:spacing w:line="360" w:lineRule="auto"/>
        <w:ind w:left="720"/>
        <w:jc w:val="both"/>
        <w:rPr>
          <w:rFonts w:ascii="Verdana" w:hAnsi="Verdana"/>
          <w:sz w:val="20"/>
          <w:szCs w:val="20"/>
        </w:rPr>
      </w:pPr>
    </w:p>
    <w:p w:rsidR="0048251A" w:rsidRPr="00C36027" w:rsidRDefault="0048251A" w:rsidP="006C35E9">
      <w:pPr>
        <w:numPr>
          <w:ilvl w:val="0"/>
          <w:numId w:val="16"/>
        </w:numPr>
        <w:spacing w:line="360" w:lineRule="auto"/>
        <w:jc w:val="both"/>
        <w:rPr>
          <w:rFonts w:ascii="Verdana" w:hAnsi="Verdana"/>
          <w:b/>
          <w:sz w:val="20"/>
          <w:szCs w:val="20"/>
        </w:rPr>
      </w:pPr>
      <w:r w:rsidRPr="00C36027">
        <w:rPr>
          <w:rFonts w:ascii="Verdana" w:hAnsi="Verdana"/>
          <w:b/>
          <w:sz w:val="20"/>
          <w:szCs w:val="20"/>
        </w:rPr>
        <w:t>Levy’s Approximation</w:t>
      </w:r>
    </w:p>
    <w:p w:rsidR="00AA77D0" w:rsidRPr="00C36027" w:rsidRDefault="00AA77D0" w:rsidP="006C35E9">
      <w:pPr>
        <w:spacing w:line="360" w:lineRule="auto"/>
        <w:ind w:left="720"/>
        <w:jc w:val="both"/>
        <w:rPr>
          <w:rFonts w:ascii="Verdana" w:hAnsi="Verdana"/>
          <w:b/>
          <w:sz w:val="20"/>
          <w:szCs w:val="20"/>
        </w:rPr>
      </w:pPr>
    </w:p>
    <w:p w:rsidR="00F82AE0" w:rsidRPr="00C36027" w:rsidRDefault="00F82AE0" w:rsidP="006C35E9">
      <w:pPr>
        <w:autoSpaceDE w:val="0"/>
        <w:autoSpaceDN w:val="0"/>
        <w:adjustRightInd w:val="0"/>
        <w:spacing w:line="360" w:lineRule="auto"/>
        <w:ind w:left="720"/>
        <w:rPr>
          <w:rFonts w:ascii="Verdana" w:hAnsi="Verdana"/>
          <w:sz w:val="20"/>
          <w:szCs w:val="20"/>
        </w:rPr>
      </w:pPr>
      <w:r w:rsidRPr="00C36027">
        <w:rPr>
          <w:rFonts w:ascii="Verdana" w:hAnsi="Verdana"/>
          <w:sz w:val="20"/>
          <w:szCs w:val="20"/>
        </w:rPr>
        <w:t xml:space="preserve">The Levy approximation is slightly more accurate than the Turnbull </w:t>
      </w:r>
      <w:r w:rsidR="00A049F5" w:rsidRPr="00C36027">
        <w:rPr>
          <w:rFonts w:ascii="Verdana" w:hAnsi="Verdana"/>
          <w:sz w:val="20"/>
          <w:szCs w:val="20"/>
        </w:rPr>
        <w:t xml:space="preserve">and </w:t>
      </w:r>
      <w:r w:rsidRPr="00C36027">
        <w:rPr>
          <w:rFonts w:ascii="Verdana" w:hAnsi="Verdana"/>
          <w:sz w:val="20"/>
          <w:szCs w:val="20"/>
        </w:rPr>
        <w:t xml:space="preserve">Wakeman approximation. The main difference between the Levy and the Turnbull </w:t>
      </w:r>
      <w:r w:rsidR="00A049F5" w:rsidRPr="00C36027">
        <w:rPr>
          <w:rFonts w:ascii="Verdana" w:hAnsi="Verdana"/>
          <w:sz w:val="20"/>
          <w:szCs w:val="20"/>
        </w:rPr>
        <w:t xml:space="preserve">and </w:t>
      </w:r>
      <w:r w:rsidRPr="00C36027">
        <w:rPr>
          <w:rFonts w:ascii="Verdana" w:hAnsi="Verdana"/>
          <w:sz w:val="20"/>
          <w:szCs w:val="20"/>
        </w:rPr>
        <w:t xml:space="preserve">Wakeman approximations are that the Turnbull </w:t>
      </w:r>
      <w:r w:rsidR="00A049F5" w:rsidRPr="00C36027">
        <w:rPr>
          <w:rFonts w:ascii="Verdana" w:hAnsi="Verdana"/>
          <w:sz w:val="20"/>
          <w:szCs w:val="20"/>
        </w:rPr>
        <w:t>and</w:t>
      </w:r>
      <w:r w:rsidRPr="00C36027">
        <w:rPr>
          <w:rFonts w:ascii="Verdana" w:hAnsi="Verdana"/>
          <w:sz w:val="20"/>
          <w:szCs w:val="20"/>
        </w:rPr>
        <w:t xml:space="preserve"> Wakeman approximation use an Edgeworth series expansion, where they have overlooked the fact that when only the first two moments are taken into the approximation,  the </w:t>
      </w:r>
      <w:r w:rsidR="007815BC" w:rsidRPr="00C36027">
        <w:rPr>
          <w:rFonts w:ascii="Verdana" w:hAnsi="Verdana"/>
          <w:sz w:val="20"/>
          <w:szCs w:val="20"/>
        </w:rPr>
        <w:t>log-normal</w:t>
      </w:r>
      <w:r w:rsidRPr="00C36027">
        <w:rPr>
          <w:rFonts w:ascii="Verdana" w:hAnsi="Verdana"/>
          <w:sz w:val="20"/>
          <w:szCs w:val="20"/>
        </w:rPr>
        <w:t xml:space="preserve"> assumption is still accurate enough for pricing, which means that higher moments in the expansion are not required.</w:t>
      </w:r>
    </w:p>
    <w:p w:rsidR="0048251A" w:rsidRDefault="0048251A" w:rsidP="006C35E9">
      <w:pPr>
        <w:spacing w:line="360" w:lineRule="auto"/>
        <w:ind w:left="720"/>
        <w:jc w:val="both"/>
        <w:rPr>
          <w:rFonts w:ascii="Verdana" w:hAnsi="Verdana"/>
          <w:sz w:val="20"/>
          <w:szCs w:val="20"/>
        </w:rPr>
      </w:pPr>
    </w:p>
    <w:p w:rsidR="00F60C53" w:rsidRDefault="00F60C53" w:rsidP="006C35E9">
      <w:pPr>
        <w:spacing w:line="360" w:lineRule="auto"/>
        <w:ind w:left="720"/>
        <w:jc w:val="both"/>
        <w:rPr>
          <w:rFonts w:ascii="Verdana" w:hAnsi="Verdana"/>
          <w:sz w:val="20"/>
          <w:szCs w:val="20"/>
        </w:rPr>
      </w:pPr>
    </w:p>
    <w:p w:rsidR="00F60C53" w:rsidRPr="00C36027" w:rsidRDefault="00F60C53" w:rsidP="006C35E9">
      <w:pPr>
        <w:spacing w:line="360" w:lineRule="auto"/>
        <w:ind w:left="720"/>
        <w:jc w:val="both"/>
        <w:rPr>
          <w:rFonts w:ascii="Verdana" w:hAnsi="Verdana"/>
          <w:sz w:val="20"/>
          <w:szCs w:val="20"/>
        </w:rPr>
      </w:pPr>
    </w:p>
    <w:p w:rsidR="0048251A" w:rsidRPr="00F60C53" w:rsidRDefault="0048251A" w:rsidP="006C35E9">
      <w:pPr>
        <w:pStyle w:val="Heading2"/>
        <w:spacing w:line="360" w:lineRule="auto"/>
        <w:rPr>
          <w:rFonts w:ascii="Verdana" w:hAnsi="Verdana"/>
          <w:i w:val="0"/>
          <w:iCs w:val="0"/>
          <w:sz w:val="22"/>
          <w:szCs w:val="22"/>
        </w:rPr>
      </w:pPr>
      <w:bookmarkStart w:id="24" w:name="_Toc114852030"/>
      <w:bookmarkStart w:id="25" w:name="_Toc114862181"/>
      <w:r w:rsidRPr="00F60C53">
        <w:rPr>
          <w:rFonts w:ascii="Verdana" w:hAnsi="Verdana"/>
          <w:i w:val="0"/>
          <w:iCs w:val="0"/>
          <w:sz w:val="22"/>
          <w:szCs w:val="22"/>
        </w:rPr>
        <w:lastRenderedPageBreak/>
        <w:t>3.2 Geometric Average–Rate Models</w:t>
      </w:r>
      <w:bookmarkEnd w:id="24"/>
      <w:bookmarkEnd w:id="25"/>
    </w:p>
    <w:p w:rsidR="0004679A" w:rsidRPr="00C36027" w:rsidRDefault="0004679A" w:rsidP="006C35E9">
      <w:pPr>
        <w:spacing w:line="360" w:lineRule="auto"/>
        <w:jc w:val="both"/>
        <w:rPr>
          <w:rFonts w:ascii="Verdana" w:hAnsi="Verdana"/>
          <w:b/>
          <w:sz w:val="20"/>
          <w:szCs w:val="20"/>
        </w:rPr>
      </w:pPr>
    </w:p>
    <w:p w:rsidR="0004679A" w:rsidRPr="00C36027" w:rsidRDefault="0004679A" w:rsidP="006C35E9">
      <w:pPr>
        <w:spacing w:line="360" w:lineRule="auto"/>
        <w:jc w:val="both"/>
        <w:rPr>
          <w:rFonts w:ascii="Verdana" w:hAnsi="Verdana"/>
          <w:sz w:val="20"/>
          <w:szCs w:val="20"/>
        </w:rPr>
      </w:pPr>
      <w:r w:rsidRPr="00C36027">
        <w:rPr>
          <w:rFonts w:ascii="Verdana" w:hAnsi="Verdana"/>
          <w:sz w:val="20"/>
          <w:szCs w:val="20"/>
        </w:rPr>
        <w:t xml:space="preserve">If the underlying asset is assumed to be </w:t>
      </w:r>
      <w:r w:rsidR="007815BC" w:rsidRPr="00C36027">
        <w:rPr>
          <w:rFonts w:ascii="Verdana" w:hAnsi="Verdana"/>
          <w:sz w:val="20"/>
          <w:szCs w:val="20"/>
        </w:rPr>
        <w:t>log-normal</w:t>
      </w:r>
      <w:r w:rsidRPr="00C36027">
        <w:rPr>
          <w:rFonts w:ascii="Verdana" w:hAnsi="Verdana"/>
          <w:sz w:val="20"/>
          <w:szCs w:val="20"/>
        </w:rPr>
        <w:t xml:space="preserve">ly distributed, the geometric average of the asset will itself be </w:t>
      </w:r>
      <w:r w:rsidR="007815BC" w:rsidRPr="00C36027">
        <w:rPr>
          <w:rFonts w:ascii="Verdana" w:hAnsi="Verdana"/>
          <w:sz w:val="20"/>
          <w:szCs w:val="20"/>
        </w:rPr>
        <w:t>log-normal</w:t>
      </w:r>
      <w:r w:rsidRPr="00C36027">
        <w:rPr>
          <w:rFonts w:ascii="Verdana" w:hAnsi="Verdana"/>
          <w:sz w:val="20"/>
          <w:szCs w:val="20"/>
        </w:rPr>
        <w:t>ly distributed. The methods for geometric average-rate calculations I have used are as;</w:t>
      </w:r>
    </w:p>
    <w:p w:rsidR="00A049F5" w:rsidRPr="00C36027" w:rsidRDefault="00A049F5" w:rsidP="006C35E9">
      <w:pPr>
        <w:spacing w:line="360" w:lineRule="auto"/>
        <w:jc w:val="both"/>
        <w:rPr>
          <w:rFonts w:ascii="Verdana" w:hAnsi="Verdana"/>
          <w:sz w:val="20"/>
          <w:szCs w:val="20"/>
        </w:rPr>
      </w:pPr>
    </w:p>
    <w:p w:rsidR="001A4BA7" w:rsidRPr="00C36027" w:rsidRDefault="00F02188" w:rsidP="006C35E9">
      <w:pPr>
        <w:numPr>
          <w:ilvl w:val="0"/>
          <w:numId w:val="17"/>
        </w:numPr>
        <w:spacing w:line="360" w:lineRule="auto"/>
        <w:jc w:val="both"/>
        <w:rPr>
          <w:rFonts w:ascii="Verdana" w:hAnsi="Verdana"/>
          <w:b/>
          <w:sz w:val="20"/>
          <w:szCs w:val="20"/>
        </w:rPr>
      </w:pPr>
      <w:r w:rsidRPr="00C36027">
        <w:rPr>
          <w:rFonts w:ascii="Verdana" w:hAnsi="Verdana"/>
          <w:b/>
          <w:sz w:val="20"/>
          <w:szCs w:val="20"/>
        </w:rPr>
        <w:t xml:space="preserve">Kemna and </w:t>
      </w:r>
      <w:smartTag w:uri="urn:schemas-microsoft-com:office:smarttags" w:element="place">
        <w:smartTag w:uri="urn:schemas-microsoft-com:office:smarttags" w:element="City">
          <w:r w:rsidRPr="00C36027">
            <w:rPr>
              <w:rFonts w:ascii="Verdana" w:hAnsi="Verdana"/>
              <w:b/>
              <w:sz w:val="20"/>
              <w:szCs w:val="20"/>
            </w:rPr>
            <w:t>Vorst</w:t>
          </w:r>
        </w:smartTag>
      </w:smartTag>
    </w:p>
    <w:p w:rsidR="00AA77D0" w:rsidRPr="00C36027" w:rsidRDefault="00AA77D0" w:rsidP="006C35E9">
      <w:pPr>
        <w:spacing w:line="360" w:lineRule="auto"/>
        <w:ind w:left="720"/>
        <w:jc w:val="both"/>
        <w:rPr>
          <w:rFonts w:ascii="Verdana" w:hAnsi="Verdana"/>
          <w:b/>
          <w:sz w:val="20"/>
          <w:szCs w:val="20"/>
        </w:rPr>
      </w:pPr>
    </w:p>
    <w:p w:rsidR="003D0BEF" w:rsidRPr="00C36027" w:rsidRDefault="00A049F5" w:rsidP="006C35E9">
      <w:pPr>
        <w:spacing w:line="360" w:lineRule="auto"/>
        <w:ind w:left="720"/>
        <w:jc w:val="both"/>
        <w:rPr>
          <w:rFonts w:ascii="Verdana" w:hAnsi="Verdana"/>
          <w:sz w:val="20"/>
          <w:szCs w:val="20"/>
        </w:rPr>
      </w:pPr>
      <w:r w:rsidRPr="00C36027">
        <w:rPr>
          <w:rFonts w:ascii="Verdana" w:hAnsi="Verdana"/>
          <w:sz w:val="20"/>
          <w:szCs w:val="20"/>
        </w:rPr>
        <w:t xml:space="preserve">The </w:t>
      </w:r>
      <w:r w:rsidR="0017498C" w:rsidRPr="00C36027">
        <w:rPr>
          <w:rFonts w:ascii="Verdana" w:hAnsi="Verdana"/>
          <w:sz w:val="20"/>
          <w:szCs w:val="20"/>
        </w:rPr>
        <w:t xml:space="preserve">Kemna </w:t>
      </w:r>
      <w:r w:rsidRPr="00C36027">
        <w:rPr>
          <w:rFonts w:ascii="Verdana" w:hAnsi="Verdana"/>
          <w:sz w:val="20"/>
          <w:szCs w:val="20"/>
        </w:rPr>
        <w:t xml:space="preserve">and </w:t>
      </w:r>
      <w:smartTag w:uri="urn:schemas-microsoft-com:office:smarttags" w:element="place">
        <w:smartTag w:uri="urn:schemas-microsoft-com:office:smarttags" w:element="City">
          <w:r w:rsidR="0017498C" w:rsidRPr="00C36027">
            <w:rPr>
              <w:rFonts w:ascii="Verdana" w:hAnsi="Verdana"/>
              <w:sz w:val="20"/>
              <w:szCs w:val="20"/>
            </w:rPr>
            <w:t>Vorst</w:t>
          </w:r>
        </w:smartTag>
      </w:smartTag>
      <w:r w:rsidR="0017498C" w:rsidRPr="00C36027">
        <w:rPr>
          <w:rFonts w:ascii="Verdana" w:hAnsi="Verdana"/>
          <w:sz w:val="20"/>
          <w:szCs w:val="20"/>
        </w:rPr>
        <w:t xml:space="preserve"> method is to </w:t>
      </w:r>
      <w:r w:rsidR="003B5663" w:rsidRPr="00C36027">
        <w:rPr>
          <w:rFonts w:ascii="Verdana" w:hAnsi="Verdana"/>
          <w:sz w:val="20"/>
          <w:szCs w:val="20"/>
        </w:rPr>
        <w:t>value</w:t>
      </w:r>
      <w:r w:rsidR="0017498C" w:rsidRPr="00C36027">
        <w:rPr>
          <w:rFonts w:ascii="Verdana" w:hAnsi="Verdana"/>
          <w:sz w:val="20"/>
          <w:szCs w:val="20"/>
        </w:rPr>
        <w:t xml:space="preserve"> arithmetic Asian options using a geometric average</w:t>
      </w:r>
      <w:r w:rsidRPr="00C36027">
        <w:rPr>
          <w:rFonts w:ascii="Verdana" w:hAnsi="Verdana"/>
          <w:sz w:val="20"/>
          <w:szCs w:val="20"/>
        </w:rPr>
        <w:t xml:space="preserve">, similar </w:t>
      </w:r>
      <w:r w:rsidR="0017498C" w:rsidRPr="00C36027">
        <w:rPr>
          <w:rFonts w:ascii="Verdana" w:hAnsi="Verdana"/>
          <w:sz w:val="20"/>
          <w:szCs w:val="20"/>
        </w:rPr>
        <w:t xml:space="preserve">to a control variate technique, the method relies on adjusting the </w:t>
      </w:r>
      <w:r w:rsidR="00974079" w:rsidRPr="00C36027">
        <w:rPr>
          <w:rFonts w:ascii="Verdana" w:hAnsi="Verdana"/>
          <w:sz w:val="20"/>
          <w:szCs w:val="20"/>
        </w:rPr>
        <w:t>strike price</w:t>
      </w:r>
      <w:r w:rsidR="0017498C" w:rsidRPr="00C36027">
        <w:rPr>
          <w:rFonts w:ascii="Verdana" w:hAnsi="Verdana"/>
          <w:sz w:val="20"/>
          <w:szCs w:val="20"/>
        </w:rPr>
        <w:t xml:space="preserve"> by the difference obtained between the expectation of the arithmetic and geometric averages</w:t>
      </w:r>
      <w:r w:rsidRPr="00C36027">
        <w:rPr>
          <w:rFonts w:ascii="Verdana" w:hAnsi="Verdana"/>
          <w:sz w:val="20"/>
          <w:szCs w:val="20"/>
        </w:rPr>
        <w:t>.</w:t>
      </w:r>
    </w:p>
    <w:p w:rsidR="00A049F5" w:rsidRPr="00C36027" w:rsidRDefault="00A049F5" w:rsidP="006C35E9">
      <w:pPr>
        <w:spacing w:line="360" w:lineRule="auto"/>
        <w:ind w:left="720"/>
        <w:jc w:val="both"/>
        <w:rPr>
          <w:rFonts w:ascii="Verdana" w:hAnsi="Verdana"/>
          <w:sz w:val="20"/>
          <w:szCs w:val="20"/>
        </w:rPr>
      </w:pPr>
    </w:p>
    <w:p w:rsidR="00F02188" w:rsidRPr="00C36027" w:rsidRDefault="007F253F" w:rsidP="006C35E9">
      <w:pPr>
        <w:numPr>
          <w:ilvl w:val="0"/>
          <w:numId w:val="17"/>
        </w:numPr>
        <w:spacing w:line="360" w:lineRule="auto"/>
        <w:jc w:val="both"/>
        <w:rPr>
          <w:rFonts w:ascii="Verdana" w:hAnsi="Verdana"/>
          <w:b/>
          <w:sz w:val="20"/>
          <w:szCs w:val="20"/>
        </w:rPr>
      </w:pPr>
      <w:r w:rsidRPr="00C36027">
        <w:rPr>
          <w:rFonts w:ascii="Verdana" w:hAnsi="Verdana"/>
          <w:b/>
          <w:sz w:val="20"/>
          <w:szCs w:val="20"/>
        </w:rPr>
        <w:t>Curran</w:t>
      </w:r>
    </w:p>
    <w:p w:rsidR="00AA77D0" w:rsidRPr="00C36027" w:rsidRDefault="00AA77D0" w:rsidP="006C35E9">
      <w:pPr>
        <w:spacing w:line="360" w:lineRule="auto"/>
        <w:ind w:left="720"/>
        <w:jc w:val="both"/>
        <w:rPr>
          <w:rFonts w:ascii="Verdana" w:hAnsi="Verdana"/>
          <w:b/>
          <w:sz w:val="20"/>
          <w:szCs w:val="20"/>
        </w:rPr>
      </w:pPr>
    </w:p>
    <w:p w:rsidR="003D0BEF" w:rsidRPr="00C36027" w:rsidRDefault="0017498C" w:rsidP="006C35E9">
      <w:pPr>
        <w:spacing w:line="360" w:lineRule="auto"/>
        <w:ind w:left="720"/>
        <w:jc w:val="both"/>
        <w:rPr>
          <w:rFonts w:ascii="Verdana" w:hAnsi="Verdana"/>
          <w:sz w:val="20"/>
          <w:szCs w:val="20"/>
        </w:rPr>
      </w:pPr>
      <w:r w:rsidRPr="00C36027">
        <w:rPr>
          <w:rFonts w:ascii="Verdana" w:hAnsi="Verdana"/>
          <w:sz w:val="20"/>
          <w:szCs w:val="20"/>
        </w:rPr>
        <w:t>Curran has developed an approximation method for pricing Asian options based on the geometric conditioning approach</w:t>
      </w:r>
      <w:r w:rsidR="00A049F5" w:rsidRPr="00C36027">
        <w:rPr>
          <w:rFonts w:ascii="Verdana" w:hAnsi="Verdana"/>
          <w:sz w:val="20"/>
          <w:szCs w:val="20"/>
        </w:rPr>
        <w:t>.</w:t>
      </w:r>
    </w:p>
    <w:p w:rsidR="001A4BA7" w:rsidRPr="00C36027" w:rsidRDefault="001A4BA7" w:rsidP="006C35E9">
      <w:pPr>
        <w:spacing w:line="360" w:lineRule="auto"/>
        <w:ind w:left="360"/>
        <w:jc w:val="both"/>
        <w:rPr>
          <w:rFonts w:ascii="Verdana" w:hAnsi="Verdana"/>
          <w:sz w:val="20"/>
          <w:szCs w:val="20"/>
        </w:rPr>
      </w:pPr>
    </w:p>
    <w:p w:rsidR="00DE4DD4" w:rsidRPr="00F60C53" w:rsidRDefault="0017498C" w:rsidP="006C35E9">
      <w:pPr>
        <w:pStyle w:val="Heading2"/>
        <w:spacing w:line="360" w:lineRule="auto"/>
        <w:rPr>
          <w:rFonts w:ascii="Verdana" w:hAnsi="Verdana"/>
          <w:i w:val="0"/>
          <w:iCs w:val="0"/>
          <w:sz w:val="22"/>
          <w:szCs w:val="22"/>
        </w:rPr>
      </w:pPr>
      <w:bookmarkStart w:id="26" w:name="_Toc114852031"/>
      <w:bookmarkStart w:id="27" w:name="_Toc114862182"/>
      <w:r w:rsidRPr="00F60C53">
        <w:rPr>
          <w:rFonts w:ascii="Verdana" w:hAnsi="Verdana"/>
          <w:i w:val="0"/>
          <w:iCs w:val="0"/>
          <w:sz w:val="22"/>
          <w:szCs w:val="22"/>
        </w:rPr>
        <w:t>3.3</w:t>
      </w:r>
      <w:r w:rsidR="00DE4DD4" w:rsidRPr="00F60C53">
        <w:rPr>
          <w:rFonts w:ascii="Verdana" w:hAnsi="Verdana"/>
          <w:i w:val="0"/>
          <w:iCs w:val="0"/>
          <w:sz w:val="22"/>
          <w:szCs w:val="22"/>
        </w:rPr>
        <w:t xml:space="preserve"> Arithmetic Model with Control Variate</w:t>
      </w:r>
      <w:bookmarkEnd w:id="26"/>
      <w:bookmarkEnd w:id="27"/>
    </w:p>
    <w:p w:rsidR="00DE4DD4" w:rsidRPr="00C36027" w:rsidRDefault="00DE4DD4" w:rsidP="006C35E9">
      <w:pPr>
        <w:spacing w:line="360" w:lineRule="auto"/>
        <w:jc w:val="both"/>
        <w:rPr>
          <w:rFonts w:ascii="Verdana" w:hAnsi="Verdana"/>
          <w:sz w:val="20"/>
          <w:szCs w:val="20"/>
        </w:rPr>
      </w:pPr>
    </w:p>
    <w:p w:rsidR="009851AC" w:rsidRPr="00C36027" w:rsidRDefault="009851AC" w:rsidP="006C35E9">
      <w:pPr>
        <w:numPr>
          <w:ilvl w:val="0"/>
          <w:numId w:val="23"/>
        </w:numPr>
        <w:spacing w:line="360" w:lineRule="auto"/>
        <w:jc w:val="both"/>
        <w:rPr>
          <w:rFonts w:ascii="Verdana" w:hAnsi="Verdana"/>
          <w:b/>
          <w:sz w:val="20"/>
          <w:szCs w:val="20"/>
        </w:rPr>
      </w:pPr>
      <w:smartTag w:uri="urn:schemas-microsoft-com:office:smarttags" w:element="place">
        <w:smartTag w:uri="urn:schemas-microsoft-com:office:smarttags" w:element="City">
          <w:r w:rsidRPr="00C36027">
            <w:rPr>
              <w:rFonts w:ascii="Verdana" w:hAnsi="Verdana"/>
              <w:b/>
              <w:sz w:val="20"/>
              <w:szCs w:val="20"/>
            </w:rPr>
            <w:t>Monte Carlo</w:t>
          </w:r>
        </w:smartTag>
      </w:smartTag>
    </w:p>
    <w:p w:rsidR="009851AC" w:rsidRPr="00C36027" w:rsidRDefault="009851AC" w:rsidP="006C35E9">
      <w:pPr>
        <w:spacing w:line="360" w:lineRule="auto"/>
        <w:jc w:val="both"/>
        <w:rPr>
          <w:rFonts w:ascii="Verdana" w:hAnsi="Verdana"/>
          <w:b/>
          <w:sz w:val="20"/>
          <w:szCs w:val="20"/>
        </w:rPr>
      </w:pPr>
    </w:p>
    <w:p w:rsidR="00A049F5" w:rsidRPr="00C36027" w:rsidRDefault="009851AC" w:rsidP="006C35E9">
      <w:pPr>
        <w:spacing w:line="360" w:lineRule="auto"/>
        <w:ind w:left="720"/>
        <w:jc w:val="both"/>
        <w:rPr>
          <w:rFonts w:ascii="Verdana" w:hAnsi="Verdana"/>
          <w:sz w:val="20"/>
          <w:szCs w:val="20"/>
        </w:rPr>
      </w:pPr>
      <w:r w:rsidRPr="00C36027">
        <w:rPr>
          <w:rFonts w:ascii="Verdana" w:hAnsi="Verdana"/>
          <w:sz w:val="20"/>
          <w:szCs w:val="20"/>
        </w:rPr>
        <w:t>T</w:t>
      </w:r>
      <w:r w:rsidR="00C6190A" w:rsidRPr="00C36027">
        <w:rPr>
          <w:rFonts w:ascii="Verdana" w:hAnsi="Verdana"/>
          <w:sz w:val="20"/>
          <w:szCs w:val="20"/>
        </w:rPr>
        <w:t xml:space="preserve">he particular implementation of a Monte Carlo </w:t>
      </w:r>
      <w:r w:rsidR="00FE7A67" w:rsidRPr="00C36027">
        <w:rPr>
          <w:rFonts w:ascii="Verdana" w:hAnsi="Verdana"/>
          <w:sz w:val="20"/>
          <w:szCs w:val="20"/>
        </w:rPr>
        <w:t>S</w:t>
      </w:r>
      <w:r w:rsidR="00C6190A" w:rsidRPr="00C36027">
        <w:rPr>
          <w:rFonts w:ascii="Verdana" w:hAnsi="Verdana"/>
          <w:sz w:val="20"/>
          <w:szCs w:val="20"/>
        </w:rPr>
        <w:t xml:space="preserve">imulation </w:t>
      </w:r>
      <w:r w:rsidR="00A049F5" w:rsidRPr="00C36027">
        <w:rPr>
          <w:rFonts w:ascii="Verdana" w:hAnsi="Verdana"/>
          <w:sz w:val="20"/>
          <w:szCs w:val="20"/>
        </w:rPr>
        <w:t xml:space="preserve">I use </w:t>
      </w:r>
      <w:r w:rsidR="00C6190A" w:rsidRPr="00C36027">
        <w:rPr>
          <w:rFonts w:ascii="Verdana" w:hAnsi="Verdana"/>
          <w:sz w:val="20"/>
          <w:szCs w:val="20"/>
        </w:rPr>
        <w:t>is described in Clewlow and Strickland (1998). This model uses the value of a geometric Asian option as a control variate against which the arithmetic Asian value is then valued</w:t>
      </w:r>
      <w:r w:rsidR="00B77435" w:rsidRPr="00C36027">
        <w:rPr>
          <w:rFonts w:ascii="Verdana" w:hAnsi="Verdana"/>
          <w:sz w:val="20"/>
          <w:szCs w:val="20"/>
        </w:rPr>
        <w:t xml:space="preserve">. Therefore, what is actually simulated is the difference between the two option types. </w:t>
      </w:r>
    </w:p>
    <w:p w:rsidR="00A049F5" w:rsidRPr="00C36027" w:rsidRDefault="00A049F5" w:rsidP="006C35E9">
      <w:pPr>
        <w:spacing w:line="360" w:lineRule="auto"/>
        <w:jc w:val="both"/>
        <w:rPr>
          <w:rFonts w:ascii="Verdana" w:hAnsi="Verdana"/>
          <w:sz w:val="20"/>
          <w:szCs w:val="20"/>
        </w:rPr>
      </w:pPr>
    </w:p>
    <w:p w:rsidR="009851AC" w:rsidRDefault="009851AC" w:rsidP="006C35E9">
      <w:pPr>
        <w:spacing w:line="360" w:lineRule="auto"/>
        <w:jc w:val="both"/>
        <w:rPr>
          <w:rFonts w:ascii="Verdana" w:hAnsi="Verdana"/>
          <w:b/>
          <w:sz w:val="20"/>
          <w:szCs w:val="20"/>
        </w:rPr>
      </w:pPr>
    </w:p>
    <w:p w:rsidR="00F60C53" w:rsidRDefault="00F60C53" w:rsidP="006C35E9">
      <w:pPr>
        <w:spacing w:line="360" w:lineRule="auto"/>
        <w:jc w:val="both"/>
        <w:rPr>
          <w:rFonts w:ascii="Verdana" w:hAnsi="Verdana"/>
          <w:b/>
          <w:sz w:val="20"/>
          <w:szCs w:val="20"/>
        </w:rPr>
      </w:pPr>
    </w:p>
    <w:p w:rsidR="00F60C53" w:rsidRDefault="00F60C53" w:rsidP="006C35E9">
      <w:pPr>
        <w:spacing w:line="360" w:lineRule="auto"/>
        <w:jc w:val="both"/>
        <w:rPr>
          <w:rFonts w:ascii="Verdana" w:hAnsi="Verdana"/>
          <w:b/>
          <w:sz w:val="20"/>
          <w:szCs w:val="20"/>
        </w:rPr>
      </w:pPr>
    </w:p>
    <w:p w:rsidR="00F60C53" w:rsidRDefault="00F60C53" w:rsidP="006C35E9">
      <w:pPr>
        <w:spacing w:line="360" w:lineRule="auto"/>
        <w:jc w:val="both"/>
        <w:rPr>
          <w:rFonts w:ascii="Verdana" w:hAnsi="Verdana"/>
          <w:b/>
          <w:sz w:val="20"/>
          <w:szCs w:val="20"/>
        </w:rPr>
      </w:pPr>
    </w:p>
    <w:p w:rsidR="00F60C53" w:rsidRDefault="00F60C53" w:rsidP="006C35E9">
      <w:pPr>
        <w:spacing w:line="360" w:lineRule="auto"/>
        <w:jc w:val="both"/>
        <w:rPr>
          <w:rFonts w:ascii="Verdana" w:hAnsi="Verdana"/>
          <w:b/>
          <w:sz w:val="20"/>
          <w:szCs w:val="20"/>
        </w:rPr>
      </w:pPr>
    </w:p>
    <w:p w:rsidR="00F60C53" w:rsidRPr="00C36027" w:rsidRDefault="00F60C53" w:rsidP="006C35E9">
      <w:pPr>
        <w:spacing w:line="360" w:lineRule="auto"/>
        <w:jc w:val="both"/>
        <w:rPr>
          <w:rFonts w:ascii="Verdana" w:hAnsi="Verdana"/>
          <w:b/>
          <w:sz w:val="20"/>
          <w:szCs w:val="20"/>
        </w:rPr>
      </w:pPr>
    </w:p>
    <w:p w:rsidR="001A4BA7" w:rsidRPr="00F60C53" w:rsidRDefault="00C86A33" w:rsidP="006C35E9">
      <w:pPr>
        <w:pStyle w:val="Heading1"/>
        <w:spacing w:line="360" w:lineRule="auto"/>
        <w:rPr>
          <w:rFonts w:ascii="Verdana" w:hAnsi="Verdana"/>
          <w:sz w:val="24"/>
          <w:szCs w:val="24"/>
        </w:rPr>
      </w:pPr>
      <w:bookmarkStart w:id="28" w:name="_Toc114852032"/>
      <w:bookmarkStart w:id="29" w:name="_Toc114862183"/>
      <w:r w:rsidRPr="00F60C53">
        <w:rPr>
          <w:rFonts w:ascii="Verdana" w:hAnsi="Verdana"/>
          <w:sz w:val="24"/>
          <w:szCs w:val="24"/>
        </w:rPr>
        <w:lastRenderedPageBreak/>
        <w:t>4 Models and Analysis</w:t>
      </w:r>
      <w:bookmarkEnd w:id="28"/>
      <w:bookmarkEnd w:id="29"/>
    </w:p>
    <w:p w:rsidR="001A4BA7" w:rsidRPr="00F60C53" w:rsidRDefault="00C86A33" w:rsidP="006C35E9">
      <w:pPr>
        <w:pStyle w:val="Heading2"/>
        <w:spacing w:line="360" w:lineRule="auto"/>
        <w:rPr>
          <w:rFonts w:ascii="Verdana" w:hAnsi="Verdana"/>
          <w:i w:val="0"/>
          <w:iCs w:val="0"/>
          <w:sz w:val="22"/>
          <w:szCs w:val="22"/>
        </w:rPr>
      </w:pPr>
      <w:bookmarkStart w:id="30" w:name="_Toc114852033"/>
      <w:bookmarkStart w:id="31" w:name="_Toc114862184"/>
      <w:r w:rsidRPr="00F60C53">
        <w:rPr>
          <w:rFonts w:ascii="Verdana" w:hAnsi="Verdana"/>
          <w:i w:val="0"/>
          <w:iCs w:val="0"/>
          <w:sz w:val="22"/>
          <w:szCs w:val="22"/>
        </w:rPr>
        <w:t xml:space="preserve">4.1 </w:t>
      </w:r>
      <w:smartTag w:uri="urn:schemas-microsoft-com:office:smarttags" w:element="place">
        <w:r w:rsidRPr="00F60C53">
          <w:rPr>
            <w:rFonts w:ascii="Verdana" w:hAnsi="Verdana"/>
            <w:i w:val="0"/>
            <w:iCs w:val="0"/>
            <w:sz w:val="22"/>
            <w:szCs w:val="22"/>
          </w:rPr>
          <w:t>Monte Carlo</w:t>
        </w:r>
      </w:smartTag>
      <w:r w:rsidRPr="00F60C53">
        <w:rPr>
          <w:rFonts w:ascii="Verdana" w:hAnsi="Verdana"/>
          <w:i w:val="0"/>
          <w:iCs w:val="0"/>
          <w:sz w:val="22"/>
          <w:szCs w:val="22"/>
        </w:rPr>
        <w:t xml:space="preserve"> Simulation Model</w:t>
      </w:r>
      <w:bookmarkEnd w:id="30"/>
      <w:bookmarkEnd w:id="31"/>
    </w:p>
    <w:p w:rsidR="00943A4C" w:rsidRPr="00C36027" w:rsidRDefault="00943A4C" w:rsidP="006C35E9">
      <w:pPr>
        <w:spacing w:line="360" w:lineRule="auto"/>
        <w:jc w:val="both"/>
        <w:rPr>
          <w:rFonts w:ascii="Verdana" w:hAnsi="Verdana"/>
          <w:b/>
          <w:sz w:val="20"/>
          <w:szCs w:val="20"/>
        </w:rPr>
      </w:pPr>
    </w:p>
    <w:p w:rsidR="00731475" w:rsidRPr="00C36027" w:rsidRDefault="003B5684"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I</w:t>
      </w:r>
      <w:r w:rsidR="00FA7E5C" w:rsidRPr="00C36027">
        <w:rPr>
          <w:rFonts w:ascii="Verdana" w:hAnsi="Verdana"/>
          <w:sz w:val="20"/>
          <w:szCs w:val="20"/>
        </w:rPr>
        <w:t>n the introduction of this thesis</w:t>
      </w:r>
      <w:r w:rsidRPr="00C36027">
        <w:rPr>
          <w:rFonts w:ascii="Verdana" w:hAnsi="Verdana"/>
          <w:sz w:val="20"/>
          <w:szCs w:val="20"/>
        </w:rPr>
        <w:t xml:space="preserve"> (2.1)</w:t>
      </w:r>
      <w:r w:rsidR="00FA7E5C" w:rsidRPr="00C36027">
        <w:rPr>
          <w:rFonts w:ascii="Verdana" w:hAnsi="Verdana"/>
          <w:sz w:val="20"/>
          <w:szCs w:val="20"/>
        </w:rPr>
        <w:t>,</w:t>
      </w:r>
      <w:r w:rsidRPr="00C36027">
        <w:rPr>
          <w:rFonts w:ascii="Verdana" w:hAnsi="Verdana"/>
          <w:sz w:val="20"/>
          <w:szCs w:val="20"/>
        </w:rPr>
        <w:t xml:space="preserve"> </w:t>
      </w:r>
      <w:r w:rsidR="00A049F5" w:rsidRPr="00C36027">
        <w:rPr>
          <w:rFonts w:ascii="Verdana" w:hAnsi="Verdana"/>
          <w:sz w:val="20"/>
          <w:szCs w:val="20"/>
        </w:rPr>
        <w:t>I mentioned that</w:t>
      </w:r>
      <w:r w:rsidR="00FA7E5C" w:rsidRPr="00C36027">
        <w:rPr>
          <w:rFonts w:ascii="Verdana" w:hAnsi="Verdana"/>
          <w:sz w:val="20"/>
          <w:szCs w:val="20"/>
        </w:rPr>
        <w:t xml:space="preserve"> there is a vast amount of literature on </w:t>
      </w:r>
      <w:r w:rsidR="00A049F5" w:rsidRPr="00C36027">
        <w:rPr>
          <w:rFonts w:ascii="Verdana" w:hAnsi="Verdana"/>
          <w:sz w:val="20"/>
          <w:szCs w:val="20"/>
        </w:rPr>
        <w:t xml:space="preserve">the </w:t>
      </w:r>
      <w:r w:rsidR="00FA7E5C" w:rsidRPr="00C36027">
        <w:rPr>
          <w:rFonts w:ascii="Verdana" w:hAnsi="Verdana"/>
          <w:sz w:val="20"/>
          <w:szCs w:val="20"/>
        </w:rPr>
        <w:t xml:space="preserve">pricing </w:t>
      </w:r>
      <w:r w:rsidR="00A049F5" w:rsidRPr="00C36027">
        <w:rPr>
          <w:rFonts w:ascii="Verdana" w:hAnsi="Verdana"/>
          <w:sz w:val="20"/>
          <w:szCs w:val="20"/>
        </w:rPr>
        <w:t xml:space="preserve">of </w:t>
      </w:r>
      <w:r w:rsidR="00FA7E5C" w:rsidRPr="00C36027">
        <w:rPr>
          <w:rFonts w:ascii="Verdana" w:hAnsi="Verdana"/>
          <w:sz w:val="20"/>
          <w:szCs w:val="20"/>
        </w:rPr>
        <w:t>Asian options</w:t>
      </w:r>
      <w:r w:rsidR="00731475" w:rsidRPr="00C36027">
        <w:rPr>
          <w:rFonts w:ascii="Verdana" w:hAnsi="Verdana"/>
          <w:sz w:val="20"/>
          <w:szCs w:val="20"/>
        </w:rPr>
        <w:t>. For the most important one</w:t>
      </w:r>
      <w:r w:rsidR="00FA7E5C" w:rsidRPr="00C36027">
        <w:rPr>
          <w:rFonts w:ascii="Verdana" w:hAnsi="Verdana"/>
          <w:sz w:val="20"/>
          <w:szCs w:val="20"/>
        </w:rPr>
        <w:t>s</w:t>
      </w:r>
      <w:r w:rsidR="00731475" w:rsidRPr="00C36027">
        <w:rPr>
          <w:rFonts w:ascii="Verdana" w:hAnsi="Verdana"/>
          <w:sz w:val="20"/>
          <w:szCs w:val="20"/>
        </w:rPr>
        <w:t>, s</w:t>
      </w:r>
      <w:r w:rsidR="00FA7E5C" w:rsidRPr="00C36027">
        <w:rPr>
          <w:rFonts w:ascii="Verdana" w:hAnsi="Verdana"/>
          <w:sz w:val="20"/>
          <w:szCs w:val="20"/>
        </w:rPr>
        <w:t xml:space="preserve">olutions have been found numerically or analytically. </w:t>
      </w:r>
      <w:r w:rsidR="00A049F5" w:rsidRPr="00C36027">
        <w:rPr>
          <w:rFonts w:ascii="Verdana" w:hAnsi="Verdana"/>
          <w:sz w:val="20"/>
          <w:szCs w:val="20"/>
        </w:rPr>
        <w:t xml:space="preserve">I use the Monte Carlo Model developed by </w:t>
      </w:r>
      <w:r w:rsidR="00FA7E5C" w:rsidRPr="00C36027">
        <w:rPr>
          <w:rFonts w:ascii="Verdana" w:hAnsi="Verdana"/>
          <w:sz w:val="20"/>
          <w:szCs w:val="20"/>
        </w:rPr>
        <w:t>Clewlow and Stric</w:t>
      </w:r>
      <w:r w:rsidR="00A049F5" w:rsidRPr="00C36027">
        <w:rPr>
          <w:rFonts w:ascii="Verdana" w:hAnsi="Verdana"/>
          <w:sz w:val="20"/>
          <w:szCs w:val="20"/>
        </w:rPr>
        <w:t>k</w:t>
      </w:r>
      <w:r w:rsidR="00FA7E5C" w:rsidRPr="00C36027">
        <w:rPr>
          <w:rFonts w:ascii="Verdana" w:hAnsi="Verdana"/>
          <w:sz w:val="20"/>
          <w:szCs w:val="20"/>
        </w:rPr>
        <w:t>land</w:t>
      </w:r>
      <w:r w:rsidR="00A049F5" w:rsidRPr="00C36027">
        <w:rPr>
          <w:rFonts w:ascii="Verdana" w:hAnsi="Verdana"/>
          <w:sz w:val="20"/>
          <w:szCs w:val="20"/>
        </w:rPr>
        <w:t xml:space="preserve"> </w:t>
      </w:r>
      <w:r w:rsidR="00C27DF6" w:rsidRPr="00C36027">
        <w:rPr>
          <w:rFonts w:ascii="Verdana" w:hAnsi="Verdana"/>
          <w:sz w:val="20"/>
          <w:szCs w:val="20"/>
        </w:rPr>
        <w:t>(2004)</w:t>
      </w:r>
      <w:r w:rsidR="00A049F5" w:rsidRPr="00C36027">
        <w:rPr>
          <w:rFonts w:ascii="Verdana" w:hAnsi="Verdana"/>
          <w:sz w:val="20"/>
          <w:szCs w:val="20"/>
        </w:rPr>
        <w:t>.</w:t>
      </w:r>
    </w:p>
    <w:p w:rsidR="00731475" w:rsidRPr="00C36027" w:rsidRDefault="00731475" w:rsidP="006C35E9">
      <w:pPr>
        <w:autoSpaceDE w:val="0"/>
        <w:autoSpaceDN w:val="0"/>
        <w:adjustRightInd w:val="0"/>
        <w:spacing w:line="360" w:lineRule="auto"/>
        <w:jc w:val="both"/>
        <w:rPr>
          <w:rFonts w:ascii="Verdana" w:hAnsi="Verdana"/>
          <w:sz w:val="20"/>
          <w:szCs w:val="20"/>
        </w:rPr>
      </w:pPr>
    </w:p>
    <w:p w:rsidR="00731475" w:rsidRPr="00C36027" w:rsidRDefault="00FA7E5C"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 xml:space="preserve">In recent years, the complexity of simulation methods has increased </w:t>
      </w:r>
      <w:r w:rsidR="00A049F5" w:rsidRPr="00C36027">
        <w:rPr>
          <w:rFonts w:ascii="Verdana" w:hAnsi="Verdana"/>
          <w:sz w:val="20"/>
          <w:szCs w:val="20"/>
        </w:rPr>
        <w:t>considerably</w:t>
      </w:r>
      <w:r w:rsidRPr="00C36027">
        <w:rPr>
          <w:rFonts w:ascii="Verdana" w:hAnsi="Verdana"/>
          <w:sz w:val="20"/>
          <w:szCs w:val="20"/>
        </w:rPr>
        <w:t xml:space="preserve">, in a </w:t>
      </w:r>
      <w:r w:rsidR="00280C92" w:rsidRPr="00C36027">
        <w:rPr>
          <w:rFonts w:ascii="Verdana" w:hAnsi="Verdana"/>
          <w:sz w:val="20"/>
          <w:szCs w:val="20"/>
        </w:rPr>
        <w:t>effort for greater</w:t>
      </w:r>
      <w:r w:rsidRPr="00C36027">
        <w:rPr>
          <w:rFonts w:ascii="Verdana" w:hAnsi="Verdana"/>
          <w:sz w:val="20"/>
          <w:szCs w:val="20"/>
        </w:rPr>
        <w:t xml:space="preserve"> accuracy and speed. The </w:t>
      </w:r>
      <w:smartTag w:uri="urn:schemas-microsoft-com:office:smarttags" w:element="place">
        <w:r w:rsidRPr="00C36027">
          <w:rPr>
            <w:rFonts w:ascii="Verdana" w:hAnsi="Verdana"/>
            <w:sz w:val="20"/>
            <w:szCs w:val="20"/>
          </w:rPr>
          <w:t>Monte Carlo</w:t>
        </w:r>
      </w:smartTag>
      <w:r w:rsidRPr="00C36027">
        <w:rPr>
          <w:rFonts w:ascii="Verdana" w:hAnsi="Verdana"/>
          <w:sz w:val="20"/>
          <w:szCs w:val="20"/>
        </w:rPr>
        <w:t xml:space="preserve"> method in particular can be applied for a variety of purposes: valuation of securities, estimation of their sensitivities, assessment of the hedging performance, risk analysis, stress testing, </w:t>
      </w:r>
      <w:r w:rsidR="00280C92" w:rsidRPr="00C36027">
        <w:rPr>
          <w:rFonts w:ascii="Verdana" w:hAnsi="Verdana"/>
          <w:sz w:val="20"/>
          <w:szCs w:val="20"/>
        </w:rPr>
        <w:t>amongst others.</w:t>
      </w:r>
      <w:r w:rsidRPr="00C36027">
        <w:rPr>
          <w:rFonts w:ascii="Verdana" w:hAnsi="Verdana"/>
          <w:sz w:val="20"/>
          <w:szCs w:val="20"/>
        </w:rPr>
        <w:t xml:space="preserve"> One of the most important parts in a Monte Carlo </w:t>
      </w:r>
      <w:r w:rsidR="00FE7A67" w:rsidRPr="00C36027">
        <w:rPr>
          <w:rFonts w:ascii="Verdana" w:hAnsi="Verdana"/>
          <w:sz w:val="20"/>
          <w:szCs w:val="20"/>
        </w:rPr>
        <w:t>S</w:t>
      </w:r>
      <w:r w:rsidRPr="00C36027">
        <w:rPr>
          <w:rFonts w:ascii="Verdana" w:hAnsi="Verdana"/>
          <w:sz w:val="20"/>
          <w:szCs w:val="20"/>
        </w:rPr>
        <w:t>imulation is the random number generator, which is needed in order to produce independent and identically distributed numbers given by u</w:t>
      </w:r>
      <w:r w:rsidRPr="00C36027">
        <w:rPr>
          <w:rFonts w:ascii="Verdana" w:hAnsi="Verdana"/>
          <w:sz w:val="20"/>
          <w:szCs w:val="20"/>
          <w:vertAlign w:val="subscript"/>
        </w:rPr>
        <w:t>1</w:t>
      </w:r>
      <w:r w:rsidRPr="00C36027">
        <w:rPr>
          <w:rFonts w:ascii="Verdana" w:hAnsi="Verdana"/>
          <w:sz w:val="20"/>
          <w:szCs w:val="20"/>
        </w:rPr>
        <w:t>, u</w:t>
      </w:r>
      <w:r w:rsidRPr="00C36027">
        <w:rPr>
          <w:rFonts w:ascii="Verdana" w:hAnsi="Verdana"/>
          <w:sz w:val="20"/>
          <w:szCs w:val="20"/>
          <w:vertAlign w:val="subscript"/>
        </w:rPr>
        <w:t>2</w:t>
      </w:r>
      <w:r w:rsidR="00731475" w:rsidRPr="00C36027">
        <w:rPr>
          <w:rFonts w:ascii="Verdana" w:hAnsi="Verdana"/>
          <w:sz w:val="20"/>
          <w:szCs w:val="20"/>
        </w:rPr>
        <w:t>, . . . In this mode</w:t>
      </w:r>
      <w:r w:rsidR="00280C92" w:rsidRPr="00C36027">
        <w:rPr>
          <w:rFonts w:ascii="Verdana" w:hAnsi="Verdana"/>
          <w:sz w:val="20"/>
          <w:szCs w:val="20"/>
        </w:rPr>
        <w:t>l, there is a requirement for a</w:t>
      </w:r>
      <w:r w:rsidR="00731475" w:rsidRPr="00C36027">
        <w:rPr>
          <w:rFonts w:ascii="Verdana" w:hAnsi="Verdana"/>
          <w:sz w:val="20"/>
          <w:szCs w:val="20"/>
        </w:rPr>
        <w:t xml:space="preserve"> </w:t>
      </w:r>
      <w:r w:rsidRPr="00C36027">
        <w:rPr>
          <w:rFonts w:ascii="Verdana" w:hAnsi="Verdana"/>
          <w:sz w:val="20"/>
          <w:szCs w:val="20"/>
        </w:rPr>
        <w:t>uniform distribution on [0, 1].</w:t>
      </w:r>
      <w:r w:rsidR="002644DD" w:rsidRPr="00C36027">
        <w:rPr>
          <w:rFonts w:ascii="Verdana" w:hAnsi="Verdana"/>
          <w:sz w:val="20"/>
          <w:szCs w:val="20"/>
        </w:rPr>
        <w:t xml:space="preserve"> There are several known approaches</w:t>
      </w:r>
      <w:r w:rsidRPr="00C36027">
        <w:rPr>
          <w:rFonts w:ascii="Verdana" w:hAnsi="Verdana"/>
          <w:sz w:val="20"/>
          <w:szCs w:val="20"/>
        </w:rPr>
        <w:t xml:space="preserve"> in which the random </w:t>
      </w:r>
      <w:r w:rsidR="002644DD" w:rsidRPr="00C36027">
        <w:rPr>
          <w:rFonts w:ascii="Verdana" w:hAnsi="Verdana"/>
          <w:sz w:val="20"/>
          <w:szCs w:val="20"/>
        </w:rPr>
        <w:t xml:space="preserve">number generator can be created, but </w:t>
      </w:r>
      <w:r w:rsidR="00280C92" w:rsidRPr="00C36027">
        <w:rPr>
          <w:rFonts w:ascii="Verdana" w:hAnsi="Verdana"/>
          <w:sz w:val="20"/>
          <w:szCs w:val="20"/>
        </w:rPr>
        <w:t>my</w:t>
      </w:r>
      <w:r w:rsidR="002644DD" w:rsidRPr="00C36027">
        <w:rPr>
          <w:rFonts w:ascii="Verdana" w:hAnsi="Verdana"/>
          <w:sz w:val="20"/>
          <w:szCs w:val="20"/>
        </w:rPr>
        <w:t xml:space="preserve"> chosen approach is to use a method</w:t>
      </w:r>
      <w:r w:rsidRPr="00C36027">
        <w:rPr>
          <w:rFonts w:ascii="Verdana" w:hAnsi="Verdana"/>
          <w:sz w:val="20"/>
          <w:szCs w:val="20"/>
        </w:rPr>
        <w:t xml:space="preserve"> where the initial seed is fixed. This will enable </w:t>
      </w:r>
      <w:r w:rsidR="00280C92" w:rsidRPr="00C36027">
        <w:rPr>
          <w:rFonts w:ascii="Verdana" w:hAnsi="Verdana"/>
          <w:sz w:val="20"/>
          <w:szCs w:val="20"/>
        </w:rPr>
        <w:t>the</w:t>
      </w:r>
      <w:r w:rsidRPr="00C36027">
        <w:rPr>
          <w:rFonts w:ascii="Verdana" w:hAnsi="Verdana"/>
          <w:sz w:val="20"/>
          <w:szCs w:val="20"/>
        </w:rPr>
        <w:t xml:space="preserve"> simulation to generate the same set of random numbers, hence allowing </w:t>
      </w:r>
      <w:r w:rsidR="00280C92" w:rsidRPr="00C36027">
        <w:rPr>
          <w:rFonts w:ascii="Verdana" w:hAnsi="Verdana"/>
          <w:sz w:val="20"/>
          <w:szCs w:val="20"/>
        </w:rPr>
        <w:t xml:space="preserve">the user </w:t>
      </w:r>
      <w:r w:rsidRPr="00C36027">
        <w:rPr>
          <w:rFonts w:ascii="Verdana" w:hAnsi="Verdana"/>
          <w:sz w:val="20"/>
          <w:szCs w:val="20"/>
        </w:rPr>
        <w:t xml:space="preserve">to compare </w:t>
      </w:r>
      <w:r w:rsidR="00280C92" w:rsidRPr="00C36027">
        <w:rPr>
          <w:rFonts w:ascii="Verdana" w:hAnsi="Verdana"/>
          <w:sz w:val="20"/>
          <w:szCs w:val="20"/>
        </w:rPr>
        <w:t>the</w:t>
      </w:r>
      <w:r w:rsidRPr="00C36027">
        <w:rPr>
          <w:rFonts w:ascii="Verdana" w:hAnsi="Verdana"/>
          <w:sz w:val="20"/>
          <w:szCs w:val="20"/>
        </w:rPr>
        <w:t xml:space="preserve"> simulations with the various analytic methods implemented. If the random number generator does not generate random numbers from that initial seed, then </w:t>
      </w:r>
      <w:r w:rsidR="00280C92" w:rsidRPr="00C36027">
        <w:rPr>
          <w:rFonts w:ascii="Verdana" w:hAnsi="Verdana"/>
          <w:sz w:val="20"/>
          <w:szCs w:val="20"/>
        </w:rPr>
        <w:t>the</w:t>
      </w:r>
      <w:r w:rsidRPr="00C36027">
        <w:rPr>
          <w:rFonts w:ascii="Verdana" w:hAnsi="Verdana"/>
          <w:sz w:val="20"/>
          <w:szCs w:val="20"/>
        </w:rPr>
        <w:t xml:space="preserve"> paths will be different every time the same simulation</w:t>
      </w:r>
      <w:r w:rsidR="00280C92" w:rsidRPr="00C36027">
        <w:rPr>
          <w:rFonts w:ascii="Verdana" w:hAnsi="Verdana"/>
          <w:sz w:val="20"/>
          <w:szCs w:val="20"/>
        </w:rPr>
        <w:t xml:space="preserve"> is run</w:t>
      </w:r>
      <w:r w:rsidRPr="00C36027">
        <w:rPr>
          <w:rFonts w:ascii="Verdana" w:hAnsi="Verdana"/>
          <w:sz w:val="20"/>
          <w:szCs w:val="20"/>
        </w:rPr>
        <w:t xml:space="preserve">, hence </w:t>
      </w:r>
      <w:r w:rsidR="00280C92" w:rsidRPr="00C36027">
        <w:rPr>
          <w:rFonts w:ascii="Verdana" w:hAnsi="Verdana"/>
          <w:sz w:val="20"/>
          <w:szCs w:val="20"/>
        </w:rPr>
        <w:t>the</w:t>
      </w:r>
      <w:r w:rsidRPr="00C36027">
        <w:rPr>
          <w:rFonts w:ascii="Verdana" w:hAnsi="Verdana"/>
          <w:sz w:val="20"/>
          <w:szCs w:val="20"/>
        </w:rPr>
        <w:t xml:space="preserve"> option </w:t>
      </w:r>
      <w:r w:rsidR="003B5663" w:rsidRPr="00C36027">
        <w:rPr>
          <w:rFonts w:ascii="Verdana" w:hAnsi="Verdana"/>
          <w:sz w:val="20"/>
          <w:szCs w:val="20"/>
        </w:rPr>
        <w:t>value</w:t>
      </w:r>
      <w:r w:rsidRPr="00C36027">
        <w:rPr>
          <w:rFonts w:ascii="Verdana" w:hAnsi="Verdana"/>
          <w:sz w:val="20"/>
          <w:szCs w:val="20"/>
        </w:rPr>
        <w:t xml:space="preserve"> will vary every time we run the simulation</w:t>
      </w:r>
      <w:r w:rsidR="002644DD" w:rsidRPr="00C36027">
        <w:rPr>
          <w:rFonts w:ascii="Verdana" w:hAnsi="Verdana"/>
          <w:sz w:val="20"/>
          <w:szCs w:val="20"/>
        </w:rPr>
        <w:t>. For example, t</w:t>
      </w:r>
      <w:r w:rsidR="003B5684" w:rsidRPr="00C36027">
        <w:rPr>
          <w:rFonts w:ascii="Verdana" w:hAnsi="Verdana"/>
          <w:sz w:val="20"/>
          <w:szCs w:val="20"/>
        </w:rPr>
        <w:t xml:space="preserve">his would have no obvious use </w:t>
      </w:r>
      <w:r w:rsidRPr="00C36027">
        <w:rPr>
          <w:rFonts w:ascii="Verdana" w:hAnsi="Verdana"/>
          <w:sz w:val="20"/>
          <w:szCs w:val="20"/>
        </w:rPr>
        <w:t>in indus</w:t>
      </w:r>
      <w:r w:rsidR="002644DD" w:rsidRPr="00C36027">
        <w:rPr>
          <w:rFonts w:ascii="Verdana" w:hAnsi="Verdana"/>
          <w:sz w:val="20"/>
          <w:szCs w:val="20"/>
        </w:rPr>
        <w:t>try</w:t>
      </w:r>
      <w:r w:rsidR="003B5684" w:rsidRPr="00C36027">
        <w:rPr>
          <w:rFonts w:ascii="Verdana" w:hAnsi="Verdana"/>
          <w:sz w:val="20"/>
          <w:szCs w:val="20"/>
        </w:rPr>
        <w:t>,</w:t>
      </w:r>
      <w:r w:rsidR="002644DD" w:rsidRPr="00C36027">
        <w:rPr>
          <w:rFonts w:ascii="Verdana" w:hAnsi="Verdana"/>
          <w:sz w:val="20"/>
          <w:szCs w:val="20"/>
        </w:rPr>
        <w:t xml:space="preserve"> since a trader </w:t>
      </w:r>
      <w:r w:rsidRPr="00C36027">
        <w:rPr>
          <w:rFonts w:ascii="Verdana" w:hAnsi="Verdana"/>
          <w:sz w:val="20"/>
          <w:szCs w:val="20"/>
        </w:rPr>
        <w:t xml:space="preserve">would not want a variety of option </w:t>
      </w:r>
      <w:r w:rsidR="003B5663" w:rsidRPr="00C36027">
        <w:rPr>
          <w:rFonts w:ascii="Verdana" w:hAnsi="Verdana"/>
          <w:sz w:val="20"/>
          <w:szCs w:val="20"/>
        </w:rPr>
        <w:t>value</w:t>
      </w:r>
      <w:r w:rsidRPr="00C36027">
        <w:rPr>
          <w:rFonts w:ascii="Verdana" w:hAnsi="Verdana"/>
          <w:sz w:val="20"/>
          <w:szCs w:val="20"/>
        </w:rPr>
        <w:t xml:space="preserve">s for a particular option. </w:t>
      </w:r>
    </w:p>
    <w:p w:rsidR="00731475" w:rsidRPr="00C36027" w:rsidRDefault="00731475" w:rsidP="006C35E9">
      <w:pPr>
        <w:autoSpaceDE w:val="0"/>
        <w:autoSpaceDN w:val="0"/>
        <w:adjustRightInd w:val="0"/>
        <w:spacing w:line="360" w:lineRule="auto"/>
        <w:jc w:val="both"/>
        <w:rPr>
          <w:rFonts w:ascii="Verdana" w:hAnsi="Verdana"/>
          <w:sz w:val="20"/>
          <w:szCs w:val="20"/>
        </w:rPr>
      </w:pPr>
    </w:p>
    <w:p w:rsidR="00FA7E5C" w:rsidRPr="00C36027" w:rsidRDefault="00280C92"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From the l</w:t>
      </w:r>
      <w:r w:rsidR="00FA7E5C" w:rsidRPr="00C36027">
        <w:rPr>
          <w:rFonts w:ascii="Verdana" w:hAnsi="Verdana"/>
          <w:sz w:val="20"/>
          <w:szCs w:val="20"/>
        </w:rPr>
        <w:t xml:space="preserve">iterature </w:t>
      </w:r>
      <w:r w:rsidRPr="00C36027">
        <w:rPr>
          <w:rFonts w:ascii="Verdana" w:hAnsi="Verdana"/>
          <w:sz w:val="20"/>
          <w:szCs w:val="20"/>
        </w:rPr>
        <w:t xml:space="preserve">it can be seen </w:t>
      </w:r>
      <w:r w:rsidR="00FA7E5C" w:rsidRPr="00C36027">
        <w:rPr>
          <w:rFonts w:ascii="Verdana" w:hAnsi="Verdana"/>
          <w:sz w:val="20"/>
          <w:szCs w:val="20"/>
        </w:rPr>
        <w:t xml:space="preserve">that for an Asian option, the best Monte Carlo </w:t>
      </w:r>
      <w:r w:rsidR="00FE7A67" w:rsidRPr="00C36027">
        <w:rPr>
          <w:rFonts w:ascii="Verdana" w:hAnsi="Verdana"/>
          <w:sz w:val="20"/>
          <w:szCs w:val="20"/>
        </w:rPr>
        <w:t>S</w:t>
      </w:r>
      <w:r w:rsidR="00FA7E5C" w:rsidRPr="00C36027">
        <w:rPr>
          <w:rFonts w:ascii="Verdana" w:hAnsi="Verdana"/>
          <w:sz w:val="20"/>
          <w:szCs w:val="20"/>
        </w:rPr>
        <w:t xml:space="preserve">imulation uses a polar reject method in conjunction with the Box-Muller method where a geometric average is used as a control variate. The geometric Asian option makes a good static hedge style control variate for the </w:t>
      </w:r>
      <w:r w:rsidRPr="00C36027">
        <w:rPr>
          <w:rFonts w:ascii="Verdana" w:hAnsi="Verdana"/>
          <w:sz w:val="20"/>
          <w:szCs w:val="20"/>
        </w:rPr>
        <w:t>A</w:t>
      </w:r>
      <w:r w:rsidR="00FA7E5C" w:rsidRPr="00C36027">
        <w:rPr>
          <w:rFonts w:ascii="Verdana" w:hAnsi="Verdana"/>
          <w:sz w:val="20"/>
          <w:szCs w:val="20"/>
        </w:rPr>
        <w:t>rithmetic Asian option, whilst the Box-Muller method is a faster method when compared to other inversion methods which are used to transform our uniformly distributed numbers into a set of normally distributed numbers.</w:t>
      </w:r>
    </w:p>
    <w:p w:rsidR="001A4BA7" w:rsidRDefault="001A4BA7" w:rsidP="006C35E9">
      <w:pPr>
        <w:pStyle w:val="Heading2"/>
        <w:spacing w:line="360" w:lineRule="auto"/>
        <w:rPr>
          <w:rFonts w:ascii="Verdana" w:hAnsi="Verdana"/>
          <w:i w:val="0"/>
          <w:iCs w:val="0"/>
          <w:sz w:val="20"/>
          <w:szCs w:val="20"/>
        </w:rPr>
      </w:pPr>
    </w:p>
    <w:p w:rsidR="00B43184" w:rsidRDefault="00B43184" w:rsidP="00B43184"/>
    <w:p w:rsidR="00B43184" w:rsidRDefault="00B43184" w:rsidP="00B43184"/>
    <w:p w:rsidR="00B43184" w:rsidRDefault="00B43184" w:rsidP="00B43184"/>
    <w:p w:rsidR="00B43184" w:rsidRDefault="00B43184" w:rsidP="00B43184"/>
    <w:p w:rsidR="00B43184" w:rsidRDefault="00B43184" w:rsidP="00B43184"/>
    <w:p w:rsidR="00B43184" w:rsidRPr="00B43184" w:rsidRDefault="00B43184" w:rsidP="00B43184"/>
    <w:p w:rsidR="00FA7E5C" w:rsidRPr="00F60C53" w:rsidRDefault="00FA7E5C" w:rsidP="006C35E9">
      <w:pPr>
        <w:pStyle w:val="Heading2"/>
        <w:spacing w:line="360" w:lineRule="auto"/>
        <w:rPr>
          <w:rFonts w:ascii="Verdana" w:hAnsi="Verdana"/>
          <w:i w:val="0"/>
          <w:iCs w:val="0"/>
          <w:sz w:val="22"/>
          <w:szCs w:val="22"/>
        </w:rPr>
      </w:pPr>
      <w:bookmarkStart w:id="32" w:name="_Toc114852034"/>
      <w:bookmarkStart w:id="33" w:name="_Toc114862185"/>
      <w:r w:rsidRPr="00F60C53">
        <w:rPr>
          <w:rFonts w:ascii="Verdana" w:hAnsi="Verdana"/>
          <w:i w:val="0"/>
          <w:iCs w:val="0"/>
          <w:sz w:val="22"/>
          <w:szCs w:val="22"/>
        </w:rPr>
        <w:lastRenderedPageBreak/>
        <w:t>4.1</w:t>
      </w:r>
      <w:r w:rsidR="00665810" w:rsidRPr="00F60C53">
        <w:rPr>
          <w:rFonts w:ascii="Verdana" w:hAnsi="Verdana"/>
          <w:i w:val="0"/>
          <w:iCs w:val="0"/>
          <w:sz w:val="22"/>
          <w:szCs w:val="22"/>
        </w:rPr>
        <w:t>.1</w:t>
      </w:r>
      <w:r w:rsidRPr="00F60C53">
        <w:rPr>
          <w:rFonts w:ascii="Verdana" w:hAnsi="Verdana"/>
          <w:i w:val="0"/>
          <w:iCs w:val="0"/>
          <w:sz w:val="22"/>
          <w:szCs w:val="22"/>
        </w:rPr>
        <w:t xml:space="preserve"> Pseudo</w:t>
      </w:r>
      <w:r w:rsidR="00280C92" w:rsidRPr="00F60C53">
        <w:rPr>
          <w:rFonts w:ascii="Verdana" w:hAnsi="Verdana"/>
          <w:i w:val="0"/>
          <w:iCs w:val="0"/>
          <w:sz w:val="22"/>
          <w:szCs w:val="22"/>
        </w:rPr>
        <w:t>-R</w:t>
      </w:r>
      <w:r w:rsidRPr="00F60C53">
        <w:rPr>
          <w:rFonts w:ascii="Verdana" w:hAnsi="Verdana"/>
          <w:i w:val="0"/>
          <w:iCs w:val="0"/>
          <w:sz w:val="22"/>
          <w:szCs w:val="22"/>
        </w:rPr>
        <w:t>andom Number Generator</w:t>
      </w:r>
      <w:bookmarkEnd w:id="32"/>
      <w:bookmarkEnd w:id="33"/>
    </w:p>
    <w:p w:rsidR="00943A4C" w:rsidRPr="00C36027" w:rsidRDefault="00943A4C" w:rsidP="006C35E9">
      <w:pPr>
        <w:autoSpaceDE w:val="0"/>
        <w:autoSpaceDN w:val="0"/>
        <w:adjustRightInd w:val="0"/>
        <w:spacing w:line="360" w:lineRule="auto"/>
        <w:jc w:val="both"/>
        <w:rPr>
          <w:rFonts w:ascii="Verdana" w:hAnsi="Verdana"/>
          <w:b/>
          <w:sz w:val="20"/>
          <w:szCs w:val="20"/>
        </w:rPr>
      </w:pPr>
    </w:p>
    <w:p w:rsidR="00FA7E5C" w:rsidRPr="00C36027" w:rsidRDefault="00FA7E5C"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Pseudo</w:t>
      </w:r>
      <w:r w:rsidR="001572B6" w:rsidRPr="00C36027">
        <w:rPr>
          <w:rFonts w:ascii="Verdana" w:hAnsi="Verdana"/>
          <w:sz w:val="20"/>
          <w:szCs w:val="20"/>
        </w:rPr>
        <w:t>-</w:t>
      </w:r>
      <w:r w:rsidRPr="00C36027">
        <w:rPr>
          <w:rFonts w:ascii="Verdana" w:hAnsi="Verdana"/>
          <w:sz w:val="20"/>
          <w:szCs w:val="20"/>
        </w:rPr>
        <w:t>random generators are deterministic algorithms that produce numbers with certain distribution properties. The numbers have to be independent and identically distributed random variables. The Math.random() method is the standard pseudo</w:t>
      </w:r>
      <w:r w:rsidR="001572B6" w:rsidRPr="00C36027">
        <w:rPr>
          <w:rFonts w:ascii="Verdana" w:hAnsi="Verdana"/>
          <w:sz w:val="20"/>
          <w:szCs w:val="20"/>
        </w:rPr>
        <w:t>-</w:t>
      </w:r>
      <w:r w:rsidRPr="00C36027">
        <w:rPr>
          <w:rFonts w:ascii="Verdana" w:hAnsi="Verdana"/>
          <w:sz w:val="20"/>
          <w:szCs w:val="20"/>
        </w:rPr>
        <w:t>random number generator for J2SE 1.5.</w:t>
      </w:r>
      <w:r w:rsidR="00295FB3" w:rsidRPr="00C36027">
        <w:rPr>
          <w:rFonts w:ascii="Verdana" w:hAnsi="Verdana"/>
          <w:sz w:val="20"/>
          <w:szCs w:val="20"/>
        </w:rPr>
        <w:t xml:space="preserve"> </w:t>
      </w:r>
      <w:r w:rsidRPr="00C36027">
        <w:rPr>
          <w:rFonts w:ascii="Verdana" w:hAnsi="Verdana"/>
          <w:sz w:val="20"/>
          <w:szCs w:val="20"/>
        </w:rPr>
        <w:t xml:space="preserve">The Math.random() </w:t>
      </w:r>
      <w:r w:rsidR="00246323" w:rsidRPr="00C36027">
        <w:rPr>
          <w:rFonts w:ascii="Verdana" w:hAnsi="Verdana"/>
          <w:sz w:val="20"/>
          <w:szCs w:val="20"/>
        </w:rPr>
        <w:t>generates</w:t>
      </w:r>
      <w:r w:rsidRPr="00C36027">
        <w:rPr>
          <w:rFonts w:ascii="Verdana" w:hAnsi="Verdana"/>
          <w:sz w:val="20"/>
          <w:szCs w:val="20"/>
        </w:rPr>
        <w:t xml:space="preserve"> numbers which are uniformly distributed. Using the cumulative density function wh</w:t>
      </w:r>
      <w:r w:rsidR="001572B6" w:rsidRPr="00C36027">
        <w:rPr>
          <w:rFonts w:ascii="Verdana" w:hAnsi="Verdana"/>
          <w:sz w:val="20"/>
          <w:szCs w:val="20"/>
        </w:rPr>
        <w:t xml:space="preserve">ich has values between 0 and 1, it is possible </w:t>
      </w:r>
      <w:r w:rsidRPr="00C36027">
        <w:rPr>
          <w:rFonts w:ascii="Verdana" w:hAnsi="Verdana"/>
          <w:sz w:val="20"/>
          <w:szCs w:val="20"/>
        </w:rPr>
        <w:t xml:space="preserve">to convert this into random numbers of any </w:t>
      </w:r>
      <w:r w:rsidR="001572B6" w:rsidRPr="00C36027">
        <w:rPr>
          <w:rFonts w:ascii="Verdana" w:hAnsi="Verdana"/>
          <w:sz w:val="20"/>
          <w:szCs w:val="20"/>
        </w:rPr>
        <w:t xml:space="preserve">chosen </w:t>
      </w:r>
      <w:r w:rsidR="00753B97" w:rsidRPr="00C36027">
        <w:rPr>
          <w:rFonts w:ascii="Verdana" w:hAnsi="Verdana"/>
          <w:sz w:val="20"/>
          <w:szCs w:val="20"/>
        </w:rPr>
        <w:t>distribution</w:t>
      </w:r>
      <w:r w:rsidR="001572B6" w:rsidRPr="00C36027">
        <w:rPr>
          <w:rFonts w:ascii="Verdana" w:hAnsi="Verdana"/>
          <w:sz w:val="20"/>
          <w:szCs w:val="20"/>
        </w:rPr>
        <w:t>.</w:t>
      </w:r>
      <w:r w:rsidRPr="00C36027">
        <w:rPr>
          <w:rFonts w:ascii="Verdana" w:hAnsi="Verdana"/>
          <w:sz w:val="20"/>
          <w:szCs w:val="20"/>
        </w:rPr>
        <w:t xml:space="preserve"> </w:t>
      </w:r>
      <w:r w:rsidR="001572B6" w:rsidRPr="00C36027">
        <w:rPr>
          <w:rFonts w:ascii="Verdana" w:hAnsi="Verdana"/>
          <w:sz w:val="20"/>
          <w:szCs w:val="20"/>
        </w:rPr>
        <w:t>The</w:t>
      </w:r>
      <w:r w:rsidRPr="00C36027">
        <w:rPr>
          <w:rFonts w:ascii="Verdana" w:hAnsi="Verdana"/>
          <w:sz w:val="20"/>
          <w:szCs w:val="20"/>
        </w:rPr>
        <w:t xml:space="preserve"> distribution requirement is t</w:t>
      </w:r>
      <w:r w:rsidR="003B5684" w:rsidRPr="00C36027">
        <w:rPr>
          <w:rFonts w:ascii="Verdana" w:hAnsi="Verdana"/>
          <w:sz w:val="20"/>
          <w:szCs w:val="20"/>
        </w:rPr>
        <w:t>h</w:t>
      </w:r>
      <w:r w:rsidR="001572B6" w:rsidRPr="00C36027">
        <w:rPr>
          <w:rFonts w:ascii="Verdana" w:hAnsi="Verdana"/>
          <w:sz w:val="20"/>
          <w:szCs w:val="20"/>
        </w:rPr>
        <w:t xml:space="preserve">at of a </w:t>
      </w:r>
      <w:r w:rsidR="003B5684" w:rsidRPr="00C36027">
        <w:rPr>
          <w:rFonts w:ascii="Verdana" w:hAnsi="Verdana"/>
          <w:sz w:val="20"/>
          <w:szCs w:val="20"/>
        </w:rPr>
        <w:t xml:space="preserve">normal distribution. Other </w:t>
      </w:r>
      <w:r w:rsidRPr="00C36027">
        <w:rPr>
          <w:rFonts w:ascii="Verdana" w:hAnsi="Verdana"/>
          <w:sz w:val="20"/>
          <w:szCs w:val="20"/>
        </w:rPr>
        <w:t>techniques</w:t>
      </w:r>
      <w:r w:rsidR="003B5684" w:rsidRPr="00C36027">
        <w:rPr>
          <w:rFonts w:ascii="Verdana" w:hAnsi="Verdana"/>
          <w:sz w:val="20"/>
          <w:szCs w:val="20"/>
        </w:rPr>
        <w:t xml:space="preserve"> available</w:t>
      </w:r>
      <w:r w:rsidRPr="00C36027">
        <w:rPr>
          <w:rFonts w:ascii="Verdana" w:hAnsi="Verdana"/>
          <w:sz w:val="20"/>
          <w:szCs w:val="20"/>
        </w:rPr>
        <w:t xml:space="preserve"> for this conversion are the Box-Muller and the Polar Rejection methods. They both use two</w:t>
      </w:r>
      <w:r w:rsidR="009851AC" w:rsidRPr="00C36027">
        <w:rPr>
          <w:rFonts w:ascii="Verdana" w:hAnsi="Verdana"/>
          <w:sz w:val="20"/>
          <w:szCs w:val="20"/>
        </w:rPr>
        <w:t xml:space="preserve"> </w:t>
      </w:r>
      <w:r w:rsidRPr="00C36027">
        <w:rPr>
          <w:rFonts w:ascii="Verdana" w:hAnsi="Verdana"/>
          <w:sz w:val="20"/>
          <w:szCs w:val="20"/>
        </w:rPr>
        <w:t>U(0, 1) pseudo</w:t>
      </w:r>
      <w:r w:rsidR="001572B6" w:rsidRPr="00C36027">
        <w:rPr>
          <w:rFonts w:ascii="Verdana" w:hAnsi="Verdana"/>
          <w:sz w:val="20"/>
          <w:szCs w:val="20"/>
        </w:rPr>
        <w:t>-</w:t>
      </w:r>
      <w:r w:rsidRPr="00C36027">
        <w:rPr>
          <w:rFonts w:ascii="Verdana" w:hAnsi="Verdana"/>
          <w:sz w:val="20"/>
          <w:szCs w:val="20"/>
        </w:rPr>
        <w:t xml:space="preserve">random numbers and convert them to normal N(0, 1). </w:t>
      </w:r>
      <w:r w:rsidR="00246323" w:rsidRPr="00C36027">
        <w:rPr>
          <w:rFonts w:ascii="Verdana" w:hAnsi="Verdana"/>
          <w:sz w:val="20"/>
          <w:szCs w:val="20"/>
        </w:rPr>
        <w:t>In order to produce more accurate results,</w:t>
      </w:r>
      <w:r w:rsidRPr="00C36027">
        <w:rPr>
          <w:rFonts w:ascii="Verdana" w:hAnsi="Verdana"/>
          <w:sz w:val="20"/>
          <w:szCs w:val="20"/>
        </w:rPr>
        <w:t xml:space="preserve"> I shall be using the </w:t>
      </w:r>
      <w:r w:rsidR="00246323" w:rsidRPr="00C36027">
        <w:rPr>
          <w:rFonts w:ascii="Verdana" w:hAnsi="Verdana"/>
          <w:sz w:val="20"/>
          <w:szCs w:val="20"/>
        </w:rPr>
        <w:t>Random utility API class</w:t>
      </w:r>
      <w:r w:rsidR="00EB158F" w:rsidRPr="00C36027">
        <w:rPr>
          <w:rFonts w:ascii="Verdana" w:hAnsi="Verdana"/>
          <w:sz w:val="20"/>
          <w:szCs w:val="20"/>
        </w:rPr>
        <w:t xml:space="preserve"> with</w:t>
      </w:r>
      <w:r w:rsidR="00246323" w:rsidRPr="00C36027">
        <w:rPr>
          <w:rFonts w:ascii="Verdana" w:hAnsi="Verdana"/>
          <w:sz w:val="20"/>
          <w:szCs w:val="20"/>
        </w:rPr>
        <w:t xml:space="preserve"> </w:t>
      </w:r>
      <w:r w:rsidRPr="00C36027">
        <w:rPr>
          <w:rFonts w:ascii="Verdana" w:hAnsi="Verdana"/>
          <w:sz w:val="20"/>
          <w:szCs w:val="20"/>
        </w:rPr>
        <w:t>initial fixed seed as −</w:t>
      </w:r>
      <w:r w:rsidR="00EB158F" w:rsidRPr="00C36027">
        <w:rPr>
          <w:rFonts w:ascii="Verdana" w:hAnsi="Verdana"/>
          <w:sz w:val="20"/>
          <w:szCs w:val="20"/>
        </w:rPr>
        <w:t>1, so the Random class method nextDouble()</w:t>
      </w:r>
      <w:r w:rsidR="009851AC" w:rsidRPr="00C36027">
        <w:rPr>
          <w:rFonts w:ascii="Verdana" w:hAnsi="Verdana"/>
          <w:sz w:val="20"/>
          <w:szCs w:val="20"/>
        </w:rPr>
        <w:t xml:space="preserve"> </w:t>
      </w:r>
      <w:r w:rsidRPr="00C36027">
        <w:rPr>
          <w:rFonts w:ascii="Verdana" w:hAnsi="Verdana"/>
          <w:sz w:val="20"/>
          <w:szCs w:val="20"/>
        </w:rPr>
        <w:t xml:space="preserve">will be generating random numbers from the </w:t>
      </w:r>
      <w:r w:rsidR="00EB158F" w:rsidRPr="00C36027">
        <w:rPr>
          <w:rFonts w:ascii="Verdana" w:hAnsi="Verdana"/>
          <w:sz w:val="20"/>
          <w:szCs w:val="20"/>
        </w:rPr>
        <w:t>class instance</w:t>
      </w:r>
      <w:r w:rsidRPr="00C36027">
        <w:rPr>
          <w:rFonts w:ascii="Verdana" w:hAnsi="Verdana"/>
          <w:sz w:val="20"/>
          <w:szCs w:val="20"/>
        </w:rPr>
        <w:t xml:space="preserve"> </w:t>
      </w:r>
      <w:r w:rsidR="00EB158F" w:rsidRPr="00C36027">
        <w:rPr>
          <w:rFonts w:ascii="Verdana" w:hAnsi="Verdana"/>
          <w:sz w:val="20"/>
          <w:szCs w:val="20"/>
        </w:rPr>
        <w:t xml:space="preserve">Random </w:t>
      </w:r>
      <w:r w:rsidRPr="00C36027">
        <w:rPr>
          <w:rFonts w:ascii="Verdana" w:hAnsi="Verdana"/>
          <w:sz w:val="20"/>
          <w:szCs w:val="20"/>
        </w:rPr>
        <w:t xml:space="preserve">(-1), hence starting the sequence from the same seed will always return the same sequence, which allows us to compare all the different analytic methods of pricing against the same standard. This random number generator is not </w:t>
      </w:r>
      <w:r w:rsidR="00246323" w:rsidRPr="00C36027">
        <w:rPr>
          <w:rFonts w:ascii="Verdana" w:hAnsi="Verdana"/>
          <w:sz w:val="20"/>
          <w:szCs w:val="20"/>
        </w:rPr>
        <w:t>periodic;</w:t>
      </w:r>
      <w:r w:rsidRPr="00C36027">
        <w:rPr>
          <w:rFonts w:ascii="Verdana" w:hAnsi="Verdana"/>
          <w:sz w:val="20"/>
          <w:szCs w:val="20"/>
        </w:rPr>
        <w:t xml:space="preserve"> hence sequences will not repeat themselves.</w:t>
      </w:r>
    </w:p>
    <w:p w:rsidR="003B5684" w:rsidRPr="00C36027" w:rsidRDefault="003B5684" w:rsidP="006C35E9">
      <w:pPr>
        <w:autoSpaceDE w:val="0"/>
        <w:autoSpaceDN w:val="0"/>
        <w:adjustRightInd w:val="0"/>
        <w:spacing w:line="360" w:lineRule="auto"/>
        <w:jc w:val="both"/>
        <w:rPr>
          <w:rFonts w:ascii="Verdana" w:hAnsi="Verdana"/>
          <w:sz w:val="20"/>
          <w:szCs w:val="20"/>
        </w:rPr>
      </w:pPr>
    </w:p>
    <w:p w:rsidR="00EB158F" w:rsidRPr="00F60C53" w:rsidRDefault="00EB158F" w:rsidP="006C35E9">
      <w:pPr>
        <w:pStyle w:val="Heading2"/>
        <w:spacing w:line="360" w:lineRule="auto"/>
        <w:rPr>
          <w:rFonts w:ascii="Verdana" w:hAnsi="Verdana"/>
          <w:i w:val="0"/>
          <w:iCs w:val="0"/>
          <w:sz w:val="22"/>
          <w:szCs w:val="22"/>
        </w:rPr>
      </w:pPr>
      <w:bookmarkStart w:id="34" w:name="_Toc114852035"/>
      <w:bookmarkStart w:id="35" w:name="_Toc114862186"/>
      <w:r w:rsidRPr="00F60C53">
        <w:rPr>
          <w:rFonts w:ascii="Verdana" w:hAnsi="Verdana"/>
          <w:i w:val="0"/>
          <w:iCs w:val="0"/>
          <w:sz w:val="22"/>
          <w:szCs w:val="22"/>
        </w:rPr>
        <w:t>4.</w:t>
      </w:r>
      <w:r w:rsidR="00665810" w:rsidRPr="00F60C53">
        <w:rPr>
          <w:rFonts w:ascii="Verdana" w:hAnsi="Verdana"/>
          <w:i w:val="0"/>
          <w:iCs w:val="0"/>
          <w:sz w:val="22"/>
          <w:szCs w:val="22"/>
        </w:rPr>
        <w:t>1.</w:t>
      </w:r>
      <w:r w:rsidRPr="00F60C53">
        <w:rPr>
          <w:rFonts w:ascii="Verdana" w:hAnsi="Verdana"/>
          <w:i w:val="0"/>
          <w:iCs w:val="0"/>
          <w:sz w:val="22"/>
          <w:szCs w:val="22"/>
        </w:rPr>
        <w:t>2 Polar Rejection Box-Muller Method</w:t>
      </w:r>
      <w:bookmarkEnd w:id="34"/>
      <w:bookmarkEnd w:id="35"/>
    </w:p>
    <w:p w:rsidR="00943A4C" w:rsidRPr="00C36027" w:rsidRDefault="00943A4C" w:rsidP="00F60C53">
      <w:pPr>
        <w:tabs>
          <w:tab w:val="left" w:pos="7920"/>
        </w:tabs>
        <w:autoSpaceDE w:val="0"/>
        <w:autoSpaceDN w:val="0"/>
        <w:adjustRightInd w:val="0"/>
        <w:spacing w:line="360" w:lineRule="auto"/>
        <w:rPr>
          <w:rFonts w:ascii="Verdana" w:hAnsi="Verdana"/>
          <w:b/>
          <w:sz w:val="20"/>
          <w:szCs w:val="20"/>
        </w:rPr>
      </w:pPr>
    </w:p>
    <w:p w:rsidR="00EB158F" w:rsidRPr="00C36027" w:rsidRDefault="009430EF" w:rsidP="006C35E9">
      <w:pPr>
        <w:autoSpaceDE w:val="0"/>
        <w:autoSpaceDN w:val="0"/>
        <w:adjustRightInd w:val="0"/>
        <w:spacing w:line="360" w:lineRule="auto"/>
        <w:rPr>
          <w:rFonts w:ascii="Verdana" w:hAnsi="Verdana"/>
          <w:sz w:val="20"/>
          <w:szCs w:val="20"/>
        </w:rPr>
      </w:pPr>
      <w:r w:rsidRPr="00C36027">
        <w:rPr>
          <w:rFonts w:ascii="Verdana" w:hAnsi="Verdana"/>
          <w:sz w:val="20"/>
          <w:szCs w:val="20"/>
        </w:rPr>
        <w:t>T</w:t>
      </w:r>
      <w:r w:rsidR="00EB158F" w:rsidRPr="00C36027">
        <w:rPr>
          <w:rFonts w:ascii="Verdana" w:hAnsi="Verdana"/>
          <w:sz w:val="20"/>
          <w:szCs w:val="20"/>
        </w:rPr>
        <w:t>o transform the set of uniformly distributed</w:t>
      </w:r>
      <w:r w:rsidR="00B06D1D" w:rsidRPr="00C36027">
        <w:rPr>
          <w:rFonts w:ascii="Verdana" w:hAnsi="Verdana"/>
          <w:sz w:val="20"/>
          <w:szCs w:val="20"/>
        </w:rPr>
        <w:t xml:space="preserve"> </w:t>
      </w:r>
      <w:r w:rsidR="00EB158F" w:rsidRPr="00C36027">
        <w:rPr>
          <w:rFonts w:ascii="Verdana" w:hAnsi="Verdana"/>
          <w:sz w:val="20"/>
          <w:szCs w:val="20"/>
        </w:rPr>
        <w:t>numbers into normally distributed numbers,</w:t>
      </w:r>
      <w:r w:rsidRPr="00C36027">
        <w:rPr>
          <w:rFonts w:ascii="Verdana" w:hAnsi="Verdana"/>
          <w:sz w:val="20"/>
          <w:szCs w:val="20"/>
        </w:rPr>
        <w:t xml:space="preserve"> the Box-Muller method is used.</w:t>
      </w:r>
    </w:p>
    <w:p w:rsidR="00665810" w:rsidRPr="00C36027" w:rsidRDefault="00665810" w:rsidP="006C35E9">
      <w:pPr>
        <w:autoSpaceDE w:val="0"/>
        <w:autoSpaceDN w:val="0"/>
        <w:adjustRightInd w:val="0"/>
        <w:spacing w:line="360" w:lineRule="auto"/>
        <w:rPr>
          <w:rFonts w:ascii="Verdana" w:hAnsi="Verdana"/>
          <w:sz w:val="20"/>
          <w:szCs w:val="20"/>
        </w:rPr>
      </w:pPr>
    </w:p>
    <w:p w:rsidR="00665810" w:rsidRPr="00C36027" w:rsidRDefault="00665810" w:rsidP="006C35E9">
      <w:pPr>
        <w:autoSpaceDE w:val="0"/>
        <w:autoSpaceDN w:val="0"/>
        <w:adjustRightInd w:val="0"/>
        <w:spacing w:line="360" w:lineRule="auto"/>
        <w:rPr>
          <w:rFonts w:ascii="Verdana" w:hAnsi="Verdana"/>
          <w:sz w:val="20"/>
          <w:szCs w:val="20"/>
        </w:rPr>
      </w:pPr>
      <w:r w:rsidRPr="00C36027">
        <w:rPr>
          <w:rFonts w:ascii="Verdana" w:hAnsi="Verdana"/>
          <w:position w:val="-28"/>
          <w:sz w:val="20"/>
          <w:szCs w:val="20"/>
        </w:rPr>
        <w:object w:dxaOrig="2140" w:dyaOrig="740">
          <v:shape id="_x0000_i1037" type="#_x0000_t75" style="width:106.8pt;height:37.2pt" o:ole="">
            <v:imagedata r:id="rId30" o:title=""/>
          </v:shape>
          <o:OLEObject Type="Embed" ProgID="Equation.DSMT4" ShapeID="_x0000_i1037" DrawAspect="Content" ObjectID="_1261513427" r:id="rId31"/>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(4.1)</w:t>
      </w:r>
    </w:p>
    <w:p w:rsidR="00EB158F" w:rsidRPr="00C36027" w:rsidRDefault="00EB158F" w:rsidP="006C35E9">
      <w:pPr>
        <w:autoSpaceDE w:val="0"/>
        <w:autoSpaceDN w:val="0"/>
        <w:adjustRightInd w:val="0"/>
        <w:spacing w:line="360" w:lineRule="auto"/>
        <w:rPr>
          <w:rFonts w:ascii="Verdana" w:hAnsi="Verdana"/>
          <w:sz w:val="20"/>
          <w:szCs w:val="20"/>
        </w:rPr>
      </w:pPr>
    </w:p>
    <w:p w:rsidR="00EB158F" w:rsidRPr="00C36027" w:rsidRDefault="00EB158F" w:rsidP="006C35E9">
      <w:pPr>
        <w:autoSpaceDE w:val="0"/>
        <w:autoSpaceDN w:val="0"/>
        <w:adjustRightInd w:val="0"/>
        <w:spacing w:line="360" w:lineRule="auto"/>
        <w:rPr>
          <w:rFonts w:ascii="Verdana" w:hAnsi="Verdana"/>
          <w:sz w:val="20"/>
          <w:szCs w:val="20"/>
        </w:rPr>
      </w:pPr>
      <w:r w:rsidRPr="00C36027">
        <w:rPr>
          <w:rFonts w:ascii="Verdana" w:hAnsi="Verdana"/>
          <w:sz w:val="20"/>
          <w:szCs w:val="20"/>
        </w:rPr>
        <w:t xml:space="preserve">This method is considered as the fastest method for transformations. </w:t>
      </w:r>
      <w:r w:rsidR="001572B6" w:rsidRPr="00C36027">
        <w:rPr>
          <w:rFonts w:ascii="Verdana" w:hAnsi="Verdana"/>
          <w:sz w:val="20"/>
          <w:szCs w:val="20"/>
        </w:rPr>
        <w:t xml:space="preserve">This </w:t>
      </w:r>
      <w:r w:rsidRPr="00C36027">
        <w:rPr>
          <w:rFonts w:ascii="Verdana" w:hAnsi="Verdana"/>
          <w:sz w:val="20"/>
          <w:szCs w:val="20"/>
        </w:rPr>
        <w:t>consider</w:t>
      </w:r>
      <w:r w:rsidR="00AA77D0" w:rsidRPr="00C36027">
        <w:rPr>
          <w:rFonts w:ascii="Verdana" w:hAnsi="Verdana"/>
          <w:sz w:val="20"/>
          <w:szCs w:val="20"/>
        </w:rPr>
        <w:t>s</w:t>
      </w:r>
      <w:r w:rsidRPr="00C36027">
        <w:rPr>
          <w:rFonts w:ascii="Verdana" w:hAnsi="Verdana"/>
          <w:sz w:val="20"/>
          <w:szCs w:val="20"/>
        </w:rPr>
        <w:t xml:space="preserve"> two uniform deviates u</w:t>
      </w:r>
      <w:r w:rsidRPr="00C36027">
        <w:rPr>
          <w:rFonts w:ascii="Verdana" w:hAnsi="Verdana"/>
          <w:sz w:val="20"/>
          <w:szCs w:val="20"/>
          <w:vertAlign w:val="subscript"/>
        </w:rPr>
        <w:t>1</w:t>
      </w:r>
      <w:r w:rsidRPr="00C36027">
        <w:rPr>
          <w:rFonts w:ascii="Verdana" w:hAnsi="Verdana"/>
          <w:sz w:val="20"/>
          <w:szCs w:val="20"/>
        </w:rPr>
        <w:t xml:space="preserve"> and u</w:t>
      </w:r>
      <w:r w:rsidRPr="00C36027">
        <w:rPr>
          <w:rFonts w:ascii="Verdana" w:hAnsi="Verdana"/>
          <w:sz w:val="20"/>
          <w:szCs w:val="20"/>
          <w:vertAlign w:val="subscript"/>
        </w:rPr>
        <w:t>2</w:t>
      </w:r>
      <w:r w:rsidRPr="00C36027">
        <w:rPr>
          <w:rFonts w:ascii="Verdana" w:hAnsi="Verdana"/>
          <w:sz w:val="20"/>
          <w:szCs w:val="20"/>
        </w:rPr>
        <w:t xml:space="preserve"> and two quantities y</w:t>
      </w:r>
      <w:r w:rsidRPr="00C36027">
        <w:rPr>
          <w:rFonts w:ascii="Verdana" w:hAnsi="Verdana"/>
          <w:sz w:val="20"/>
          <w:szCs w:val="20"/>
          <w:vertAlign w:val="subscript"/>
        </w:rPr>
        <w:t>1</w:t>
      </w:r>
      <w:r w:rsidRPr="00C36027">
        <w:rPr>
          <w:rFonts w:ascii="Verdana" w:hAnsi="Verdana"/>
          <w:sz w:val="20"/>
          <w:szCs w:val="20"/>
        </w:rPr>
        <w:t xml:space="preserve"> and y</w:t>
      </w:r>
      <w:r w:rsidRPr="00C36027">
        <w:rPr>
          <w:rFonts w:ascii="Verdana" w:hAnsi="Verdana"/>
          <w:sz w:val="20"/>
          <w:szCs w:val="20"/>
          <w:vertAlign w:val="subscript"/>
        </w:rPr>
        <w:t>2</w:t>
      </w:r>
      <w:r w:rsidRPr="00C36027">
        <w:rPr>
          <w:rFonts w:ascii="Verdana" w:hAnsi="Verdana"/>
          <w:sz w:val="20"/>
          <w:szCs w:val="20"/>
        </w:rPr>
        <w:t xml:space="preserve"> given</w:t>
      </w:r>
      <w:r w:rsidR="009851AC" w:rsidRPr="00C36027">
        <w:rPr>
          <w:rFonts w:ascii="Verdana" w:hAnsi="Verdana"/>
          <w:sz w:val="20"/>
          <w:szCs w:val="20"/>
        </w:rPr>
        <w:t xml:space="preserve"> </w:t>
      </w:r>
      <w:r w:rsidRPr="00C36027">
        <w:rPr>
          <w:rFonts w:ascii="Verdana" w:hAnsi="Verdana"/>
          <w:sz w:val="20"/>
          <w:szCs w:val="20"/>
        </w:rPr>
        <w:t>by:</w:t>
      </w:r>
    </w:p>
    <w:p w:rsidR="00EB158F" w:rsidRPr="00C36027" w:rsidRDefault="00EB158F" w:rsidP="006C35E9">
      <w:pPr>
        <w:autoSpaceDE w:val="0"/>
        <w:autoSpaceDN w:val="0"/>
        <w:adjustRightInd w:val="0"/>
        <w:spacing w:line="360" w:lineRule="auto"/>
        <w:rPr>
          <w:rFonts w:ascii="Verdana" w:hAnsi="Verdana"/>
          <w:sz w:val="20"/>
          <w:szCs w:val="20"/>
        </w:rPr>
      </w:pPr>
    </w:p>
    <w:p w:rsidR="00EB158F" w:rsidRPr="00C36027" w:rsidRDefault="00665810" w:rsidP="006C35E9">
      <w:pPr>
        <w:autoSpaceDE w:val="0"/>
        <w:autoSpaceDN w:val="0"/>
        <w:adjustRightInd w:val="0"/>
        <w:spacing w:line="360" w:lineRule="auto"/>
        <w:rPr>
          <w:rFonts w:ascii="Verdana" w:hAnsi="Verdana"/>
          <w:sz w:val="20"/>
          <w:szCs w:val="20"/>
        </w:rPr>
      </w:pPr>
      <w:r w:rsidRPr="00C36027">
        <w:rPr>
          <w:rFonts w:ascii="Verdana" w:hAnsi="Verdana"/>
          <w:position w:val="-14"/>
          <w:sz w:val="20"/>
          <w:szCs w:val="20"/>
        </w:rPr>
        <w:object w:dxaOrig="2200" w:dyaOrig="420">
          <v:shape id="_x0000_i1038" type="#_x0000_t75" style="width:109.8pt;height:21pt" o:ole="">
            <v:imagedata r:id="rId32" o:title=""/>
          </v:shape>
          <o:OLEObject Type="Embed" ProgID="Equation.DSMT4" ShapeID="_x0000_i1038" DrawAspect="Content" ObjectID="_1261513428" r:id="rId33"/>
        </w:object>
      </w:r>
      <w:r w:rsidR="00B06D1D" w:rsidRPr="00C36027">
        <w:rPr>
          <w:rFonts w:ascii="Verdana" w:hAnsi="Verdana"/>
          <w:sz w:val="20"/>
          <w:szCs w:val="20"/>
        </w:rPr>
        <w:tab/>
      </w:r>
      <w:r w:rsidR="00B06D1D" w:rsidRPr="00C36027">
        <w:rPr>
          <w:rFonts w:ascii="Verdana" w:hAnsi="Verdana"/>
          <w:sz w:val="20"/>
          <w:szCs w:val="20"/>
        </w:rPr>
        <w:tab/>
      </w:r>
      <w:r w:rsidR="00B06D1D" w:rsidRPr="00C36027">
        <w:rPr>
          <w:rFonts w:ascii="Verdana" w:hAnsi="Verdana"/>
          <w:sz w:val="20"/>
          <w:szCs w:val="20"/>
        </w:rPr>
        <w:tab/>
      </w:r>
      <w:r w:rsidR="00B06D1D" w:rsidRPr="00C36027">
        <w:rPr>
          <w:rFonts w:ascii="Verdana" w:hAnsi="Verdana"/>
          <w:sz w:val="20"/>
          <w:szCs w:val="20"/>
        </w:rPr>
        <w:tab/>
      </w:r>
      <w:r w:rsidR="00B06D1D" w:rsidRPr="00C36027">
        <w:rPr>
          <w:rFonts w:ascii="Verdana" w:hAnsi="Verdana"/>
          <w:sz w:val="20"/>
          <w:szCs w:val="20"/>
        </w:rPr>
        <w:tab/>
      </w:r>
      <w:r w:rsidR="00B06D1D" w:rsidRPr="00C36027">
        <w:rPr>
          <w:rFonts w:ascii="Verdana" w:hAnsi="Verdana"/>
          <w:sz w:val="20"/>
          <w:szCs w:val="20"/>
        </w:rPr>
        <w:tab/>
      </w:r>
      <w:r w:rsidR="00B06D1D" w:rsidRPr="00C36027">
        <w:rPr>
          <w:rFonts w:ascii="Verdana" w:hAnsi="Verdana"/>
          <w:sz w:val="20"/>
          <w:szCs w:val="20"/>
        </w:rPr>
        <w:tab/>
      </w:r>
      <w:r w:rsidR="00B06D1D" w:rsidRPr="00C36027">
        <w:rPr>
          <w:rFonts w:ascii="Verdana" w:hAnsi="Verdana"/>
          <w:sz w:val="20"/>
          <w:szCs w:val="20"/>
        </w:rPr>
        <w:tab/>
        <w:t>(4.2)</w:t>
      </w:r>
    </w:p>
    <w:p w:rsidR="00B06D1D" w:rsidRPr="00C36027" w:rsidRDefault="00B06D1D" w:rsidP="006C35E9">
      <w:pPr>
        <w:autoSpaceDE w:val="0"/>
        <w:autoSpaceDN w:val="0"/>
        <w:adjustRightInd w:val="0"/>
        <w:spacing w:line="360" w:lineRule="auto"/>
        <w:rPr>
          <w:rFonts w:ascii="Verdana" w:hAnsi="Verdana"/>
          <w:sz w:val="20"/>
          <w:szCs w:val="20"/>
        </w:rPr>
      </w:pPr>
    </w:p>
    <w:p w:rsidR="00B06D1D" w:rsidRPr="00C36027" w:rsidRDefault="00B06D1D" w:rsidP="006C35E9">
      <w:pPr>
        <w:autoSpaceDE w:val="0"/>
        <w:autoSpaceDN w:val="0"/>
        <w:adjustRightInd w:val="0"/>
        <w:spacing w:line="360" w:lineRule="auto"/>
        <w:rPr>
          <w:rFonts w:ascii="Verdana" w:hAnsi="Verdana"/>
          <w:sz w:val="20"/>
          <w:szCs w:val="20"/>
        </w:rPr>
      </w:pPr>
      <w:r w:rsidRPr="00C36027">
        <w:rPr>
          <w:rFonts w:ascii="Verdana" w:hAnsi="Verdana"/>
          <w:position w:val="-14"/>
          <w:sz w:val="20"/>
          <w:szCs w:val="20"/>
        </w:rPr>
        <w:object w:dxaOrig="2180" w:dyaOrig="420">
          <v:shape id="_x0000_i1039" type="#_x0000_t75" style="width:109.2pt;height:21pt" o:ole="">
            <v:imagedata r:id="rId34" o:title=""/>
          </v:shape>
          <o:OLEObject Type="Embed" ProgID="Equation.DSMT4" ShapeID="_x0000_i1039" DrawAspect="Content" ObjectID="_1261513429" r:id="rId35"/>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(4.3)</w:t>
      </w:r>
    </w:p>
    <w:p w:rsidR="00B06D1D" w:rsidRPr="00C36027" w:rsidRDefault="00B06D1D" w:rsidP="006C35E9">
      <w:pPr>
        <w:autoSpaceDE w:val="0"/>
        <w:autoSpaceDN w:val="0"/>
        <w:adjustRightInd w:val="0"/>
        <w:spacing w:line="360" w:lineRule="auto"/>
        <w:rPr>
          <w:rFonts w:ascii="Verdana" w:hAnsi="Verdana"/>
          <w:sz w:val="20"/>
          <w:szCs w:val="20"/>
        </w:rPr>
      </w:pPr>
    </w:p>
    <w:p w:rsidR="00EB158F" w:rsidRPr="00C36027" w:rsidRDefault="001572B6" w:rsidP="006C35E9">
      <w:pPr>
        <w:autoSpaceDE w:val="0"/>
        <w:autoSpaceDN w:val="0"/>
        <w:adjustRightInd w:val="0"/>
        <w:spacing w:line="360" w:lineRule="auto"/>
        <w:rPr>
          <w:rFonts w:ascii="Verdana" w:hAnsi="Verdana"/>
          <w:sz w:val="20"/>
          <w:szCs w:val="20"/>
        </w:rPr>
      </w:pPr>
      <w:r w:rsidRPr="00C36027">
        <w:rPr>
          <w:rFonts w:ascii="Verdana" w:hAnsi="Verdana"/>
          <w:sz w:val="20"/>
          <w:szCs w:val="20"/>
        </w:rPr>
        <w:t>The</w:t>
      </w:r>
      <w:r w:rsidR="00EB158F" w:rsidRPr="00C36027">
        <w:rPr>
          <w:rFonts w:ascii="Verdana" w:hAnsi="Verdana"/>
          <w:sz w:val="20"/>
          <w:szCs w:val="20"/>
        </w:rPr>
        <w:t xml:space="preserve"> two uniform deviates u</w:t>
      </w:r>
      <w:r w:rsidR="00EB158F" w:rsidRPr="00C36027">
        <w:rPr>
          <w:rFonts w:ascii="Verdana" w:hAnsi="Verdana"/>
          <w:sz w:val="20"/>
          <w:szCs w:val="20"/>
          <w:vertAlign w:val="subscript"/>
        </w:rPr>
        <w:t>1</w:t>
      </w:r>
      <w:r w:rsidR="00EB158F" w:rsidRPr="00C36027">
        <w:rPr>
          <w:rFonts w:ascii="Verdana" w:hAnsi="Verdana"/>
          <w:sz w:val="20"/>
          <w:szCs w:val="20"/>
        </w:rPr>
        <w:t xml:space="preserve"> and u</w:t>
      </w:r>
      <w:r w:rsidR="00EB158F" w:rsidRPr="00C36027">
        <w:rPr>
          <w:rFonts w:ascii="Verdana" w:hAnsi="Verdana"/>
          <w:sz w:val="20"/>
          <w:szCs w:val="20"/>
          <w:vertAlign w:val="subscript"/>
        </w:rPr>
        <w:t>2</w:t>
      </w:r>
      <w:r w:rsidR="00EB158F" w:rsidRPr="00C36027">
        <w:rPr>
          <w:rFonts w:ascii="Verdana" w:hAnsi="Verdana"/>
          <w:sz w:val="20"/>
          <w:szCs w:val="20"/>
        </w:rPr>
        <w:t xml:space="preserve"> can be taken as arbitrary </w:t>
      </w:r>
      <w:r w:rsidR="00B06D1D" w:rsidRPr="00C36027">
        <w:rPr>
          <w:rFonts w:ascii="Verdana" w:hAnsi="Verdana"/>
          <w:sz w:val="20"/>
          <w:szCs w:val="20"/>
        </w:rPr>
        <w:t>points υ</w:t>
      </w:r>
      <w:r w:rsidR="00B06D1D" w:rsidRPr="00C36027">
        <w:rPr>
          <w:rFonts w:ascii="Verdana" w:hAnsi="Verdana"/>
          <w:sz w:val="20"/>
          <w:szCs w:val="20"/>
          <w:vertAlign w:val="subscript"/>
        </w:rPr>
        <w:t xml:space="preserve">1 </w:t>
      </w:r>
      <w:r w:rsidR="00B06D1D" w:rsidRPr="00C36027">
        <w:rPr>
          <w:rFonts w:ascii="Verdana" w:hAnsi="Verdana"/>
          <w:sz w:val="20"/>
          <w:szCs w:val="20"/>
        </w:rPr>
        <w:t>and υ</w:t>
      </w:r>
      <w:r w:rsidR="00EB158F" w:rsidRPr="00C36027">
        <w:rPr>
          <w:rFonts w:ascii="Verdana" w:hAnsi="Verdana"/>
          <w:sz w:val="20"/>
          <w:szCs w:val="20"/>
          <w:vertAlign w:val="subscript"/>
        </w:rPr>
        <w:t>2</w:t>
      </w:r>
      <w:r w:rsidR="00EB158F" w:rsidRPr="00C36027">
        <w:rPr>
          <w:rFonts w:ascii="Verdana" w:hAnsi="Verdana"/>
          <w:sz w:val="20"/>
          <w:szCs w:val="20"/>
        </w:rPr>
        <w:t xml:space="preserve"> on a unit circle, so that </w:t>
      </w:r>
      <w:r w:rsidR="00B06D1D" w:rsidRPr="00C36027">
        <w:rPr>
          <w:rFonts w:ascii="Verdana" w:hAnsi="Verdana"/>
          <w:position w:val="-12"/>
          <w:sz w:val="20"/>
          <w:szCs w:val="20"/>
        </w:rPr>
        <w:object w:dxaOrig="1240" w:dyaOrig="380">
          <v:shape id="_x0000_i1040" type="#_x0000_t75" style="width:61.8pt;height:19.2pt" o:ole="">
            <v:imagedata r:id="rId36" o:title=""/>
          </v:shape>
          <o:OLEObject Type="Embed" ProgID="Equation.DSMT4" ShapeID="_x0000_i1040" DrawAspect="Content" ObjectID="_1261513430" r:id="rId37"/>
        </w:object>
      </w:r>
      <w:r w:rsidR="00B06D1D" w:rsidRPr="00C36027">
        <w:rPr>
          <w:rFonts w:ascii="Verdana" w:hAnsi="Verdana"/>
          <w:sz w:val="20"/>
          <w:szCs w:val="20"/>
        </w:rPr>
        <w:t xml:space="preserve"> </w:t>
      </w:r>
      <w:r w:rsidR="00EB158F" w:rsidRPr="00C36027">
        <w:rPr>
          <w:rFonts w:ascii="Verdana" w:hAnsi="Verdana"/>
          <w:sz w:val="20"/>
          <w:szCs w:val="20"/>
        </w:rPr>
        <w:t xml:space="preserve"> is the uniform deviate, which is used</w:t>
      </w:r>
      <w:r w:rsidR="00DF232D" w:rsidRPr="00C36027">
        <w:rPr>
          <w:rFonts w:ascii="Verdana" w:hAnsi="Verdana"/>
          <w:sz w:val="20"/>
          <w:szCs w:val="20"/>
        </w:rPr>
        <w:t xml:space="preserve"> </w:t>
      </w:r>
      <w:r w:rsidR="00EB158F" w:rsidRPr="00C36027">
        <w:rPr>
          <w:rFonts w:ascii="Verdana" w:hAnsi="Verdana"/>
          <w:sz w:val="20"/>
          <w:szCs w:val="20"/>
        </w:rPr>
        <w:t xml:space="preserve">instead of </w:t>
      </w:r>
      <w:r w:rsidR="00DF232D" w:rsidRPr="00C36027">
        <w:rPr>
          <w:rFonts w:ascii="Verdana" w:hAnsi="Verdana"/>
          <w:sz w:val="20"/>
          <w:szCs w:val="20"/>
        </w:rPr>
        <w:t>u</w:t>
      </w:r>
      <w:r w:rsidR="00DF232D" w:rsidRPr="00C36027">
        <w:rPr>
          <w:rFonts w:ascii="Verdana" w:hAnsi="Verdana"/>
          <w:sz w:val="20"/>
          <w:szCs w:val="20"/>
          <w:vertAlign w:val="subscript"/>
        </w:rPr>
        <w:t>1</w:t>
      </w:r>
      <w:r w:rsidR="00EB158F" w:rsidRPr="00C36027">
        <w:rPr>
          <w:rFonts w:ascii="Verdana" w:hAnsi="Verdana"/>
          <w:sz w:val="20"/>
          <w:szCs w:val="20"/>
        </w:rPr>
        <w:t>, hence</w:t>
      </w:r>
      <w:r w:rsidR="009851AC" w:rsidRPr="00C36027">
        <w:rPr>
          <w:rFonts w:ascii="Verdana" w:hAnsi="Verdana"/>
          <w:sz w:val="20"/>
          <w:szCs w:val="20"/>
        </w:rPr>
        <w:t xml:space="preserve"> </w:t>
      </w:r>
      <w:r w:rsidR="00EB158F" w:rsidRPr="00C36027">
        <w:rPr>
          <w:rFonts w:ascii="Verdana" w:hAnsi="Verdana"/>
          <w:sz w:val="20"/>
          <w:szCs w:val="20"/>
        </w:rPr>
        <w:t>(</w:t>
      </w:r>
      <w:r w:rsidR="00DF232D" w:rsidRPr="00C36027">
        <w:rPr>
          <w:rFonts w:ascii="Verdana" w:hAnsi="Verdana"/>
          <w:sz w:val="20"/>
          <w:szCs w:val="20"/>
        </w:rPr>
        <w:t>υ</w:t>
      </w:r>
      <w:r w:rsidR="00DF232D" w:rsidRPr="00C36027">
        <w:rPr>
          <w:rFonts w:ascii="Verdana" w:hAnsi="Verdana"/>
          <w:sz w:val="20"/>
          <w:szCs w:val="20"/>
          <w:vertAlign w:val="subscript"/>
        </w:rPr>
        <w:t>1</w:t>
      </w:r>
      <w:r w:rsidR="00EB158F" w:rsidRPr="00C36027">
        <w:rPr>
          <w:rFonts w:ascii="Verdana" w:hAnsi="Verdana"/>
          <w:sz w:val="20"/>
          <w:szCs w:val="20"/>
        </w:rPr>
        <w:t xml:space="preserve">, </w:t>
      </w:r>
      <w:r w:rsidR="00DF232D" w:rsidRPr="00C36027">
        <w:rPr>
          <w:rFonts w:ascii="Verdana" w:hAnsi="Verdana"/>
          <w:sz w:val="20"/>
          <w:szCs w:val="20"/>
        </w:rPr>
        <w:t>υ</w:t>
      </w:r>
      <w:r w:rsidR="00DF232D" w:rsidRPr="00C36027">
        <w:rPr>
          <w:rFonts w:ascii="Verdana" w:hAnsi="Verdana"/>
          <w:sz w:val="20"/>
          <w:szCs w:val="20"/>
          <w:vertAlign w:val="subscript"/>
        </w:rPr>
        <w:t>2</w:t>
      </w:r>
      <w:r w:rsidR="00EB158F" w:rsidRPr="00C36027">
        <w:rPr>
          <w:rFonts w:ascii="Verdana" w:hAnsi="Verdana"/>
          <w:sz w:val="20"/>
          <w:szCs w:val="20"/>
        </w:rPr>
        <w:t xml:space="preserve">) can be used </w:t>
      </w:r>
      <w:r w:rsidR="00EB158F" w:rsidRPr="00C36027">
        <w:rPr>
          <w:rFonts w:ascii="Verdana" w:hAnsi="Verdana"/>
          <w:sz w:val="20"/>
          <w:szCs w:val="20"/>
        </w:rPr>
        <w:lastRenderedPageBreak/>
        <w:t xml:space="preserve">as the angle with respect to the </w:t>
      </w:r>
      <w:r w:rsidR="00DF232D" w:rsidRPr="00C36027">
        <w:rPr>
          <w:rFonts w:ascii="Verdana" w:hAnsi="Verdana"/>
          <w:sz w:val="20"/>
          <w:szCs w:val="20"/>
        </w:rPr>
        <w:t>υ</w:t>
      </w:r>
      <w:r w:rsidR="00DF232D" w:rsidRPr="00C36027">
        <w:rPr>
          <w:rFonts w:ascii="Verdana" w:hAnsi="Verdana"/>
          <w:sz w:val="20"/>
          <w:szCs w:val="20"/>
          <w:vertAlign w:val="subscript"/>
        </w:rPr>
        <w:t xml:space="preserve">1 </w:t>
      </w:r>
      <w:r w:rsidR="00DF232D" w:rsidRPr="00C36027">
        <w:rPr>
          <w:rFonts w:ascii="Verdana" w:hAnsi="Verdana"/>
          <w:sz w:val="20"/>
          <w:szCs w:val="20"/>
        </w:rPr>
        <w:t>axis in place of the angle 2π</w:t>
      </w:r>
      <w:r w:rsidR="00EB158F" w:rsidRPr="00C36027">
        <w:rPr>
          <w:rFonts w:ascii="Verdana" w:hAnsi="Verdana"/>
          <w:sz w:val="20"/>
          <w:szCs w:val="20"/>
        </w:rPr>
        <w:t>x</w:t>
      </w:r>
      <w:r w:rsidR="00EB158F" w:rsidRPr="00C36027">
        <w:rPr>
          <w:rFonts w:ascii="Verdana" w:hAnsi="Verdana"/>
          <w:sz w:val="20"/>
          <w:szCs w:val="20"/>
          <w:vertAlign w:val="subscript"/>
        </w:rPr>
        <w:t>2</w:t>
      </w:r>
      <w:r w:rsidR="00EB158F" w:rsidRPr="00C36027">
        <w:rPr>
          <w:rFonts w:ascii="Verdana" w:hAnsi="Verdana"/>
          <w:sz w:val="20"/>
          <w:szCs w:val="20"/>
        </w:rPr>
        <w:t>. Therefore, the sine and cosine in the above</w:t>
      </w:r>
      <w:r w:rsidR="00DF232D" w:rsidRPr="00C36027">
        <w:rPr>
          <w:rFonts w:ascii="Verdana" w:hAnsi="Verdana"/>
          <w:sz w:val="20"/>
          <w:szCs w:val="20"/>
        </w:rPr>
        <w:t xml:space="preserve"> </w:t>
      </w:r>
      <w:r w:rsidR="00EB158F" w:rsidRPr="00C36027">
        <w:rPr>
          <w:rFonts w:ascii="Verdana" w:hAnsi="Verdana"/>
          <w:sz w:val="20"/>
          <w:szCs w:val="20"/>
        </w:rPr>
        <w:t xml:space="preserve">equations can now be expressed as </w:t>
      </w:r>
      <w:r w:rsidR="00DF232D" w:rsidRPr="00C36027">
        <w:rPr>
          <w:rFonts w:ascii="Verdana" w:hAnsi="Verdana"/>
          <w:position w:val="-30"/>
          <w:sz w:val="20"/>
          <w:szCs w:val="20"/>
        </w:rPr>
        <w:object w:dxaOrig="560" w:dyaOrig="680">
          <v:shape id="_x0000_i1041" type="#_x0000_t75" style="width:28.2pt;height:34.2pt" o:ole="">
            <v:imagedata r:id="rId38" o:title=""/>
          </v:shape>
          <o:OLEObject Type="Embed" ProgID="Equation.DSMT4" ShapeID="_x0000_i1041" DrawAspect="Content" ObjectID="_1261513431" r:id="rId39"/>
        </w:object>
      </w:r>
      <w:r w:rsidR="00EB158F" w:rsidRPr="00C36027">
        <w:rPr>
          <w:rFonts w:ascii="Verdana" w:hAnsi="Verdana"/>
          <w:sz w:val="20"/>
          <w:szCs w:val="20"/>
        </w:rPr>
        <w:t xml:space="preserve"> </w:t>
      </w:r>
      <w:r w:rsidR="009430EF" w:rsidRPr="00C36027">
        <w:rPr>
          <w:rFonts w:ascii="Verdana" w:hAnsi="Verdana"/>
          <w:sz w:val="20"/>
          <w:szCs w:val="20"/>
        </w:rPr>
        <w:t>and</w:t>
      </w:r>
      <w:r w:rsidR="00DF232D" w:rsidRPr="00C36027">
        <w:rPr>
          <w:rFonts w:ascii="Verdana" w:hAnsi="Verdana"/>
          <w:position w:val="-30"/>
          <w:sz w:val="20"/>
          <w:szCs w:val="20"/>
        </w:rPr>
        <w:object w:dxaOrig="560" w:dyaOrig="680">
          <v:shape id="_x0000_i1042" type="#_x0000_t75" style="width:28.2pt;height:34.2pt" o:ole="">
            <v:imagedata r:id="rId40" o:title=""/>
          </v:shape>
          <o:OLEObject Type="Embed" ProgID="Equation.DSMT4" ShapeID="_x0000_i1042" DrawAspect="Content" ObjectID="_1261513432" r:id="rId41"/>
        </w:object>
      </w:r>
      <w:r w:rsidR="00EB158F" w:rsidRPr="00C36027">
        <w:rPr>
          <w:rFonts w:ascii="Verdana" w:hAnsi="Verdana"/>
          <w:sz w:val="20"/>
          <w:szCs w:val="20"/>
        </w:rPr>
        <w:t>, hence there is no</w:t>
      </w:r>
      <w:r w:rsidR="00DF232D" w:rsidRPr="00C36027">
        <w:rPr>
          <w:rFonts w:ascii="Verdana" w:hAnsi="Verdana"/>
          <w:sz w:val="20"/>
          <w:szCs w:val="20"/>
        </w:rPr>
        <w:t xml:space="preserve"> </w:t>
      </w:r>
      <w:r w:rsidR="00EB158F" w:rsidRPr="00C36027">
        <w:rPr>
          <w:rFonts w:ascii="Verdana" w:hAnsi="Verdana"/>
          <w:sz w:val="20"/>
          <w:szCs w:val="20"/>
        </w:rPr>
        <w:t xml:space="preserve">need to call upon the trigonometric functions within </w:t>
      </w:r>
      <w:r w:rsidR="00DF232D" w:rsidRPr="00C36027">
        <w:rPr>
          <w:rFonts w:ascii="Verdana" w:hAnsi="Verdana"/>
          <w:sz w:val="20"/>
          <w:szCs w:val="20"/>
        </w:rPr>
        <w:t>J2SE.</w:t>
      </w:r>
    </w:p>
    <w:p w:rsidR="000E0924" w:rsidRPr="00F60C53" w:rsidRDefault="000E0924" w:rsidP="006C35E9">
      <w:pPr>
        <w:pStyle w:val="Heading2"/>
        <w:spacing w:line="360" w:lineRule="auto"/>
        <w:rPr>
          <w:rFonts w:ascii="Verdana" w:hAnsi="Verdana"/>
          <w:i w:val="0"/>
          <w:iCs w:val="0"/>
          <w:sz w:val="22"/>
          <w:szCs w:val="22"/>
        </w:rPr>
      </w:pPr>
      <w:bookmarkStart w:id="36" w:name="_Toc114852036"/>
      <w:bookmarkStart w:id="37" w:name="_Toc114862187"/>
      <w:r w:rsidRPr="00F60C53">
        <w:rPr>
          <w:rFonts w:ascii="Verdana" w:hAnsi="Verdana"/>
          <w:i w:val="0"/>
          <w:iCs w:val="0"/>
          <w:sz w:val="22"/>
          <w:szCs w:val="22"/>
        </w:rPr>
        <w:t>4.1.</w:t>
      </w:r>
      <w:r w:rsidR="000D64D7" w:rsidRPr="00F60C53">
        <w:rPr>
          <w:rFonts w:ascii="Verdana" w:hAnsi="Verdana"/>
          <w:i w:val="0"/>
          <w:iCs w:val="0"/>
          <w:sz w:val="22"/>
          <w:szCs w:val="22"/>
        </w:rPr>
        <w:t>3</w:t>
      </w:r>
      <w:r w:rsidRPr="00F60C53">
        <w:rPr>
          <w:rFonts w:ascii="Verdana" w:hAnsi="Verdana"/>
          <w:i w:val="0"/>
          <w:iCs w:val="0"/>
          <w:sz w:val="22"/>
          <w:szCs w:val="22"/>
        </w:rPr>
        <w:t xml:space="preserve"> Arithmetic Average</w:t>
      </w:r>
      <w:r w:rsidR="000D64D7" w:rsidRPr="00F60C53">
        <w:rPr>
          <w:rFonts w:ascii="Verdana" w:hAnsi="Verdana"/>
          <w:i w:val="0"/>
          <w:iCs w:val="0"/>
          <w:sz w:val="22"/>
          <w:szCs w:val="22"/>
        </w:rPr>
        <w:t xml:space="preserve"> Model</w:t>
      </w:r>
      <w:bookmarkEnd w:id="36"/>
      <w:bookmarkEnd w:id="37"/>
    </w:p>
    <w:p w:rsidR="000E0924" w:rsidRPr="00C36027" w:rsidRDefault="000E0924" w:rsidP="006C35E9">
      <w:pPr>
        <w:spacing w:line="360" w:lineRule="auto"/>
        <w:jc w:val="both"/>
        <w:rPr>
          <w:rFonts w:ascii="Verdana" w:hAnsi="Verdana"/>
          <w:b/>
          <w:sz w:val="20"/>
          <w:szCs w:val="20"/>
        </w:rPr>
      </w:pPr>
    </w:p>
    <w:p w:rsidR="000E0924" w:rsidRPr="00C36027" w:rsidRDefault="000E0924" w:rsidP="006C35E9">
      <w:pPr>
        <w:spacing w:line="360" w:lineRule="auto"/>
        <w:jc w:val="both"/>
        <w:rPr>
          <w:rFonts w:ascii="Verdana" w:hAnsi="Verdana"/>
          <w:i/>
          <w:sz w:val="20"/>
          <w:szCs w:val="20"/>
        </w:rPr>
      </w:pPr>
      <w:r w:rsidRPr="00C36027">
        <w:rPr>
          <w:rFonts w:ascii="Verdana" w:hAnsi="Verdana"/>
          <w:sz w:val="20"/>
          <w:szCs w:val="20"/>
        </w:rPr>
        <w:t xml:space="preserve">In </w:t>
      </w:r>
      <w:r w:rsidR="00295FB3" w:rsidRPr="00C36027">
        <w:rPr>
          <w:rFonts w:ascii="Verdana" w:hAnsi="Verdana"/>
          <w:sz w:val="20"/>
          <w:szCs w:val="20"/>
        </w:rPr>
        <w:t>this</w:t>
      </w:r>
      <w:r w:rsidRPr="00C36027">
        <w:rPr>
          <w:rFonts w:ascii="Verdana" w:hAnsi="Verdana"/>
          <w:sz w:val="20"/>
          <w:szCs w:val="20"/>
        </w:rPr>
        <w:t xml:space="preserve"> model </w:t>
      </w:r>
      <w:r w:rsidR="001572B6" w:rsidRPr="00C36027">
        <w:rPr>
          <w:rFonts w:ascii="Verdana" w:hAnsi="Verdana"/>
          <w:sz w:val="20"/>
          <w:szCs w:val="20"/>
        </w:rPr>
        <w:t xml:space="preserve">I </w:t>
      </w:r>
      <w:r w:rsidR="003B5663" w:rsidRPr="00C36027">
        <w:rPr>
          <w:rFonts w:ascii="Verdana" w:hAnsi="Verdana"/>
          <w:sz w:val="20"/>
          <w:szCs w:val="20"/>
        </w:rPr>
        <w:t>value</w:t>
      </w:r>
      <w:r w:rsidRPr="00C36027">
        <w:rPr>
          <w:rFonts w:ascii="Verdana" w:hAnsi="Verdana"/>
          <w:sz w:val="20"/>
          <w:szCs w:val="20"/>
        </w:rPr>
        <w:t xml:space="preserve"> a European </w:t>
      </w:r>
      <w:r w:rsidR="001572B6" w:rsidRPr="00C36027">
        <w:rPr>
          <w:rFonts w:ascii="Verdana" w:hAnsi="Verdana"/>
          <w:sz w:val="20"/>
          <w:szCs w:val="20"/>
        </w:rPr>
        <w:t>A</w:t>
      </w:r>
      <w:r w:rsidRPr="00C36027">
        <w:rPr>
          <w:rFonts w:ascii="Verdana" w:hAnsi="Verdana"/>
          <w:sz w:val="20"/>
          <w:szCs w:val="20"/>
        </w:rPr>
        <w:t xml:space="preserve">rithmetic Asian (average </w:t>
      </w:r>
      <w:r w:rsidR="003B5663" w:rsidRPr="00C36027">
        <w:rPr>
          <w:rFonts w:ascii="Verdana" w:hAnsi="Verdana"/>
          <w:sz w:val="20"/>
          <w:szCs w:val="20"/>
        </w:rPr>
        <w:t>value</w:t>
      </w:r>
      <w:r w:rsidRPr="00C36027">
        <w:rPr>
          <w:rFonts w:ascii="Verdana" w:hAnsi="Verdana"/>
          <w:sz w:val="20"/>
          <w:szCs w:val="20"/>
        </w:rPr>
        <w:t xml:space="preserve">) call option. This option pays the difference, if positive, between the arithmetic </w:t>
      </w:r>
      <w:r w:rsidR="00FA5ED2" w:rsidRPr="00C36027">
        <w:rPr>
          <w:rFonts w:ascii="Verdana" w:hAnsi="Verdana"/>
          <w:sz w:val="20"/>
          <w:szCs w:val="20"/>
        </w:rPr>
        <w:t>average</w:t>
      </w:r>
      <w:r w:rsidRPr="00C36027">
        <w:rPr>
          <w:rFonts w:ascii="Verdana" w:hAnsi="Verdana"/>
          <w:sz w:val="20"/>
          <w:szCs w:val="20"/>
        </w:rPr>
        <w:t xml:space="preserve"> of the asset</w:t>
      </w:r>
      <w:r w:rsidR="00FA5ED2" w:rsidRPr="00C36027">
        <w:rPr>
          <w:rFonts w:ascii="Verdana" w:hAnsi="Verdana"/>
          <w:sz w:val="20"/>
          <w:szCs w:val="20"/>
        </w:rPr>
        <w:t xml:space="preserve"> </w:t>
      </w:r>
      <w:r w:rsidR="003B5663" w:rsidRPr="00C36027">
        <w:rPr>
          <w:rFonts w:ascii="Verdana" w:hAnsi="Verdana"/>
          <w:sz w:val="20"/>
          <w:szCs w:val="20"/>
        </w:rPr>
        <w:t>value</w:t>
      </w:r>
      <w:r w:rsidR="00FA5ED2" w:rsidRPr="00C36027">
        <w:rPr>
          <w:rFonts w:ascii="Verdana" w:hAnsi="Verdana"/>
          <w:sz w:val="20"/>
          <w:szCs w:val="20"/>
        </w:rPr>
        <w:t xml:space="preserve"> </w:t>
      </w:r>
      <w:r w:rsidR="008D00D4" w:rsidRPr="00C36027">
        <w:rPr>
          <w:rFonts w:ascii="Verdana" w:hAnsi="Verdana"/>
          <w:i/>
          <w:sz w:val="20"/>
          <w:szCs w:val="20"/>
        </w:rPr>
        <w:t>A</w:t>
      </w:r>
      <w:r w:rsidR="008D00D4" w:rsidRPr="00C36027">
        <w:rPr>
          <w:rFonts w:ascii="Verdana" w:hAnsi="Verdana"/>
          <w:i/>
          <w:sz w:val="20"/>
          <w:szCs w:val="20"/>
          <w:vertAlign w:val="subscript"/>
        </w:rPr>
        <w:t xml:space="preserve">T </w:t>
      </w:r>
      <w:r w:rsidR="008D00D4" w:rsidRPr="00C36027">
        <w:rPr>
          <w:rFonts w:ascii="Verdana" w:hAnsi="Verdana"/>
          <w:sz w:val="20"/>
          <w:szCs w:val="20"/>
        </w:rPr>
        <w:t>and</w:t>
      </w:r>
      <w:r w:rsidR="00FA5ED2" w:rsidRPr="00C36027">
        <w:rPr>
          <w:rFonts w:ascii="Verdana" w:hAnsi="Verdana"/>
          <w:sz w:val="20"/>
          <w:szCs w:val="20"/>
        </w:rPr>
        <w:t xml:space="preserve"> the </w:t>
      </w:r>
      <w:r w:rsidR="00974079" w:rsidRPr="00C36027">
        <w:rPr>
          <w:rFonts w:ascii="Verdana" w:hAnsi="Verdana"/>
          <w:sz w:val="20"/>
          <w:szCs w:val="20"/>
        </w:rPr>
        <w:t>strike price</w:t>
      </w:r>
      <w:r w:rsidR="00FA5ED2" w:rsidRPr="00C36027">
        <w:rPr>
          <w:rFonts w:ascii="Verdana" w:hAnsi="Verdana"/>
          <w:sz w:val="20"/>
          <w:szCs w:val="20"/>
        </w:rPr>
        <w:t xml:space="preserve"> </w:t>
      </w:r>
      <w:r w:rsidR="00FA5ED2" w:rsidRPr="00C36027">
        <w:rPr>
          <w:rFonts w:ascii="Verdana" w:hAnsi="Verdana"/>
          <w:i/>
          <w:sz w:val="20"/>
          <w:szCs w:val="20"/>
        </w:rPr>
        <w:t>K</w:t>
      </w:r>
      <w:r w:rsidR="008D00D4" w:rsidRPr="00C36027">
        <w:rPr>
          <w:rFonts w:ascii="Verdana" w:hAnsi="Verdana"/>
          <w:i/>
          <w:sz w:val="20"/>
          <w:szCs w:val="20"/>
        </w:rPr>
        <w:t xml:space="preserve"> </w:t>
      </w:r>
      <w:r w:rsidR="008D00D4" w:rsidRPr="00C36027">
        <w:rPr>
          <w:rFonts w:ascii="Verdana" w:hAnsi="Verdana"/>
          <w:sz w:val="20"/>
          <w:szCs w:val="20"/>
        </w:rPr>
        <w:t xml:space="preserve">at the maturity date </w:t>
      </w:r>
      <w:r w:rsidR="008D00D4" w:rsidRPr="00C36027">
        <w:rPr>
          <w:rFonts w:ascii="Verdana" w:hAnsi="Verdana"/>
          <w:i/>
          <w:sz w:val="20"/>
          <w:szCs w:val="20"/>
        </w:rPr>
        <w:t>T</w:t>
      </w:r>
      <w:r w:rsidR="008D00D4" w:rsidRPr="00C36027">
        <w:rPr>
          <w:rFonts w:ascii="Verdana" w:hAnsi="Verdana"/>
          <w:sz w:val="20"/>
          <w:szCs w:val="20"/>
        </w:rPr>
        <w:t xml:space="preserve">. The arithmetic average is taken on a set of observations (fixings) of the asset </w:t>
      </w:r>
      <w:r w:rsidR="003B5663" w:rsidRPr="00C36027">
        <w:rPr>
          <w:rFonts w:ascii="Verdana" w:hAnsi="Verdana"/>
          <w:sz w:val="20"/>
          <w:szCs w:val="20"/>
        </w:rPr>
        <w:t>value</w:t>
      </w:r>
      <w:r w:rsidR="008D00D4" w:rsidRPr="00C36027">
        <w:rPr>
          <w:rFonts w:ascii="Verdana" w:hAnsi="Verdana"/>
          <w:sz w:val="20"/>
          <w:szCs w:val="20"/>
        </w:rPr>
        <w:t xml:space="preserve"> </w:t>
      </w:r>
      <w:r w:rsidR="008D00D4" w:rsidRPr="00C36027">
        <w:rPr>
          <w:rFonts w:ascii="Verdana" w:hAnsi="Verdana"/>
          <w:position w:val="-14"/>
          <w:sz w:val="20"/>
          <w:szCs w:val="20"/>
        </w:rPr>
        <w:object w:dxaOrig="300" w:dyaOrig="380">
          <v:shape id="_x0000_i1043" type="#_x0000_t75" style="width:15pt;height:19.2pt" o:ole="">
            <v:imagedata r:id="rId42" o:title=""/>
          </v:shape>
          <o:OLEObject Type="Embed" ProgID="Equation.DSMT4" ShapeID="_x0000_i1043" DrawAspect="Content" ObjectID="_1261513433" r:id="rId43"/>
        </w:object>
      </w:r>
      <w:r w:rsidR="008D00D4" w:rsidRPr="00C36027">
        <w:rPr>
          <w:rFonts w:ascii="Verdana" w:hAnsi="Verdana"/>
          <w:sz w:val="20"/>
          <w:szCs w:val="20"/>
        </w:rPr>
        <w:t xml:space="preserve">(which we assume follows GBM) at the dates </w:t>
      </w:r>
      <w:r w:rsidR="008D00D4" w:rsidRPr="00C36027">
        <w:rPr>
          <w:rFonts w:ascii="Verdana" w:hAnsi="Verdana"/>
          <w:i/>
          <w:sz w:val="20"/>
          <w:szCs w:val="20"/>
        </w:rPr>
        <w:t>t</w:t>
      </w:r>
      <w:r w:rsidR="008D00D4" w:rsidRPr="00C36027">
        <w:rPr>
          <w:rFonts w:ascii="Verdana" w:hAnsi="Verdana"/>
          <w:i/>
          <w:sz w:val="20"/>
          <w:szCs w:val="20"/>
          <w:vertAlign w:val="subscript"/>
        </w:rPr>
        <w:t xml:space="preserve">i </w:t>
      </w:r>
      <w:r w:rsidR="008D00D4" w:rsidRPr="00C36027">
        <w:rPr>
          <w:rFonts w:ascii="Verdana" w:hAnsi="Verdana"/>
          <w:sz w:val="20"/>
          <w:szCs w:val="20"/>
        </w:rPr>
        <w:t xml:space="preserve">; </w:t>
      </w:r>
      <w:r w:rsidR="008D00D4" w:rsidRPr="00C36027">
        <w:rPr>
          <w:rFonts w:ascii="Verdana" w:hAnsi="Verdana"/>
          <w:i/>
          <w:sz w:val="20"/>
          <w:szCs w:val="20"/>
        </w:rPr>
        <w:t xml:space="preserve">i </w:t>
      </w:r>
      <w:r w:rsidR="008D00D4" w:rsidRPr="00C36027">
        <w:rPr>
          <w:rFonts w:ascii="Verdana" w:hAnsi="Verdana"/>
          <w:sz w:val="20"/>
          <w:szCs w:val="20"/>
        </w:rPr>
        <w:t xml:space="preserve">=1,… , </w:t>
      </w:r>
      <w:r w:rsidR="008D00D4" w:rsidRPr="00C36027">
        <w:rPr>
          <w:rFonts w:ascii="Verdana" w:hAnsi="Verdana"/>
          <w:i/>
          <w:sz w:val="20"/>
          <w:szCs w:val="20"/>
        </w:rPr>
        <w:t xml:space="preserve">N </w:t>
      </w:r>
    </w:p>
    <w:p w:rsidR="000D64D7" w:rsidRPr="00C36027" w:rsidRDefault="000D64D7" w:rsidP="006C35E9">
      <w:pPr>
        <w:spacing w:line="360" w:lineRule="auto"/>
        <w:jc w:val="both"/>
        <w:rPr>
          <w:rFonts w:ascii="Verdana" w:hAnsi="Verdana"/>
          <w:i/>
          <w:sz w:val="20"/>
          <w:szCs w:val="20"/>
        </w:rPr>
      </w:pPr>
    </w:p>
    <w:p w:rsidR="008D00D4" w:rsidRPr="00C36027" w:rsidRDefault="008D00D4" w:rsidP="006C35E9">
      <w:pPr>
        <w:spacing w:line="360" w:lineRule="auto"/>
        <w:jc w:val="both"/>
        <w:rPr>
          <w:rFonts w:ascii="Verdana" w:hAnsi="Verdana"/>
          <w:sz w:val="20"/>
          <w:szCs w:val="20"/>
        </w:rPr>
      </w:pPr>
      <w:r w:rsidRPr="00C36027">
        <w:rPr>
          <w:rFonts w:ascii="Verdana" w:hAnsi="Verdana"/>
          <w:position w:val="-28"/>
          <w:sz w:val="20"/>
          <w:szCs w:val="20"/>
        </w:rPr>
        <w:object w:dxaOrig="1380" w:dyaOrig="680">
          <v:shape id="_x0000_i1044" type="#_x0000_t75" style="width:69pt;height:34.2pt" o:ole="">
            <v:imagedata r:id="rId44" o:title=""/>
          </v:shape>
          <o:OLEObject Type="Embed" ProgID="Equation.DSMT4" ShapeID="_x0000_i1044" DrawAspect="Content" ObjectID="_1261513434" r:id="rId45"/>
        </w:object>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t>(4.4)</w:t>
      </w:r>
    </w:p>
    <w:p w:rsidR="00362D61" w:rsidRPr="00C36027" w:rsidRDefault="00362D61" w:rsidP="006C35E9">
      <w:pPr>
        <w:spacing w:line="360" w:lineRule="auto"/>
        <w:jc w:val="both"/>
        <w:rPr>
          <w:rFonts w:ascii="Verdana" w:hAnsi="Verdana"/>
          <w:sz w:val="20"/>
          <w:szCs w:val="20"/>
        </w:rPr>
      </w:pPr>
    </w:p>
    <w:p w:rsidR="000E0924" w:rsidRPr="00C36027" w:rsidRDefault="000D64D7" w:rsidP="006C35E9">
      <w:pPr>
        <w:spacing w:line="360" w:lineRule="auto"/>
        <w:jc w:val="both"/>
        <w:rPr>
          <w:rFonts w:ascii="Verdana" w:hAnsi="Verdana"/>
          <w:sz w:val="20"/>
          <w:szCs w:val="20"/>
        </w:rPr>
      </w:pPr>
      <w:r w:rsidRPr="00C36027">
        <w:rPr>
          <w:rFonts w:ascii="Verdana" w:hAnsi="Verdana"/>
          <w:sz w:val="20"/>
          <w:szCs w:val="20"/>
        </w:rPr>
        <w:t xml:space="preserve">Thus the pay-off at the maturity date is </w:t>
      </w:r>
      <w:r w:rsidRPr="00C36027">
        <w:rPr>
          <w:rFonts w:ascii="Verdana" w:hAnsi="Verdana"/>
          <w:position w:val="-12"/>
          <w:sz w:val="20"/>
          <w:szCs w:val="20"/>
        </w:rPr>
        <w:object w:dxaOrig="1500" w:dyaOrig="360">
          <v:shape id="_x0000_i1045" type="#_x0000_t75" style="width:75pt;height:18pt" o:ole="">
            <v:imagedata r:id="rId46" o:title=""/>
          </v:shape>
          <o:OLEObject Type="Embed" ProgID="Equation.DSMT4" ShapeID="_x0000_i1045" DrawAspect="Content" ObjectID="_1261513435" r:id="rId47"/>
        </w:object>
      </w:r>
    </w:p>
    <w:p w:rsidR="000D64D7" w:rsidRPr="00C36027" w:rsidRDefault="000D64D7" w:rsidP="00F60C53">
      <w:pPr>
        <w:pStyle w:val="Heading2"/>
        <w:tabs>
          <w:tab w:val="left" w:pos="7920"/>
        </w:tabs>
        <w:spacing w:line="360" w:lineRule="auto"/>
        <w:rPr>
          <w:rFonts w:ascii="Verdana" w:hAnsi="Verdana"/>
          <w:i w:val="0"/>
          <w:iCs w:val="0"/>
          <w:sz w:val="20"/>
          <w:szCs w:val="20"/>
        </w:rPr>
      </w:pPr>
    </w:p>
    <w:p w:rsidR="00362D61" w:rsidRPr="00F60C53" w:rsidRDefault="00362D61" w:rsidP="006C35E9">
      <w:pPr>
        <w:pStyle w:val="Heading2"/>
        <w:spacing w:line="360" w:lineRule="auto"/>
        <w:rPr>
          <w:rFonts w:ascii="Verdana" w:hAnsi="Verdana"/>
          <w:i w:val="0"/>
          <w:iCs w:val="0"/>
          <w:sz w:val="22"/>
          <w:szCs w:val="22"/>
        </w:rPr>
      </w:pPr>
      <w:bookmarkStart w:id="38" w:name="_Toc114852037"/>
      <w:bookmarkStart w:id="39" w:name="_Toc114862188"/>
      <w:r w:rsidRPr="00F60C53">
        <w:rPr>
          <w:rFonts w:ascii="Verdana" w:hAnsi="Verdana"/>
          <w:i w:val="0"/>
          <w:iCs w:val="0"/>
          <w:sz w:val="22"/>
          <w:szCs w:val="22"/>
        </w:rPr>
        <w:t>4.1.</w:t>
      </w:r>
      <w:r w:rsidR="00943A4C" w:rsidRPr="00F60C53">
        <w:rPr>
          <w:rFonts w:ascii="Verdana" w:hAnsi="Verdana"/>
          <w:i w:val="0"/>
          <w:iCs w:val="0"/>
          <w:sz w:val="22"/>
          <w:szCs w:val="22"/>
        </w:rPr>
        <w:t>4</w:t>
      </w:r>
      <w:r w:rsidRPr="00F60C53">
        <w:rPr>
          <w:rFonts w:ascii="Verdana" w:hAnsi="Verdana"/>
          <w:i w:val="0"/>
          <w:iCs w:val="0"/>
          <w:sz w:val="22"/>
          <w:szCs w:val="22"/>
        </w:rPr>
        <w:t xml:space="preserve"> Geometric Control Variate</w:t>
      </w:r>
      <w:bookmarkEnd w:id="38"/>
      <w:bookmarkEnd w:id="39"/>
    </w:p>
    <w:p w:rsidR="00362D61" w:rsidRPr="00C36027" w:rsidRDefault="00362D61" w:rsidP="006C35E9">
      <w:pPr>
        <w:spacing w:line="360" w:lineRule="auto"/>
        <w:jc w:val="both"/>
        <w:rPr>
          <w:rFonts w:ascii="Verdana" w:hAnsi="Verdana"/>
          <w:sz w:val="20"/>
          <w:szCs w:val="20"/>
        </w:rPr>
      </w:pPr>
    </w:p>
    <w:p w:rsidR="00362D61" w:rsidRPr="00C36027" w:rsidRDefault="00362D61" w:rsidP="006C35E9">
      <w:pPr>
        <w:spacing w:line="360" w:lineRule="auto"/>
        <w:jc w:val="both"/>
        <w:rPr>
          <w:rFonts w:ascii="Verdana" w:hAnsi="Verdana"/>
          <w:sz w:val="20"/>
          <w:szCs w:val="20"/>
        </w:rPr>
      </w:pPr>
      <w:r w:rsidRPr="00C36027">
        <w:rPr>
          <w:rFonts w:ascii="Verdana" w:hAnsi="Verdana"/>
          <w:sz w:val="20"/>
          <w:szCs w:val="20"/>
        </w:rPr>
        <w:t xml:space="preserve">The control variate technique can be used to find more accurate analytical solutions to a derivative </w:t>
      </w:r>
      <w:r w:rsidR="003B5663" w:rsidRPr="00C36027">
        <w:rPr>
          <w:rFonts w:ascii="Verdana" w:hAnsi="Verdana"/>
          <w:sz w:val="20"/>
          <w:szCs w:val="20"/>
        </w:rPr>
        <w:t>value</w:t>
      </w:r>
      <w:r w:rsidRPr="00C36027">
        <w:rPr>
          <w:rFonts w:ascii="Verdana" w:hAnsi="Verdana"/>
          <w:sz w:val="20"/>
          <w:szCs w:val="20"/>
        </w:rPr>
        <w:t xml:space="preserve"> if there is a similar derivative with a known analytic solution. With this in mind, MCS is then undertaken on the two derivatives in parallel.</w:t>
      </w:r>
    </w:p>
    <w:p w:rsidR="00362D61" w:rsidRPr="00C36027" w:rsidRDefault="00362D61" w:rsidP="006C35E9">
      <w:pPr>
        <w:spacing w:line="360" w:lineRule="auto"/>
        <w:jc w:val="both"/>
        <w:rPr>
          <w:rFonts w:ascii="Verdana" w:hAnsi="Verdana"/>
          <w:sz w:val="20"/>
          <w:szCs w:val="20"/>
        </w:rPr>
      </w:pPr>
    </w:p>
    <w:p w:rsidR="00362D61" w:rsidRPr="00C36027" w:rsidRDefault="00362D61" w:rsidP="006C35E9">
      <w:pPr>
        <w:spacing w:line="360" w:lineRule="auto"/>
        <w:jc w:val="both"/>
        <w:rPr>
          <w:rFonts w:ascii="Verdana" w:hAnsi="Verdana"/>
          <w:sz w:val="20"/>
          <w:szCs w:val="20"/>
        </w:rPr>
      </w:pPr>
      <w:r w:rsidRPr="00C36027">
        <w:rPr>
          <w:rFonts w:ascii="Verdana" w:hAnsi="Verdana"/>
          <w:sz w:val="20"/>
          <w:szCs w:val="20"/>
        </w:rPr>
        <w:t xml:space="preserve">Given the </w:t>
      </w:r>
      <w:r w:rsidR="003B5663" w:rsidRPr="00C36027">
        <w:rPr>
          <w:rFonts w:ascii="Verdana" w:hAnsi="Verdana"/>
          <w:sz w:val="20"/>
          <w:szCs w:val="20"/>
        </w:rPr>
        <w:t>value</w:t>
      </w:r>
      <w:r w:rsidRPr="00C36027">
        <w:rPr>
          <w:rFonts w:ascii="Verdana" w:hAnsi="Verdana"/>
          <w:sz w:val="20"/>
          <w:szCs w:val="20"/>
        </w:rPr>
        <w:t xml:space="preserve"> of the geometric Asian, the arithmetic Asian </w:t>
      </w:r>
      <w:r w:rsidR="00C23A31" w:rsidRPr="00C36027">
        <w:rPr>
          <w:rFonts w:ascii="Verdana" w:hAnsi="Verdana"/>
          <w:sz w:val="20"/>
          <w:szCs w:val="20"/>
        </w:rPr>
        <w:t xml:space="preserve">can be </w:t>
      </w:r>
      <w:r w:rsidR="003B5663" w:rsidRPr="00C36027">
        <w:rPr>
          <w:rFonts w:ascii="Verdana" w:hAnsi="Verdana"/>
          <w:sz w:val="20"/>
          <w:szCs w:val="20"/>
        </w:rPr>
        <w:t>value</w:t>
      </w:r>
      <w:r w:rsidR="00C23A31" w:rsidRPr="00C36027">
        <w:rPr>
          <w:rFonts w:ascii="Verdana" w:hAnsi="Verdana"/>
          <w:sz w:val="20"/>
          <w:szCs w:val="20"/>
        </w:rPr>
        <w:t xml:space="preserve">d </w:t>
      </w:r>
      <w:r w:rsidRPr="00C36027">
        <w:rPr>
          <w:rFonts w:ascii="Verdana" w:hAnsi="Verdana"/>
          <w:sz w:val="20"/>
          <w:szCs w:val="20"/>
        </w:rPr>
        <w:t xml:space="preserve">by considering the equation: </w:t>
      </w:r>
    </w:p>
    <w:p w:rsidR="00362D61" w:rsidRPr="00C36027" w:rsidRDefault="00362D61" w:rsidP="006C35E9">
      <w:pPr>
        <w:spacing w:line="360" w:lineRule="auto"/>
        <w:rPr>
          <w:rFonts w:ascii="Verdana" w:hAnsi="Verdana"/>
          <w:sz w:val="20"/>
          <w:szCs w:val="20"/>
        </w:rPr>
      </w:pPr>
      <w:r w:rsidRPr="00C36027">
        <w:rPr>
          <w:rFonts w:ascii="Verdana" w:hAnsi="Verdana"/>
          <w:position w:val="-30"/>
          <w:sz w:val="20"/>
          <w:szCs w:val="20"/>
        </w:rPr>
        <w:object w:dxaOrig="1600" w:dyaOrig="859">
          <v:shape id="_x0000_i1046" type="#_x0000_t75" style="width:79.8pt;height:43.2pt" o:ole="">
            <v:imagedata r:id="rId48" o:title=""/>
          </v:shape>
          <o:OLEObject Type="Embed" ProgID="Equation.3" ShapeID="_x0000_i1046" DrawAspect="Content" ObjectID="_1261513436" r:id="rId49"/>
        </w:object>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t>(4.5)</w:t>
      </w:r>
    </w:p>
    <w:p w:rsidR="00362D61" w:rsidRPr="00C36027" w:rsidRDefault="00362D61" w:rsidP="006C35E9">
      <w:pPr>
        <w:spacing w:line="360" w:lineRule="auto"/>
        <w:jc w:val="center"/>
        <w:rPr>
          <w:rFonts w:ascii="Verdana" w:hAnsi="Verdana"/>
          <w:sz w:val="20"/>
          <w:szCs w:val="20"/>
        </w:rPr>
      </w:pPr>
    </w:p>
    <w:p w:rsidR="00362D61" w:rsidRPr="00C36027" w:rsidRDefault="00362D61" w:rsidP="006C35E9">
      <w:pPr>
        <w:spacing w:line="360" w:lineRule="auto"/>
        <w:jc w:val="both"/>
        <w:rPr>
          <w:rFonts w:ascii="Verdana" w:hAnsi="Verdana"/>
          <w:sz w:val="20"/>
          <w:szCs w:val="20"/>
        </w:rPr>
      </w:pPr>
      <w:r w:rsidRPr="00C36027">
        <w:rPr>
          <w:rFonts w:ascii="Verdana" w:hAnsi="Verdana"/>
          <w:sz w:val="20"/>
          <w:szCs w:val="20"/>
        </w:rPr>
        <w:t xml:space="preserve">Since the geometric average is essentially the product of </w:t>
      </w:r>
      <w:r w:rsidR="007815BC" w:rsidRPr="00C36027">
        <w:rPr>
          <w:rFonts w:ascii="Verdana" w:hAnsi="Verdana"/>
          <w:sz w:val="20"/>
          <w:szCs w:val="20"/>
        </w:rPr>
        <w:t>log-normal</w:t>
      </w:r>
      <w:r w:rsidRPr="00C36027">
        <w:rPr>
          <w:rFonts w:ascii="Verdana" w:hAnsi="Verdana"/>
          <w:sz w:val="20"/>
          <w:szCs w:val="20"/>
        </w:rPr>
        <w:t>ly distributed variables then it is also log</w:t>
      </w:r>
      <w:r w:rsidR="00C23A31" w:rsidRPr="00C36027">
        <w:rPr>
          <w:rFonts w:ascii="Verdana" w:hAnsi="Verdana"/>
          <w:sz w:val="20"/>
          <w:szCs w:val="20"/>
        </w:rPr>
        <w:t>-</w:t>
      </w:r>
      <w:r w:rsidRPr="00C36027">
        <w:rPr>
          <w:rFonts w:ascii="Verdana" w:hAnsi="Verdana"/>
          <w:sz w:val="20"/>
          <w:szCs w:val="20"/>
        </w:rPr>
        <w:t xml:space="preserve">normally distributed, Therefore the </w:t>
      </w:r>
      <w:r w:rsidR="003B5663" w:rsidRPr="00C36027">
        <w:rPr>
          <w:rFonts w:ascii="Verdana" w:hAnsi="Verdana"/>
          <w:sz w:val="20"/>
          <w:szCs w:val="20"/>
        </w:rPr>
        <w:t>value</w:t>
      </w:r>
      <w:r w:rsidRPr="00C36027">
        <w:rPr>
          <w:rFonts w:ascii="Verdana" w:hAnsi="Verdana"/>
          <w:sz w:val="20"/>
          <w:szCs w:val="20"/>
        </w:rPr>
        <w:t xml:space="preserve"> of the geometric Asian call option is given by </w:t>
      </w:r>
      <w:r w:rsidR="00C23A31" w:rsidRPr="00C36027">
        <w:rPr>
          <w:rFonts w:ascii="Verdana" w:hAnsi="Verdana"/>
          <w:sz w:val="20"/>
          <w:szCs w:val="20"/>
        </w:rPr>
        <w:t xml:space="preserve">the </w:t>
      </w:r>
      <w:r w:rsidRPr="00C36027">
        <w:rPr>
          <w:rFonts w:ascii="Verdana" w:hAnsi="Verdana"/>
          <w:sz w:val="20"/>
          <w:szCs w:val="20"/>
        </w:rPr>
        <w:t>modified Black-Scholes formula:</w:t>
      </w:r>
    </w:p>
    <w:p w:rsidR="00362D61" w:rsidRPr="00C36027" w:rsidRDefault="00362D61" w:rsidP="006C35E9">
      <w:pPr>
        <w:spacing w:line="360" w:lineRule="auto"/>
        <w:jc w:val="both"/>
        <w:rPr>
          <w:rFonts w:ascii="Verdana" w:hAnsi="Verdana"/>
          <w:sz w:val="20"/>
          <w:szCs w:val="20"/>
        </w:rPr>
      </w:pPr>
    </w:p>
    <w:p w:rsidR="00362D61" w:rsidRPr="00C36027" w:rsidRDefault="00362D61" w:rsidP="006C35E9">
      <w:pPr>
        <w:spacing w:line="360" w:lineRule="auto"/>
        <w:rPr>
          <w:rFonts w:ascii="Verdana" w:hAnsi="Verdana"/>
          <w:sz w:val="20"/>
          <w:szCs w:val="20"/>
        </w:rPr>
      </w:pPr>
      <w:r w:rsidRPr="00C36027">
        <w:rPr>
          <w:rFonts w:ascii="Verdana" w:hAnsi="Verdana"/>
          <w:position w:val="-28"/>
          <w:sz w:val="20"/>
          <w:szCs w:val="20"/>
        </w:rPr>
        <w:object w:dxaOrig="6060" w:dyaOrig="680">
          <v:shape id="_x0000_i1047" type="#_x0000_t75" style="width:303pt;height:34.2pt" o:ole="">
            <v:imagedata r:id="rId50" o:title=""/>
          </v:shape>
          <o:OLEObject Type="Embed" ProgID="Equation.3" ShapeID="_x0000_i1047" DrawAspect="Content" ObjectID="_1261513437" r:id="rId51"/>
        </w:object>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t>(4.6)</w:t>
      </w:r>
    </w:p>
    <w:p w:rsidR="00362D61" w:rsidRPr="00C36027" w:rsidRDefault="00362D61" w:rsidP="006C35E9">
      <w:pPr>
        <w:spacing w:line="360" w:lineRule="auto"/>
        <w:jc w:val="center"/>
        <w:rPr>
          <w:rFonts w:ascii="Verdana" w:hAnsi="Verdana"/>
          <w:sz w:val="20"/>
          <w:szCs w:val="20"/>
        </w:rPr>
      </w:pPr>
    </w:p>
    <w:p w:rsidR="00362D61" w:rsidRPr="00C36027" w:rsidRDefault="000D64D7" w:rsidP="006C35E9">
      <w:pPr>
        <w:spacing w:line="360" w:lineRule="auto"/>
        <w:rPr>
          <w:rFonts w:ascii="Verdana" w:hAnsi="Verdana"/>
          <w:sz w:val="20"/>
          <w:szCs w:val="20"/>
        </w:rPr>
      </w:pPr>
      <w:r w:rsidRPr="00C36027">
        <w:rPr>
          <w:rFonts w:ascii="Verdana" w:hAnsi="Verdana"/>
          <w:sz w:val="20"/>
          <w:szCs w:val="20"/>
        </w:rPr>
        <w:t>W</w:t>
      </w:r>
      <w:r w:rsidR="00362D61" w:rsidRPr="00C36027">
        <w:rPr>
          <w:rFonts w:ascii="Verdana" w:hAnsi="Verdana"/>
          <w:sz w:val="20"/>
          <w:szCs w:val="20"/>
        </w:rPr>
        <w:t>here</w:t>
      </w:r>
    </w:p>
    <w:p w:rsidR="000D64D7" w:rsidRPr="00C36027" w:rsidRDefault="000D64D7" w:rsidP="006C35E9">
      <w:pPr>
        <w:spacing w:line="360" w:lineRule="auto"/>
        <w:rPr>
          <w:rFonts w:ascii="Verdana" w:hAnsi="Verdana"/>
          <w:sz w:val="20"/>
          <w:szCs w:val="20"/>
        </w:rPr>
      </w:pPr>
    </w:p>
    <w:p w:rsidR="00362D61" w:rsidRPr="00C36027" w:rsidRDefault="00362D61" w:rsidP="006C35E9">
      <w:pPr>
        <w:spacing w:line="360" w:lineRule="auto"/>
        <w:rPr>
          <w:rFonts w:ascii="Verdana" w:hAnsi="Verdana"/>
          <w:sz w:val="20"/>
          <w:szCs w:val="20"/>
        </w:rPr>
      </w:pPr>
      <w:r w:rsidRPr="00C36027">
        <w:rPr>
          <w:rFonts w:ascii="Verdana" w:hAnsi="Verdana"/>
          <w:position w:val="-24"/>
          <w:sz w:val="20"/>
          <w:szCs w:val="20"/>
        </w:rPr>
        <w:object w:dxaOrig="5179" w:dyaOrig="620">
          <v:shape id="_x0000_i1048" type="#_x0000_t75" style="width:259.2pt;height:31.2pt" o:ole="">
            <v:imagedata r:id="rId52" o:title=""/>
          </v:shape>
          <o:OLEObject Type="Embed" ProgID="Equation.3" ShapeID="_x0000_i1048" DrawAspect="Content" ObjectID="_1261513438" r:id="rId53"/>
        </w:object>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t>(4.7)</w:t>
      </w:r>
    </w:p>
    <w:p w:rsidR="00362D61" w:rsidRPr="00C36027" w:rsidRDefault="00362D61" w:rsidP="006C35E9">
      <w:pPr>
        <w:spacing w:line="360" w:lineRule="auto"/>
        <w:jc w:val="center"/>
        <w:rPr>
          <w:rFonts w:ascii="Verdana" w:hAnsi="Verdana"/>
          <w:sz w:val="20"/>
          <w:szCs w:val="20"/>
        </w:rPr>
      </w:pPr>
    </w:p>
    <w:p w:rsidR="000D64D7" w:rsidRPr="00C36027" w:rsidRDefault="000D64D7" w:rsidP="006C35E9">
      <w:pPr>
        <w:spacing w:line="360" w:lineRule="auto"/>
        <w:jc w:val="center"/>
        <w:rPr>
          <w:rFonts w:ascii="Verdana" w:hAnsi="Verdana"/>
          <w:sz w:val="20"/>
          <w:szCs w:val="20"/>
        </w:rPr>
      </w:pPr>
    </w:p>
    <w:p w:rsidR="00362D61" w:rsidRPr="00C36027" w:rsidRDefault="00362D61" w:rsidP="006C35E9">
      <w:pPr>
        <w:spacing w:line="360" w:lineRule="auto"/>
        <w:rPr>
          <w:rFonts w:ascii="Verdana" w:hAnsi="Verdana"/>
          <w:sz w:val="20"/>
          <w:szCs w:val="20"/>
        </w:rPr>
      </w:pPr>
      <w:r w:rsidRPr="00C36027">
        <w:rPr>
          <w:rFonts w:ascii="Verdana" w:hAnsi="Verdana"/>
          <w:position w:val="-24"/>
          <w:sz w:val="20"/>
          <w:szCs w:val="20"/>
        </w:rPr>
        <w:object w:dxaOrig="6120" w:dyaOrig="660">
          <v:shape id="_x0000_i1049" type="#_x0000_t75" style="width:306pt;height:33pt" o:ole="">
            <v:imagedata r:id="rId54" o:title=""/>
          </v:shape>
          <o:OLEObject Type="Embed" ProgID="Equation.3" ShapeID="_x0000_i1049" DrawAspect="Content" ObjectID="_1261513439" r:id="rId55"/>
        </w:object>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t>(4.8)</w:t>
      </w:r>
    </w:p>
    <w:p w:rsidR="00362D61" w:rsidRPr="00C36027" w:rsidRDefault="00362D61" w:rsidP="006C35E9">
      <w:pPr>
        <w:spacing w:line="360" w:lineRule="auto"/>
        <w:jc w:val="center"/>
        <w:rPr>
          <w:rFonts w:ascii="Verdana" w:hAnsi="Verdana"/>
          <w:sz w:val="20"/>
          <w:szCs w:val="20"/>
        </w:rPr>
      </w:pPr>
    </w:p>
    <w:p w:rsidR="000D64D7" w:rsidRPr="00C36027" w:rsidRDefault="00362D61" w:rsidP="006C35E9">
      <w:pPr>
        <w:spacing w:line="360" w:lineRule="auto"/>
        <w:rPr>
          <w:rFonts w:ascii="Verdana" w:hAnsi="Verdana"/>
          <w:sz w:val="20"/>
          <w:szCs w:val="20"/>
        </w:rPr>
      </w:pPr>
      <w:r w:rsidRPr="00C36027">
        <w:rPr>
          <w:rFonts w:ascii="Verdana" w:hAnsi="Verdana"/>
          <w:position w:val="-24"/>
          <w:sz w:val="20"/>
          <w:szCs w:val="20"/>
        </w:rPr>
        <w:object w:dxaOrig="1579" w:dyaOrig="620">
          <v:shape id="_x0000_i1050" type="#_x0000_t75" style="width:79.2pt;height:31.2pt" o:ole="">
            <v:imagedata r:id="rId56" o:title=""/>
          </v:shape>
          <o:OLEObject Type="Embed" ProgID="Equation.3" ShapeID="_x0000_i1050" DrawAspect="Content" ObjectID="_1261513440" r:id="rId57"/>
        </w:object>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r>
      <w:r w:rsidR="000D64D7" w:rsidRPr="00C36027">
        <w:rPr>
          <w:rFonts w:ascii="Verdana" w:hAnsi="Verdana"/>
          <w:sz w:val="20"/>
          <w:szCs w:val="20"/>
        </w:rPr>
        <w:tab/>
        <w:t>(4.9)</w:t>
      </w:r>
      <w:r w:rsidRPr="00C36027">
        <w:rPr>
          <w:rFonts w:ascii="Verdana" w:hAnsi="Verdana"/>
          <w:sz w:val="20"/>
          <w:szCs w:val="20"/>
        </w:rPr>
        <w:t xml:space="preserve">     </w:t>
      </w:r>
    </w:p>
    <w:p w:rsidR="000D64D7" w:rsidRPr="00C36027" w:rsidRDefault="000D64D7" w:rsidP="006C35E9">
      <w:pPr>
        <w:tabs>
          <w:tab w:val="left" w:pos="7920"/>
        </w:tabs>
        <w:spacing w:line="360" w:lineRule="auto"/>
        <w:rPr>
          <w:rFonts w:ascii="Verdana" w:hAnsi="Verdana"/>
          <w:sz w:val="20"/>
          <w:szCs w:val="20"/>
        </w:rPr>
      </w:pPr>
    </w:p>
    <w:p w:rsidR="00362D61" w:rsidRPr="00C36027" w:rsidRDefault="00362D61" w:rsidP="006C35E9">
      <w:pPr>
        <w:tabs>
          <w:tab w:val="left" w:pos="7920"/>
        </w:tabs>
        <w:spacing w:line="360" w:lineRule="auto"/>
        <w:ind w:right="-180"/>
        <w:rPr>
          <w:rFonts w:ascii="Verdana" w:hAnsi="Verdana"/>
          <w:sz w:val="20"/>
          <w:szCs w:val="20"/>
        </w:rPr>
      </w:pPr>
      <w:r w:rsidRPr="00C36027">
        <w:rPr>
          <w:rFonts w:ascii="Verdana" w:hAnsi="Verdana"/>
          <w:position w:val="-28"/>
          <w:sz w:val="20"/>
          <w:szCs w:val="20"/>
        </w:rPr>
        <w:object w:dxaOrig="1740" w:dyaOrig="660">
          <v:shape id="_x0000_i1051" type="#_x0000_t75" style="width:87pt;height:33pt" o:ole="">
            <v:imagedata r:id="rId58" o:title=""/>
          </v:shape>
          <o:OLEObject Type="Embed" ProgID="Equation.3" ShapeID="_x0000_i1051" DrawAspect="Content" ObjectID="_1261513441" r:id="rId59"/>
        </w:object>
      </w:r>
      <w:r w:rsidR="000D64D7" w:rsidRPr="00C36027">
        <w:rPr>
          <w:rFonts w:ascii="Verdana" w:hAnsi="Verdana"/>
          <w:sz w:val="20"/>
          <w:szCs w:val="20"/>
        </w:rPr>
        <w:tab/>
        <w:t>(4.10</w:t>
      </w:r>
      <w:r w:rsidR="009851AC" w:rsidRPr="00C36027">
        <w:rPr>
          <w:rFonts w:ascii="Verdana" w:hAnsi="Verdana"/>
          <w:sz w:val="20"/>
          <w:szCs w:val="20"/>
        </w:rPr>
        <w:t>)</w:t>
      </w:r>
    </w:p>
    <w:p w:rsidR="00362D61" w:rsidRPr="00C36027" w:rsidRDefault="00362D61" w:rsidP="006C35E9">
      <w:pPr>
        <w:spacing w:line="360" w:lineRule="auto"/>
        <w:jc w:val="center"/>
        <w:rPr>
          <w:rFonts w:ascii="Verdana" w:hAnsi="Verdana"/>
          <w:sz w:val="20"/>
          <w:szCs w:val="20"/>
        </w:rPr>
      </w:pPr>
    </w:p>
    <w:p w:rsidR="00362D61" w:rsidRPr="00C36027" w:rsidRDefault="00362D61" w:rsidP="006C35E9">
      <w:pPr>
        <w:spacing w:line="360" w:lineRule="auto"/>
        <w:jc w:val="both"/>
        <w:rPr>
          <w:rFonts w:ascii="Verdana" w:hAnsi="Verdana"/>
          <w:sz w:val="20"/>
          <w:szCs w:val="20"/>
        </w:rPr>
      </w:pPr>
      <w:r w:rsidRPr="00C36027">
        <w:rPr>
          <w:rFonts w:ascii="Verdana" w:hAnsi="Verdana"/>
          <w:sz w:val="20"/>
          <w:szCs w:val="20"/>
        </w:rPr>
        <w:t>where G</w:t>
      </w:r>
      <w:r w:rsidRPr="00C36027">
        <w:rPr>
          <w:rFonts w:ascii="Verdana" w:hAnsi="Verdana"/>
          <w:sz w:val="20"/>
          <w:szCs w:val="20"/>
          <w:vertAlign w:val="subscript"/>
        </w:rPr>
        <w:t xml:space="preserve">t </w:t>
      </w:r>
      <w:r w:rsidRPr="00C36027">
        <w:rPr>
          <w:rFonts w:ascii="Verdana" w:hAnsi="Verdana"/>
          <w:sz w:val="20"/>
          <w:szCs w:val="20"/>
        </w:rPr>
        <w:t xml:space="preserve">is the current geometric average and m is the last known fixing. </w:t>
      </w:r>
    </w:p>
    <w:p w:rsidR="00DE2ECD" w:rsidRPr="00C36027" w:rsidRDefault="00DE2ECD" w:rsidP="006C35E9">
      <w:pPr>
        <w:spacing w:line="360" w:lineRule="auto"/>
        <w:jc w:val="both"/>
        <w:rPr>
          <w:rFonts w:ascii="Verdana" w:hAnsi="Verdana"/>
          <w:sz w:val="20"/>
          <w:szCs w:val="20"/>
        </w:rPr>
      </w:pPr>
    </w:p>
    <w:p w:rsidR="00DE2ECD" w:rsidRPr="00C36027" w:rsidRDefault="00DE2ECD" w:rsidP="006C35E9">
      <w:pPr>
        <w:spacing w:line="360" w:lineRule="auto"/>
        <w:jc w:val="both"/>
        <w:rPr>
          <w:rFonts w:ascii="Verdana" w:hAnsi="Verdana"/>
          <w:sz w:val="20"/>
          <w:szCs w:val="20"/>
        </w:rPr>
      </w:pPr>
    </w:p>
    <w:p w:rsidR="000E0924" w:rsidRPr="00F60C53" w:rsidRDefault="000E0924" w:rsidP="006C35E9">
      <w:pPr>
        <w:pStyle w:val="Heading2"/>
        <w:spacing w:line="360" w:lineRule="auto"/>
        <w:rPr>
          <w:rFonts w:ascii="Verdana" w:hAnsi="Verdana"/>
          <w:i w:val="0"/>
          <w:iCs w:val="0"/>
          <w:sz w:val="22"/>
          <w:szCs w:val="22"/>
        </w:rPr>
      </w:pPr>
      <w:bookmarkStart w:id="40" w:name="_Toc114852038"/>
      <w:bookmarkStart w:id="41" w:name="_Toc114862189"/>
      <w:r w:rsidRPr="00F60C53">
        <w:rPr>
          <w:rFonts w:ascii="Verdana" w:hAnsi="Verdana"/>
          <w:i w:val="0"/>
          <w:iCs w:val="0"/>
          <w:sz w:val="22"/>
          <w:szCs w:val="22"/>
        </w:rPr>
        <w:t>4.1.</w:t>
      </w:r>
      <w:r w:rsidR="00943A4C" w:rsidRPr="00F60C53">
        <w:rPr>
          <w:rFonts w:ascii="Verdana" w:hAnsi="Verdana"/>
          <w:i w:val="0"/>
          <w:iCs w:val="0"/>
          <w:sz w:val="22"/>
          <w:szCs w:val="22"/>
        </w:rPr>
        <w:t>5</w:t>
      </w:r>
      <w:r w:rsidRPr="00F60C53">
        <w:rPr>
          <w:rFonts w:ascii="Verdana" w:hAnsi="Verdana"/>
          <w:i w:val="0"/>
          <w:iCs w:val="0"/>
          <w:sz w:val="22"/>
          <w:szCs w:val="22"/>
        </w:rPr>
        <w:t xml:space="preserve"> Simulation</w:t>
      </w:r>
      <w:bookmarkEnd w:id="40"/>
      <w:bookmarkEnd w:id="41"/>
    </w:p>
    <w:p w:rsidR="000E0924" w:rsidRPr="00C36027" w:rsidRDefault="000E0924" w:rsidP="006C35E9">
      <w:pPr>
        <w:spacing w:line="360" w:lineRule="auto"/>
        <w:jc w:val="both"/>
        <w:rPr>
          <w:rFonts w:ascii="Verdana" w:hAnsi="Verdana"/>
          <w:sz w:val="20"/>
          <w:szCs w:val="20"/>
        </w:rPr>
      </w:pPr>
    </w:p>
    <w:p w:rsidR="000E0924" w:rsidRPr="00C36027" w:rsidRDefault="00943A4C" w:rsidP="006C35E9">
      <w:pPr>
        <w:spacing w:line="360" w:lineRule="auto"/>
        <w:jc w:val="both"/>
        <w:rPr>
          <w:rFonts w:ascii="Verdana" w:hAnsi="Verdana"/>
          <w:sz w:val="20"/>
          <w:szCs w:val="20"/>
        </w:rPr>
      </w:pPr>
      <w:r w:rsidRPr="00C36027">
        <w:rPr>
          <w:rFonts w:ascii="Verdana" w:hAnsi="Verdana"/>
          <w:sz w:val="20"/>
          <w:szCs w:val="20"/>
        </w:rPr>
        <w:t xml:space="preserve">In </w:t>
      </w:r>
      <w:r w:rsidR="00C23A31" w:rsidRPr="00C36027">
        <w:rPr>
          <w:rFonts w:ascii="Verdana" w:hAnsi="Verdana"/>
          <w:sz w:val="20"/>
          <w:szCs w:val="20"/>
        </w:rPr>
        <w:t xml:space="preserve">my </w:t>
      </w:r>
      <w:r w:rsidR="000E0924" w:rsidRPr="00C36027">
        <w:rPr>
          <w:rFonts w:ascii="Verdana" w:hAnsi="Verdana"/>
          <w:sz w:val="20"/>
          <w:szCs w:val="20"/>
        </w:rPr>
        <w:t xml:space="preserve">Monte Carlo </w:t>
      </w:r>
      <w:r w:rsidR="00C23A31" w:rsidRPr="00C36027">
        <w:rPr>
          <w:rFonts w:ascii="Verdana" w:hAnsi="Verdana"/>
          <w:sz w:val="20"/>
          <w:szCs w:val="20"/>
        </w:rPr>
        <w:t xml:space="preserve">Model I </w:t>
      </w:r>
      <w:r w:rsidR="000E0924" w:rsidRPr="00C36027">
        <w:rPr>
          <w:rFonts w:ascii="Verdana" w:hAnsi="Verdana"/>
          <w:sz w:val="20"/>
          <w:szCs w:val="20"/>
        </w:rPr>
        <w:t>s</w:t>
      </w:r>
      <w:r w:rsidR="00C23A31" w:rsidRPr="00C36027">
        <w:rPr>
          <w:rFonts w:ascii="Verdana" w:hAnsi="Verdana"/>
          <w:sz w:val="20"/>
          <w:szCs w:val="20"/>
        </w:rPr>
        <w:t>imulate</w:t>
      </w:r>
      <w:r w:rsidR="008D00D4" w:rsidRPr="00C36027">
        <w:rPr>
          <w:rFonts w:ascii="Verdana" w:hAnsi="Verdana"/>
          <w:sz w:val="20"/>
          <w:szCs w:val="20"/>
        </w:rPr>
        <w:t xml:space="preserve"> the difference between</w:t>
      </w:r>
      <w:r w:rsidR="000E0924" w:rsidRPr="00C36027">
        <w:rPr>
          <w:rFonts w:ascii="Verdana" w:hAnsi="Verdana"/>
          <w:sz w:val="20"/>
          <w:szCs w:val="20"/>
        </w:rPr>
        <w:t xml:space="preserve"> the arithmetic and geometric Asian options</w:t>
      </w:r>
      <w:r w:rsidR="000D64D7" w:rsidRPr="00C36027">
        <w:rPr>
          <w:rFonts w:ascii="Verdana" w:hAnsi="Verdana"/>
          <w:sz w:val="20"/>
          <w:szCs w:val="20"/>
        </w:rPr>
        <w:t xml:space="preserve"> or a hedge portfolio which is long one arithmetic Asian and short one geometric</w:t>
      </w:r>
      <w:r w:rsidRPr="00C36027">
        <w:rPr>
          <w:rFonts w:ascii="Verdana" w:hAnsi="Verdana"/>
          <w:sz w:val="20"/>
          <w:szCs w:val="20"/>
        </w:rPr>
        <w:t xml:space="preserve"> Asian option. This is much faster than using delta of the geometric Asian option to generate a delta hedge control variate because we do not have to compute the delta at every time step and it is equivalent to a continuous delta hedge.</w:t>
      </w:r>
      <w:r w:rsidR="000D64D7" w:rsidRPr="00C36027">
        <w:rPr>
          <w:rFonts w:ascii="Verdana" w:hAnsi="Verdana"/>
          <w:sz w:val="20"/>
          <w:szCs w:val="20"/>
        </w:rPr>
        <w:t xml:space="preserve"> </w:t>
      </w:r>
      <w:r w:rsidRPr="00C36027">
        <w:rPr>
          <w:rFonts w:ascii="Verdana" w:hAnsi="Verdana"/>
          <w:sz w:val="20"/>
          <w:szCs w:val="20"/>
        </w:rPr>
        <w:t>This increases the efficiency of the simulation significantly because these constants are used for every time step for every simulation.</w:t>
      </w:r>
    </w:p>
    <w:p w:rsidR="00362D61" w:rsidRDefault="00362D61"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9430EF" w:rsidRPr="00F60C53" w:rsidRDefault="0080165E" w:rsidP="006C35E9">
      <w:pPr>
        <w:pStyle w:val="Heading2"/>
        <w:spacing w:line="360" w:lineRule="auto"/>
        <w:rPr>
          <w:rFonts w:ascii="Verdana" w:hAnsi="Verdana"/>
          <w:i w:val="0"/>
          <w:iCs w:val="0"/>
          <w:sz w:val="22"/>
          <w:szCs w:val="22"/>
        </w:rPr>
      </w:pPr>
      <w:bookmarkStart w:id="42" w:name="_Toc114852039"/>
      <w:bookmarkStart w:id="43" w:name="_Toc114862190"/>
      <w:r w:rsidRPr="00F60C53">
        <w:rPr>
          <w:rFonts w:ascii="Verdana" w:hAnsi="Verdana"/>
          <w:i w:val="0"/>
          <w:iCs w:val="0"/>
          <w:sz w:val="22"/>
          <w:szCs w:val="22"/>
        </w:rPr>
        <w:lastRenderedPageBreak/>
        <w:t>4.1.6 Calibration and Optimisation Techniques</w:t>
      </w:r>
      <w:bookmarkEnd w:id="42"/>
      <w:bookmarkEnd w:id="43"/>
    </w:p>
    <w:p w:rsidR="0080165E" w:rsidRPr="00C36027" w:rsidRDefault="0080165E" w:rsidP="006C35E9">
      <w:pPr>
        <w:spacing w:line="360" w:lineRule="auto"/>
        <w:jc w:val="both"/>
        <w:rPr>
          <w:rFonts w:ascii="Verdana" w:hAnsi="Verdana"/>
          <w:b/>
          <w:sz w:val="20"/>
          <w:szCs w:val="20"/>
        </w:rPr>
      </w:pPr>
    </w:p>
    <w:p w:rsidR="0080165E" w:rsidRPr="00C36027" w:rsidRDefault="0080165E" w:rsidP="006C35E9">
      <w:pPr>
        <w:spacing w:line="360" w:lineRule="auto"/>
        <w:jc w:val="both"/>
        <w:rPr>
          <w:rFonts w:ascii="Verdana" w:hAnsi="Verdana"/>
          <w:sz w:val="20"/>
          <w:szCs w:val="20"/>
        </w:rPr>
      </w:pPr>
      <w:r w:rsidRPr="00C36027">
        <w:rPr>
          <w:rFonts w:ascii="Verdana" w:hAnsi="Verdana"/>
          <w:sz w:val="20"/>
          <w:szCs w:val="20"/>
        </w:rPr>
        <w:t xml:space="preserve">In this model </w:t>
      </w:r>
      <w:r w:rsidR="00C23A31" w:rsidRPr="00C36027">
        <w:rPr>
          <w:rFonts w:ascii="Verdana" w:hAnsi="Verdana"/>
          <w:sz w:val="20"/>
          <w:szCs w:val="20"/>
        </w:rPr>
        <w:t xml:space="preserve">I use </w:t>
      </w:r>
      <w:r w:rsidRPr="00C36027">
        <w:rPr>
          <w:rFonts w:ascii="Verdana" w:hAnsi="Verdana"/>
          <w:sz w:val="20"/>
          <w:szCs w:val="20"/>
        </w:rPr>
        <w:t xml:space="preserve">two approaches to optimise the running time and the accuracy of the Monte Carlo </w:t>
      </w:r>
      <w:r w:rsidR="00FE7A67" w:rsidRPr="00C36027">
        <w:rPr>
          <w:rFonts w:ascii="Verdana" w:hAnsi="Verdana"/>
          <w:sz w:val="20"/>
          <w:szCs w:val="20"/>
        </w:rPr>
        <w:t>A</w:t>
      </w:r>
      <w:r w:rsidRPr="00C36027">
        <w:rPr>
          <w:rFonts w:ascii="Verdana" w:hAnsi="Verdana"/>
          <w:sz w:val="20"/>
          <w:szCs w:val="20"/>
        </w:rPr>
        <w:t>pplication</w:t>
      </w:r>
      <w:r w:rsidR="00815851" w:rsidRPr="00C36027">
        <w:rPr>
          <w:rFonts w:ascii="Verdana" w:hAnsi="Verdana"/>
          <w:sz w:val="20"/>
          <w:szCs w:val="20"/>
        </w:rPr>
        <w:t xml:space="preserve">. </w:t>
      </w:r>
    </w:p>
    <w:p w:rsidR="00F60C53" w:rsidRDefault="00F60C53" w:rsidP="006C35E9">
      <w:pPr>
        <w:spacing w:line="360" w:lineRule="auto"/>
        <w:jc w:val="both"/>
        <w:rPr>
          <w:rFonts w:ascii="Verdana" w:hAnsi="Verdana"/>
          <w:sz w:val="20"/>
          <w:szCs w:val="20"/>
        </w:rPr>
      </w:pPr>
    </w:p>
    <w:p w:rsidR="00F60C53" w:rsidRPr="00C36027" w:rsidRDefault="00F60C53" w:rsidP="006C35E9">
      <w:pPr>
        <w:spacing w:line="360" w:lineRule="auto"/>
        <w:jc w:val="both"/>
        <w:rPr>
          <w:rFonts w:ascii="Verdana" w:hAnsi="Verdana"/>
          <w:sz w:val="20"/>
          <w:szCs w:val="20"/>
        </w:rPr>
      </w:pPr>
    </w:p>
    <w:p w:rsidR="0080165E" w:rsidRPr="00C36027" w:rsidRDefault="0080165E" w:rsidP="006C35E9">
      <w:pPr>
        <w:numPr>
          <w:ilvl w:val="0"/>
          <w:numId w:val="24"/>
        </w:numPr>
        <w:spacing w:line="360" w:lineRule="auto"/>
        <w:jc w:val="both"/>
        <w:rPr>
          <w:rFonts w:ascii="Verdana" w:hAnsi="Verdana"/>
          <w:sz w:val="20"/>
          <w:szCs w:val="20"/>
        </w:rPr>
      </w:pPr>
      <w:r w:rsidRPr="00C36027">
        <w:rPr>
          <w:rFonts w:ascii="Verdana" w:hAnsi="Verdana"/>
          <w:sz w:val="20"/>
          <w:szCs w:val="20"/>
        </w:rPr>
        <w:t>Adjusting the number of simulations</w:t>
      </w:r>
      <w:r w:rsidR="009851AC" w:rsidRPr="00C36027">
        <w:rPr>
          <w:rFonts w:ascii="Verdana" w:hAnsi="Verdana"/>
          <w:sz w:val="20"/>
          <w:szCs w:val="20"/>
        </w:rPr>
        <w:t>.</w:t>
      </w:r>
    </w:p>
    <w:p w:rsidR="005A7BA8" w:rsidRPr="00C36027" w:rsidRDefault="005A7BA8" w:rsidP="006C35E9">
      <w:pPr>
        <w:spacing w:line="360" w:lineRule="auto"/>
        <w:ind w:left="360"/>
        <w:jc w:val="both"/>
        <w:rPr>
          <w:rFonts w:ascii="Verdana" w:hAnsi="Verdana"/>
          <w:sz w:val="20"/>
          <w:szCs w:val="20"/>
        </w:rPr>
      </w:pPr>
    </w:p>
    <w:p w:rsidR="00D76240" w:rsidRPr="00C36027" w:rsidRDefault="00D76240" w:rsidP="006C35E9">
      <w:pPr>
        <w:spacing w:line="360" w:lineRule="auto"/>
        <w:ind w:left="360"/>
        <w:jc w:val="both"/>
        <w:rPr>
          <w:rFonts w:ascii="Verdana" w:hAnsi="Verdana"/>
          <w:sz w:val="20"/>
          <w:szCs w:val="20"/>
        </w:rPr>
      </w:pPr>
    </w:p>
    <w:tbl>
      <w:tblPr>
        <w:tblW w:w="5760" w:type="dxa"/>
        <w:tblInd w:w="375" w:type="dxa"/>
        <w:tblCellMar>
          <w:left w:w="0" w:type="dxa"/>
          <w:right w:w="0" w:type="dxa"/>
        </w:tblCellMar>
        <w:tblLook w:val="0000"/>
      </w:tblPr>
      <w:tblGrid>
        <w:gridCol w:w="1474"/>
        <w:gridCol w:w="1406"/>
        <w:gridCol w:w="1440"/>
        <w:gridCol w:w="1440"/>
      </w:tblGrid>
      <w:tr w:rsidR="005A7BA8" w:rsidRPr="00C36027">
        <w:trPr>
          <w:trHeight w:val="270"/>
        </w:trPr>
        <w:tc>
          <w:tcPr>
            <w:tcW w:w="1474" w:type="dxa"/>
            <w:tcBorders>
              <w:top w:val="single" w:sz="8" w:space="0" w:color="auto"/>
              <w:left w:val="single" w:sz="8" w:space="0" w:color="auto"/>
              <w:bottom w:val="single" w:sz="8" w:space="0" w:color="auto"/>
              <w:right w:val="nil"/>
            </w:tcBorders>
            <w:shd w:val="clear" w:color="auto" w:fill="00FFFF"/>
            <w:noWrap/>
            <w:tcMar>
              <w:top w:w="15" w:type="dxa"/>
              <w:left w:w="15" w:type="dxa"/>
              <w:bottom w:w="0" w:type="dxa"/>
              <w:right w:w="15" w:type="dxa"/>
            </w:tcMar>
            <w:vAlign w:val="bottom"/>
          </w:tcPr>
          <w:p w:rsidR="005A7BA8" w:rsidRPr="00C36027" w:rsidRDefault="005A7BA8" w:rsidP="006C35E9">
            <w:pPr>
              <w:spacing w:line="360" w:lineRule="auto"/>
              <w:ind w:left="270"/>
              <w:rPr>
                <w:rFonts w:ascii="Verdana" w:hAnsi="Verdana" w:cs="Arial"/>
                <w:sz w:val="20"/>
                <w:szCs w:val="20"/>
              </w:rPr>
            </w:pPr>
            <w:r w:rsidRPr="00C36027">
              <w:rPr>
                <w:rFonts w:ascii="Verdana" w:hAnsi="Verdana" w:cs="Arial"/>
                <w:sz w:val="20"/>
                <w:szCs w:val="20"/>
              </w:rPr>
              <w:t>Simulations</w:t>
            </w:r>
          </w:p>
        </w:tc>
        <w:tc>
          <w:tcPr>
            <w:tcW w:w="1406" w:type="dxa"/>
            <w:tcBorders>
              <w:top w:val="single" w:sz="8" w:space="0" w:color="auto"/>
              <w:left w:val="nil"/>
              <w:bottom w:val="single" w:sz="8" w:space="0" w:color="auto"/>
              <w:right w:val="nil"/>
            </w:tcBorders>
            <w:shd w:val="clear" w:color="auto" w:fill="00FFFF"/>
            <w:noWrap/>
            <w:tcMar>
              <w:top w:w="15" w:type="dxa"/>
              <w:left w:w="15" w:type="dxa"/>
              <w:bottom w:w="0" w:type="dxa"/>
              <w:right w:w="15" w:type="dxa"/>
            </w:tcMar>
            <w:vAlign w:val="bottom"/>
          </w:tcPr>
          <w:p w:rsidR="005A7BA8" w:rsidRPr="00C36027" w:rsidRDefault="00BC1DDD" w:rsidP="006C35E9">
            <w:pPr>
              <w:spacing w:line="360" w:lineRule="auto"/>
              <w:rPr>
                <w:rFonts w:ascii="Verdana" w:hAnsi="Verdana" w:cs="Arial"/>
                <w:sz w:val="20"/>
                <w:szCs w:val="20"/>
              </w:rPr>
            </w:pPr>
            <w:r>
              <w:rPr>
                <w:rFonts w:ascii="Verdana" w:hAnsi="Verdana" w:cs="Arial"/>
                <w:sz w:val="20"/>
                <w:szCs w:val="20"/>
              </w:rPr>
              <w:t>Time Step</w:t>
            </w:r>
            <w:r w:rsidR="005A7BA8" w:rsidRPr="00C36027">
              <w:rPr>
                <w:rFonts w:ascii="Verdana" w:hAnsi="Verdana" w:cs="Arial"/>
                <w:sz w:val="20"/>
                <w:szCs w:val="20"/>
              </w:rPr>
              <w:t xml:space="preserve"> </w:t>
            </w:r>
          </w:p>
        </w:tc>
        <w:tc>
          <w:tcPr>
            <w:tcW w:w="1440" w:type="dxa"/>
            <w:tcBorders>
              <w:top w:val="single" w:sz="8" w:space="0" w:color="auto"/>
              <w:left w:val="nil"/>
              <w:bottom w:val="single" w:sz="8" w:space="0" w:color="auto"/>
              <w:right w:val="nil"/>
            </w:tcBorders>
            <w:shd w:val="clear" w:color="auto" w:fill="00FFFF"/>
            <w:noWrap/>
            <w:tcMar>
              <w:top w:w="15" w:type="dxa"/>
              <w:left w:w="15" w:type="dxa"/>
              <w:bottom w:w="0" w:type="dxa"/>
              <w:right w:w="15" w:type="dxa"/>
            </w:tcMar>
            <w:vAlign w:val="bottom"/>
          </w:tcPr>
          <w:p w:rsidR="005A7BA8" w:rsidRPr="00C36027" w:rsidRDefault="005A7BA8" w:rsidP="006C35E9">
            <w:pPr>
              <w:spacing w:line="360" w:lineRule="auto"/>
              <w:rPr>
                <w:rFonts w:ascii="Verdana" w:hAnsi="Verdana" w:cs="Arial"/>
                <w:sz w:val="20"/>
                <w:szCs w:val="20"/>
              </w:rPr>
            </w:pPr>
            <w:r w:rsidRPr="00C36027">
              <w:rPr>
                <w:rFonts w:ascii="Verdana" w:hAnsi="Verdana" w:cs="Arial"/>
                <w:sz w:val="20"/>
                <w:szCs w:val="20"/>
              </w:rPr>
              <w:t>Option Valu</w:t>
            </w:r>
            <w:r w:rsidR="000A15EB">
              <w:rPr>
                <w:rFonts w:ascii="Verdana" w:hAnsi="Verdana" w:cs="Arial"/>
                <w:sz w:val="20"/>
                <w:szCs w:val="20"/>
              </w:rPr>
              <w:t>e</w:t>
            </w:r>
          </w:p>
        </w:tc>
        <w:tc>
          <w:tcPr>
            <w:tcW w:w="1440" w:type="dxa"/>
            <w:tcBorders>
              <w:top w:val="single" w:sz="8" w:space="0" w:color="auto"/>
              <w:left w:val="nil"/>
              <w:bottom w:val="single" w:sz="8" w:space="0" w:color="auto"/>
              <w:right w:val="single" w:sz="8" w:space="0" w:color="auto"/>
            </w:tcBorders>
            <w:shd w:val="clear" w:color="auto" w:fill="00FFFF"/>
            <w:noWrap/>
            <w:tcMar>
              <w:top w:w="15" w:type="dxa"/>
              <w:left w:w="15" w:type="dxa"/>
              <w:bottom w:w="0" w:type="dxa"/>
              <w:right w:w="15" w:type="dxa"/>
            </w:tcMar>
            <w:vAlign w:val="bottom"/>
          </w:tcPr>
          <w:p w:rsidR="005A7BA8" w:rsidRPr="00C36027" w:rsidRDefault="005A7BA8" w:rsidP="006C35E9">
            <w:pPr>
              <w:spacing w:line="360" w:lineRule="auto"/>
              <w:rPr>
                <w:rFonts w:ascii="Verdana" w:hAnsi="Verdana" w:cs="Arial"/>
                <w:sz w:val="20"/>
                <w:szCs w:val="20"/>
              </w:rPr>
            </w:pPr>
            <w:r w:rsidRPr="00C36027">
              <w:rPr>
                <w:rFonts w:ascii="Verdana" w:hAnsi="Verdana" w:cs="Arial"/>
                <w:sz w:val="20"/>
                <w:szCs w:val="20"/>
              </w:rPr>
              <w:t>Running Time</w:t>
            </w:r>
          </w:p>
        </w:tc>
      </w:tr>
      <w:tr w:rsidR="005A7BA8" w:rsidRPr="00C36027">
        <w:trPr>
          <w:trHeight w:val="255"/>
        </w:trPr>
        <w:tc>
          <w:tcPr>
            <w:tcW w:w="0" w:type="auto"/>
            <w:tcBorders>
              <w:top w:val="nil"/>
              <w:left w:val="single" w:sz="8" w:space="0" w:color="auto"/>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ind w:left="270"/>
              <w:jc w:val="right"/>
              <w:rPr>
                <w:rFonts w:ascii="Verdana" w:hAnsi="Verdana" w:cs="Arial"/>
                <w:sz w:val="20"/>
                <w:szCs w:val="20"/>
              </w:rPr>
            </w:pPr>
            <w:r w:rsidRPr="00C36027">
              <w:rPr>
                <w:rFonts w:ascii="Verdana" w:hAnsi="Verdana" w:cs="Arial"/>
                <w:sz w:val="20"/>
                <w:szCs w:val="20"/>
              </w:rPr>
              <w:t>10</w:t>
            </w:r>
          </w:p>
        </w:tc>
        <w:tc>
          <w:tcPr>
            <w:tcW w:w="1406"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1440" w:type="dxa"/>
            <w:tcBorders>
              <w:top w:val="nil"/>
              <w:left w:val="nil"/>
              <w:bottom w:val="nil"/>
              <w:right w:val="single" w:sz="8" w:space="0" w:color="auto"/>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5A7BA8" w:rsidRPr="00C36027">
        <w:trPr>
          <w:trHeight w:val="255"/>
        </w:trPr>
        <w:tc>
          <w:tcPr>
            <w:tcW w:w="0" w:type="auto"/>
            <w:tcBorders>
              <w:top w:val="nil"/>
              <w:left w:val="single" w:sz="8" w:space="0" w:color="auto"/>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ind w:left="270"/>
              <w:jc w:val="right"/>
              <w:rPr>
                <w:rFonts w:ascii="Verdana" w:hAnsi="Verdana" w:cs="Arial"/>
                <w:sz w:val="20"/>
                <w:szCs w:val="20"/>
              </w:rPr>
            </w:pPr>
            <w:r w:rsidRPr="00C36027">
              <w:rPr>
                <w:rFonts w:ascii="Verdana" w:hAnsi="Verdana" w:cs="Arial"/>
                <w:sz w:val="20"/>
                <w:szCs w:val="20"/>
              </w:rPr>
              <w:t>100</w:t>
            </w:r>
          </w:p>
        </w:tc>
        <w:tc>
          <w:tcPr>
            <w:tcW w:w="1406"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1440" w:type="dxa"/>
            <w:tcBorders>
              <w:top w:val="nil"/>
              <w:left w:val="nil"/>
              <w:bottom w:val="nil"/>
              <w:right w:val="single" w:sz="8" w:space="0" w:color="auto"/>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5A7BA8" w:rsidRPr="00C36027">
        <w:trPr>
          <w:trHeight w:val="255"/>
        </w:trPr>
        <w:tc>
          <w:tcPr>
            <w:tcW w:w="0" w:type="auto"/>
            <w:tcBorders>
              <w:top w:val="nil"/>
              <w:left w:val="single" w:sz="8" w:space="0" w:color="auto"/>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ind w:left="270"/>
              <w:jc w:val="right"/>
              <w:rPr>
                <w:rFonts w:ascii="Verdana" w:hAnsi="Verdana" w:cs="Arial"/>
                <w:sz w:val="20"/>
                <w:szCs w:val="20"/>
              </w:rPr>
            </w:pPr>
            <w:r w:rsidRPr="00C36027">
              <w:rPr>
                <w:rFonts w:ascii="Verdana" w:hAnsi="Verdana" w:cs="Arial"/>
                <w:sz w:val="20"/>
                <w:szCs w:val="20"/>
              </w:rPr>
              <w:t>1000</w:t>
            </w:r>
          </w:p>
        </w:tc>
        <w:tc>
          <w:tcPr>
            <w:tcW w:w="1406"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1440" w:type="dxa"/>
            <w:tcBorders>
              <w:top w:val="nil"/>
              <w:left w:val="nil"/>
              <w:bottom w:val="nil"/>
              <w:right w:val="single" w:sz="8" w:space="0" w:color="auto"/>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5A7BA8" w:rsidRPr="00C36027">
        <w:trPr>
          <w:trHeight w:val="255"/>
        </w:trPr>
        <w:tc>
          <w:tcPr>
            <w:tcW w:w="0" w:type="auto"/>
            <w:tcBorders>
              <w:top w:val="nil"/>
              <w:left w:val="single" w:sz="8" w:space="0" w:color="auto"/>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ind w:left="270"/>
              <w:jc w:val="right"/>
              <w:rPr>
                <w:rFonts w:ascii="Verdana" w:hAnsi="Verdana" w:cs="Arial"/>
                <w:sz w:val="20"/>
                <w:szCs w:val="20"/>
              </w:rPr>
            </w:pPr>
            <w:r w:rsidRPr="00C36027">
              <w:rPr>
                <w:rFonts w:ascii="Verdana" w:hAnsi="Verdana" w:cs="Arial"/>
                <w:sz w:val="20"/>
                <w:szCs w:val="20"/>
              </w:rPr>
              <w:t>10000</w:t>
            </w:r>
          </w:p>
        </w:tc>
        <w:tc>
          <w:tcPr>
            <w:tcW w:w="1406"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1440" w:type="dxa"/>
            <w:tcBorders>
              <w:top w:val="nil"/>
              <w:left w:val="nil"/>
              <w:bottom w:val="nil"/>
              <w:right w:val="single" w:sz="8" w:space="0" w:color="auto"/>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5A7BA8" w:rsidRPr="00C36027">
        <w:trPr>
          <w:trHeight w:val="255"/>
        </w:trPr>
        <w:tc>
          <w:tcPr>
            <w:tcW w:w="0" w:type="auto"/>
            <w:tcBorders>
              <w:top w:val="nil"/>
              <w:left w:val="single" w:sz="8" w:space="0" w:color="auto"/>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ind w:left="270"/>
              <w:jc w:val="right"/>
              <w:rPr>
                <w:rFonts w:ascii="Verdana" w:hAnsi="Verdana" w:cs="Arial"/>
                <w:sz w:val="20"/>
                <w:szCs w:val="20"/>
              </w:rPr>
            </w:pPr>
            <w:r w:rsidRPr="00C36027">
              <w:rPr>
                <w:rFonts w:ascii="Verdana" w:hAnsi="Verdana" w:cs="Arial"/>
                <w:sz w:val="20"/>
                <w:szCs w:val="20"/>
              </w:rPr>
              <w:t>100000</w:t>
            </w:r>
          </w:p>
        </w:tc>
        <w:tc>
          <w:tcPr>
            <w:tcW w:w="1406"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1440" w:type="dxa"/>
            <w:tcBorders>
              <w:top w:val="nil"/>
              <w:left w:val="nil"/>
              <w:bottom w:val="nil"/>
              <w:right w:val="single" w:sz="8" w:space="0" w:color="auto"/>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G</w:t>
            </w:r>
          </w:p>
        </w:tc>
      </w:tr>
      <w:tr w:rsidR="005A7BA8" w:rsidRPr="00C36027">
        <w:trPr>
          <w:trHeight w:val="270"/>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ind w:left="270"/>
              <w:jc w:val="right"/>
              <w:rPr>
                <w:rFonts w:ascii="Verdana" w:hAnsi="Verdana" w:cs="Arial"/>
                <w:sz w:val="20"/>
                <w:szCs w:val="20"/>
              </w:rPr>
            </w:pPr>
            <w:r w:rsidRPr="00C36027">
              <w:rPr>
                <w:rFonts w:ascii="Verdana" w:hAnsi="Verdana" w:cs="Arial"/>
                <w:sz w:val="20"/>
                <w:szCs w:val="20"/>
              </w:rPr>
              <w:t>1000000</w:t>
            </w:r>
          </w:p>
        </w:tc>
        <w:tc>
          <w:tcPr>
            <w:tcW w:w="1406" w:type="dxa"/>
            <w:tcBorders>
              <w:top w:val="nil"/>
              <w:left w:val="nil"/>
              <w:bottom w:val="single" w:sz="8" w:space="0" w:color="auto"/>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1440" w:type="dxa"/>
            <w:tcBorders>
              <w:top w:val="nil"/>
              <w:left w:val="nil"/>
              <w:bottom w:val="single" w:sz="8" w:space="0" w:color="auto"/>
              <w:right w:val="nil"/>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144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tcPr>
          <w:p w:rsidR="005A7BA8" w:rsidRPr="00C36027" w:rsidRDefault="005A7BA8" w:rsidP="006C35E9">
            <w:pPr>
              <w:spacing w:line="360" w:lineRule="auto"/>
              <w:jc w:val="right"/>
              <w:rPr>
                <w:rFonts w:ascii="Verdana" w:hAnsi="Verdana" w:cs="Arial"/>
                <w:sz w:val="20"/>
                <w:szCs w:val="20"/>
              </w:rPr>
            </w:pPr>
            <w:r w:rsidRPr="00C36027">
              <w:rPr>
                <w:rFonts w:ascii="Verdana" w:hAnsi="Verdana" w:cs="Arial"/>
                <w:sz w:val="20"/>
                <w:szCs w:val="20"/>
              </w:rPr>
              <w:t>G</w:t>
            </w:r>
          </w:p>
        </w:tc>
      </w:tr>
    </w:tbl>
    <w:p w:rsidR="005A7BA8" w:rsidRPr="00C36027" w:rsidRDefault="005A7BA8" w:rsidP="006C35E9">
      <w:pPr>
        <w:spacing w:line="360" w:lineRule="auto"/>
        <w:jc w:val="both"/>
        <w:rPr>
          <w:rFonts w:ascii="Verdana" w:hAnsi="Verdana"/>
          <w:b/>
          <w:sz w:val="20"/>
          <w:szCs w:val="20"/>
        </w:rPr>
      </w:pPr>
    </w:p>
    <w:p w:rsidR="005A7BA8" w:rsidRPr="00C36027" w:rsidRDefault="005A7BA8" w:rsidP="006C35E9">
      <w:pPr>
        <w:spacing w:line="360" w:lineRule="auto"/>
        <w:jc w:val="both"/>
        <w:rPr>
          <w:rFonts w:ascii="Verdana" w:hAnsi="Verdana"/>
          <w:sz w:val="20"/>
          <w:szCs w:val="20"/>
        </w:rPr>
      </w:pPr>
      <w:r w:rsidRPr="00C36027">
        <w:rPr>
          <w:rFonts w:ascii="Verdana" w:hAnsi="Verdana"/>
          <w:sz w:val="20"/>
          <w:szCs w:val="20"/>
        </w:rPr>
        <w:t xml:space="preserve">    </w:t>
      </w:r>
      <w:r w:rsidR="006447D9" w:rsidRPr="00C36027">
        <w:rPr>
          <w:rFonts w:ascii="Verdana" w:hAnsi="Verdana"/>
          <w:sz w:val="20"/>
          <w:szCs w:val="20"/>
        </w:rPr>
        <w:t>Table</w:t>
      </w:r>
      <w:r w:rsidR="004958DB" w:rsidRPr="00C36027">
        <w:rPr>
          <w:rFonts w:ascii="Verdana" w:hAnsi="Verdana"/>
          <w:sz w:val="20"/>
          <w:szCs w:val="20"/>
        </w:rPr>
        <w:t xml:space="preserve"> </w:t>
      </w:r>
      <w:r w:rsidRPr="00C36027">
        <w:rPr>
          <w:rFonts w:ascii="Verdana" w:hAnsi="Verdana"/>
          <w:sz w:val="20"/>
          <w:szCs w:val="20"/>
        </w:rPr>
        <w:t xml:space="preserve">4.1 </w:t>
      </w:r>
      <w:smartTag w:uri="urn:schemas-microsoft-com:office:smarttags" w:element="place">
        <w:r w:rsidRPr="00C36027">
          <w:rPr>
            <w:rFonts w:ascii="Verdana" w:hAnsi="Verdana"/>
            <w:sz w:val="20"/>
            <w:szCs w:val="20"/>
          </w:rPr>
          <w:t>Monte Carlo</w:t>
        </w:r>
      </w:smartTag>
      <w:r w:rsidRPr="00C36027">
        <w:rPr>
          <w:rFonts w:ascii="Verdana" w:hAnsi="Verdana"/>
          <w:sz w:val="20"/>
          <w:szCs w:val="20"/>
        </w:rPr>
        <w:t xml:space="preserve"> output with </w:t>
      </w:r>
      <w:r w:rsidR="00C418AB" w:rsidRPr="00C36027">
        <w:rPr>
          <w:rFonts w:ascii="Verdana" w:hAnsi="Verdana"/>
          <w:sz w:val="20"/>
          <w:szCs w:val="20"/>
        </w:rPr>
        <w:t>fixed</w:t>
      </w:r>
      <w:r w:rsidRPr="00C36027">
        <w:rPr>
          <w:rFonts w:ascii="Verdana" w:hAnsi="Verdana"/>
          <w:sz w:val="20"/>
          <w:szCs w:val="20"/>
        </w:rPr>
        <w:t xml:space="preserve"> </w:t>
      </w:r>
      <w:r w:rsidR="00C418AB" w:rsidRPr="00C36027">
        <w:rPr>
          <w:rFonts w:ascii="Verdana" w:hAnsi="Verdana"/>
          <w:sz w:val="20"/>
          <w:szCs w:val="20"/>
        </w:rPr>
        <w:t>time steps</w:t>
      </w:r>
      <w:r w:rsidR="009851AC" w:rsidRPr="00C36027">
        <w:rPr>
          <w:rFonts w:ascii="Verdana" w:hAnsi="Verdana"/>
          <w:sz w:val="20"/>
          <w:szCs w:val="20"/>
        </w:rPr>
        <w:t>.</w:t>
      </w:r>
      <w:r w:rsidR="004958DB" w:rsidRPr="00C36027">
        <w:rPr>
          <w:rFonts w:ascii="Verdana" w:hAnsi="Verdana"/>
          <w:sz w:val="20"/>
          <w:szCs w:val="20"/>
        </w:rPr>
        <w:t xml:space="preserve"> </w:t>
      </w:r>
    </w:p>
    <w:p w:rsidR="005A7BA8" w:rsidRPr="00C36027" w:rsidRDefault="005A7BA8" w:rsidP="006C35E9">
      <w:pPr>
        <w:spacing w:line="360" w:lineRule="auto"/>
        <w:jc w:val="both"/>
        <w:rPr>
          <w:rFonts w:ascii="Verdana" w:hAnsi="Verdana"/>
          <w:sz w:val="20"/>
          <w:szCs w:val="20"/>
        </w:rPr>
      </w:pPr>
      <w:r w:rsidRPr="00C36027">
        <w:rPr>
          <w:rFonts w:ascii="Verdana" w:hAnsi="Verdana"/>
          <w:sz w:val="20"/>
          <w:szCs w:val="20"/>
        </w:rPr>
        <w:t xml:space="preserve">    VG - very good time, G – good time </w:t>
      </w:r>
    </w:p>
    <w:p w:rsidR="005A7BA8" w:rsidRPr="00C36027" w:rsidRDefault="005A7BA8" w:rsidP="006C35E9">
      <w:pPr>
        <w:spacing w:line="360" w:lineRule="auto"/>
        <w:ind w:left="360"/>
        <w:jc w:val="both"/>
        <w:rPr>
          <w:rFonts w:ascii="Verdana" w:hAnsi="Verdana"/>
          <w:sz w:val="20"/>
          <w:szCs w:val="20"/>
        </w:rPr>
      </w:pPr>
    </w:p>
    <w:p w:rsidR="005A7BA8" w:rsidRPr="00C36027" w:rsidRDefault="005A7BA8" w:rsidP="006C35E9">
      <w:pPr>
        <w:spacing w:line="360" w:lineRule="auto"/>
        <w:ind w:left="360"/>
        <w:jc w:val="both"/>
        <w:rPr>
          <w:rFonts w:ascii="Verdana" w:hAnsi="Verdana"/>
          <w:sz w:val="20"/>
          <w:szCs w:val="20"/>
        </w:rPr>
      </w:pPr>
    </w:p>
    <w:p w:rsidR="00360FBC" w:rsidRPr="00C36027" w:rsidRDefault="00D76240" w:rsidP="006C35E9">
      <w:pPr>
        <w:spacing w:line="360" w:lineRule="auto"/>
        <w:ind w:left="360"/>
        <w:jc w:val="both"/>
        <w:rPr>
          <w:rFonts w:ascii="Verdana" w:hAnsi="Verdana"/>
          <w:sz w:val="20"/>
          <w:szCs w:val="20"/>
        </w:rPr>
      </w:pPr>
      <w:r w:rsidRPr="00C36027">
        <w:rPr>
          <w:rFonts w:ascii="Verdana" w:hAnsi="Verdana"/>
          <w:sz w:val="20"/>
          <w:szCs w:val="20"/>
        </w:rPr>
        <w:t xml:space="preserve">The results from </w:t>
      </w:r>
      <w:r w:rsidR="006447D9" w:rsidRPr="00C36027">
        <w:rPr>
          <w:rFonts w:ascii="Verdana" w:hAnsi="Verdana"/>
          <w:sz w:val="20"/>
          <w:szCs w:val="20"/>
        </w:rPr>
        <w:t>Table</w:t>
      </w:r>
      <w:r w:rsidRPr="00C36027">
        <w:rPr>
          <w:rFonts w:ascii="Verdana" w:hAnsi="Verdana"/>
          <w:sz w:val="20"/>
          <w:szCs w:val="20"/>
        </w:rPr>
        <w:t xml:space="preserve"> 4.1 show that with the increase of the simulations, the option </w:t>
      </w:r>
      <w:r w:rsidR="003B5663" w:rsidRPr="00C36027">
        <w:rPr>
          <w:rFonts w:ascii="Verdana" w:hAnsi="Verdana"/>
          <w:sz w:val="20"/>
          <w:szCs w:val="20"/>
        </w:rPr>
        <w:t>value</w:t>
      </w:r>
      <w:r w:rsidRPr="00C36027">
        <w:rPr>
          <w:rFonts w:ascii="Verdana" w:hAnsi="Verdana"/>
          <w:sz w:val="20"/>
          <w:szCs w:val="20"/>
        </w:rPr>
        <w:t xml:space="preserve"> is not changed, </w:t>
      </w:r>
      <w:r w:rsidR="00C23A31" w:rsidRPr="00C36027">
        <w:rPr>
          <w:rFonts w:ascii="Verdana" w:hAnsi="Verdana"/>
          <w:sz w:val="20"/>
          <w:szCs w:val="20"/>
        </w:rPr>
        <w:t xml:space="preserve">and </w:t>
      </w:r>
      <w:r w:rsidRPr="00C36027">
        <w:rPr>
          <w:rFonts w:ascii="Verdana" w:hAnsi="Verdana"/>
          <w:sz w:val="20"/>
          <w:szCs w:val="20"/>
        </w:rPr>
        <w:t xml:space="preserve">so the method for optimisation with adjustments of simulation is rejected. </w:t>
      </w:r>
    </w:p>
    <w:p w:rsidR="00360FBC" w:rsidRPr="00C36027" w:rsidRDefault="00360FBC" w:rsidP="006C35E9">
      <w:pPr>
        <w:spacing w:line="360" w:lineRule="auto"/>
        <w:ind w:left="360"/>
        <w:jc w:val="both"/>
        <w:rPr>
          <w:rFonts w:ascii="Verdana" w:hAnsi="Verdana"/>
          <w:sz w:val="20"/>
          <w:szCs w:val="20"/>
        </w:rPr>
      </w:pPr>
    </w:p>
    <w:p w:rsidR="00B43184" w:rsidRDefault="00B43184"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4C413A" w:rsidRDefault="004C413A" w:rsidP="004C413A">
      <w:pPr>
        <w:spacing w:line="360" w:lineRule="auto"/>
        <w:jc w:val="both"/>
        <w:rPr>
          <w:rFonts w:ascii="Verdana" w:hAnsi="Verdana"/>
          <w:sz w:val="20"/>
          <w:szCs w:val="20"/>
        </w:rPr>
      </w:pPr>
    </w:p>
    <w:p w:rsidR="0080165E" w:rsidRDefault="0080165E" w:rsidP="006C35E9">
      <w:pPr>
        <w:numPr>
          <w:ilvl w:val="0"/>
          <w:numId w:val="24"/>
        </w:numPr>
        <w:spacing w:line="360" w:lineRule="auto"/>
        <w:jc w:val="both"/>
        <w:rPr>
          <w:rFonts w:ascii="Verdana" w:hAnsi="Verdana"/>
          <w:sz w:val="20"/>
          <w:szCs w:val="20"/>
        </w:rPr>
      </w:pPr>
      <w:r w:rsidRPr="00C36027">
        <w:rPr>
          <w:rFonts w:ascii="Verdana" w:hAnsi="Verdana"/>
          <w:sz w:val="20"/>
          <w:szCs w:val="20"/>
        </w:rPr>
        <w:lastRenderedPageBreak/>
        <w:t>Adjusting the time step</w:t>
      </w:r>
      <w:r w:rsidR="009851AC" w:rsidRPr="00C36027">
        <w:rPr>
          <w:rFonts w:ascii="Verdana" w:hAnsi="Verdana"/>
          <w:sz w:val="20"/>
          <w:szCs w:val="20"/>
        </w:rPr>
        <w:t>.</w:t>
      </w:r>
    </w:p>
    <w:p w:rsidR="004C413A" w:rsidRPr="00C36027" w:rsidRDefault="004C413A" w:rsidP="004C413A">
      <w:pPr>
        <w:spacing w:line="360" w:lineRule="auto"/>
        <w:ind w:left="720"/>
        <w:jc w:val="both"/>
        <w:rPr>
          <w:rFonts w:ascii="Verdana" w:hAnsi="Verdana"/>
          <w:sz w:val="20"/>
          <w:szCs w:val="20"/>
        </w:rPr>
      </w:pPr>
    </w:p>
    <w:tbl>
      <w:tblPr>
        <w:tblW w:w="5063" w:type="dxa"/>
        <w:tblInd w:w="375" w:type="dxa"/>
        <w:tblCellMar>
          <w:left w:w="0" w:type="dxa"/>
          <w:right w:w="0" w:type="dxa"/>
        </w:tblCellMar>
        <w:tblLook w:val="0000"/>
      </w:tblPr>
      <w:tblGrid>
        <w:gridCol w:w="1204"/>
        <w:gridCol w:w="1120"/>
        <w:gridCol w:w="1322"/>
        <w:gridCol w:w="1417"/>
      </w:tblGrid>
      <w:tr w:rsidR="00E1407F" w:rsidRPr="00C36027" w:rsidTr="004C413A">
        <w:trPr>
          <w:trHeight w:val="270"/>
        </w:trPr>
        <w:tc>
          <w:tcPr>
            <w:tcW w:w="1204" w:type="dxa"/>
            <w:tcBorders>
              <w:top w:val="single" w:sz="12" w:space="0" w:color="000000"/>
              <w:left w:val="single" w:sz="12" w:space="0" w:color="000000"/>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Simulations</w:t>
            </w:r>
          </w:p>
        </w:tc>
        <w:tc>
          <w:tcPr>
            <w:tcW w:w="1120" w:type="dxa"/>
            <w:tcBorders>
              <w:top w:val="single" w:sz="12" w:space="0" w:color="000000"/>
              <w:left w:val="nil"/>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Time Ste</w:t>
            </w:r>
            <w:r w:rsidR="00C83133" w:rsidRPr="00C36027">
              <w:rPr>
                <w:rFonts w:ascii="Verdana" w:hAnsi="Verdana" w:cs="Arial"/>
                <w:sz w:val="20"/>
                <w:szCs w:val="20"/>
              </w:rPr>
              <w:t>p</w:t>
            </w:r>
            <w:r w:rsidRPr="00C36027">
              <w:rPr>
                <w:rFonts w:ascii="Verdana" w:hAnsi="Verdana" w:cs="Arial"/>
                <w:sz w:val="20"/>
                <w:szCs w:val="20"/>
              </w:rPr>
              <w:t xml:space="preserve"> </w:t>
            </w:r>
          </w:p>
        </w:tc>
        <w:tc>
          <w:tcPr>
            <w:tcW w:w="1322" w:type="dxa"/>
            <w:tcBorders>
              <w:top w:val="single" w:sz="12" w:space="0" w:color="000000"/>
              <w:left w:val="nil"/>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Option Value</w:t>
            </w:r>
          </w:p>
        </w:tc>
        <w:tc>
          <w:tcPr>
            <w:tcW w:w="1417" w:type="dxa"/>
            <w:tcBorders>
              <w:top w:val="single" w:sz="12" w:space="0" w:color="000000"/>
              <w:left w:val="nil"/>
              <w:bottom w:val="nil"/>
              <w:right w:val="single" w:sz="12"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Running Time</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70"/>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115.9152</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115.1004</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VG</w:t>
            </w:r>
          </w:p>
        </w:tc>
      </w:tr>
      <w:tr w:rsidR="00E1407F" w:rsidRPr="00C36027" w:rsidTr="004C413A">
        <w:trPr>
          <w:trHeight w:val="270"/>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115.019</w:t>
            </w:r>
            <w:r w:rsidR="004C7073" w:rsidRPr="00C36027">
              <w:rPr>
                <w:rFonts w:ascii="Verdana" w:hAnsi="Verdana" w:cs="Arial"/>
                <w:sz w:val="20"/>
                <w:szCs w:val="20"/>
              </w:rPr>
              <w:t>0</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115.0108</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w:t>
            </w:r>
            <w:r w:rsidR="004C7073" w:rsidRPr="00C36027">
              <w:rPr>
                <w:rFonts w:ascii="Verdana" w:hAnsi="Verdana" w:cs="Arial"/>
                <w:sz w:val="20"/>
                <w:szCs w:val="20"/>
              </w:rPr>
              <w:t>00</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 </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 </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Simulations</w:t>
            </w:r>
          </w:p>
        </w:tc>
        <w:tc>
          <w:tcPr>
            <w:tcW w:w="0" w:type="auto"/>
            <w:tcBorders>
              <w:top w:val="nil"/>
              <w:left w:val="nil"/>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Time Ste</w:t>
            </w:r>
            <w:r w:rsidR="00C83133" w:rsidRPr="00C36027">
              <w:rPr>
                <w:rFonts w:ascii="Verdana" w:hAnsi="Verdana" w:cs="Arial"/>
                <w:sz w:val="20"/>
                <w:szCs w:val="20"/>
              </w:rPr>
              <w:t>p</w:t>
            </w:r>
            <w:r w:rsidRPr="00C36027">
              <w:rPr>
                <w:rFonts w:ascii="Verdana" w:hAnsi="Verdana" w:cs="Arial"/>
                <w:sz w:val="20"/>
                <w:szCs w:val="20"/>
              </w:rPr>
              <w:t xml:space="preserve"> </w:t>
            </w:r>
          </w:p>
        </w:tc>
        <w:tc>
          <w:tcPr>
            <w:tcW w:w="0" w:type="auto"/>
            <w:tcBorders>
              <w:top w:val="nil"/>
              <w:left w:val="nil"/>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Option Value</w:t>
            </w:r>
          </w:p>
        </w:tc>
        <w:tc>
          <w:tcPr>
            <w:tcW w:w="0" w:type="auto"/>
            <w:tcBorders>
              <w:top w:val="nil"/>
              <w:left w:val="nil"/>
              <w:bottom w:val="nil"/>
              <w:right w:val="single" w:sz="12"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Running Time</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70"/>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115.9152</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115.1004</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VG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115.019</w:t>
            </w:r>
            <w:r w:rsidR="004C7073" w:rsidRPr="00C36027">
              <w:rPr>
                <w:rFonts w:ascii="Verdana" w:hAnsi="Verdana" w:cs="Arial"/>
                <w:sz w:val="20"/>
                <w:szCs w:val="20"/>
              </w:rPr>
              <w:t>0</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115.0108</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n/a</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 </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 </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 </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Simulations</w:t>
            </w:r>
          </w:p>
        </w:tc>
        <w:tc>
          <w:tcPr>
            <w:tcW w:w="0" w:type="auto"/>
            <w:tcBorders>
              <w:top w:val="nil"/>
              <w:left w:val="nil"/>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Time Ste</w:t>
            </w:r>
            <w:r w:rsidR="00C83133" w:rsidRPr="00C36027">
              <w:rPr>
                <w:rFonts w:ascii="Verdana" w:hAnsi="Verdana" w:cs="Arial"/>
                <w:sz w:val="20"/>
                <w:szCs w:val="20"/>
              </w:rPr>
              <w:t>p</w:t>
            </w:r>
            <w:r w:rsidRPr="00C36027">
              <w:rPr>
                <w:rFonts w:ascii="Verdana" w:hAnsi="Verdana" w:cs="Arial"/>
                <w:sz w:val="20"/>
                <w:szCs w:val="20"/>
              </w:rPr>
              <w:t xml:space="preserve"> </w:t>
            </w:r>
          </w:p>
        </w:tc>
        <w:tc>
          <w:tcPr>
            <w:tcW w:w="0" w:type="auto"/>
            <w:tcBorders>
              <w:top w:val="nil"/>
              <w:left w:val="nil"/>
              <w:bottom w:val="nil"/>
              <w:right w:val="single" w:sz="8"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rPr>
                <w:rFonts w:ascii="Verdana" w:hAnsi="Verdana" w:cs="Arial"/>
                <w:sz w:val="20"/>
                <w:szCs w:val="20"/>
              </w:rPr>
            </w:pPr>
            <w:r w:rsidRPr="00C36027">
              <w:rPr>
                <w:rFonts w:ascii="Verdana" w:hAnsi="Verdana" w:cs="Arial"/>
                <w:sz w:val="20"/>
                <w:szCs w:val="20"/>
              </w:rPr>
              <w:t>Option Value</w:t>
            </w:r>
          </w:p>
        </w:tc>
        <w:tc>
          <w:tcPr>
            <w:tcW w:w="0" w:type="auto"/>
            <w:tcBorders>
              <w:top w:val="nil"/>
              <w:left w:val="nil"/>
              <w:bottom w:val="nil"/>
              <w:right w:val="single" w:sz="12" w:space="0" w:color="000000"/>
            </w:tcBorders>
            <w:shd w:val="clear" w:color="auto" w:fill="00FFFF"/>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Running Time</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124.0565</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115.9152</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VG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115.1004</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b/>
                <w:bCs/>
                <w:sz w:val="20"/>
                <w:szCs w:val="20"/>
              </w:rPr>
            </w:pPr>
            <w:r w:rsidRPr="00C36027">
              <w:rPr>
                <w:rFonts w:ascii="Verdana" w:hAnsi="Verdana" w:cs="Arial"/>
                <w:b/>
                <w:bCs/>
                <w:sz w:val="20"/>
                <w:szCs w:val="20"/>
              </w:rPr>
              <w:t>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115.019</w:t>
            </w:r>
            <w:r w:rsidR="004C7073" w:rsidRPr="00C36027">
              <w:rPr>
                <w:rFonts w:ascii="Verdana" w:hAnsi="Verdana" w:cs="Arial"/>
                <w:sz w:val="20"/>
                <w:szCs w:val="20"/>
              </w:rPr>
              <w:t>0</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G</w:t>
            </w:r>
          </w:p>
        </w:tc>
      </w:tr>
      <w:tr w:rsidR="00E1407F" w:rsidRPr="00C36027" w:rsidTr="004C413A">
        <w:trPr>
          <w:trHeight w:val="255"/>
        </w:trPr>
        <w:tc>
          <w:tcPr>
            <w:tcW w:w="0" w:type="auto"/>
            <w:tcBorders>
              <w:top w:val="nil"/>
              <w:left w:val="single" w:sz="12" w:space="0" w:color="000000"/>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100000</w:t>
            </w:r>
          </w:p>
        </w:tc>
        <w:tc>
          <w:tcPr>
            <w:tcW w:w="0" w:type="auto"/>
            <w:tcBorders>
              <w:top w:val="nil"/>
              <w:left w:val="nil"/>
              <w:bottom w:val="nil"/>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115.0108</w:t>
            </w:r>
          </w:p>
        </w:tc>
        <w:tc>
          <w:tcPr>
            <w:tcW w:w="0" w:type="auto"/>
            <w:tcBorders>
              <w:top w:val="nil"/>
              <w:left w:val="nil"/>
              <w:bottom w:val="nil"/>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NG</w:t>
            </w:r>
          </w:p>
        </w:tc>
      </w:tr>
      <w:tr w:rsidR="00E1407F" w:rsidRPr="00C36027" w:rsidTr="004C413A">
        <w:trPr>
          <w:trHeight w:val="65"/>
        </w:trPr>
        <w:tc>
          <w:tcPr>
            <w:tcW w:w="0" w:type="auto"/>
            <w:tcBorders>
              <w:top w:val="nil"/>
              <w:left w:val="single" w:sz="12" w:space="0" w:color="000000"/>
              <w:bottom w:val="single" w:sz="12" w:space="0" w:color="000000"/>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w:t>
            </w:r>
          </w:p>
        </w:tc>
        <w:tc>
          <w:tcPr>
            <w:tcW w:w="0" w:type="auto"/>
            <w:tcBorders>
              <w:top w:val="nil"/>
              <w:left w:val="nil"/>
              <w:bottom w:val="single" w:sz="12" w:space="0" w:color="000000"/>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1000000</w:t>
            </w:r>
          </w:p>
        </w:tc>
        <w:tc>
          <w:tcPr>
            <w:tcW w:w="0" w:type="auto"/>
            <w:tcBorders>
              <w:top w:val="nil"/>
              <w:left w:val="nil"/>
              <w:bottom w:val="single" w:sz="12" w:space="0" w:color="000000"/>
              <w:right w:val="single" w:sz="8"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n/a</w:t>
            </w:r>
          </w:p>
        </w:tc>
        <w:tc>
          <w:tcPr>
            <w:tcW w:w="0" w:type="auto"/>
            <w:tcBorders>
              <w:top w:val="nil"/>
              <w:left w:val="nil"/>
              <w:bottom w:val="single" w:sz="12" w:space="0" w:color="000000"/>
              <w:right w:val="single" w:sz="12" w:space="0" w:color="000000"/>
            </w:tcBorders>
            <w:shd w:val="clear" w:color="auto" w:fill="auto"/>
            <w:noWrap/>
            <w:tcMar>
              <w:top w:w="15" w:type="dxa"/>
              <w:left w:w="15" w:type="dxa"/>
              <w:bottom w:w="0" w:type="dxa"/>
              <w:right w:w="15" w:type="dxa"/>
            </w:tcMar>
          </w:tcPr>
          <w:p w:rsidR="00E1407F" w:rsidRPr="00C36027" w:rsidRDefault="00E1407F" w:rsidP="006C35E9">
            <w:pPr>
              <w:spacing w:line="360" w:lineRule="auto"/>
              <w:jc w:val="right"/>
              <w:rPr>
                <w:rFonts w:ascii="Verdana" w:hAnsi="Verdana" w:cs="Arial"/>
                <w:sz w:val="20"/>
                <w:szCs w:val="20"/>
              </w:rPr>
            </w:pPr>
            <w:r w:rsidRPr="00C36027">
              <w:rPr>
                <w:rFonts w:ascii="Verdana" w:hAnsi="Verdana" w:cs="Arial"/>
                <w:sz w:val="20"/>
                <w:szCs w:val="20"/>
              </w:rPr>
              <w:t>NG</w:t>
            </w:r>
          </w:p>
        </w:tc>
      </w:tr>
    </w:tbl>
    <w:p w:rsidR="00E1407F" w:rsidRPr="00C36027" w:rsidRDefault="00E1407F" w:rsidP="006C35E9">
      <w:pPr>
        <w:spacing w:line="360" w:lineRule="auto"/>
        <w:ind w:left="360"/>
        <w:jc w:val="both"/>
        <w:rPr>
          <w:rFonts w:ascii="Verdana" w:hAnsi="Verdana"/>
          <w:sz w:val="20"/>
          <w:szCs w:val="20"/>
        </w:rPr>
      </w:pPr>
    </w:p>
    <w:p w:rsidR="00D76240" w:rsidRPr="00C36027" w:rsidRDefault="006447D9" w:rsidP="006C35E9">
      <w:pPr>
        <w:spacing w:line="360" w:lineRule="auto"/>
        <w:ind w:left="360"/>
        <w:jc w:val="both"/>
        <w:rPr>
          <w:rFonts w:ascii="Verdana" w:hAnsi="Verdana"/>
          <w:sz w:val="20"/>
          <w:szCs w:val="20"/>
        </w:rPr>
      </w:pPr>
      <w:r w:rsidRPr="00C36027">
        <w:rPr>
          <w:rFonts w:ascii="Verdana" w:hAnsi="Verdana"/>
          <w:sz w:val="20"/>
          <w:szCs w:val="20"/>
        </w:rPr>
        <w:t>Table</w:t>
      </w:r>
      <w:r w:rsidR="00D76240" w:rsidRPr="00C36027">
        <w:rPr>
          <w:rFonts w:ascii="Verdana" w:hAnsi="Verdana"/>
          <w:sz w:val="20"/>
          <w:szCs w:val="20"/>
        </w:rPr>
        <w:t xml:space="preserve"> 4.2 </w:t>
      </w:r>
      <w:smartTag w:uri="urn:schemas-microsoft-com:office:smarttags" w:element="place">
        <w:smartTag w:uri="urn:schemas-microsoft-com:office:smarttags" w:element="City">
          <w:r w:rsidR="00D76240" w:rsidRPr="00C36027">
            <w:rPr>
              <w:rFonts w:ascii="Verdana" w:hAnsi="Verdana"/>
              <w:sz w:val="20"/>
              <w:szCs w:val="20"/>
            </w:rPr>
            <w:t>Monte Carlo</w:t>
          </w:r>
        </w:smartTag>
      </w:smartTag>
      <w:r w:rsidR="00D76240" w:rsidRPr="00C36027">
        <w:rPr>
          <w:rFonts w:ascii="Verdana" w:hAnsi="Verdana"/>
          <w:sz w:val="20"/>
          <w:szCs w:val="20"/>
        </w:rPr>
        <w:t xml:space="preserve"> </w:t>
      </w:r>
      <w:r w:rsidR="00C418AB" w:rsidRPr="00C36027">
        <w:rPr>
          <w:rFonts w:ascii="Verdana" w:hAnsi="Verdana"/>
          <w:sz w:val="20"/>
          <w:szCs w:val="20"/>
        </w:rPr>
        <w:t xml:space="preserve">with fixed number of </w:t>
      </w:r>
      <w:r w:rsidR="00D76240" w:rsidRPr="00C36027">
        <w:rPr>
          <w:rFonts w:ascii="Verdana" w:hAnsi="Verdana"/>
          <w:sz w:val="20"/>
          <w:szCs w:val="20"/>
        </w:rPr>
        <w:t>simulations</w:t>
      </w:r>
      <w:r w:rsidR="00BB2467" w:rsidRPr="00C36027">
        <w:rPr>
          <w:rFonts w:ascii="Verdana" w:hAnsi="Verdana"/>
          <w:sz w:val="20"/>
          <w:szCs w:val="20"/>
        </w:rPr>
        <w:t>.</w:t>
      </w:r>
    </w:p>
    <w:p w:rsidR="00C418AB" w:rsidRPr="00C36027" w:rsidRDefault="00C418AB" w:rsidP="006C35E9">
      <w:pPr>
        <w:spacing w:line="360" w:lineRule="auto"/>
        <w:ind w:left="360"/>
        <w:jc w:val="both"/>
        <w:rPr>
          <w:rFonts w:ascii="Verdana" w:hAnsi="Verdana"/>
          <w:sz w:val="20"/>
          <w:szCs w:val="20"/>
        </w:rPr>
      </w:pPr>
      <w:r w:rsidRPr="00C36027">
        <w:rPr>
          <w:rFonts w:ascii="Verdana" w:hAnsi="Verdana"/>
          <w:sz w:val="20"/>
          <w:szCs w:val="20"/>
        </w:rPr>
        <w:t>VG - very good time, G – good time, NG – no good</w:t>
      </w:r>
      <w:r w:rsidR="00BB2467" w:rsidRPr="00C36027">
        <w:rPr>
          <w:rFonts w:ascii="Verdana" w:hAnsi="Verdana"/>
          <w:sz w:val="20"/>
          <w:szCs w:val="20"/>
        </w:rPr>
        <w:t>.</w:t>
      </w:r>
    </w:p>
    <w:p w:rsidR="00D76240" w:rsidRPr="00C36027" w:rsidRDefault="00D76240" w:rsidP="006C35E9">
      <w:pPr>
        <w:spacing w:line="360" w:lineRule="auto"/>
        <w:ind w:left="360"/>
        <w:jc w:val="both"/>
        <w:rPr>
          <w:rFonts w:ascii="Verdana" w:hAnsi="Verdana"/>
          <w:sz w:val="20"/>
          <w:szCs w:val="20"/>
        </w:rPr>
      </w:pPr>
    </w:p>
    <w:p w:rsidR="0080165E" w:rsidRPr="00C36027" w:rsidRDefault="00C418AB" w:rsidP="006C35E9">
      <w:pPr>
        <w:spacing w:line="360" w:lineRule="auto"/>
        <w:jc w:val="both"/>
        <w:rPr>
          <w:rFonts w:ascii="Verdana" w:hAnsi="Verdana"/>
          <w:sz w:val="20"/>
          <w:szCs w:val="20"/>
        </w:rPr>
      </w:pPr>
      <w:r w:rsidRPr="00C36027">
        <w:rPr>
          <w:rFonts w:ascii="Verdana" w:hAnsi="Verdana"/>
          <w:sz w:val="20"/>
          <w:szCs w:val="20"/>
        </w:rPr>
        <w:t xml:space="preserve">The results from </w:t>
      </w:r>
      <w:r w:rsidR="006447D9" w:rsidRPr="00C36027">
        <w:rPr>
          <w:rFonts w:ascii="Verdana" w:hAnsi="Verdana"/>
          <w:sz w:val="20"/>
          <w:szCs w:val="20"/>
        </w:rPr>
        <w:t>Table</w:t>
      </w:r>
      <w:r w:rsidRPr="00C36027">
        <w:rPr>
          <w:rFonts w:ascii="Verdana" w:hAnsi="Verdana"/>
          <w:sz w:val="20"/>
          <w:szCs w:val="20"/>
        </w:rPr>
        <w:t xml:space="preserve"> 4.2 show that there </w:t>
      </w:r>
      <w:r w:rsidR="003A4805" w:rsidRPr="00C36027">
        <w:rPr>
          <w:rFonts w:ascii="Verdana" w:hAnsi="Verdana"/>
          <w:sz w:val="20"/>
          <w:szCs w:val="20"/>
        </w:rPr>
        <w:t>is a significant difference in</w:t>
      </w:r>
      <w:r w:rsidRPr="00C36027">
        <w:rPr>
          <w:rFonts w:ascii="Verdana" w:hAnsi="Verdana"/>
          <w:sz w:val="20"/>
          <w:szCs w:val="20"/>
        </w:rPr>
        <w:t xml:space="preserve"> the option </w:t>
      </w:r>
      <w:r w:rsidR="003B5663" w:rsidRPr="00C36027">
        <w:rPr>
          <w:rFonts w:ascii="Verdana" w:hAnsi="Verdana"/>
          <w:sz w:val="20"/>
          <w:szCs w:val="20"/>
        </w:rPr>
        <w:t>value</w:t>
      </w:r>
      <w:r w:rsidRPr="00C36027">
        <w:rPr>
          <w:rFonts w:ascii="Verdana" w:hAnsi="Verdana"/>
          <w:sz w:val="20"/>
          <w:szCs w:val="20"/>
        </w:rPr>
        <w:t xml:space="preserve"> when the time steps are changed. </w:t>
      </w:r>
      <w:r w:rsidR="00C83133" w:rsidRPr="00C36027">
        <w:rPr>
          <w:rFonts w:ascii="Verdana" w:hAnsi="Verdana"/>
          <w:sz w:val="20"/>
          <w:szCs w:val="20"/>
        </w:rPr>
        <w:t xml:space="preserve">The </w:t>
      </w:r>
      <w:r w:rsidRPr="00C36027">
        <w:rPr>
          <w:rFonts w:ascii="Verdana" w:hAnsi="Verdana"/>
          <w:sz w:val="20"/>
          <w:szCs w:val="20"/>
        </w:rPr>
        <w:t xml:space="preserve">option </w:t>
      </w:r>
      <w:r w:rsidR="003B5663" w:rsidRPr="00C36027">
        <w:rPr>
          <w:rFonts w:ascii="Verdana" w:hAnsi="Verdana"/>
          <w:sz w:val="20"/>
          <w:szCs w:val="20"/>
        </w:rPr>
        <w:t>value</w:t>
      </w:r>
      <w:r w:rsidRPr="00C36027">
        <w:rPr>
          <w:rFonts w:ascii="Verdana" w:hAnsi="Verdana"/>
          <w:sz w:val="20"/>
          <w:szCs w:val="20"/>
        </w:rPr>
        <w:t xml:space="preserve"> </w:t>
      </w:r>
      <w:r w:rsidR="00C83133" w:rsidRPr="00C36027">
        <w:rPr>
          <w:rFonts w:ascii="Verdana" w:hAnsi="Verdana"/>
          <w:sz w:val="20"/>
          <w:szCs w:val="20"/>
        </w:rPr>
        <w:t>falls</w:t>
      </w:r>
      <w:r w:rsidRPr="00C36027">
        <w:rPr>
          <w:rFonts w:ascii="Verdana" w:hAnsi="Verdana"/>
          <w:sz w:val="20"/>
          <w:szCs w:val="20"/>
        </w:rPr>
        <w:t xml:space="preserve"> from </w:t>
      </w:r>
      <w:r w:rsidR="00815851" w:rsidRPr="00C36027">
        <w:rPr>
          <w:rFonts w:ascii="Verdana" w:hAnsi="Verdana"/>
          <w:sz w:val="20"/>
          <w:szCs w:val="20"/>
        </w:rPr>
        <w:t>£</w:t>
      </w:r>
      <w:r w:rsidRPr="00C36027">
        <w:rPr>
          <w:rFonts w:ascii="Verdana" w:hAnsi="Verdana"/>
          <w:sz w:val="20"/>
          <w:szCs w:val="20"/>
        </w:rPr>
        <w:t xml:space="preserve">124.065 to </w:t>
      </w:r>
      <w:r w:rsidR="00815851" w:rsidRPr="00C36027">
        <w:rPr>
          <w:rFonts w:ascii="Verdana" w:hAnsi="Verdana"/>
          <w:sz w:val="20"/>
          <w:szCs w:val="20"/>
        </w:rPr>
        <w:t>£115.0108,</w:t>
      </w:r>
      <w:r w:rsidRPr="00C36027">
        <w:rPr>
          <w:rFonts w:ascii="Verdana" w:hAnsi="Verdana"/>
          <w:sz w:val="20"/>
          <w:szCs w:val="20"/>
        </w:rPr>
        <w:t xml:space="preserve"> so </w:t>
      </w:r>
      <w:r w:rsidR="004300E2" w:rsidRPr="00C36027">
        <w:rPr>
          <w:rFonts w:ascii="Verdana" w:hAnsi="Verdana"/>
          <w:sz w:val="20"/>
          <w:szCs w:val="20"/>
        </w:rPr>
        <w:t>it</w:t>
      </w:r>
      <w:r w:rsidR="00815851" w:rsidRPr="00C36027">
        <w:rPr>
          <w:rFonts w:ascii="Verdana" w:hAnsi="Verdana"/>
          <w:sz w:val="20"/>
          <w:szCs w:val="20"/>
        </w:rPr>
        <w:t xml:space="preserve"> </w:t>
      </w:r>
      <w:r w:rsidRPr="00C36027">
        <w:rPr>
          <w:rFonts w:ascii="Verdana" w:hAnsi="Verdana"/>
          <w:sz w:val="20"/>
          <w:szCs w:val="20"/>
        </w:rPr>
        <w:t>co</w:t>
      </w:r>
      <w:r w:rsidR="00C83133" w:rsidRPr="00C36027">
        <w:rPr>
          <w:rFonts w:ascii="Verdana" w:hAnsi="Verdana"/>
          <w:sz w:val="20"/>
          <w:szCs w:val="20"/>
        </w:rPr>
        <w:t>nv</w:t>
      </w:r>
      <w:r w:rsidRPr="00C36027">
        <w:rPr>
          <w:rFonts w:ascii="Verdana" w:hAnsi="Verdana"/>
          <w:sz w:val="20"/>
          <w:szCs w:val="20"/>
        </w:rPr>
        <w:t>erge</w:t>
      </w:r>
      <w:r w:rsidR="00C83133" w:rsidRPr="00C36027">
        <w:rPr>
          <w:rFonts w:ascii="Verdana" w:hAnsi="Verdana"/>
          <w:sz w:val="20"/>
          <w:szCs w:val="20"/>
        </w:rPr>
        <w:t>s at around</w:t>
      </w:r>
      <w:r w:rsidR="00815851" w:rsidRPr="00C36027">
        <w:rPr>
          <w:rFonts w:ascii="Verdana" w:hAnsi="Verdana"/>
          <w:sz w:val="20"/>
          <w:szCs w:val="20"/>
        </w:rPr>
        <w:t xml:space="preserve"> £</w:t>
      </w:r>
      <w:r w:rsidRPr="00C36027">
        <w:rPr>
          <w:rFonts w:ascii="Verdana" w:hAnsi="Verdana"/>
          <w:sz w:val="20"/>
          <w:szCs w:val="20"/>
        </w:rPr>
        <w:t>115</w:t>
      </w:r>
      <w:r w:rsidR="004300E2" w:rsidRPr="00C36027">
        <w:rPr>
          <w:rFonts w:ascii="Verdana" w:hAnsi="Verdana"/>
          <w:sz w:val="20"/>
          <w:szCs w:val="20"/>
        </w:rPr>
        <w:t xml:space="preserve"> with an increase</w:t>
      </w:r>
      <w:r w:rsidR="00A573E4" w:rsidRPr="00C36027">
        <w:rPr>
          <w:rFonts w:ascii="Verdana" w:hAnsi="Verdana"/>
          <w:sz w:val="20"/>
          <w:szCs w:val="20"/>
        </w:rPr>
        <w:t xml:space="preserve"> </w:t>
      </w:r>
      <w:r w:rsidR="00C83133" w:rsidRPr="00C36027">
        <w:rPr>
          <w:rFonts w:ascii="Verdana" w:hAnsi="Verdana"/>
          <w:sz w:val="20"/>
          <w:szCs w:val="20"/>
        </w:rPr>
        <w:t xml:space="preserve">in </w:t>
      </w:r>
      <w:r w:rsidR="00A573E4" w:rsidRPr="00C36027">
        <w:rPr>
          <w:rFonts w:ascii="Verdana" w:hAnsi="Verdana"/>
          <w:sz w:val="20"/>
          <w:szCs w:val="20"/>
        </w:rPr>
        <w:t>the time steps</w:t>
      </w:r>
      <w:r w:rsidR="00815851" w:rsidRPr="00C36027">
        <w:rPr>
          <w:rFonts w:ascii="Verdana" w:hAnsi="Verdana"/>
          <w:sz w:val="20"/>
          <w:szCs w:val="20"/>
        </w:rPr>
        <w:t>.</w:t>
      </w:r>
    </w:p>
    <w:p w:rsidR="00815851" w:rsidRDefault="00815851" w:rsidP="006C35E9">
      <w:pPr>
        <w:spacing w:line="360" w:lineRule="auto"/>
        <w:jc w:val="both"/>
        <w:rPr>
          <w:rFonts w:ascii="Verdana" w:hAnsi="Verdana"/>
          <w:sz w:val="20"/>
          <w:szCs w:val="20"/>
        </w:rPr>
      </w:pPr>
    </w:p>
    <w:p w:rsidR="00F60C53" w:rsidRDefault="00F60C53" w:rsidP="006C35E9">
      <w:pPr>
        <w:spacing w:line="360" w:lineRule="auto"/>
        <w:jc w:val="both"/>
        <w:rPr>
          <w:rFonts w:ascii="Verdana" w:hAnsi="Verdana"/>
          <w:sz w:val="20"/>
          <w:szCs w:val="20"/>
        </w:rPr>
      </w:pPr>
    </w:p>
    <w:p w:rsidR="00F60C53" w:rsidRPr="00C36027" w:rsidRDefault="00F60C53" w:rsidP="006C35E9">
      <w:pPr>
        <w:spacing w:line="360" w:lineRule="auto"/>
        <w:jc w:val="both"/>
        <w:rPr>
          <w:rFonts w:ascii="Verdana" w:hAnsi="Verdana"/>
          <w:sz w:val="20"/>
          <w:szCs w:val="20"/>
        </w:rPr>
      </w:pPr>
    </w:p>
    <w:p w:rsidR="00815851" w:rsidRPr="00C36027" w:rsidRDefault="00815851" w:rsidP="006C35E9">
      <w:pPr>
        <w:spacing w:line="360" w:lineRule="auto"/>
        <w:jc w:val="both"/>
        <w:rPr>
          <w:rFonts w:ascii="Verdana" w:hAnsi="Verdana"/>
          <w:sz w:val="20"/>
          <w:szCs w:val="20"/>
        </w:rPr>
      </w:pPr>
      <w:r w:rsidRPr="00C36027">
        <w:rPr>
          <w:rFonts w:ascii="Verdana" w:hAnsi="Verdana"/>
          <w:sz w:val="20"/>
          <w:szCs w:val="20"/>
        </w:rPr>
        <w:t xml:space="preserve">The data </w:t>
      </w:r>
      <w:r w:rsidR="00C83133" w:rsidRPr="00C36027">
        <w:rPr>
          <w:rFonts w:ascii="Verdana" w:hAnsi="Verdana"/>
          <w:sz w:val="20"/>
          <w:szCs w:val="20"/>
        </w:rPr>
        <w:t xml:space="preserve">used </w:t>
      </w:r>
      <w:r w:rsidRPr="00C36027">
        <w:rPr>
          <w:rFonts w:ascii="Verdana" w:hAnsi="Verdana"/>
          <w:sz w:val="20"/>
          <w:szCs w:val="20"/>
        </w:rPr>
        <w:t xml:space="preserve">in the simulation </w:t>
      </w:r>
      <w:r w:rsidR="00C83133" w:rsidRPr="00C36027">
        <w:rPr>
          <w:rFonts w:ascii="Verdana" w:hAnsi="Verdana"/>
          <w:sz w:val="20"/>
          <w:szCs w:val="20"/>
        </w:rPr>
        <w:t xml:space="preserve">comes from the </w:t>
      </w:r>
      <w:r w:rsidRPr="00C36027">
        <w:rPr>
          <w:rFonts w:ascii="Verdana" w:hAnsi="Verdana"/>
          <w:sz w:val="20"/>
          <w:szCs w:val="20"/>
        </w:rPr>
        <w:t xml:space="preserve">stock of </w:t>
      </w:r>
      <w:smartTag w:uri="urn:schemas-microsoft-com:office:smarttags" w:element="Street">
        <w:smartTag w:uri="urn:schemas-microsoft-com:office:smarttags" w:element="address">
          <w:r w:rsidRPr="00C36027">
            <w:rPr>
              <w:rFonts w:ascii="Verdana" w:hAnsi="Verdana"/>
              <w:sz w:val="20"/>
              <w:szCs w:val="20"/>
            </w:rPr>
            <w:t>IBM</w:t>
          </w:r>
          <w:r w:rsidR="00295FB3" w:rsidRPr="00C36027">
            <w:rPr>
              <w:rFonts w:ascii="Verdana" w:hAnsi="Verdana"/>
              <w:sz w:val="20"/>
              <w:szCs w:val="20"/>
            </w:rPr>
            <w:t xml:space="preserve"> </w:t>
          </w:r>
          <w:r w:rsidRPr="00C36027">
            <w:rPr>
              <w:rFonts w:ascii="Verdana" w:hAnsi="Verdana"/>
              <w:sz w:val="20"/>
              <w:szCs w:val="20"/>
            </w:rPr>
            <w:t>LN</w:t>
          </w:r>
        </w:smartTag>
      </w:smartTag>
      <w:r w:rsidR="004300E2" w:rsidRPr="00C36027">
        <w:rPr>
          <w:rFonts w:ascii="Verdana" w:hAnsi="Verdana"/>
          <w:sz w:val="20"/>
          <w:szCs w:val="20"/>
        </w:rPr>
        <w:t>, source</w:t>
      </w:r>
      <w:r w:rsidR="00C83133" w:rsidRPr="00C36027">
        <w:rPr>
          <w:rFonts w:ascii="Verdana" w:hAnsi="Verdana"/>
          <w:sz w:val="20"/>
          <w:szCs w:val="20"/>
        </w:rPr>
        <w:t>d</w:t>
      </w:r>
      <w:r w:rsidRPr="00C36027">
        <w:rPr>
          <w:rFonts w:ascii="Verdana" w:hAnsi="Verdana"/>
          <w:sz w:val="20"/>
          <w:szCs w:val="20"/>
        </w:rPr>
        <w:t xml:space="preserve"> from Bloomberg </w:t>
      </w:r>
      <w:r w:rsidR="00C83133" w:rsidRPr="00C36027">
        <w:rPr>
          <w:rFonts w:ascii="Verdana" w:hAnsi="Verdana"/>
          <w:sz w:val="20"/>
          <w:szCs w:val="20"/>
        </w:rPr>
        <w:t xml:space="preserve">and has the </w:t>
      </w:r>
      <w:r w:rsidRPr="00C36027">
        <w:rPr>
          <w:rFonts w:ascii="Verdana" w:hAnsi="Verdana"/>
          <w:sz w:val="20"/>
          <w:szCs w:val="20"/>
        </w:rPr>
        <w:t>following specifics.</w:t>
      </w:r>
    </w:p>
    <w:p w:rsidR="00C83133" w:rsidRPr="00C36027" w:rsidRDefault="00C83133" w:rsidP="006C35E9">
      <w:pPr>
        <w:spacing w:line="360" w:lineRule="auto"/>
        <w:jc w:val="both"/>
        <w:rPr>
          <w:rFonts w:ascii="Verdana" w:hAnsi="Verdana"/>
          <w:sz w:val="20"/>
          <w:szCs w:val="20"/>
        </w:rPr>
      </w:pPr>
    </w:p>
    <w:p w:rsidR="00815851" w:rsidRPr="00C36027" w:rsidRDefault="00815851" w:rsidP="006C35E9">
      <w:pPr>
        <w:spacing w:line="360" w:lineRule="auto"/>
        <w:jc w:val="both"/>
        <w:rPr>
          <w:rFonts w:ascii="Verdana" w:hAnsi="Verdana"/>
          <w:sz w:val="20"/>
          <w:szCs w:val="20"/>
        </w:rPr>
      </w:pPr>
      <w:r w:rsidRPr="00C36027">
        <w:rPr>
          <w:rFonts w:ascii="Verdana" w:hAnsi="Verdana"/>
          <w:sz w:val="20"/>
          <w:szCs w:val="20"/>
        </w:rPr>
        <w:t>S = 4493, K = 4493, r = 4.314%, d = 0.87%, σ = 21.097%, T = 0.24658 - 90 days</w:t>
      </w:r>
      <w:r w:rsidR="00BB2467" w:rsidRPr="00C36027">
        <w:rPr>
          <w:rFonts w:ascii="Verdana" w:hAnsi="Verdana"/>
          <w:sz w:val="20"/>
          <w:szCs w:val="20"/>
        </w:rPr>
        <w:t>.</w:t>
      </w:r>
    </w:p>
    <w:p w:rsidR="00815851" w:rsidRPr="00C36027" w:rsidRDefault="00815851" w:rsidP="006C35E9">
      <w:pPr>
        <w:spacing w:line="360" w:lineRule="auto"/>
        <w:jc w:val="both"/>
        <w:rPr>
          <w:rFonts w:ascii="Verdana" w:hAnsi="Verdana"/>
          <w:sz w:val="20"/>
          <w:szCs w:val="20"/>
        </w:rPr>
      </w:pPr>
      <w:r w:rsidRPr="00C36027">
        <w:rPr>
          <w:rFonts w:ascii="Verdana" w:hAnsi="Verdana"/>
          <w:sz w:val="20"/>
          <w:szCs w:val="20"/>
        </w:rPr>
        <w:t>Bloomberg Option Valuation (Appendix A)</w:t>
      </w:r>
      <w:r w:rsidR="00BB2467" w:rsidRPr="00C36027">
        <w:rPr>
          <w:rFonts w:ascii="Verdana" w:hAnsi="Verdana"/>
          <w:sz w:val="20"/>
          <w:szCs w:val="20"/>
        </w:rPr>
        <w:t>.</w:t>
      </w:r>
    </w:p>
    <w:p w:rsidR="004F0456" w:rsidRPr="00C36027" w:rsidRDefault="00815851" w:rsidP="006C35E9">
      <w:pPr>
        <w:spacing w:line="360" w:lineRule="auto"/>
        <w:jc w:val="both"/>
        <w:rPr>
          <w:rFonts w:ascii="Verdana" w:hAnsi="Verdana" w:cs="Arial"/>
          <w:sz w:val="20"/>
          <w:szCs w:val="20"/>
        </w:rPr>
      </w:pPr>
      <w:r w:rsidRPr="00C36027">
        <w:rPr>
          <w:rFonts w:ascii="Verdana" w:hAnsi="Verdana"/>
          <w:sz w:val="20"/>
          <w:szCs w:val="20"/>
        </w:rPr>
        <w:t>Arithmetic Average</w:t>
      </w:r>
      <w:r w:rsidR="004F0456" w:rsidRPr="00C36027">
        <w:rPr>
          <w:rFonts w:ascii="Verdana" w:hAnsi="Verdana"/>
          <w:sz w:val="20"/>
          <w:szCs w:val="20"/>
        </w:rPr>
        <w:t xml:space="preserve"> (£) = 115.7449</w:t>
      </w:r>
      <w:r w:rsidR="00BB2467" w:rsidRPr="00C36027">
        <w:rPr>
          <w:rFonts w:ascii="Verdana" w:hAnsi="Verdana"/>
          <w:sz w:val="20"/>
          <w:szCs w:val="20"/>
        </w:rPr>
        <w:t>.</w:t>
      </w:r>
    </w:p>
    <w:p w:rsidR="004F0456" w:rsidRPr="00C36027" w:rsidRDefault="004F0456" w:rsidP="006C35E9">
      <w:pPr>
        <w:spacing w:line="360" w:lineRule="auto"/>
        <w:jc w:val="both"/>
        <w:rPr>
          <w:rFonts w:ascii="Verdana" w:hAnsi="Verdana"/>
          <w:sz w:val="20"/>
          <w:szCs w:val="20"/>
        </w:rPr>
      </w:pPr>
      <w:r w:rsidRPr="00C36027">
        <w:rPr>
          <w:rFonts w:ascii="Verdana" w:hAnsi="Verdana"/>
          <w:sz w:val="20"/>
          <w:szCs w:val="20"/>
        </w:rPr>
        <w:t>Geometric Average (£) = 113.3578</w:t>
      </w:r>
      <w:r w:rsidR="00BB2467" w:rsidRPr="00C36027">
        <w:rPr>
          <w:rFonts w:ascii="Verdana" w:hAnsi="Verdana"/>
          <w:sz w:val="20"/>
          <w:szCs w:val="20"/>
        </w:rPr>
        <w:t>.</w:t>
      </w:r>
    </w:p>
    <w:p w:rsidR="00815851" w:rsidRPr="00C36027" w:rsidRDefault="00815851" w:rsidP="006C35E9">
      <w:pPr>
        <w:spacing w:line="360" w:lineRule="auto"/>
        <w:jc w:val="both"/>
        <w:rPr>
          <w:rFonts w:ascii="Verdana" w:hAnsi="Verdana"/>
          <w:sz w:val="20"/>
          <w:szCs w:val="20"/>
        </w:rPr>
      </w:pPr>
    </w:p>
    <w:p w:rsidR="00815851" w:rsidRPr="00C36027" w:rsidRDefault="004F0456" w:rsidP="006C35E9">
      <w:pPr>
        <w:spacing w:line="360" w:lineRule="auto"/>
        <w:jc w:val="both"/>
        <w:rPr>
          <w:rFonts w:ascii="Verdana" w:hAnsi="Verdana"/>
          <w:sz w:val="20"/>
          <w:szCs w:val="20"/>
        </w:rPr>
      </w:pPr>
      <w:r w:rsidRPr="00C36027">
        <w:rPr>
          <w:rFonts w:ascii="Verdana" w:hAnsi="Verdana"/>
          <w:sz w:val="20"/>
          <w:szCs w:val="20"/>
        </w:rPr>
        <w:t xml:space="preserve">We can see </w:t>
      </w:r>
      <w:r w:rsidR="00C779F2" w:rsidRPr="00C36027">
        <w:rPr>
          <w:rFonts w:ascii="Verdana" w:hAnsi="Verdana"/>
          <w:sz w:val="20"/>
          <w:szCs w:val="20"/>
        </w:rPr>
        <w:t>from the results above that</w:t>
      </w:r>
      <w:r w:rsidRPr="00C36027">
        <w:rPr>
          <w:rFonts w:ascii="Verdana" w:hAnsi="Verdana"/>
          <w:sz w:val="20"/>
          <w:szCs w:val="20"/>
        </w:rPr>
        <w:t xml:space="preserve"> </w:t>
      </w:r>
      <w:r w:rsidR="00C779F2" w:rsidRPr="00C36027">
        <w:rPr>
          <w:rFonts w:ascii="Verdana" w:hAnsi="Verdana"/>
          <w:sz w:val="20"/>
          <w:szCs w:val="20"/>
        </w:rPr>
        <w:t xml:space="preserve">the </w:t>
      </w:r>
      <w:r w:rsidRPr="00C36027">
        <w:rPr>
          <w:rFonts w:ascii="Verdana" w:hAnsi="Verdana"/>
          <w:sz w:val="20"/>
          <w:szCs w:val="20"/>
        </w:rPr>
        <w:t>optimisation make</w:t>
      </w:r>
      <w:r w:rsidR="00C83133" w:rsidRPr="00C36027">
        <w:rPr>
          <w:rFonts w:ascii="Verdana" w:hAnsi="Verdana"/>
          <w:sz w:val="20"/>
          <w:szCs w:val="20"/>
        </w:rPr>
        <w:t>s</w:t>
      </w:r>
      <w:r w:rsidRPr="00C36027">
        <w:rPr>
          <w:rFonts w:ascii="Verdana" w:hAnsi="Verdana"/>
          <w:sz w:val="20"/>
          <w:szCs w:val="20"/>
        </w:rPr>
        <w:t xml:space="preserve"> sense </w:t>
      </w:r>
      <w:r w:rsidR="00C779F2" w:rsidRPr="00C36027">
        <w:rPr>
          <w:rFonts w:ascii="Verdana" w:hAnsi="Verdana"/>
          <w:sz w:val="20"/>
          <w:szCs w:val="20"/>
        </w:rPr>
        <w:t>for</w:t>
      </w:r>
      <w:r w:rsidRPr="00C36027">
        <w:rPr>
          <w:rFonts w:ascii="Verdana" w:hAnsi="Verdana"/>
          <w:sz w:val="20"/>
          <w:szCs w:val="20"/>
        </w:rPr>
        <w:t xml:space="preserve"> calibration value</w:t>
      </w:r>
      <w:r w:rsidR="00C779F2" w:rsidRPr="00C36027">
        <w:rPr>
          <w:rFonts w:ascii="Verdana" w:hAnsi="Verdana"/>
          <w:sz w:val="20"/>
          <w:szCs w:val="20"/>
        </w:rPr>
        <w:t>s</w:t>
      </w:r>
      <w:r w:rsidRPr="00C36027">
        <w:rPr>
          <w:rFonts w:ascii="Verdana" w:hAnsi="Verdana"/>
          <w:sz w:val="20"/>
          <w:szCs w:val="20"/>
        </w:rPr>
        <w:t xml:space="preserve"> </w:t>
      </w:r>
      <w:r w:rsidR="00C779F2" w:rsidRPr="00C36027">
        <w:rPr>
          <w:rFonts w:ascii="Verdana" w:hAnsi="Verdana"/>
          <w:sz w:val="20"/>
          <w:szCs w:val="20"/>
        </w:rPr>
        <w:t>of</w:t>
      </w:r>
      <w:r w:rsidRPr="00C36027">
        <w:rPr>
          <w:rFonts w:ascii="Verdana" w:hAnsi="Verdana"/>
          <w:sz w:val="20"/>
          <w:szCs w:val="20"/>
        </w:rPr>
        <w:t xml:space="preserve"> </w:t>
      </w:r>
      <w:r w:rsidRPr="00C36027">
        <w:rPr>
          <w:rFonts w:ascii="Verdana" w:hAnsi="Verdana"/>
          <w:b/>
          <w:sz w:val="20"/>
          <w:szCs w:val="20"/>
        </w:rPr>
        <w:t xml:space="preserve">simulations </w:t>
      </w:r>
      <w:r w:rsidR="00C779F2" w:rsidRPr="00C36027">
        <w:rPr>
          <w:rFonts w:ascii="Verdana" w:hAnsi="Verdana"/>
          <w:b/>
          <w:sz w:val="20"/>
          <w:szCs w:val="20"/>
        </w:rPr>
        <w:t>= 100</w:t>
      </w:r>
      <w:r w:rsidRPr="00C36027">
        <w:rPr>
          <w:rFonts w:ascii="Verdana" w:hAnsi="Verdana"/>
          <w:sz w:val="20"/>
          <w:szCs w:val="20"/>
        </w:rPr>
        <w:t xml:space="preserve">, </w:t>
      </w:r>
      <w:r w:rsidRPr="00C36027">
        <w:rPr>
          <w:rFonts w:ascii="Verdana" w:hAnsi="Verdana"/>
          <w:b/>
          <w:sz w:val="20"/>
          <w:szCs w:val="20"/>
        </w:rPr>
        <w:t>time step = 1000</w:t>
      </w:r>
      <w:r w:rsidRPr="00C36027">
        <w:rPr>
          <w:rFonts w:ascii="Verdana" w:hAnsi="Verdana"/>
          <w:sz w:val="20"/>
          <w:szCs w:val="20"/>
        </w:rPr>
        <w:t xml:space="preserve"> </w:t>
      </w:r>
      <w:r w:rsidR="00C779F2" w:rsidRPr="00C36027">
        <w:rPr>
          <w:rFonts w:ascii="Verdana" w:hAnsi="Verdana"/>
          <w:sz w:val="20"/>
          <w:szCs w:val="20"/>
        </w:rPr>
        <w:t>where</w:t>
      </w:r>
      <w:r w:rsidRPr="00C36027">
        <w:rPr>
          <w:rFonts w:ascii="Verdana" w:hAnsi="Verdana"/>
          <w:sz w:val="20"/>
          <w:szCs w:val="20"/>
        </w:rPr>
        <w:t xml:space="preserve"> </w:t>
      </w:r>
      <w:r w:rsidR="00C83133" w:rsidRPr="00C36027">
        <w:rPr>
          <w:rFonts w:ascii="Verdana" w:hAnsi="Verdana"/>
          <w:sz w:val="20"/>
          <w:szCs w:val="20"/>
        </w:rPr>
        <w:t xml:space="preserve">the </w:t>
      </w:r>
      <w:r w:rsidRPr="00C36027">
        <w:rPr>
          <w:rFonts w:ascii="Verdana" w:hAnsi="Verdana"/>
          <w:sz w:val="20"/>
          <w:szCs w:val="20"/>
        </w:rPr>
        <w:t xml:space="preserve">running time </w:t>
      </w:r>
      <w:r w:rsidR="00C779F2" w:rsidRPr="00C36027">
        <w:rPr>
          <w:rFonts w:ascii="Verdana" w:hAnsi="Verdana"/>
          <w:sz w:val="20"/>
          <w:szCs w:val="20"/>
        </w:rPr>
        <w:t>is</w:t>
      </w:r>
      <w:r w:rsidRPr="00C36027">
        <w:rPr>
          <w:rFonts w:ascii="Verdana" w:hAnsi="Verdana"/>
          <w:sz w:val="20"/>
          <w:szCs w:val="20"/>
        </w:rPr>
        <w:t xml:space="preserve"> very good, </w:t>
      </w:r>
      <w:r w:rsidR="00C779F2" w:rsidRPr="00C36027">
        <w:rPr>
          <w:rFonts w:ascii="Verdana" w:hAnsi="Verdana"/>
          <w:sz w:val="20"/>
          <w:szCs w:val="20"/>
        </w:rPr>
        <w:t>and</w:t>
      </w:r>
      <w:r w:rsidRPr="00C36027">
        <w:rPr>
          <w:rFonts w:ascii="Verdana" w:hAnsi="Verdana"/>
          <w:sz w:val="20"/>
          <w:szCs w:val="20"/>
        </w:rPr>
        <w:t xml:space="preserve"> </w:t>
      </w:r>
      <w:r w:rsidR="00C83133" w:rsidRPr="00C36027">
        <w:rPr>
          <w:rFonts w:ascii="Verdana" w:hAnsi="Verdana"/>
          <w:sz w:val="20"/>
          <w:szCs w:val="20"/>
        </w:rPr>
        <w:t xml:space="preserve">the </w:t>
      </w:r>
      <w:r w:rsidRPr="00C36027">
        <w:rPr>
          <w:rFonts w:ascii="Verdana" w:hAnsi="Verdana"/>
          <w:sz w:val="20"/>
          <w:szCs w:val="20"/>
        </w:rPr>
        <w:t xml:space="preserve">option </w:t>
      </w:r>
      <w:r w:rsidR="003B5663" w:rsidRPr="00C36027">
        <w:rPr>
          <w:rFonts w:ascii="Verdana" w:hAnsi="Verdana"/>
          <w:sz w:val="20"/>
          <w:szCs w:val="20"/>
        </w:rPr>
        <w:t>value</w:t>
      </w:r>
      <w:r w:rsidR="00C779F2" w:rsidRPr="00C36027">
        <w:rPr>
          <w:rFonts w:ascii="Verdana" w:hAnsi="Verdana"/>
          <w:sz w:val="20"/>
          <w:szCs w:val="20"/>
        </w:rPr>
        <w:t xml:space="preserve"> is 115.1004.</w:t>
      </w:r>
      <w:r w:rsidR="00080893" w:rsidRPr="00C36027">
        <w:rPr>
          <w:rFonts w:ascii="Verdana" w:hAnsi="Verdana"/>
          <w:sz w:val="20"/>
          <w:szCs w:val="20"/>
        </w:rPr>
        <w:t xml:space="preserve"> </w:t>
      </w:r>
      <w:r w:rsidR="00A40DB9" w:rsidRPr="00C36027">
        <w:rPr>
          <w:rFonts w:ascii="Verdana" w:hAnsi="Verdana"/>
          <w:sz w:val="20"/>
          <w:szCs w:val="20"/>
        </w:rPr>
        <w:t>M</w:t>
      </w:r>
      <w:r w:rsidR="008A1F11" w:rsidRPr="00C36027">
        <w:rPr>
          <w:rFonts w:ascii="Verdana" w:hAnsi="Verdana"/>
          <w:sz w:val="20"/>
          <w:szCs w:val="20"/>
        </w:rPr>
        <w:t>y</w:t>
      </w:r>
      <w:r w:rsidR="00080893" w:rsidRPr="00C36027">
        <w:rPr>
          <w:rFonts w:ascii="Verdana" w:hAnsi="Verdana"/>
          <w:sz w:val="20"/>
          <w:szCs w:val="20"/>
        </w:rPr>
        <w:t xml:space="preserve"> model</w:t>
      </w:r>
      <w:r w:rsidR="00A573E4" w:rsidRPr="00C36027">
        <w:rPr>
          <w:rFonts w:ascii="Verdana" w:hAnsi="Verdana"/>
          <w:sz w:val="20"/>
          <w:szCs w:val="20"/>
        </w:rPr>
        <w:t>’s</w:t>
      </w:r>
      <w:r w:rsidR="00080893" w:rsidRPr="00C36027">
        <w:rPr>
          <w:rFonts w:ascii="Verdana" w:hAnsi="Verdana"/>
          <w:sz w:val="20"/>
          <w:szCs w:val="20"/>
        </w:rPr>
        <w:t xml:space="preserve"> </w:t>
      </w:r>
      <w:r w:rsidR="00C83133" w:rsidRPr="00C36027">
        <w:rPr>
          <w:rFonts w:ascii="Verdana" w:hAnsi="Verdana"/>
          <w:sz w:val="20"/>
          <w:szCs w:val="20"/>
        </w:rPr>
        <w:t>o</w:t>
      </w:r>
      <w:r w:rsidR="00080893" w:rsidRPr="00C36027">
        <w:rPr>
          <w:rFonts w:ascii="Verdana" w:hAnsi="Verdana"/>
          <w:sz w:val="20"/>
          <w:szCs w:val="20"/>
        </w:rPr>
        <w:t xml:space="preserve">ption value of </w:t>
      </w:r>
      <w:r w:rsidR="00C83133" w:rsidRPr="00C36027">
        <w:rPr>
          <w:rFonts w:ascii="Verdana" w:hAnsi="Verdana"/>
          <w:sz w:val="20"/>
          <w:szCs w:val="20"/>
        </w:rPr>
        <w:t>£</w:t>
      </w:r>
      <w:r w:rsidR="00080893" w:rsidRPr="00C36027">
        <w:rPr>
          <w:rFonts w:ascii="Verdana" w:hAnsi="Verdana"/>
          <w:sz w:val="20"/>
          <w:szCs w:val="20"/>
        </w:rPr>
        <w:t xml:space="preserve">115.1004 </w:t>
      </w:r>
      <w:r w:rsidR="00A40DB9" w:rsidRPr="00C36027">
        <w:rPr>
          <w:rFonts w:ascii="Verdana" w:hAnsi="Verdana"/>
          <w:sz w:val="20"/>
          <w:szCs w:val="20"/>
        </w:rPr>
        <w:t xml:space="preserve">is very similar </w:t>
      </w:r>
      <w:r w:rsidR="00080893" w:rsidRPr="00C36027">
        <w:rPr>
          <w:rFonts w:ascii="Verdana" w:hAnsi="Verdana"/>
          <w:sz w:val="20"/>
          <w:szCs w:val="20"/>
        </w:rPr>
        <w:t xml:space="preserve">to </w:t>
      </w:r>
      <w:r w:rsidR="00A573E4" w:rsidRPr="00C36027">
        <w:rPr>
          <w:rFonts w:ascii="Verdana" w:hAnsi="Verdana"/>
          <w:sz w:val="20"/>
          <w:szCs w:val="20"/>
        </w:rPr>
        <w:t xml:space="preserve">the </w:t>
      </w:r>
      <w:r w:rsidR="00080893" w:rsidRPr="00C36027">
        <w:rPr>
          <w:rFonts w:ascii="Verdana" w:hAnsi="Verdana"/>
          <w:sz w:val="20"/>
          <w:szCs w:val="20"/>
        </w:rPr>
        <w:t xml:space="preserve">Bloomberg Arithmetic Average Option value of </w:t>
      </w:r>
      <w:r w:rsidR="00C83133" w:rsidRPr="00C36027">
        <w:rPr>
          <w:rFonts w:ascii="Verdana" w:hAnsi="Verdana"/>
          <w:sz w:val="20"/>
          <w:szCs w:val="20"/>
        </w:rPr>
        <w:t>£</w:t>
      </w:r>
      <w:r w:rsidR="00080893" w:rsidRPr="00C36027">
        <w:rPr>
          <w:rFonts w:ascii="Verdana" w:hAnsi="Verdana"/>
          <w:sz w:val="20"/>
          <w:szCs w:val="20"/>
        </w:rPr>
        <w:t xml:space="preserve">115.7449 </w:t>
      </w:r>
      <w:r w:rsidR="008A1F11" w:rsidRPr="00C36027">
        <w:rPr>
          <w:rFonts w:ascii="Verdana" w:hAnsi="Verdana"/>
          <w:sz w:val="20"/>
          <w:szCs w:val="20"/>
        </w:rPr>
        <w:t>and so I conclude that the benchmark model is accep</w:t>
      </w:r>
      <w:r w:rsidR="00BB2467" w:rsidRPr="00C36027">
        <w:rPr>
          <w:rFonts w:ascii="Verdana" w:hAnsi="Verdana"/>
          <w:sz w:val="20"/>
          <w:szCs w:val="20"/>
        </w:rPr>
        <w:t>t</w:t>
      </w:r>
      <w:r w:rsidR="006447D9" w:rsidRPr="00C36027">
        <w:rPr>
          <w:rFonts w:ascii="Verdana" w:hAnsi="Verdana"/>
          <w:sz w:val="20"/>
          <w:szCs w:val="20"/>
        </w:rPr>
        <w:t>able</w:t>
      </w:r>
      <w:r w:rsidR="008A1F11" w:rsidRPr="00C36027">
        <w:rPr>
          <w:rFonts w:ascii="Verdana" w:hAnsi="Verdana"/>
          <w:sz w:val="20"/>
          <w:szCs w:val="20"/>
        </w:rPr>
        <w:t>.</w:t>
      </w:r>
    </w:p>
    <w:p w:rsidR="00BB2467" w:rsidRPr="00C36027" w:rsidRDefault="00BB2467" w:rsidP="006C35E9">
      <w:pPr>
        <w:spacing w:line="360" w:lineRule="auto"/>
        <w:jc w:val="both"/>
        <w:rPr>
          <w:rFonts w:ascii="Verdana" w:hAnsi="Verdana"/>
          <w:sz w:val="20"/>
          <w:szCs w:val="20"/>
        </w:rPr>
      </w:pPr>
    </w:p>
    <w:p w:rsidR="002A291D" w:rsidRPr="00F60C53" w:rsidRDefault="007C24AB" w:rsidP="006C35E9">
      <w:pPr>
        <w:pStyle w:val="Heading2"/>
        <w:spacing w:line="360" w:lineRule="auto"/>
        <w:rPr>
          <w:rFonts w:ascii="Verdana" w:hAnsi="Verdana"/>
          <w:i w:val="0"/>
          <w:iCs w:val="0"/>
          <w:sz w:val="22"/>
          <w:szCs w:val="22"/>
        </w:rPr>
      </w:pPr>
      <w:bookmarkStart w:id="44" w:name="_Toc114852040"/>
      <w:bookmarkStart w:id="45" w:name="_Toc114862191"/>
      <w:r w:rsidRPr="00F60C53">
        <w:rPr>
          <w:rFonts w:ascii="Verdana" w:hAnsi="Verdana"/>
          <w:i w:val="0"/>
          <w:iCs w:val="0"/>
          <w:sz w:val="22"/>
          <w:szCs w:val="22"/>
        </w:rPr>
        <w:t xml:space="preserve">4.2 </w:t>
      </w:r>
      <w:r w:rsidR="002A291D" w:rsidRPr="00F60C53">
        <w:rPr>
          <w:rFonts w:ascii="Verdana" w:hAnsi="Verdana"/>
          <w:i w:val="0"/>
          <w:iCs w:val="0"/>
          <w:sz w:val="22"/>
          <w:szCs w:val="22"/>
        </w:rPr>
        <w:t xml:space="preserve">Turnbull </w:t>
      </w:r>
      <w:r w:rsidR="008A1F11" w:rsidRPr="00F60C53">
        <w:rPr>
          <w:rFonts w:ascii="Verdana" w:hAnsi="Verdana"/>
          <w:i w:val="0"/>
          <w:iCs w:val="0"/>
          <w:sz w:val="22"/>
          <w:szCs w:val="22"/>
        </w:rPr>
        <w:t xml:space="preserve">and Wakeman </w:t>
      </w:r>
      <w:r w:rsidR="002A291D" w:rsidRPr="00F60C53">
        <w:rPr>
          <w:rFonts w:ascii="Verdana" w:hAnsi="Verdana"/>
          <w:i w:val="0"/>
          <w:iCs w:val="0"/>
          <w:sz w:val="22"/>
          <w:szCs w:val="22"/>
        </w:rPr>
        <w:t>Model</w:t>
      </w:r>
      <w:bookmarkEnd w:id="44"/>
      <w:bookmarkEnd w:id="45"/>
    </w:p>
    <w:p w:rsidR="008A1F11" w:rsidRPr="00C36027" w:rsidRDefault="008A1F11" w:rsidP="006C35E9">
      <w:pPr>
        <w:spacing w:line="360" w:lineRule="auto"/>
        <w:rPr>
          <w:rFonts w:ascii="Verdana" w:hAnsi="Verdana"/>
          <w:sz w:val="20"/>
          <w:szCs w:val="20"/>
        </w:rPr>
      </w:pPr>
    </w:p>
    <w:p w:rsidR="002A291D" w:rsidRPr="00C36027" w:rsidRDefault="00DD73B7" w:rsidP="006C35E9">
      <w:pPr>
        <w:spacing w:line="360" w:lineRule="auto"/>
        <w:jc w:val="both"/>
        <w:rPr>
          <w:rFonts w:ascii="Verdana" w:hAnsi="Verdana"/>
          <w:sz w:val="20"/>
          <w:szCs w:val="20"/>
        </w:rPr>
      </w:pPr>
      <w:r w:rsidRPr="00C36027">
        <w:rPr>
          <w:rFonts w:ascii="Verdana" w:hAnsi="Verdana"/>
          <w:sz w:val="20"/>
          <w:szCs w:val="20"/>
        </w:rPr>
        <w:t>The model below is based on the work of Turnbull and Wakeman (1991).</w:t>
      </w:r>
      <w:r w:rsidR="00914C02" w:rsidRPr="00C36027">
        <w:rPr>
          <w:rFonts w:ascii="Verdana" w:hAnsi="Verdana"/>
          <w:sz w:val="20"/>
          <w:szCs w:val="20"/>
        </w:rPr>
        <w:t xml:space="preserve"> </w:t>
      </w:r>
      <w:r w:rsidR="002A291D" w:rsidRPr="00C36027">
        <w:rPr>
          <w:rFonts w:ascii="Verdana" w:hAnsi="Verdana"/>
          <w:sz w:val="20"/>
          <w:szCs w:val="20"/>
        </w:rPr>
        <w:t xml:space="preserve">The approximation </w:t>
      </w:r>
      <w:r w:rsidRPr="00C36027">
        <w:rPr>
          <w:rFonts w:ascii="Verdana" w:hAnsi="Verdana"/>
          <w:sz w:val="20"/>
          <w:szCs w:val="20"/>
        </w:rPr>
        <w:t xml:space="preserve">adjusts the mean and variance so that they are consistent with the exact moments of the arithmetic average. The </w:t>
      </w:r>
      <w:r w:rsidR="00F37774" w:rsidRPr="00C36027">
        <w:rPr>
          <w:rFonts w:ascii="Verdana" w:hAnsi="Verdana"/>
          <w:sz w:val="20"/>
          <w:szCs w:val="20"/>
        </w:rPr>
        <w:t xml:space="preserve">adjusted mean, </w:t>
      </w:r>
      <w:r w:rsidR="00F37774" w:rsidRPr="00C36027">
        <w:rPr>
          <w:rFonts w:ascii="Verdana" w:hAnsi="Verdana"/>
          <w:position w:val="-12"/>
          <w:sz w:val="20"/>
          <w:szCs w:val="20"/>
        </w:rPr>
        <w:object w:dxaOrig="279" w:dyaOrig="360">
          <v:shape id="_x0000_i1052" type="#_x0000_t75" style="width:13.8pt;height:18pt" o:ole="">
            <v:imagedata r:id="rId60" o:title=""/>
          </v:shape>
          <o:OLEObject Type="Embed" ProgID="Equation.DSMT4" ShapeID="_x0000_i1052" DrawAspect="Content" ObjectID="_1261513442" r:id="rId61"/>
        </w:object>
      </w:r>
      <w:r w:rsidR="00F37774" w:rsidRPr="00C36027">
        <w:rPr>
          <w:rFonts w:ascii="Verdana" w:hAnsi="Verdana"/>
          <w:sz w:val="20"/>
          <w:szCs w:val="20"/>
        </w:rPr>
        <w:t xml:space="preserve">, and variance, </w:t>
      </w:r>
      <w:r w:rsidR="00F37774" w:rsidRPr="00C36027">
        <w:rPr>
          <w:rFonts w:ascii="Verdana" w:hAnsi="Verdana"/>
          <w:position w:val="-12"/>
          <w:sz w:val="20"/>
          <w:szCs w:val="20"/>
        </w:rPr>
        <w:object w:dxaOrig="340" w:dyaOrig="380">
          <v:shape id="_x0000_i1053" type="#_x0000_t75" style="width:16.8pt;height:19.2pt" o:ole="">
            <v:imagedata r:id="rId62" o:title=""/>
          </v:shape>
          <o:OLEObject Type="Embed" ProgID="Equation.DSMT4" ShapeID="_x0000_i1053" DrawAspect="Content" ObjectID="_1261513443" r:id="rId63"/>
        </w:object>
      </w:r>
      <w:r w:rsidR="00F37774" w:rsidRPr="00C36027">
        <w:rPr>
          <w:rFonts w:ascii="Verdana" w:hAnsi="Verdana"/>
          <w:sz w:val="20"/>
          <w:szCs w:val="20"/>
        </w:rPr>
        <w:t>, are</w:t>
      </w:r>
      <w:r w:rsidR="00DF5281" w:rsidRPr="00C36027">
        <w:rPr>
          <w:rFonts w:ascii="Verdana" w:hAnsi="Verdana"/>
          <w:sz w:val="20"/>
          <w:szCs w:val="20"/>
        </w:rPr>
        <w:t xml:space="preserve"> then used as input in the Generalised Black-Scholes model</w:t>
      </w:r>
      <w:r w:rsidR="008A1F11" w:rsidRPr="00C36027">
        <w:rPr>
          <w:rFonts w:ascii="Verdana" w:hAnsi="Verdana"/>
          <w:sz w:val="20"/>
          <w:szCs w:val="20"/>
        </w:rPr>
        <w:t xml:space="preserve"> </w:t>
      </w:r>
      <w:r w:rsidR="00C27DF6" w:rsidRPr="00C36027">
        <w:rPr>
          <w:rFonts w:ascii="Verdana" w:hAnsi="Verdana"/>
          <w:sz w:val="20"/>
          <w:szCs w:val="20"/>
        </w:rPr>
        <w:t>by Black and Scholes (1993)</w:t>
      </w:r>
      <w:r w:rsidR="00DF5281" w:rsidRPr="00C36027">
        <w:rPr>
          <w:rFonts w:ascii="Verdana" w:hAnsi="Verdana"/>
          <w:sz w:val="20"/>
          <w:szCs w:val="20"/>
        </w:rPr>
        <w:t xml:space="preserve"> in </w:t>
      </w:r>
      <w:r w:rsidR="00A40DB9" w:rsidRPr="00C36027">
        <w:rPr>
          <w:rFonts w:ascii="Verdana" w:hAnsi="Verdana"/>
          <w:sz w:val="20"/>
          <w:szCs w:val="20"/>
        </w:rPr>
        <w:t>this</w:t>
      </w:r>
      <w:r w:rsidR="00DF5281" w:rsidRPr="00C36027">
        <w:rPr>
          <w:rFonts w:ascii="Verdana" w:hAnsi="Verdana"/>
          <w:sz w:val="20"/>
          <w:szCs w:val="20"/>
        </w:rPr>
        <w:t xml:space="preserve"> case I have replaced the B</w:t>
      </w:r>
      <w:r w:rsidR="008A1F11" w:rsidRPr="00C36027">
        <w:rPr>
          <w:rFonts w:ascii="Verdana" w:hAnsi="Verdana"/>
          <w:sz w:val="20"/>
          <w:szCs w:val="20"/>
        </w:rPr>
        <w:t>lack-Scholes Model with the model by</w:t>
      </w:r>
      <w:r w:rsidR="00A40DB9" w:rsidRPr="00C36027">
        <w:rPr>
          <w:rFonts w:ascii="Verdana" w:hAnsi="Verdana"/>
          <w:sz w:val="20"/>
          <w:szCs w:val="20"/>
        </w:rPr>
        <w:t xml:space="preserve"> Black </w:t>
      </w:r>
      <w:r w:rsidR="00D94B96" w:rsidRPr="00C36027">
        <w:rPr>
          <w:rFonts w:ascii="Verdana" w:hAnsi="Verdana"/>
          <w:sz w:val="20"/>
          <w:szCs w:val="20"/>
        </w:rPr>
        <w:t xml:space="preserve">described by Haug </w:t>
      </w:r>
      <w:r w:rsidR="00A40DB9" w:rsidRPr="00C36027">
        <w:rPr>
          <w:rFonts w:ascii="Verdana" w:hAnsi="Verdana"/>
          <w:sz w:val="20"/>
          <w:szCs w:val="20"/>
        </w:rPr>
        <w:t>(</w:t>
      </w:r>
      <w:r w:rsidR="00D94B96" w:rsidRPr="00C36027">
        <w:rPr>
          <w:rFonts w:ascii="Verdana" w:hAnsi="Verdana"/>
          <w:sz w:val="20"/>
          <w:szCs w:val="20"/>
        </w:rPr>
        <w:t>1998).</w:t>
      </w:r>
    </w:p>
    <w:p w:rsidR="00DF5281" w:rsidRPr="00C36027" w:rsidRDefault="00DF5281" w:rsidP="00F60C53">
      <w:pPr>
        <w:tabs>
          <w:tab w:val="left" w:pos="-4500"/>
          <w:tab w:val="left" w:pos="7920"/>
          <w:tab w:val="left" w:pos="8100"/>
        </w:tabs>
        <w:spacing w:line="360" w:lineRule="auto"/>
        <w:jc w:val="both"/>
        <w:rPr>
          <w:rFonts w:ascii="Verdana" w:hAnsi="Verdana"/>
          <w:sz w:val="20"/>
          <w:szCs w:val="20"/>
        </w:rPr>
      </w:pPr>
    </w:p>
    <w:p w:rsidR="00DF5281" w:rsidRPr="00C36027" w:rsidRDefault="00B3139C" w:rsidP="006C35E9">
      <w:pPr>
        <w:spacing w:line="360" w:lineRule="auto"/>
        <w:jc w:val="both"/>
        <w:rPr>
          <w:rFonts w:ascii="Verdana" w:hAnsi="Verdana"/>
          <w:sz w:val="20"/>
          <w:szCs w:val="20"/>
        </w:rPr>
      </w:pPr>
      <w:r w:rsidRPr="00B3139C">
        <w:rPr>
          <w:rFonts w:ascii="Verdana" w:hAnsi="Verdana"/>
          <w:position w:val="-12"/>
          <w:sz w:val="20"/>
          <w:szCs w:val="20"/>
        </w:rPr>
        <w:object w:dxaOrig="3040" w:dyaOrig="380">
          <v:shape id="_x0000_i1054" type="#_x0000_t75" style="width:151.8pt;height:19.2pt" o:ole="">
            <v:imagedata r:id="rId64" o:title=""/>
          </v:shape>
          <o:OLEObject Type="Embed" ProgID="Equation.DSMT4" ShapeID="_x0000_i1054" DrawAspect="Content" ObjectID="_1261513444" r:id="rId65"/>
        </w:object>
      </w:r>
      <w:r w:rsidR="00F60C53">
        <w:rPr>
          <w:rFonts w:ascii="Verdana" w:hAnsi="Verdana"/>
          <w:sz w:val="20"/>
          <w:szCs w:val="20"/>
        </w:rPr>
        <w:t>- Black’76</w:t>
      </w:r>
      <w:r w:rsidR="00F60C53">
        <w:rPr>
          <w:rFonts w:ascii="Verdana" w:hAnsi="Verdana"/>
          <w:sz w:val="20"/>
          <w:szCs w:val="20"/>
        </w:rPr>
        <w:tab/>
      </w:r>
      <w:r w:rsidR="00F60C53">
        <w:rPr>
          <w:rFonts w:ascii="Verdana" w:hAnsi="Verdana"/>
          <w:sz w:val="20"/>
          <w:szCs w:val="20"/>
        </w:rPr>
        <w:tab/>
      </w:r>
      <w:r w:rsidR="00F60C53">
        <w:rPr>
          <w:rFonts w:ascii="Verdana" w:hAnsi="Verdana"/>
          <w:sz w:val="20"/>
          <w:szCs w:val="20"/>
        </w:rPr>
        <w:tab/>
      </w:r>
      <w:r w:rsidR="00F60C53">
        <w:rPr>
          <w:rFonts w:ascii="Verdana" w:hAnsi="Verdana"/>
          <w:sz w:val="20"/>
          <w:szCs w:val="20"/>
        </w:rPr>
        <w:tab/>
      </w:r>
      <w:r w:rsidR="00F60C53">
        <w:rPr>
          <w:rFonts w:ascii="Verdana" w:hAnsi="Verdana"/>
          <w:sz w:val="20"/>
          <w:szCs w:val="20"/>
        </w:rPr>
        <w:tab/>
        <w:t xml:space="preserve">          </w:t>
      </w:r>
      <w:r w:rsidR="00397C33" w:rsidRPr="00C36027">
        <w:rPr>
          <w:rFonts w:ascii="Verdana" w:hAnsi="Verdana"/>
          <w:sz w:val="20"/>
          <w:szCs w:val="20"/>
        </w:rPr>
        <w:t>(4.11)</w:t>
      </w:r>
    </w:p>
    <w:p w:rsidR="00DF5281" w:rsidRPr="00C36027" w:rsidRDefault="00DF5281" w:rsidP="004A1761">
      <w:pPr>
        <w:tabs>
          <w:tab w:val="left" w:pos="7920"/>
        </w:tabs>
        <w:spacing w:line="360" w:lineRule="auto"/>
        <w:jc w:val="both"/>
        <w:rPr>
          <w:rFonts w:ascii="Verdana" w:hAnsi="Verdana"/>
          <w:sz w:val="20"/>
          <w:szCs w:val="20"/>
        </w:rPr>
      </w:pPr>
    </w:p>
    <w:p w:rsidR="002A291D" w:rsidRPr="00C36027" w:rsidRDefault="00B3139C" w:rsidP="00B3139C">
      <w:pPr>
        <w:spacing w:line="360" w:lineRule="auto"/>
        <w:jc w:val="both"/>
        <w:rPr>
          <w:rFonts w:ascii="Verdana" w:hAnsi="Verdana"/>
          <w:sz w:val="20"/>
          <w:szCs w:val="20"/>
        </w:rPr>
      </w:pPr>
      <w:r w:rsidRPr="00B3139C">
        <w:rPr>
          <w:rFonts w:ascii="Verdana" w:hAnsi="Verdana"/>
          <w:position w:val="-12"/>
          <w:sz w:val="20"/>
          <w:szCs w:val="20"/>
        </w:rPr>
        <w:object w:dxaOrig="3320" w:dyaOrig="380">
          <v:shape id="_x0000_i1055" type="#_x0000_t75" style="width:166.2pt;height:19.2pt" o:ole="">
            <v:imagedata r:id="rId66" o:title=""/>
          </v:shape>
          <o:OLEObject Type="Embed" ProgID="Equation.DSMT4" ShapeID="_x0000_i1055" DrawAspect="Content" ObjectID="_1261513445" r:id="rId67"/>
        </w:object>
      </w:r>
      <w:r>
        <w:rPr>
          <w:rFonts w:ascii="Verdana" w:hAnsi="Verdana"/>
          <w:sz w:val="20"/>
          <w:szCs w:val="20"/>
        </w:rPr>
        <w:tab/>
        <w:t xml:space="preserve">    </w:t>
      </w:r>
      <w:r w:rsidR="00DF5281" w:rsidRPr="00C36027">
        <w:rPr>
          <w:rFonts w:ascii="Verdana" w:hAnsi="Verdana"/>
          <w:sz w:val="20"/>
          <w:szCs w:val="20"/>
        </w:rPr>
        <w:t>-</w:t>
      </w:r>
      <w:r w:rsidR="00397C33" w:rsidRPr="00C36027">
        <w:rPr>
          <w:rFonts w:ascii="Verdana" w:hAnsi="Verdana"/>
          <w:sz w:val="20"/>
          <w:szCs w:val="20"/>
        </w:rPr>
        <w:t xml:space="preserve"> Gen. </w:t>
      </w:r>
      <w:r w:rsidR="00DF5281" w:rsidRPr="00C36027">
        <w:rPr>
          <w:rFonts w:ascii="Verdana" w:hAnsi="Verdana"/>
          <w:sz w:val="20"/>
          <w:szCs w:val="20"/>
        </w:rPr>
        <w:t xml:space="preserve">Black </w:t>
      </w:r>
      <w:r w:rsidR="008A1F11" w:rsidRPr="00C36027">
        <w:rPr>
          <w:rFonts w:ascii="Verdana" w:hAnsi="Verdana"/>
          <w:sz w:val="20"/>
          <w:szCs w:val="20"/>
        </w:rPr>
        <w:t>and</w:t>
      </w:r>
      <w:r w:rsidR="00DF5281" w:rsidRPr="00C36027">
        <w:rPr>
          <w:rFonts w:ascii="Verdana" w:hAnsi="Verdana"/>
          <w:sz w:val="20"/>
          <w:szCs w:val="20"/>
        </w:rPr>
        <w:t xml:space="preserve"> Scholes</w:t>
      </w:r>
      <w:r w:rsidR="002A291D" w:rsidRPr="00C36027">
        <w:rPr>
          <w:rFonts w:ascii="Verdana" w:hAnsi="Verdana"/>
          <w:sz w:val="20"/>
          <w:szCs w:val="20"/>
        </w:rPr>
        <w:t xml:space="preserve"> </w:t>
      </w:r>
      <w:r w:rsidR="00397C33" w:rsidRPr="00C36027">
        <w:rPr>
          <w:rFonts w:ascii="Verdana" w:hAnsi="Verdana"/>
          <w:sz w:val="20"/>
          <w:szCs w:val="20"/>
        </w:rPr>
        <w:t xml:space="preserve"> </w:t>
      </w:r>
      <w:r w:rsidR="00F60C53">
        <w:rPr>
          <w:rFonts w:ascii="Verdana" w:hAnsi="Verdana"/>
          <w:sz w:val="20"/>
          <w:szCs w:val="20"/>
        </w:rPr>
        <w:t xml:space="preserve">                   </w:t>
      </w:r>
      <w:r w:rsidR="00462909" w:rsidRPr="00C36027">
        <w:rPr>
          <w:rFonts w:ascii="Verdana" w:hAnsi="Verdana"/>
          <w:sz w:val="20"/>
          <w:szCs w:val="20"/>
        </w:rPr>
        <w:t>(4.12</w:t>
      </w:r>
      <w:r w:rsidR="002A291D" w:rsidRPr="00C36027">
        <w:rPr>
          <w:rFonts w:ascii="Verdana" w:hAnsi="Verdana"/>
          <w:sz w:val="20"/>
          <w:szCs w:val="20"/>
        </w:rPr>
        <w:t>)</w:t>
      </w:r>
      <w:r w:rsidR="002A291D" w:rsidRPr="00C36027">
        <w:rPr>
          <w:rFonts w:ascii="Verdana" w:hAnsi="Verdana"/>
          <w:sz w:val="20"/>
          <w:szCs w:val="20"/>
        </w:rPr>
        <w:tab/>
      </w:r>
    </w:p>
    <w:p w:rsidR="002A291D" w:rsidRPr="00C36027" w:rsidRDefault="002A291D" w:rsidP="004A1761">
      <w:pPr>
        <w:tabs>
          <w:tab w:val="left" w:pos="7920"/>
        </w:tabs>
        <w:spacing w:line="360" w:lineRule="auto"/>
        <w:jc w:val="both"/>
        <w:rPr>
          <w:rFonts w:ascii="Verdana" w:hAnsi="Verdana"/>
          <w:sz w:val="20"/>
          <w:szCs w:val="20"/>
        </w:rPr>
      </w:pPr>
    </w:p>
    <w:p w:rsidR="002A291D" w:rsidRPr="00C36027" w:rsidRDefault="00B3139C" w:rsidP="006C35E9">
      <w:pPr>
        <w:spacing w:line="360" w:lineRule="auto"/>
        <w:jc w:val="both"/>
        <w:rPr>
          <w:rFonts w:ascii="Verdana" w:hAnsi="Verdana"/>
          <w:sz w:val="20"/>
          <w:szCs w:val="20"/>
        </w:rPr>
      </w:pPr>
      <w:r w:rsidRPr="00B3139C">
        <w:rPr>
          <w:rFonts w:ascii="Verdana" w:hAnsi="Verdana"/>
          <w:position w:val="-34"/>
          <w:sz w:val="20"/>
          <w:szCs w:val="20"/>
        </w:rPr>
        <w:object w:dxaOrig="2799" w:dyaOrig="1020">
          <v:shape id="_x0000_i1056" type="#_x0000_t75" style="width:139.8pt;height:51pt" o:ole="">
            <v:imagedata r:id="rId68" o:title=""/>
          </v:shape>
          <o:OLEObject Type="Embed" ProgID="Equation.DSMT4" ShapeID="_x0000_i1056" DrawAspect="Content" ObjectID="_1261513446" r:id="rId69"/>
        </w:object>
      </w:r>
      <w:r>
        <w:rPr>
          <w:rFonts w:ascii="Verdana" w:hAnsi="Verdana"/>
          <w:sz w:val="20"/>
          <w:szCs w:val="20"/>
        </w:rPr>
        <w:tab/>
      </w:r>
      <w:r>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t xml:space="preserve">      </w:t>
      </w:r>
      <w:r>
        <w:rPr>
          <w:rFonts w:ascii="Verdana" w:hAnsi="Verdana"/>
          <w:sz w:val="20"/>
          <w:szCs w:val="20"/>
        </w:rPr>
        <w:t xml:space="preserve">    </w:t>
      </w:r>
      <w:r w:rsidR="002A291D" w:rsidRPr="00C36027">
        <w:rPr>
          <w:rFonts w:ascii="Verdana" w:hAnsi="Verdana"/>
          <w:sz w:val="20"/>
          <w:szCs w:val="20"/>
        </w:rPr>
        <w:t>(4.13)</w:t>
      </w:r>
    </w:p>
    <w:p w:rsidR="002A291D" w:rsidRPr="00C36027" w:rsidRDefault="002A291D" w:rsidP="006C35E9">
      <w:pPr>
        <w:spacing w:line="360" w:lineRule="auto"/>
        <w:jc w:val="both"/>
        <w:rPr>
          <w:rFonts w:ascii="Verdana" w:hAnsi="Verdana"/>
          <w:sz w:val="20"/>
          <w:szCs w:val="20"/>
        </w:rPr>
      </w:pPr>
    </w:p>
    <w:p w:rsidR="002A291D" w:rsidRPr="00C36027" w:rsidRDefault="004A1761" w:rsidP="006C35E9">
      <w:pPr>
        <w:spacing w:line="360" w:lineRule="auto"/>
        <w:jc w:val="both"/>
        <w:rPr>
          <w:rFonts w:ascii="Verdana" w:hAnsi="Verdana"/>
          <w:sz w:val="20"/>
          <w:szCs w:val="20"/>
        </w:rPr>
      </w:pPr>
      <w:r w:rsidRPr="004A1761">
        <w:rPr>
          <w:rFonts w:ascii="Verdana" w:hAnsi="Verdana"/>
          <w:position w:val="-14"/>
          <w:sz w:val="20"/>
          <w:szCs w:val="20"/>
        </w:rPr>
        <w:object w:dxaOrig="1620" w:dyaOrig="420">
          <v:shape id="_x0000_i1057" type="#_x0000_t75" style="width:81pt;height:21pt" o:ole="">
            <v:imagedata r:id="rId70" o:title=""/>
          </v:shape>
          <o:OLEObject Type="Embed" ProgID="Equation.DSMT4" ShapeID="_x0000_i1057" DrawAspect="Content" ObjectID="_1261513447" r:id="rId71"/>
        </w:object>
      </w:r>
      <w:r>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Pr>
          <w:rFonts w:ascii="Verdana" w:hAnsi="Verdana"/>
          <w:sz w:val="20"/>
          <w:szCs w:val="20"/>
        </w:rPr>
        <w:t xml:space="preserve">         </w:t>
      </w:r>
      <w:r w:rsidR="002A291D" w:rsidRPr="00C36027">
        <w:rPr>
          <w:rFonts w:ascii="Verdana" w:hAnsi="Verdana"/>
          <w:sz w:val="20"/>
          <w:szCs w:val="20"/>
        </w:rPr>
        <w:t xml:space="preserve"> (4.14)</w:t>
      </w:r>
    </w:p>
    <w:p w:rsidR="002A291D" w:rsidRPr="00C36027" w:rsidRDefault="002A291D" w:rsidP="006C35E9">
      <w:pPr>
        <w:spacing w:line="360" w:lineRule="auto"/>
        <w:jc w:val="both"/>
        <w:rPr>
          <w:rFonts w:ascii="Verdana" w:hAnsi="Verdana"/>
          <w:sz w:val="20"/>
          <w:szCs w:val="20"/>
        </w:rPr>
      </w:pPr>
    </w:p>
    <w:p w:rsidR="002A291D" w:rsidRPr="00C36027" w:rsidRDefault="002A291D" w:rsidP="006C35E9">
      <w:pPr>
        <w:spacing w:line="360" w:lineRule="auto"/>
        <w:jc w:val="both"/>
        <w:rPr>
          <w:rFonts w:ascii="Verdana" w:hAnsi="Verdana"/>
          <w:sz w:val="20"/>
          <w:szCs w:val="20"/>
        </w:rPr>
      </w:pPr>
    </w:p>
    <w:p w:rsidR="002A291D" w:rsidRPr="00C36027" w:rsidRDefault="00A40DB9" w:rsidP="006C35E9">
      <w:pPr>
        <w:spacing w:line="360" w:lineRule="auto"/>
        <w:jc w:val="both"/>
        <w:rPr>
          <w:rFonts w:ascii="Verdana" w:hAnsi="Verdana"/>
          <w:sz w:val="20"/>
          <w:szCs w:val="20"/>
        </w:rPr>
      </w:pPr>
      <w:r w:rsidRPr="00C36027">
        <w:rPr>
          <w:rFonts w:ascii="Verdana" w:hAnsi="Verdana"/>
          <w:sz w:val="20"/>
          <w:szCs w:val="20"/>
        </w:rPr>
        <w:lastRenderedPageBreak/>
        <w:t>w</w:t>
      </w:r>
      <w:r w:rsidR="002A291D" w:rsidRPr="00C36027">
        <w:rPr>
          <w:rFonts w:ascii="Verdana" w:hAnsi="Verdana"/>
          <w:sz w:val="20"/>
          <w:szCs w:val="20"/>
        </w:rPr>
        <w:t>here T</w:t>
      </w:r>
      <w:r w:rsidR="002A291D" w:rsidRPr="00C36027">
        <w:rPr>
          <w:rFonts w:ascii="Verdana" w:hAnsi="Verdana"/>
          <w:sz w:val="20"/>
          <w:szCs w:val="20"/>
          <w:vertAlign w:val="subscript"/>
        </w:rPr>
        <w:t xml:space="preserve">2 </w:t>
      </w:r>
      <w:r w:rsidR="002A291D" w:rsidRPr="00C36027">
        <w:rPr>
          <w:rFonts w:ascii="Verdana" w:hAnsi="Verdana"/>
          <w:sz w:val="20"/>
          <w:szCs w:val="20"/>
        </w:rPr>
        <w:t>is the time remaining until maturity. For averaging options which have already begun their averaging p</w:t>
      </w:r>
      <w:r w:rsidRPr="00C36027">
        <w:rPr>
          <w:rFonts w:ascii="Verdana" w:hAnsi="Verdana"/>
          <w:sz w:val="20"/>
          <w:szCs w:val="20"/>
        </w:rPr>
        <w:t xml:space="preserve">eriod </w:t>
      </w:r>
      <w:r w:rsidR="002A291D" w:rsidRPr="00C36027">
        <w:rPr>
          <w:rFonts w:ascii="Verdana" w:hAnsi="Verdana"/>
          <w:sz w:val="20"/>
          <w:szCs w:val="20"/>
        </w:rPr>
        <w:t>T</w:t>
      </w:r>
      <w:r w:rsidR="002A291D" w:rsidRPr="00C36027">
        <w:rPr>
          <w:rFonts w:ascii="Verdana" w:hAnsi="Verdana"/>
          <w:sz w:val="20"/>
          <w:szCs w:val="20"/>
          <w:vertAlign w:val="subscript"/>
        </w:rPr>
        <w:t>2</w:t>
      </w:r>
      <w:r w:rsidR="002A291D" w:rsidRPr="00C36027">
        <w:rPr>
          <w:rFonts w:ascii="Verdana" w:hAnsi="Verdana"/>
          <w:sz w:val="20"/>
          <w:szCs w:val="20"/>
        </w:rPr>
        <w:t xml:space="preserve"> is simply T (the original time to maturity), if the averaging period has not yet begun, then T</w:t>
      </w:r>
      <w:r w:rsidR="002A291D" w:rsidRPr="00C36027">
        <w:rPr>
          <w:rFonts w:ascii="Verdana" w:hAnsi="Verdana"/>
          <w:sz w:val="20"/>
          <w:szCs w:val="20"/>
          <w:vertAlign w:val="subscript"/>
        </w:rPr>
        <w:t xml:space="preserve">2 </w:t>
      </w:r>
      <w:r w:rsidR="002A291D" w:rsidRPr="00C36027">
        <w:rPr>
          <w:rFonts w:ascii="Verdana" w:hAnsi="Verdana"/>
          <w:sz w:val="20"/>
          <w:szCs w:val="20"/>
        </w:rPr>
        <w:t>is T - τ</w:t>
      </w:r>
    </w:p>
    <w:p w:rsidR="002A291D" w:rsidRPr="00C36027" w:rsidRDefault="002A291D" w:rsidP="00F60C53">
      <w:pPr>
        <w:tabs>
          <w:tab w:val="left" w:pos="7920"/>
        </w:tabs>
        <w:spacing w:line="360" w:lineRule="auto"/>
        <w:jc w:val="both"/>
        <w:rPr>
          <w:rFonts w:ascii="Verdana" w:hAnsi="Verdana"/>
          <w:sz w:val="20"/>
          <w:szCs w:val="20"/>
        </w:rPr>
      </w:pPr>
    </w:p>
    <w:p w:rsidR="002A291D" w:rsidRPr="00C36027" w:rsidRDefault="002A291D" w:rsidP="006C35E9">
      <w:pPr>
        <w:spacing w:line="360" w:lineRule="auto"/>
        <w:jc w:val="both"/>
        <w:rPr>
          <w:rFonts w:ascii="Verdana" w:hAnsi="Verdana"/>
          <w:sz w:val="20"/>
          <w:szCs w:val="20"/>
        </w:rPr>
      </w:pPr>
      <w:r w:rsidRPr="00C36027">
        <w:rPr>
          <w:rFonts w:ascii="Verdana" w:hAnsi="Verdana"/>
          <w:sz w:val="20"/>
          <w:szCs w:val="20"/>
        </w:rPr>
        <w:t>The adjusted volatility and dividend yield are given as:</w:t>
      </w:r>
    </w:p>
    <w:p w:rsidR="00F37774" w:rsidRPr="00C36027" w:rsidRDefault="00F37774" w:rsidP="006C35E9">
      <w:pPr>
        <w:spacing w:line="360" w:lineRule="auto"/>
        <w:jc w:val="both"/>
        <w:rPr>
          <w:rFonts w:ascii="Verdana" w:hAnsi="Verdana"/>
          <w:sz w:val="20"/>
          <w:szCs w:val="20"/>
        </w:rPr>
      </w:pPr>
    </w:p>
    <w:p w:rsidR="002A291D" w:rsidRPr="00C36027" w:rsidRDefault="00F37774" w:rsidP="006C35E9">
      <w:pPr>
        <w:spacing w:line="360" w:lineRule="auto"/>
        <w:rPr>
          <w:rFonts w:ascii="Verdana" w:hAnsi="Verdana"/>
          <w:color w:val="000000"/>
          <w:sz w:val="20"/>
          <w:szCs w:val="20"/>
        </w:rPr>
      </w:pPr>
      <w:r w:rsidRPr="00C36027">
        <w:rPr>
          <w:rFonts w:ascii="Verdana" w:hAnsi="Verdana"/>
          <w:color w:val="000000"/>
          <w:position w:val="-26"/>
          <w:sz w:val="20"/>
          <w:szCs w:val="20"/>
        </w:rPr>
        <w:object w:dxaOrig="2040" w:dyaOrig="700">
          <v:shape id="_x0000_i1058" type="#_x0000_t75" style="width:102pt;height:34.8pt" o:ole="">
            <v:imagedata r:id="rId72" o:title=""/>
          </v:shape>
          <o:OLEObject Type="Embed" ProgID="Equation.DSMT4" ShapeID="_x0000_i1058" DrawAspect="Content" ObjectID="_1261513448" r:id="rId73"/>
        </w:object>
      </w:r>
      <w:r w:rsidR="002A291D" w:rsidRPr="00C36027">
        <w:rPr>
          <w:rFonts w:ascii="Verdana" w:hAnsi="Verdana"/>
          <w:color w:val="000000"/>
          <w:sz w:val="20"/>
          <w:szCs w:val="20"/>
        </w:rPr>
        <w:tab/>
      </w:r>
      <w:r w:rsidR="002A291D" w:rsidRPr="00C36027">
        <w:rPr>
          <w:rFonts w:ascii="Verdana" w:hAnsi="Verdana"/>
          <w:color w:val="000000"/>
          <w:sz w:val="20"/>
          <w:szCs w:val="20"/>
        </w:rPr>
        <w:tab/>
      </w:r>
      <w:r w:rsidR="002A291D" w:rsidRPr="00C36027">
        <w:rPr>
          <w:rFonts w:ascii="Verdana" w:hAnsi="Verdana"/>
          <w:color w:val="000000"/>
          <w:sz w:val="20"/>
          <w:szCs w:val="20"/>
        </w:rPr>
        <w:tab/>
      </w:r>
      <w:r w:rsidR="002A291D" w:rsidRPr="00C36027">
        <w:rPr>
          <w:rFonts w:ascii="Verdana" w:hAnsi="Verdana"/>
          <w:color w:val="000000"/>
          <w:sz w:val="20"/>
          <w:szCs w:val="20"/>
        </w:rPr>
        <w:tab/>
      </w:r>
      <w:r w:rsidR="002A291D" w:rsidRPr="00C36027">
        <w:rPr>
          <w:rFonts w:ascii="Verdana" w:hAnsi="Verdana"/>
          <w:color w:val="000000"/>
          <w:sz w:val="20"/>
          <w:szCs w:val="20"/>
        </w:rPr>
        <w:tab/>
      </w:r>
      <w:r w:rsidR="002A291D" w:rsidRPr="00C36027">
        <w:rPr>
          <w:rFonts w:ascii="Verdana" w:hAnsi="Verdana"/>
          <w:color w:val="000000"/>
          <w:sz w:val="20"/>
          <w:szCs w:val="20"/>
        </w:rPr>
        <w:tab/>
      </w:r>
      <w:r w:rsidR="002A291D" w:rsidRPr="00C36027">
        <w:rPr>
          <w:rFonts w:ascii="Verdana" w:hAnsi="Verdana"/>
          <w:color w:val="000000"/>
          <w:sz w:val="20"/>
          <w:szCs w:val="20"/>
        </w:rPr>
        <w:tab/>
        <w:t xml:space="preserve">       </w:t>
      </w:r>
      <w:r w:rsidRPr="00C36027">
        <w:rPr>
          <w:rFonts w:ascii="Verdana" w:hAnsi="Verdana"/>
          <w:color w:val="000000"/>
          <w:sz w:val="20"/>
          <w:szCs w:val="20"/>
        </w:rPr>
        <w:t xml:space="preserve">  </w:t>
      </w:r>
      <w:r w:rsidR="00462909" w:rsidRPr="00C36027">
        <w:rPr>
          <w:rFonts w:ascii="Verdana" w:hAnsi="Verdana"/>
          <w:color w:val="000000"/>
          <w:sz w:val="20"/>
          <w:szCs w:val="20"/>
        </w:rPr>
        <w:t xml:space="preserve">      </w:t>
      </w:r>
      <w:r w:rsidR="00270DDA" w:rsidRPr="00C36027">
        <w:rPr>
          <w:rFonts w:ascii="Verdana" w:hAnsi="Verdana"/>
          <w:color w:val="000000"/>
          <w:sz w:val="20"/>
          <w:szCs w:val="20"/>
        </w:rPr>
        <w:t xml:space="preserve">  </w:t>
      </w:r>
      <w:r w:rsidR="00462909" w:rsidRPr="00C36027">
        <w:rPr>
          <w:rFonts w:ascii="Verdana" w:hAnsi="Verdana"/>
          <w:color w:val="000000"/>
          <w:sz w:val="20"/>
          <w:szCs w:val="20"/>
        </w:rPr>
        <w:t xml:space="preserve"> </w:t>
      </w:r>
      <w:r w:rsidR="00F60C53">
        <w:rPr>
          <w:rFonts w:ascii="Verdana" w:hAnsi="Verdana"/>
          <w:color w:val="000000"/>
          <w:sz w:val="20"/>
          <w:szCs w:val="20"/>
        </w:rPr>
        <w:t xml:space="preserve">  </w:t>
      </w:r>
      <w:r w:rsidR="002A291D" w:rsidRPr="00C36027">
        <w:rPr>
          <w:rFonts w:ascii="Verdana" w:hAnsi="Verdana"/>
          <w:color w:val="000000"/>
          <w:sz w:val="20"/>
          <w:szCs w:val="20"/>
        </w:rPr>
        <w:t>(4.15)</w:t>
      </w:r>
    </w:p>
    <w:p w:rsidR="002A291D" w:rsidRPr="00C36027" w:rsidRDefault="002A291D" w:rsidP="006C35E9">
      <w:pPr>
        <w:spacing w:line="360" w:lineRule="auto"/>
        <w:jc w:val="both"/>
        <w:rPr>
          <w:rFonts w:ascii="Verdana" w:hAnsi="Verdana"/>
          <w:color w:val="000000"/>
          <w:sz w:val="20"/>
          <w:szCs w:val="20"/>
        </w:rPr>
      </w:pPr>
    </w:p>
    <w:p w:rsidR="002A291D" w:rsidRPr="00C36027" w:rsidRDefault="00F37774" w:rsidP="006C35E9">
      <w:pPr>
        <w:spacing w:line="360" w:lineRule="auto"/>
        <w:rPr>
          <w:rFonts w:ascii="Verdana" w:hAnsi="Verdana"/>
          <w:sz w:val="20"/>
          <w:szCs w:val="20"/>
        </w:rPr>
      </w:pPr>
      <w:r w:rsidRPr="00C36027">
        <w:rPr>
          <w:rFonts w:ascii="Verdana" w:hAnsi="Verdana"/>
          <w:position w:val="-24"/>
          <w:sz w:val="20"/>
          <w:szCs w:val="20"/>
        </w:rPr>
        <w:object w:dxaOrig="1219" w:dyaOrig="620">
          <v:shape id="_x0000_i1059" type="#_x0000_t75" style="width:61.2pt;height:31.2pt" o:ole="">
            <v:imagedata r:id="rId74" o:title=""/>
          </v:shape>
          <o:OLEObject Type="Embed" ProgID="Equation.DSMT4" ShapeID="_x0000_i1059" DrawAspect="Content" ObjectID="_1261513449" r:id="rId75"/>
        </w:object>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002A291D" w:rsidRPr="00C36027">
        <w:rPr>
          <w:rFonts w:ascii="Verdana" w:hAnsi="Verdana"/>
          <w:sz w:val="20"/>
          <w:szCs w:val="20"/>
        </w:rPr>
        <w:tab/>
      </w:r>
      <w:r w:rsidRPr="00C36027">
        <w:rPr>
          <w:rFonts w:ascii="Verdana" w:hAnsi="Verdana"/>
          <w:sz w:val="20"/>
          <w:szCs w:val="20"/>
        </w:rPr>
        <w:tab/>
        <w:t xml:space="preserve">       </w:t>
      </w:r>
      <w:r w:rsidR="00270DDA" w:rsidRPr="00C36027">
        <w:rPr>
          <w:rFonts w:ascii="Verdana" w:hAnsi="Verdana"/>
          <w:sz w:val="20"/>
          <w:szCs w:val="20"/>
        </w:rPr>
        <w:t xml:space="preserve">  </w:t>
      </w:r>
      <w:r w:rsidR="00F60C53">
        <w:rPr>
          <w:rFonts w:ascii="Verdana" w:hAnsi="Verdana"/>
          <w:sz w:val="20"/>
          <w:szCs w:val="20"/>
        </w:rPr>
        <w:t xml:space="preserve"> </w:t>
      </w:r>
      <w:r w:rsidR="002A291D" w:rsidRPr="00C36027">
        <w:rPr>
          <w:rFonts w:ascii="Verdana" w:hAnsi="Verdana"/>
          <w:sz w:val="20"/>
          <w:szCs w:val="20"/>
        </w:rPr>
        <w:t>(4.16)</w:t>
      </w:r>
    </w:p>
    <w:p w:rsidR="00300257" w:rsidRPr="00C36027" w:rsidRDefault="00300257" w:rsidP="006C35E9">
      <w:pPr>
        <w:spacing w:line="360" w:lineRule="auto"/>
        <w:jc w:val="both"/>
        <w:rPr>
          <w:rFonts w:ascii="Verdana" w:hAnsi="Verdana"/>
          <w:sz w:val="20"/>
          <w:szCs w:val="20"/>
        </w:rPr>
      </w:pPr>
    </w:p>
    <w:p w:rsidR="002A291D" w:rsidRPr="00C36027" w:rsidRDefault="002A291D" w:rsidP="006C35E9">
      <w:pPr>
        <w:spacing w:line="360" w:lineRule="auto"/>
        <w:jc w:val="both"/>
        <w:rPr>
          <w:rFonts w:ascii="Verdana" w:hAnsi="Verdana"/>
          <w:sz w:val="20"/>
          <w:szCs w:val="20"/>
        </w:rPr>
      </w:pPr>
      <w:r w:rsidRPr="00C36027">
        <w:rPr>
          <w:rFonts w:ascii="Verdana" w:hAnsi="Verdana"/>
          <w:sz w:val="20"/>
          <w:szCs w:val="20"/>
        </w:rPr>
        <w:t xml:space="preserve">To generalise the equations, </w:t>
      </w:r>
      <w:r w:rsidR="00DD3ABC" w:rsidRPr="00C36027">
        <w:rPr>
          <w:rFonts w:ascii="Verdana" w:hAnsi="Verdana"/>
          <w:sz w:val="20"/>
          <w:szCs w:val="20"/>
        </w:rPr>
        <w:t>I assume</w:t>
      </w:r>
      <w:r w:rsidRPr="00C36027">
        <w:rPr>
          <w:rFonts w:ascii="Verdana" w:hAnsi="Verdana"/>
          <w:sz w:val="20"/>
          <w:szCs w:val="20"/>
        </w:rPr>
        <w:t xml:space="preserve"> that the averaging period has not yet begun and give the first and second moments as:</w:t>
      </w:r>
    </w:p>
    <w:p w:rsidR="002A291D" w:rsidRPr="00C36027" w:rsidRDefault="002A291D" w:rsidP="00451843">
      <w:pPr>
        <w:tabs>
          <w:tab w:val="left" w:pos="7920"/>
        </w:tabs>
        <w:spacing w:line="360" w:lineRule="auto"/>
        <w:jc w:val="both"/>
        <w:rPr>
          <w:rFonts w:ascii="Verdana" w:hAnsi="Verdana"/>
          <w:sz w:val="20"/>
          <w:szCs w:val="20"/>
        </w:rPr>
      </w:pPr>
    </w:p>
    <w:p w:rsidR="002A291D" w:rsidRPr="00C36027" w:rsidRDefault="002A291D" w:rsidP="006C35E9">
      <w:pPr>
        <w:spacing w:line="360" w:lineRule="auto"/>
        <w:rPr>
          <w:rFonts w:ascii="Verdana" w:hAnsi="Verdana"/>
          <w:color w:val="000000"/>
          <w:sz w:val="20"/>
          <w:szCs w:val="20"/>
        </w:rPr>
      </w:pPr>
    </w:p>
    <w:p w:rsidR="002A291D" w:rsidRPr="00C36027" w:rsidRDefault="00451843" w:rsidP="00451843">
      <w:pPr>
        <w:spacing w:line="360" w:lineRule="auto"/>
        <w:rPr>
          <w:rFonts w:ascii="Verdana" w:hAnsi="Verdana"/>
          <w:color w:val="000000"/>
          <w:sz w:val="20"/>
          <w:szCs w:val="20"/>
        </w:rPr>
      </w:pPr>
      <w:r w:rsidRPr="00451843">
        <w:rPr>
          <w:rFonts w:ascii="Verdana" w:hAnsi="Verdana"/>
          <w:color w:val="000000"/>
          <w:position w:val="-28"/>
          <w:sz w:val="20"/>
          <w:szCs w:val="20"/>
        </w:rPr>
        <w:object w:dxaOrig="2060" w:dyaOrig="700">
          <v:shape id="_x0000_i1060" type="#_x0000_t75" style="width:103.2pt;height:34.8pt" o:ole="">
            <v:imagedata r:id="rId76" o:title=""/>
          </v:shape>
          <o:OLEObject Type="Embed" ProgID="Equation.DSMT4" ShapeID="_x0000_i1060" DrawAspect="Content" ObjectID="_1261513450" r:id="rId77"/>
        </w:object>
      </w:r>
      <w:r w:rsidR="00FB3A45">
        <w:rPr>
          <w:rFonts w:ascii="Verdana" w:hAnsi="Verdana"/>
          <w:color w:val="000000"/>
          <w:sz w:val="20"/>
          <w:szCs w:val="20"/>
        </w:rPr>
        <w:tab/>
      </w:r>
      <w:r w:rsidR="00FB3A45">
        <w:rPr>
          <w:rFonts w:ascii="Verdana" w:hAnsi="Verdana"/>
          <w:color w:val="000000"/>
          <w:sz w:val="20"/>
          <w:szCs w:val="20"/>
        </w:rPr>
        <w:tab/>
      </w:r>
      <w:r w:rsidR="00FB3A45">
        <w:rPr>
          <w:rFonts w:ascii="Verdana" w:hAnsi="Verdana"/>
          <w:color w:val="000000"/>
          <w:sz w:val="20"/>
          <w:szCs w:val="20"/>
        </w:rPr>
        <w:tab/>
      </w:r>
      <w:r w:rsidR="00FB3A45">
        <w:rPr>
          <w:rFonts w:ascii="Verdana" w:hAnsi="Verdana"/>
          <w:color w:val="000000"/>
          <w:sz w:val="20"/>
          <w:szCs w:val="20"/>
        </w:rPr>
        <w:tab/>
      </w:r>
      <w:r>
        <w:rPr>
          <w:rFonts w:ascii="Verdana" w:hAnsi="Verdana"/>
          <w:color w:val="000000"/>
          <w:sz w:val="20"/>
          <w:szCs w:val="20"/>
        </w:rPr>
        <w:tab/>
      </w:r>
      <w:r>
        <w:rPr>
          <w:rFonts w:ascii="Verdana" w:hAnsi="Verdana"/>
          <w:color w:val="000000"/>
          <w:sz w:val="20"/>
          <w:szCs w:val="20"/>
        </w:rPr>
        <w:tab/>
      </w:r>
      <w:r>
        <w:rPr>
          <w:rFonts w:ascii="Verdana" w:hAnsi="Verdana"/>
          <w:color w:val="000000"/>
          <w:sz w:val="20"/>
          <w:szCs w:val="20"/>
        </w:rPr>
        <w:tab/>
      </w:r>
      <w:r>
        <w:rPr>
          <w:rFonts w:ascii="Verdana" w:hAnsi="Verdana"/>
          <w:color w:val="000000"/>
          <w:sz w:val="20"/>
          <w:szCs w:val="20"/>
        </w:rPr>
        <w:tab/>
        <w:t xml:space="preserve">    </w:t>
      </w:r>
      <w:r w:rsidR="00FB3A45">
        <w:rPr>
          <w:rFonts w:ascii="Verdana" w:hAnsi="Verdana"/>
          <w:color w:val="000000"/>
          <w:sz w:val="20"/>
          <w:szCs w:val="20"/>
        </w:rPr>
        <w:t xml:space="preserve">     </w:t>
      </w:r>
      <w:r>
        <w:rPr>
          <w:rFonts w:ascii="Verdana" w:hAnsi="Verdana"/>
          <w:color w:val="000000"/>
          <w:sz w:val="20"/>
          <w:szCs w:val="20"/>
        </w:rPr>
        <w:t xml:space="preserve"> </w:t>
      </w:r>
      <w:r w:rsidR="00300257" w:rsidRPr="00C36027">
        <w:rPr>
          <w:rFonts w:ascii="Verdana" w:hAnsi="Verdana"/>
          <w:color w:val="000000"/>
          <w:sz w:val="20"/>
          <w:szCs w:val="20"/>
        </w:rPr>
        <w:t>(4.17)</w:t>
      </w:r>
    </w:p>
    <w:p w:rsidR="00451843" w:rsidRPr="00C36027" w:rsidRDefault="00451843" w:rsidP="00451843">
      <w:pPr>
        <w:spacing w:line="360" w:lineRule="auto"/>
        <w:rPr>
          <w:rFonts w:ascii="Verdana" w:hAnsi="Verdana"/>
          <w:color w:val="000000"/>
          <w:sz w:val="20"/>
          <w:szCs w:val="20"/>
        </w:rPr>
      </w:pPr>
    </w:p>
    <w:p w:rsidR="00300257" w:rsidRPr="00C36027" w:rsidRDefault="00300257" w:rsidP="006C35E9">
      <w:pPr>
        <w:spacing w:line="360" w:lineRule="auto"/>
        <w:jc w:val="center"/>
        <w:rPr>
          <w:rFonts w:ascii="Verdana" w:hAnsi="Verdana"/>
          <w:color w:val="000000"/>
          <w:sz w:val="20"/>
          <w:szCs w:val="20"/>
        </w:rPr>
      </w:pPr>
    </w:p>
    <w:p w:rsidR="002A291D" w:rsidRPr="00C36027" w:rsidRDefault="00F60C53" w:rsidP="00FB3A45">
      <w:pPr>
        <w:tabs>
          <w:tab w:val="left" w:pos="7920"/>
          <w:tab w:val="left" w:pos="8100"/>
        </w:tabs>
        <w:spacing w:line="360" w:lineRule="auto"/>
        <w:jc w:val="both"/>
        <w:rPr>
          <w:rFonts w:ascii="Verdana" w:hAnsi="Verdana"/>
          <w:sz w:val="20"/>
          <w:szCs w:val="20"/>
        </w:rPr>
      </w:pPr>
      <w:r w:rsidRPr="00F60C53">
        <w:rPr>
          <w:rFonts w:ascii="Verdana" w:hAnsi="Verdana"/>
          <w:color w:val="000000"/>
          <w:position w:val="-32"/>
          <w:sz w:val="20"/>
          <w:szCs w:val="20"/>
        </w:rPr>
        <w:object w:dxaOrig="7420" w:dyaOrig="760">
          <v:shape id="_x0000_i1061" type="#_x0000_t75" style="width:370.8pt;height:37.8pt" o:ole="">
            <v:imagedata r:id="rId78" o:title=""/>
          </v:shape>
          <o:OLEObject Type="Embed" ProgID="Equation.DSMT4" ShapeID="_x0000_i1061" DrawAspect="Content" ObjectID="_1261513451" r:id="rId79"/>
        </w:object>
      </w:r>
      <w:r w:rsidR="00FB3A45">
        <w:rPr>
          <w:rFonts w:ascii="Verdana" w:hAnsi="Verdana"/>
          <w:color w:val="000000"/>
          <w:sz w:val="20"/>
          <w:szCs w:val="20"/>
        </w:rPr>
        <w:t xml:space="preserve">  </w:t>
      </w:r>
      <w:r w:rsidR="00300257" w:rsidRPr="00C36027">
        <w:rPr>
          <w:rFonts w:ascii="Verdana" w:hAnsi="Verdana"/>
          <w:sz w:val="20"/>
          <w:szCs w:val="20"/>
        </w:rPr>
        <w:t xml:space="preserve">     (4.18)</w:t>
      </w:r>
    </w:p>
    <w:p w:rsidR="002A291D" w:rsidRPr="00C36027" w:rsidRDefault="002A291D" w:rsidP="006C35E9">
      <w:pPr>
        <w:spacing w:line="360" w:lineRule="auto"/>
        <w:jc w:val="both"/>
        <w:rPr>
          <w:rFonts w:ascii="Verdana" w:hAnsi="Verdana"/>
          <w:sz w:val="20"/>
          <w:szCs w:val="20"/>
        </w:rPr>
      </w:pPr>
    </w:p>
    <w:p w:rsidR="002A291D" w:rsidRDefault="002A291D" w:rsidP="006C35E9">
      <w:pPr>
        <w:spacing w:line="360" w:lineRule="auto"/>
        <w:jc w:val="both"/>
        <w:rPr>
          <w:rFonts w:ascii="Verdana" w:hAnsi="Verdana"/>
          <w:sz w:val="20"/>
          <w:szCs w:val="20"/>
        </w:rPr>
      </w:pPr>
      <w:r w:rsidRPr="00C36027">
        <w:rPr>
          <w:rFonts w:ascii="Verdana" w:hAnsi="Verdana"/>
          <w:sz w:val="20"/>
          <w:szCs w:val="20"/>
        </w:rPr>
        <w:t xml:space="preserve">If the averaging period has already begun, </w:t>
      </w:r>
      <w:r w:rsidR="00DD3ABC" w:rsidRPr="00C36027">
        <w:rPr>
          <w:rFonts w:ascii="Verdana" w:hAnsi="Verdana"/>
          <w:sz w:val="20"/>
          <w:szCs w:val="20"/>
        </w:rPr>
        <w:t xml:space="preserve">the </w:t>
      </w:r>
      <w:r w:rsidR="00974079" w:rsidRPr="00C36027">
        <w:rPr>
          <w:rFonts w:ascii="Verdana" w:hAnsi="Verdana"/>
          <w:sz w:val="20"/>
          <w:szCs w:val="20"/>
        </w:rPr>
        <w:t>strike price</w:t>
      </w:r>
      <w:r w:rsidRPr="00C36027">
        <w:rPr>
          <w:rFonts w:ascii="Verdana" w:hAnsi="Verdana"/>
          <w:sz w:val="20"/>
          <w:szCs w:val="20"/>
        </w:rPr>
        <w:t xml:space="preserve"> </w:t>
      </w:r>
      <w:r w:rsidR="00432225" w:rsidRPr="00C36027">
        <w:rPr>
          <w:rFonts w:ascii="Verdana" w:hAnsi="Verdana"/>
          <w:sz w:val="20"/>
          <w:szCs w:val="20"/>
        </w:rPr>
        <w:t>must be adjusted accordingly</w:t>
      </w:r>
      <w:r w:rsidRPr="00C36027">
        <w:rPr>
          <w:rFonts w:ascii="Verdana" w:hAnsi="Verdana"/>
          <w:sz w:val="20"/>
          <w:szCs w:val="20"/>
        </w:rPr>
        <w:t>:</w:t>
      </w:r>
    </w:p>
    <w:p w:rsidR="00451843" w:rsidRPr="00C36027" w:rsidRDefault="00451843" w:rsidP="006C35E9">
      <w:pPr>
        <w:spacing w:line="360" w:lineRule="auto"/>
        <w:jc w:val="both"/>
        <w:rPr>
          <w:rFonts w:ascii="Verdana" w:hAnsi="Verdana"/>
          <w:sz w:val="20"/>
          <w:szCs w:val="20"/>
        </w:rPr>
      </w:pPr>
    </w:p>
    <w:p w:rsidR="002A291D" w:rsidRPr="00C36027" w:rsidRDefault="00451843" w:rsidP="00451843">
      <w:pPr>
        <w:spacing w:line="360" w:lineRule="auto"/>
        <w:jc w:val="both"/>
        <w:rPr>
          <w:rFonts w:ascii="Verdana" w:hAnsi="Verdana"/>
          <w:sz w:val="20"/>
          <w:szCs w:val="20"/>
        </w:rPr>
      </w:pPr>
      <w:r w:rsidRPr="00451843">
        <w:rPr>
          <w:rFonts w:ascii="Verdana" w:hAnsi="Verdana"/>
          <w:position w:val="-30"/>
          <w:sz w:val="20"/>
          <w:szCs w:val="20"/>
        </w:rPr>
        <w:object w:dxaOrig="2460" w:dyaOrig="680">
          <v:shape id="_x0000_i1062" type="#_x0000_t75" style="width:123pt;height:34.2pt" o:ole="">
            <v:imagedata r:id="rId80" o:title=""/>
          </v:shape>
          <o:OLEObject Type="Embed" ProgID="Equation.DSMT4" ShapeID="_x0000_i1062" DrawAspect="Content" ObjectID="_1261513452" r:id="rId81"/>
        </w:object>
      </w:r>
      <w:r>
        <w:rPr>
          <w:rFonts w:ascii="Verdana" w:hAnsi="Verdana"/>
          <w:sz w:val="20"/>
          <w:szCs w:val="20"/>
        </w:rPr>
        <w:tab/>
      </w:r>
      <w:r>
        <w:rPr>
          <w:rFonts w:ascii="Verdana" w:hAnsi="Verdana"/>
          <w:sz w:val="20"/>
          <w:szCs w:val="20"/>
        </w:rPr>
        <w:tab/>
      </w:r>
      <w:r w:rsidR="00300257" w:rsidRPr="00C36027">
        <w:rPr>
          <w:rFonts w:ascii="Verdana" w:hAnsi="Verdana"/>
          <w:sz w:val="20"/>
          <w:szCs w:val="20"/>
        </w:rPr>
        <w:tab/>
      </w:r>
      <w:r>
        <w:rPr>
          <w:rFonts w:ascii="Verdana" w:hAnsi="Verdana"/>
          <w:sz w:val="20"/>
          <w:szCs w:val="20"/>
        </w:rPr>
        <w:tab/>
      </w:r>
      <w:r w:rsidR="00300257" w:rsidRPr="00C36027">
        <w:rPr>
          <w:rFonts w:ascii="Verdana" w:hAnsi="Verdana"/>
          <w:sz w:val="20"/>
          <w:szCs w:val="20"/>
        </w:rPr>
        <w:t xml:space="preserve">                                     </w:t>
      </w:r>
      <w:r w:rsidR="00FB3A45">
        <w:rPr>
          <w:rFonts w:ascii="Verdana" w:hAnsi="Verdana"/>
          <w:sz w:val="20"/>
          <w:szCs w:val="20"/>
        </w:rPr>
        <w:t xml:space="preserve">    </w:t>
      </w:r>
      <w:r w:rsidR="00300257" w:rsidRPr="00C36027">
        <w:rPr>
          <w:rFonts w:ascii="Verdana" w:hAnsi="Verdana"/>
          <w:sz w:val="20"/>
          <w:szCs w:val="20"/>
        </w:rPr>
        <w:t>(4.19)</w:t>
      </w:r>
    </w:p>
    <w:p w:rsidR="00300257" w:rsidRPr="00C36027" w:rsidRDefault="00300257" w:rsidP="006C35E9">
      <w:pPr>
        <w:spacing w:line="360" w:lineRule="auto"/>
        <w:jc w:val="both"/>
        <w:rPr>
          <w:rFonts w:ascii="Verdana" w:hAnsi="Verdana"/>
          <w:sz w:val="20"/>
          <w:szCs w:val="20"/>
        </w:rPr>
      </w:pPr>
    </w:p>
    <w:p w:rsidR="00300257" w:rsidRPr="00C36027" w:rsidRDefault="00300257" w:rsidP="006C35E9">
      <w:pPr>
        <w:spacing w:line="360" w:lineRule="auto"/>
        <w:jc w:val="both"/>
        <w:rPr>
          <w:rFonts w:ascii="Verdana" w:hAnsi="Verdana"/>
          <w:sz w:val="20"/>
          <w:szCs w:val="20"/>
        </w:rPr>
      </w:pPr>
    </w:p>
    <w:p w:rsidR="002A291D" w:rsidRPr="00C36027" w:rsidRDefault="00A40DB9" w:rsidP="006C35E9">
      <w:pPr>
        <w:spacing w:line="360" w:lineRule="auto"/>
        <w:jc w:val="both"/>
        <w:rPr>
          <w:rFonts w:ascii="Verdana" w:hAnsi="Verdana"/>
          <w:sz w:val="20"/>
          <w:szCs w:val="20"/>
        </w:rPr>
      </w:pPr>
      <w:r w:rsidRPr="00C36027">
        <w:rPr>
          <w:rFonts w:ascii="Verdana" w:hAnsi="Verdana"/>
          <w:sz w:val="20"/>
          <w:szCs w:val="20"/>
        </w:rPr>
        <w:t>w</w:t>
      </w:r>
      <w:r w:rsidR="002A291D" w:rsidRPr="00C36027">
        <w:rPr>
          <w:rFonts w:ascii="Verdana" w:hAnsi="Verdana"/>
          <w:sz w:val="20"/>
          <w:szCs w:val="20"/>
        </w:rPr>
        <w:t xml:space="preserve">here T </w:t>
      </w:r>
      <w:r w:rsidRPr="00C36027">
        <w:rPr>
          <w:rFonts w:ascii="Verdana" w:hAnsi="Verdana"/>
          <w:sz w:val="20"/>
          <w:szCs w:val="20"/>
        </w:rPr>
        <w:t>i</w:t>
      </w:r>
      <w:r w:rsidR="002A291D" w:rsidRPr="00C36027">
        <w:rPr>
          <w:rFonts w:ascii="Verdana" w:hAnsi="Verdana"/>
          <w:sz w:val="20"/>
          <w:szCs w:val="20"/>
        </w:rPr>
        <w:t>s the original time to maturity, T</w:t>
      </w:r>
      <w:r w:rsidR="002A291D" w:rsidRPr="00C36027">
        <w:rPr>
          <w:rFonts w:ascii="Verdana" w:hAnsi="Verdana"/>
          <w:sz w:val="20"/>
          <w:szCs w:val="20"/>
          <w:vertAlign w:val="subscript"/>
        </w:rPr>
        <w:t>2</w:t>
      </w:r>
      <w:r w:rsidR="002A291D" w:rsidRPr="00C36027">
        <w:rPr>
          <w:rFonts w:ascii="Verdana" w:hAnsi="Verdana"/>
          <w:sz w:val="20"/>
          <w:szCs w:val="20"/>
        </w:rPr>
        <w:t xml:space="preserve"> the remaining tim</w:t>
      </w:r>
      <w:r w:rsidR="00451843">
        <w:rPr>
          <w:rFonts w:ascii="Verdana" w:hAnsi="Verdana"/>
          <w:sz w:val="20"/>
          <w:szCs w:val="20"/>
        </w:rPr>
        <w:t>e to maturity, K</w:t>
      </w:r>
      <w:r w:rsidR="002A291D" w:rsidRPr="00C36027">
        <w:rPr>
          <w:rFonts w:ascii="Verdana" w:hAnsi="Verdana"/>
          <w:sz w:val="20"/>
          <w:szCs w:val="20"/>
        </w:rPr>
        <w:t xml:space="preserve"> </w:t>
      </w:r>
      <w:r w:rsidRPr="00C36027">
        <w:rPr>
          <w:rFonts w:ascii="Verdana" w:hAnsi="Verdana"/>
          <w:sz w:val="20"/>
          <w:szCs w:val="20"/>
        </w:rPr>
        <w:t>is</w:t>
      </w:r>
      <w:r w:rsidR="002A291D" w:rsidRPr="00C36027">
        <w:rPr>
          <w:rFonts w:ascii="Verdana" w:hAnsi="Verdana"/>
          <w:sz w:val="20"/>
          <w:szCs w:val="20"/>
        </w:rPr>
        <w:t xml:space="preserve"> the original </w:t>
      </w:r>
      <w:r w:rsidR="00974079" w:rsidRPr="00C36027">
        <w:rPr>
          <w:rFonts w:ascii="Verdana" w:hAnsi="Verdana"/>
          <w:sz w:val="20"/>
          <w:szCs w:val="20"/>
        </w:rPr>
        <w:t>strike price</w:t>
      </w:r>
      <w:r w:rsidR="002A291D" w:rsidRPr="00C36027">
        <w:rPr>
          <w:rFonts w:ascii="Verdana" w:hAnsi="Verdana"/>
          <w:sz w:val="20"/>
          <w:szCs w:val="20"/>
        </w:rPr>
        <w:t xml:space="preserve"> and S</w:t>
      </w:r>
      <w:r w:rsidR="002A291D" w:rsidRPr="00C36027">
        <w:rPr>
          <w:rFonts w:ascii="Verdana" w:hAnsi="Verdana"/>
          <w:sz w:val="20"/>
          <w:szCs w:val="20"/>
          <w:vertAlign w:val="subscript"/>
        </w:rPr>
        <w:t xml:space="preserve">avg </w:t>
      </w:r>
      <w:r w:rsidR="002A291D" w:rsidRPr="00C36027">
        <w:rPr>
          <w:rFonts w:ascii="Verdana" w:hAnsi="Verdana"/>
          <w:sz w:val="20"/>
          <w:szCs w:val="20"/>
        </w:rPr>
        <w:t xml:space="preserve">is the average asset </w:t>
      </w:r>
      <w:r w:rsidR="003B5663" w:rsidRPr="00C36027">
        <w:rPr>
          <w:rFonts w:ascii="Verdana" w:hAnsi="Verdana"/>
          <w:sz w:val="20"/>
          <w:szCs w:val="20"/>
        </w:rPr>
        <w:t>value</w:t>
      </w:r>
      <w:r w:rsidR="002A291D" w:rsidRPr="00C36027">
        <w:rPr>
          <w:rFonts w:ascii="Verdana" w:hAnsi="Verdana"/>
          <w:sz w:val="20"/>
          <w:szCs w:val="20"/>
        </w:rPr>
        <w:t>. Haug (1998) notes that if r = D, the formula will not generate a solution.</w:t>
      </w:r>
    </w:p>
    <w:p w:rsidR="00914C02" w:rsidRDefault="00914C02" w:rsidP="006C35E9">
      <w:pPr>
        <w:spacing w:line="360" w:lineRule="auto"/>
        <w:jc w:val="both"/>
        <w:rPr>
          <w:rFonts w:ascii="Verdana" w:hAnsi="Verdana"/>
          <w:sz w:val="20"/>
          <w:szCs w:val="20"/>
        </w:rPr>
      </w:pPr>
    </w:p>
    <w:p w:rsidR="00FB3A45" w:rsidRDefault="00FB3A45" w:rsidP="006C35E9">
      <w:pPr>
        <w:spacing w:line="360" w:lineRule="auto"/>
        <w:jc w:val="both"/>
        <w:rPr>
          <w:rFonts w:ascii="Verdana" w:hAnsi="Verdana"/>
          <w:sz w:val="20"/>
          <w:szCs w:val="20"/>
        </w:rPr>
      </w:pPr>
    </w:p>
    <w:p w:rsidR="00FB3A45" w:rsidRPr="00C36027" w:rsidRDefault="00FB3A45" w:rsidP="006C35E9">
      <w:pPr>
        <w:spacing w:line="360" w:lineRule="auto"/>
        <w:jc w:val="both"/>
        <w:rPr>
          <w:rFonts w:ascii="Verdana" w:hAnsi="Verdana"/>
          <w:sz w:val="20"/>
          <w:szCs w:val="20"/>
        </w:rPr>
      </w:pPr>
    </w:p>
    <w:p w:rsidR="002C73FC" w:rsidRPr="00C36027" w:rsidRDefault="002C73FC" w:rsidP="006C35E9">
      <w:pPr>
        <w:spacing w:line="360" w:lineRule="auto"/>
        <w:jc w:val="both"/>
        <w:rPr>
          <w:rFonts w:ascii="Verdana" w:hAnsi="Verdana"/>
          <w:sz w:val="20"/>
          <w:szCs w:val="20"/>
        </w:rPr>
      </w:pPr>
    </w:p>
    <w:p w:rsidR="00914C02" w:rsidRPr="00FB3A45" w:rsidRDefault="009C3C32" w:rsidP="006C35E9">
      <w:pPr>
        <w:pStyle w:val="Heading2"/>
        <w:spacing w:line="360" w:lineRule="auto"/>
        <w:rPr>
          <w:rFonts w:ascii="Verdana" w:hAnsi="Verdana"/>
          <w:i w:val="0"/>
          <w:iCs w:val="0"/>
          <w:sz w:val="22"/>
          <w:szCs w:val="22"/>
        </w:rPr>
      </w:pPr>
      <w:bookmarkStart w:id="46" w:name="_Toc114852041"/>
      <w:bookmarkStart w:id="47" w:name="_Toc114862192"/>
      <w:r w:rsidRPr="00FB3A45">
        <w:rPr>
          <w:rFonts w:ascii="Verdana" w:hAnsi="Verdana"/>
          <w:i w:val="0"/>
          <w:iCs w:val="0"/>
          <w:sz w:val="22"/>
          <w:szCs w:val="22"/>
        </w:rPr>
        <w:lastRenderedPageBreak/>
        <w:t>4.2.1 Results</w:t>
      </w:r>
      <w:bookmarkEnd w:id="46"/>
      <w:bookmarkEnd w:id="47"/>
    </w:p>
    <w:p w:rsidR="00360FBC" w:rsidRPr="00C36027" w:rsidRDefault="00360FBC" w:rsidP="006C35E9">
      <w:pPr>
        <w:spacing w:line="360" w:lineRule="auto"/>
        <w:jc w:val="both"/>
        <w:rPr>
          <w:rFonts w:ascii="Verdana" w:hAnsi="Verdana"/>
          <w:sz w:val="20"/>
          <w:szCs w:val="20"/>
        </w:rPr>
      </w:pPr>
    </w:p>
    <w:p w:rsidR="00C21030" w:rsidRPr="00C36027" w:rsidRDefault="00C75EA4" w:rsidP="006C35E9">
      <w:pPr>
        <w:spacing w:line="360" w:lineRule="auto"/>
        <w:jc w:val="both"/>
        <w:rPr>
          <w:rFonts w:ascii="Verdana" w:hAnsi="Verdana"/>
          <w:sz w:val="20"/>
          <w:szCs w:val="20"/>
        </w:rPr>
      </w:pPr>
      <w:r w:rsidRPr="00C36027">
        <w:rPr>
          <w:rFonts w:ascii="Verdana" w:hAnsi="Verdana"/>
          <w:sz w:val="20"/>
          <w:szCs w:val="20"/>
        </w:rPr>
        <w:t xml:space="preserve">In this section </w:t>
      </w:r>
      <w:r w:rsidR="008A1F11" w:rsidRPr="00C36027">
        <w:rPr>
          <w:rFonts w:ascii="Verdana" w:hAnsi="Verdana"/>
          <w:sz w:val="20"/>
          <w:szCs w:val="20"/>
        </w:rPr>
        <w:t xml:space="preserve">I </w:t>
      </w:r>
      <w:r w:rsidRPr="00C36027">
        <w:rPr>
          <w:rFonts w:ascii="Verdana" w:hAnsi="Verdana"/>
          <w:sz w:val="20"/>
          <w:szCs w:val="20"/>
        </w:rPr>
        <w:t xml:space="preserve">investigate how the change of the Asian option value </w:t>
      </w:r>
      <w:r w:rsidR="00753B97" w:rsidRPr="00C36027">
        <w:rPr>
          <w:rFonts w:ascii="Verdana" w:hAnsi="Verdana"/>
          <w:sz w:val="20"/>
          <w:szCs w:val="20"/>
        </w:rPr>
        <w:t>respon</w:t>
      </w:r>
      <w:r w:rsidR="008A1F11" w:rsidRPr="00C36027">
        <w:rPr>
          <w:rFonts w:ascii="Verdana" w:hAnsi="Verdana"/>
          <w:sz w:val="20"/>
          <w:szCs w:val="20"/>
        </w:rPr>
        <w:t>ds</w:t>
      </w:r>
      <w:r w:rsidRPr="00C36027">
        <w:rPr>
          <w:rFonts w:ascii="Verdana" w:hAnsi="Verdana"/>
          <w:sz w:val="20"/>
          <w:szCs w:val="20"/>
        </w:rPr>
        <w:t xml:space="preserve"> </w:t>
      </w:r>
      <w:r w:rsidR="00F7116E" w:rsidRPr="00C36027">
        <w:rPr>
          <w:rFonts w:ascii="Verdana" w:hAnsi="Verdana"/>
          <w:sz w:val="20"/>
          <w:szCs w:val="20"/>
        </w:rPr>
        <w:t>to</w:t>
      </w:r>
      <w:r w:rsidRPr="00C36027">
        <w:rPr>
          <w:rFonts w:ascii="Verdana" w:hAnsi="Verdana"/>
          <w:sz w:val="20"/>
          <w:szCs w:val="20"/>
        </w:rPr>
        <w:t xml:space="preserve"> the change of the </w:t>
      </w:r>
      <w:r w:rsidR="00974079" w:rsidRPr="00C36027">
        <w:rPr>
          <w:rFonts w:ascii="Verdana" w:hAnsi="Verdana"/>
          <w:sz w:val="20"/>
          <w:szCs w:val="20"/>
        </w:rPr>
        <w:t>strike price</w:t>
      </w:r>
      <w:r w:rsidRPr="00C36027">
        <w:rPr>
          <w:rFonts w:ascii="Verdana" w:hAnsi="Verdana"/>
          <w:sz w:val="20"/>
          <w:szCs w:val="20"/>
        </w:rPr>
        <w:t xml:space="preserve"> within the bounds of 10% and 30% volatility, and also how the val</w:t>
      </w:r>
      <w:r w:rsidR="00F7116E" w:rsidRPr="00C36027">
        <w:rPr>
          <w:rFonts w:ascii="Verdana" w:hAnsi="Verdana"/>
          <w:sz w:val="20"/>
          <w:szCs w:val="20"/>
        </w:rPr>
        <w:t>ue respond</w:t>
      </w:r>
      <w:r w:rsidR="00E02A69" w:rsidRPr="00C36027">
        <w:rPr>
          <w:rFonts w:ascii="Verdana" w:hAnsi="Verdana"/>
          <w:sz w:val="20"/>
          <w:szCs w:val="20"/>
        </w:rPr>
        <w:t>s</w:t>
      </w:r>
      <w:r w:rsidRPr="00C36027">
        <w:rPr>
          <w:rFonts w:ascii="Verdana" w:hAnsi="Verdana"/>
          <w:sz w:val="20"/>
          <w:szCs w:val="20"/>
        </w:rPr>
        <w:t xml:space="preserve"> to the </w:t>
      </w:r>
      <w:r w:rsidR="005D5053" w:rsidRPr="00C36027">
        <w:rPr>
          <w:rFonts w:ascii="Verdana" w:hAnsi="Verdana"/>
          <w:sz w:val="20"/>
          <w:szCs w:val="20"/>
        </w:rPr>
        <w:t xml:space="preserve">length of </w:t>
      </w:r>
      <w:r w:rsidRPr="00C36027">
        <w:rPr>
          <w:rFonts w:ascii="Verdana" w:hAnsi="Verdana"/>
          <w:sz w:val="20"/>
          <w:szCs w:val="20"/>
        </w:rPr>
        <w:t>time of the maturity.</w:t>
      </w:r>
      <w:r w:rsidR="00C21030" w:rsidRPr="00C36027">
        <w:rPr>
          <w:rFonts w:ascii="Verdana" w:hAnsi="Verdana"/>
          <w:sz w:val="20"/>
          <w:szCs w:val="20"/>
        </w:rPr>
        <w:t xml:space="preserve"> </w:t>
      </w:r>
      <w:r w:rsidR="005D5053" w:rsidRPr="00C36027">
        <w:rPr>
          <w:rFonts w:ascii="Verdana" w:hAnsi="Verdana"/>
          <w:sz w:val="20"/>
          <w:szCs w:val="20"/>
        </w:rPr>
        <w:t xml:space="preserve">All of the </w:t>
      </w:r>
      <w:r w:rsidRPr="00C36027">
        <w:rPr>
          <w:rFonts w:ascii="Verdana" w:hAnsi="Verdana"/>
          <w:sz w:val="20"/>
          <w:szCs w:val="20"/>
        </w:rPr>
        <w:t xml:space="preserve">results are based on the Asian option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w:t>
      </w:r>
      <w:r w:rsidR="00C21030" w:rsidRPr="00C36027">
        <w:rPr>
          <w:rFonts w:ascii="Verdana" w:hAnsi="Verdana"/>
          <w:sz w:val="20"/>
          <w:szCs w:val="20"/>
        </w:rPr>
        <w:t xml:space="preserve"> provided by Bloomberg. The methods used here are based on the Monte Carlo </w:t>
      </w:r>
      <w:r w:rsidR="005D5053" w:rsidRPr="00C36027">
        <w:rPr>
          <w:rFonts w:ascii="Verdana" w:hAnsi="Verdana"/>
          <w:sz w:val="20"/>
          <w:szCs w:val="20"/>
        </w:rPr>
        <w:t>M</w:t>
      </w:r>
      <w:r w:rsidR="00C21030" w:rsidRPr="00C36027">
        <w:rPr>
          <w:rFonts w:ascii="Verdana" w:hAnsi="Verdana"/>
          <w:sz w:val="20"/>
          <w:szCs w:val="20"/>
        </w:rPr>
        <w:t xml:space="preserve">odel with Control Variate </w:t>
      </w:r>
      <w:r w:rsidR="005D5053" w:rsidRPr="00C36027">
        <w:rPr>
          <w:rFonts w:ascii="Verdana" w:hAnsi="Verdana"/>
          <w:sz w:val="20"/>
          <w:szCs w:val="20"/>
        </w:rPr>
        <w:t xml:space="preserve">(my </w:t>
      </w:r>
      <w:r w:rsidR="00C21030" w:rsidRPr="00C36027">
        <w:rPr>
          <w:rFonts w:ascii="Verdana" w:hAnsi="Verdana"/>
          <w:sz w:val="20"/>
          <w:szCs w:val="20"/>
        </w:rPr>
        <w:t>benchmark model</w:t>
      </w:r>
      <w:r w:rsidR="005D5053" w:rsidRPr="00C36027">
        <w:rPr>
          <w:rFonts w:ascii="Verdana" w:hAnsi="Verdana"/>
          <w:sz w:val="20"/>
          <w:szCs w:val="20"/>
        </w:rPr>
        <w:t>)</w:t>
      </w:r>
      <w:r w:rsidR="00C21030" w:rsidRPr="00C36027">
        <w:rPr>
          <w:rFonts w:ascii="Verdana" w:hAnsi="Verdana"/>
          <w:sz w:val="20"/>
          <w:szCs w:val="20"/>
        </w:rPr>
        <w:t xml:space="preserve"> against the Turnbul</w:t>
      </w:r>
      <w:r w:rsidR="005D5053" w:rsidRPr="00C36027">
        <w:rPr>
          <w:rFonts w:ascii="Verdana" w:hAnsi="Verdana"/>
          <w:sz w:val="20"/>
          <w:szCs w:val="20"/>
        </w:rPr>
        <w:t>l-</w:t>
      </w:r>
      <w:r w:rsidR="00C21030" w:rsidRPr="00C36027">
        <w:rPr>
          <w:rFonts w:ascii="Verdana" w:hAnsi="Verdana"/>
          <w:sz w:val="20"/>
          <w:szCs w:val="20"/>
        </w:rPr>
        <w:t xml:space="preserve">Wakeman </w:t>
      </w:r>
      <w:r w:rsidR="005D5053" w:rsidRPr="00C36027">
        <w:rPr>
          <w:rFonts w:ascii="Verdana" w:hAnsi="Verdana"/>
          <w:sz w:val="20"/>
          <w:szCs w:val="20"/>
        </w:rPr>
        <w:t>M</w:t>
      </w:r>
      <w:r w:rsidR="00C21030" w:rsidRPr="00C36027">
        <w:rPr>
          <w:rFonts w:ascii="Verdana" w:hAnsi="Verdana"/>
          <w:sz w:val="20"/>
          <w:szCs w:val="20"/>
        </w:rPr>
        <w:t>odel.</w:t>
      </w:r>
    </w:p>
    <w:p w:rsidR="00F7116E" w:rsidRPr="00C36027" w:rsidRDefault="00F7116E" w:rsidP="006C35E9">
      <w:pPr>
        <w:spacing w:line="360" w:lineRule="auto"/>
        <w:jc w:val="both"/>
        <w:rPr>
          <w:rFonts w:ascii="Verdana" w:hAnsi="Verdana"/>
          <w:sz w:val="20"/>
          <w:szCs w:val="20"/>
        </w:rPr>
      </w:pPr>
    </w:p>
    <w:p w:rsidR="005C11CC" w:rsidRPr="00C36027" w:rsidRDefault="005D5053" w:rsidP="006C35E9">
      <w:pPr>
        <w:spacing w:line="360" w:lineRule="auto"/>
        <w:jc w:val="both"/>
        <w:rPr>
          <w:rFonts w:ascii="Verdana" w:hAnsi="Verdana"/>
          <w:sz w:val="20"/>
          <w:szCs w:val="20"/>
        </w:rPr>
      </w:pPr>
      <w:r w:rsidRPr="00C36027">
        <w:rPr>
          <w:rFonts w:ascii="Verdana" w:hAnsi="Verdana"/>
          <w:sz w:val="20"/>
          <w:szCs w:val="20"/>
        </w:rPr>
        <w:t>The following abbreviations are used</w:t>
      </w:r>
      <w:r w:rsidR="005C11CC" w:rsidRPr="00C36027">
        <w:rPr>
          <w:rFonts w:ascii="Verdana" w:hAnsi="Verdana"/>
          <w:sz w:val="20"/>
          <w:szCs w:val="20"/>
        </w:rPr>
        <w:t>:</w:t>
      </w:r>
    </w:p>
    <w:p w:rsidR="005C11CC" w:rsidRPr="00C36027" w:rsidRDefault="005C11CC" w:rsidP="006C35E9">
      <w:pPr>
        <w:spacing w:line="360" w:lineRule="auto"/>
        <w:jc w:val="both"/>
        <w:rPr>
          <w:rFonts w:ascii="Verdana" w:hAnsi="Verdana"/>
          <w:sz w:val="20"/>
          <w:szCs w:val="20"/>
        </w:rPr>
      </w:pPr>
      <w:r w:rsidRPr="00C36027">
        <w:rPr>
          <w:rFonts w:ascii="Verdana" w:hAnsi="Verdana"/>
          <w:sz w:val="20"/>
          <w:szCs w:val="20"/>
        </w:rPr>
        <w:t xml:space="preserve">S </w:t>
      </w:r>
      <w:r w:rsidR="005D5053" w:rsidRPr="00C36027">
        <w:rPr>
          <w:rFonts w:ascii="Verdana" w:hAnsi="Verdana"/>
          <w:sz w:val="20"/>
          <w:szCs w:val="20"/>
        </w:rPr>
        <w:t>-</w:t>
      </w:r>
      <w:r w:rsidRPr="00C36027">
        <w:rPr>
          <w:rFonts w:ascii="Verdana" w:hAnsi="Verdana"/>
          <w:sz w:val="20"/>
          <w:szCs w:val="20"/>
        </w:rPr>
        <w:t xml:space="preserve"> Spot </w:t>
      </w:r>
      <w:r w:rsidR="003B5663" w:rsidRPr="00C36027">
        <w:rPr>
          <w:rFonts w:ascii="Verdana" w:hAnsi="Verdana"/>
          <w:sz w:val="20"/>
          <w:szCs w:val="20"/>
        </w:rPr>
        <w:t>Value</w:t>
      </w:r>
    </w:p>
    <w:p w:rsidR="005C11CC" w:rsidRPr="00C36027" w:rsidRDefault="005C11CC" w:rsidP="006C35E9">
      <w:pPr>
        <w:spacing w:line="360" w:lineRule="auto"/>
        <w:jc w:val="both"/>
        <w:rPr>
          <w:rFonts w:ascii="Verdana" w:hAnsi="Verdana"/>
          <w:sz w:val="20"/>
          <w:szCs w:val="20"/>
        </w:rPr>
      </w:pPr>
      <w:r w:rsidRPr="00C36027">
        <w:rPr>
          <w:rFonts w:ascii="Verdana" w:hAnsi="Verdana"/>
          <w:sz w:val="20"/>
          <w:szCs w:val="20"/>
        </w:rPr>
        <w:t xml:space="preserve">K </w:t>
      </w:r>
      <w:r w:rsidR="005D5053" w:rsidRPr="00C36027">
        <w:rPr>
          <w:rFonts w:ascii="Verdana" w:hAnsi="Verdana"/>
          <w:sz w:val="20"/>
          <w:szCs w:val="20"/>
        </w:rPr>
        <w:t>-</w:t>
      </w:r>
      <w:r w:rsidRPr="00C36027">
        <w:rPr>
          <w:rFonts w:ascii="Verdana" w:hAnsi="Verdana"/>
          <w:sz w:val="20"/>
          <w:szCs w:val="20"/>
        </w:rPr>
        <w:t xml:space="preserve"> </w:t>
      </w:r>
      <w:r w:rsidR="00974079" w:rsidRPr="00C36027">
        <w:rPr>
          <w:rFonts w:ascii="Verdana" w:hAnsi="Verdana"/>
          <w:sz w:val="20"/>
          <w:szCs w:val="20"/>
        </w:rPr>
        <w:t>Strike price</w:t>
      </w:r>
    </w:p>
    <w:p w:rsidR="005C11CC" w:rsidRPr="00C36027" w:rsidRDefault="005C11CC" w:rsidP="006C35E9">
      <w:pPr>
        <w:spacing w:line="360" w:lineRule="auto"/>
        <w:jc w:val="both"/>
        <w:rPr>
          <w:rFonts w:ascii="Verdana" w:hAnsi="Verdana"/>
          <w:sz w:val="20"/>
          <w:szCs w:val="20"/>
        </w:rPr>
      </w:pPr>
      <w:r w:rsidRPr="00C36027">
        <w:rPr>
          <w:rFonts w:ascii="Verdana" w:hAnsi="Verdana"/>
          <w:sz w:val="20"/>
          <w:szCs w:val="20"/>
        </w:rPr>
        <w:t xml:space="preserve">T </w:t>
      </w:r>
      <w:r w:rsidR="005D5053" w:rsidRPr="00C36027">
        <w:rPr>
          <w:rFonts w:ascii="Verdana" w:hAnsi="Verdana"/>
          <w:sz w:val="20"/>
          <w:szCs w:val="20"/>
        </w:rPr>
        <w:t>-</w:t>
      </w:r>
      <w:r w:rsidRPr="00C36027">
        <w:rPr>
          <w:rFonts w:ascii="Verdana" w:hAnsi="Verdana"/>
          <w:sz w:val="20"/>
          <w:szCs w:val="20"/>
        </w:rPr>
        <w:t xml:space="preserve"> Time to Maturity</w:t>
      </w:r>
    </w:p>
    <w:p w:rsidR="005C11CC" w:rsidRPr="00C36027" w:rsidRDefault="005C11CC" w:rsidP="006C35E9">
      <w:pPr>
        <w:spacing w:line="360" w:lineRule="auto"/>
        <w:jc w:val="both"/>
        <w:rPr>
          <w:rFonts w:ascii="Verdana" w:hAnsi="Verdana"/>
          <w:sz w:val="20"/>
          <w:szCs w:val="20"/>
        </w:rPr>
      </w:pPr>
      <w:r w:rsidRPr="00C36027">
        <w:rPr>
          <w:rFonts w:ascii="Verdana" w:hAnsi="Verdana"/>
          <w:sz w:val="20"/>
          <w:szCs w:val="20"/>
        </w:rPr>
        <w:t>r</w:t>
      </w:r>
      <w:r w:rsidR="002C73FC" w:rsidRPr="00C36027">
        <w:rPr>
          <w:rFonts w:ascii="Verdana" w:hAnsi="Verdana"/>
          <w:sz w:val="20"/>
          <w:szCs w:val="20"/>
        </w:rPr>
        <w:t xml:space="preserve"> </w:t>
      </w:r>
      <w:r w:rsidR="005D5053" w:rsidRPr="00C36027">
        <w:rPr>
          <w:rFonts w:ascii="Verdana" w:hAnsi="Verdana"/>
          <w:sz w:val="20"/>
          <w:szCs w:val="20"/>
        </w:rPr>
        <w:t>-</w:t>
      </w:r>
      <w:r w:rsidRPr="00C36027">
        <w:rPr>
          <w:rFonts w:ascii="Verdana" w:hAnsi="Verdana"/>
          <w:sz w:val="20"/>
          <w:szCs w:val="20"/>
        </w:rPr>
        <w:t xml:space="preserve"> </w:t>
      </w:r>
      <w:r w:rsidR="002C73FC" w:rsidRPr="00C36027">
        <w:rPr>
          <w:rFonts w:ascii="Verdana" w:hAnsi="Verdana"/>
          <w:sz w:val="20"/>
          <w:szCs w:val="20"/>
        </w:rPr>
        <w:t xml:space="preserve"> Risk Free Rate</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 xml:space="preserve">d </w:t>
      </w:r>
      <w:r w:rsidR="005D5053" w:rsidRPr="00C36027">
        <w:rPr>
          <w:rFonts w:ascii="Verdana" w:hAnsi="Verdana"/>
          <w:sz w:val="20"/>
          <w:szCs w:val="20"/>
        </w:rPr>
        <w:t>-</w:t>
      </w:r>
      <w:r w:rsidRPr="00C36027">
        <w:rPr>
          <w:rFonts w:ascii="Verdana" w:hAnsi="Verdana"/>
          <w:sz w:val="20"/>
          <w:szCs w:val="20"/>
        </w:rPr>
        <w:t xml:space="preserve"> Dividend</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 xml:space="preserve">sig </w:t>
      </w:r>
      <w:r w:rsidR="005D5053" w:rsidRPr="00C36027">
        <w:rPr>
          <w:rFonts w:ascii="Verdana" w:hAnsi="Verdana"/>
          <w:sz w:val="20"/>
          <w:szCs w:val="20"/>
        </w:rPr>
        <w:t>-</w:t>
      </w:r>
      <w:r w:rsidRPr="00C36027">
        <w:rPr>
          <w:rFonts w:ascii="Verdana" w:hAnsi="Verdana"/>
          <w:sz w:val="20"/>
          <w:szCs w:val="20"/>
        </w:rPr>
        <w:t xml:space="preserve"> </w:t>
      </w:r>
      <w:r w:rsidR="00753B97" w:rsidRPr="00C36027">
        <w:rPr>
          <w:rFonts w:ascii="Verdana" w:hAnsi="Verdana"/>
          <w:sz w:val="20"/>
          <w:szCs w:val="20"/>
        </w:rPr>
        <w:t>Volatility</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 xml:space="preserve">MCCV </w:t>
      </w:r>
      <w:r w:rsidR="005D5053" w:rsidRPr="00C36027">
        <w:rPr>
          <w:rFonts w:ascii="Verdana" w:hAnsi="Verdana"/>
          <w:sz w:val="20"/>
          <w:szCs w:val="20"/>
        </w:rPr>
        <w:t>-</w:t>
      </w:r>
      <w:r w:rsidRPr="00C36027">
        <w:rPr>
          <w:rFonts w:ascii="Verdana" w:hAnsi="Verdana"/>
          <w:sz w:val="20"/>
          <w:szCs w:val="20"/>
        </w:rPr>
        <w:t xml:space="preserve"> Monte Carlo with Control Variate Model</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 xml:space="preserve">TW </w:t>
      </w:r>
      <w:r w:rsidR="005D5053" w:rsidRPr="00C36027">
        <w:rPr>
          <w:rFonts w:ascii="Verdana" w:hAnsi="Verdana"/>
          <w:sz w:val="20"/>
          <w:szCs w:val="20"/>
        </w:rPr>
        <w:t>-</w:t>
      </w:r>
      <w:r w:rsidRPr="00C36027">
        <w:rPr>
          <w:rFonts w:ascii="Verdana" w:hAnsi="Verdana"/>
          <w:sz w:val="20"/>
          <w:szCs w:val="20"/>
        </w:rPr>
        <w:t xml:space="preserve"> Turnbull </w:t>
      </w:r>
      <w:r w:rsidR="005D5053" w:rsidRPr="00C36027">
        <w:rPr>
          <w:rFonts w:ascii="Verdana" w:hAnsi="Verdana"/>
          <w:sz w:val="20"/>
          <w:szCs w:val="20"/>
        </w:rPr>
        <w:t>and</w:t>
      </w:r>
      <w:r w:rsidRPr="00C36027">
        <w:rPr>
          <w:rFonts w:ascii="Verdana" w:hAnsi="Verdana"/>
          <w:sz w:val="20"/>
          <w:szCs w:val="20"/>
        </w:rPr>
        <w:t xml:space="preserve"> Wakeman Model</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 xml:space="preserve">OTM </w:t>
      </w:r>
      <w:r w:rsidR="005D5053" w:rsidRPr="00C36027">
        <w:rPr>
          <w:rFonts w:ascii="Verdana" w:hAnsi="Verdana"/>
          <w:sz w:val="20"/>
          <w:szCs w:val="20"/>
        </w:rPr>
        <w:t>-</w:t>
      </w:r>
      <w:r w:rsidRPr="00C36027">
        <w:rPr>
          <w:rFonts w:ascii="Verdana" w:hAnsi="Verdana"/>
          <w:sz w:val="20"/>
          <w:szCs w:val="20"/>
        </w:rPr>
        <w:t xml:space="preserve"> out of money</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 xml:space="preserve">ATM </w:t>
      </w:r>
      <w:r w:rsidR="005D5053" w:rsidRPr="00C36027">
        <w:rPr>
          <w:rFonts w:ascii="Verdana" w:hAnsi="Verdana"/>
          <w:sz w:val="20"/>
          <w:szCs w:val="20"/>
        </w:rPr>
        <w:t>-</w:t>
      </w:r>
      <w:r w:rsidRPr="00C36027">
        <w:rPr>
          <w:rFonts w:ascii="Verdana" w:hAnsi="Verdana"/>
          <w:sz w:val="20"/>
          <w:szCs w:val="20"/>
        </w:rPr>
        <w:t xml:space="preserve"> at the money</w:t>
      </w:r>
    </w:p>
    <w:p w:rsidR="002C73FC" w:rsidRPr="00C36027" w:rsidRDefault="002C73FC" w:rsidP="006C35E9">
      <w:pPr>
        <w:spacing w:line="360" w:lineRule="auto"/>
        <w:jc w:val="both"/>
        <w:rPr>
          <w:rFonts w:ascii="Verdana" w:hAnsi="Verdana"/>
          <w:sz w:val="20"/>
          <w:szCs w:val="20"/>
        </w:rPr>
      </w:pPr>
      <w:r w:rsidRPr="00C36027">
        <w:rPr>
          <w:rFonts w:ascii="Verdana" w:hAnsi="Verdana"/>
          <w:sz w:val="20"/>
          <w:szCs w:val="20"/>
        </w:rPr>
        <w:t>ITM</w:t>
      </w:r>
      <w:r w:rsidR="005D5053" w:rsidRPr="00C36027">
        <w:rPr>
          <w:rFonts w:ascii="Verdana" w:hAnsi="Verdana"/>
          <w:sz w:val="20"/>
          <w:szCs w:val="20"/>
        </w:rPr>
        <w:t xml:space="preserve"> -</w:t>
      </w:r>
      <w:r w:rsidRPr="00C36027">
        <w:rPr>
          <w:rFonts w:ascii="Verdana" w:hAnsi="Verdana"/>
          <w:sz w:val="20"/>
          <w:szCs w:val="20"/>
        </w:rPr>
        <w:t xml:space="preserve"> in the money</w:t>
      </w:r>
    </w:p>
    <w:p w:rsidR="002C73FC" w:rsidRPr="00C36027" w:rsidRDefault="002C73FC" w:rsidP="006C35E9">
      <w:pPr>
        <w:spacing w:line="360" w:lineRule="auto"/>
        <w:jc w:val="both"/>
        <w:rPr>
          <w:rFonts w:ascii="Verdana" w:hAnsi="Verdana"/>
          <w:sz w:val="20"/>
          <w:szCs w:val="20"/>
        </w:rPr>
      </w:pPr>
    </w:p>
    <w:p w:rsidR="004958DB" w:rsidRPr="00C36027" w:rsidRDefault="004958DB" w:rsidP="006C35E9">
      <w:pPr>
        <w:numPr>
          <w:ilvl w:val="0"/>
          <w:numId w:val="24"/>
        </w:numPr>
        <w:spacing w:line="360" w:lineRule="auto"/>
        <w:jc w:val="both"/>
        <w:rPr>
          <w:rFonts w:ascii="Verdana" w:hAnsi="Verdana"/>
          <w:sz w:val="20"/>
          <w:szCs w:val="20"/>
        </w:rPr>
      </w:pPr>
      <w:r w:rsidRPr="00C36027">
        <w:rPr>
          <w:rFonts w:ascii="Verdana" w:hAnsi="Verdana"/>
          <w:sz w:val="20"/>
          <w:szCs w:val="20"/>
        </w:rPr>
        <w:t>Volatility Criteria</w:t>
      </w:r>
    </w:p>
    <w:p w:rsidR="00A3483B" w:rsidRPr="00C36027" w:rsidRDefault="00A3483B" w:rsidP="006C35E9">
      <w:pPr>
        <w:spacing w:line="360" w:lineRule="auto"/>
        <w:jc w:val="both"/>
        <w:rPr>
          <w:rFonts w:ascii="Verdana" w:hAnsi="Verdana"/>
          <w:sz w:val="20"/>
          <w:szCs w:val="20"/>
        </w:rPr>
      </w:pPr>
    </w:p>
    <w:tbl>
      <w:tblPr>
        <w:tblW w:w="7680" w:type="dxa"/>
        <w:tblCellMar>
          <w:left w:w="0" w:type="dxa"/>
          <w:right w:w="0" w:type="dxa"/>
        </w:tblCellMar>
        <w:tblLook w:val="0000"/>
      </w:tblPr>
      <w:tblGrid>
        <w:gridCol w:w="968"/>
        <w:gridCol w:w="968"/>
        <w:gridCol w:w="968"/>
        <w:gridCol w:w="968"/>
        <w:gridCol w:w="968"/>
        <w:gridCol w:w="968"/>
        <w:gridCol w:w="968"/>
        <w:gridCol w:w="968"/>
      </w:tblGrid>
      <w:tr w:rsidR="002507CF"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TW</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91.4300</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92.0941</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84.6678</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85.3077</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78.1862</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78.8007</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71.9932</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72.5817</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66.0957</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66.6574</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60.4987</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61.0330</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55.2054</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55.7118</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50.2174</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50.6957</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45.5346</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45.9834</w:t>
            </w:r>
          </w:p>
        </w:tc>
      </w:tr>
      <w:tr w:rsidR="002507CF"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41.1553</w:t>
            </w:r>
          </w:p>
        </w:tc>
        <w:tc>
          <w:tcPr>
            <w:tcW w:w="0" w:type="auto"/>
            <w:tcBorders>
              <w:top w:val="nil"/>
              <w:left w:val="nil"/>
              <w:bottom w:val="single" w:sz="8" w:space="0" w:color="auto"/>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41.5739</w:t>
            </w:r>
          </w:p>
        </w:tc>
      </w:tr>
    </w:tbl>
    <w:p w:rsidR="009C3C32" w:rsidRPr="00C36027" w:rsidRDefault="009C3C32" w:rsidP="006C35E9">
      <w:pPr>
        <w:spacing w:line="360" w:lineRule="auto"/>
        <w:jc w:val="both"/>
        <w:rPr>
          <w:rFonts w:ascii="Verdana" w:hAnsi="Verdana"/>
          <w:sz w:val="20"/>
          <w:szCs w:val="20"/>
        </w:rPr>
      </w:pPr>
    </w:p>
    <w:p w:rsidR="00A3483B"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A3483B" w:rsidRPr="00C36027">
        <w:rPr>
          <w:rFonts w:ascii="Verdana" w:hAnsi="Verdana"/>
          <w:sz w:val="20"/>
          <w:szCs w:val="20"/>
        </w:rPr>
        <w:t xml:space="preserve"> 4.3 Comparison of the Asian Option </w:t>
      </w:r>
      <w:r w:rsidR="003B5663" w:rsidRPr="00C36027">
        <w:rPr>
          <w:rFonts w:ascii="Verdana" w:hAnsi="Verdana"/>
          <w:sz w:val="20"/>
          <w:szCs w:val="20"/>
        </w:rPr>
        <w:t>Value</w:t>
      </w:r>
      <w:r w:rsidR="00C75EA4" w:rsidRPr="00C36027">
        <w:rPr>
          <w:rFonts w:ascii="Verdana" w:hAnsi="Verdana"/>
          <w:sz w:val="20"/>
          <w:szCs w:val="20"/>
        </w:rPr>
        <w:t xml:space="preserve"> </w:t>
      </w:r>
      <w:r w:rsidR="00BB2467" w:rsidRPr="00C36027">
        <w:rPr>
          <w:rFonts w:ascii="Verdana" w:hAnsi="Verdana"/>
          <w:sz w:val="20"/>
          <w:szCs w:val="20"/>
        </w:rPr>
        <w:t xml:space="preserve">of </w:t>
      </w:r>
      <w:r w:rsidR="00C75EA4" w:rsidRPr="00C36027">
        <w:rPr>
          <w:rFonts w:ascii="Verdana" w:hAnsi="Verdana"/>
          <w:sz w:val="20"/>
          <w:szCs w:val="20"/>
        </w:rPr>
        <w:t>Monte Carlo and Turnbull-W</w:t>
      </w:r>
      <w:r w:rsidR="005D5053" w:rsidRPr="00C36027">
        <w:rPr>
          <w:rFonts w:ascii="Verdana" w:hAnsi="Verdana"/>
          <w:sz w:val="20"/>
          <w:szCs w:val="20"/>
        </w:rPr>
        <w:t>a</w:t>
      </w:r>
      <w:r w:rsidR="00C75EA4" w:rsidRPr="00C36027">
        <w:rPr>
          <w:rFonts w:ascii="Verdana" w:hAnsi="Verdana"/>
          <w:sz w:val="20"/>
          <w:szCs w:val="20"/>
        </w:rPr>
        <w:t xml:space="preserve">keman </w:t>
      </w:r>
      <w:r w:rsidR="00096DFF" w:rsidRPr="00C36027">
        <w:rPr>
          <w:rFonts w:ascii="Verdana" w:hAnsi="Verdana"/>
          <w:sz w:val="20"/>
          <w:szCs w:val="20"/>
        </w:rPr>
        <w:t>M</w:t>
      </w:r>
      <w:r w:rsidR="007D4E60" w:rsidRPr="00C36027">
        <w:rPr>
          <w:rFonts w:ascii="Verdana" w:hAnsi="Verdana"/>
          <w:sz w:val="20"/>
          <w:szCs w:val="20"/>
        </w:rPr>
        <w:t xml:space="preserve">odels </w:t>
      </w:r>
      <w:r w:rsidR="00C75EA4" w:rsidRPr="00C36027">
        <w:rPr>
          <w:rFonts w:ascii="Verdana" w:hAnsi="Verdana"/>
          <w:sz w:val="20"/>
          <w:szCs w:val="20"/>
        </w:rPr>
        <w:t xml:space="preserve">with </w:t>
      </w:r>
      <w:r w:rsidR="005D5053" w:rsidRPr="00C36027">
        <w:rPr>
          <w:rFonts w:ascii="Verdana" w:hAnsi="Verdana"/>
          <w:sz w:val="20"/>
          <w:szCs w:val="20"/>
        </w:rPr>
        <w:t xml:space="preserve">a </w:t>
      </w:r>
      <w:r w:rsidR="00C75EA4" w:rsidRPr="00C36027">
        <w:rPr>
          <w:rFonts w:ascii="Verdana" w:hAnsi="Verdana"/>
          <w:sz w:val="20"/>
          <w:szCs w:val="20"/>
        </w:rPr>
        <w:t xml:space="preserve">volatility </w:t>
      </w:r>
      <w:r w:rsidR="005D5053" w:rsidRPr="00C36027">
        <w:rPr>
          <w:rFonts w:ascii="Verdana" w:hAnsi="Verdana"/>
          <w:sz w:val="20"/>
          <w:szCs w:val="20"/>
        </w:rPr>
        <w:t xml:space="preserve">of </w:t>
      </w:r>
      <w:r w:rsidR="00C75EA4" w:rsidRPr="00C36027">
        <w:rPr>
          <w:rFonts w:ascii="Verdana" w:hAnsi="Verdana"/>
          <w:sz w:val="20"/>
          <w:szCs w:val="20"/>
        </w:rPr>
        <w:t>10%.</w:t>
      </w:r>
    </w:p>
    <w:p w:rsidR="002C73FC" w:rsidRPr="00C36027" w:rsidRDefault="002C73FC" w:rsidP="006C35E9">
      <w:pPr>
        <w:spacing w:line="360" w:lineRule="auto"/>
        <w:jc w:val="both"/>
        <w:rPr>
          <w:rFonts w:ascii="Verdana" w:hAnsi="Verdana"/>
          <w:sz w:val="20"/>
          <w:szCs w:val="20"/>
        </w:rPr>
      </w:pPr>
    </w:p>
    <w:p w:rsidR="002507CF"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128260" cy="2362200"/>
            <wp:effectExtent l="0" t="0" r="0" b="0"/>
            <wp:docPr id="39" name="Object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2507CF" w:rsidRPr="00C36027" w:rsidRDefault="002507CF" w:rsidP="006C35E9">
      <w:pPr>
        <w:spacing w:line="360" w:lineRule="auto"/>
        <w:jc w:val="both"/>
        <w:rPr>
          <w:rFonts w:ascii="Verdana" w:hAnsi="Verdana"/>
          <w:sz w:val="20"/>
          <w:szCs w:val="20"/>
        </w:rPr>
      </w:pPr>
    </w:p>
    <w:p w:rsidR="004958DB" w:rsidRPr="00C36027" w:rsidRDefault="004958DB" w:rsidP="006C35E9">
      <w:pPr>
        <w:spacing w:line="360" w:lineRule="auto"/>
        <w:jc w:val="both"/>
        <w:rPr>
          <w:rFonts w:ascii="Verdana" w:hAnsi="Verdana"/>
          <w:sz w:val="20"/>
          <w:szCs w:val="20"/>
        </w:rPr>
      </w:pPr>
      <w:r w:rsidRPr="00C36027">
        <w:rPr>
          <w:rFonts w:ascii="Verdana" w:hAnsi="Verdana"/>
          <w:sz w:val="20"/>
          <w:szCs w:val="20"/>
        </w:rPr>
        <w:t xml:space="preserve">Figure 4.1 Comparison of the Asian Option </w:t>
      </w:r>
      <w:r w:rsidR="003B5663" w:rsidRPr="00C36027">
        <w:rPr>
          <w:rFonts w:ascii="Verdana" w:hAnsi="Verdana"/>
          <w:sz w:val="20"/>
          <w:szCs w:val="20"/>
        </w:rPr>
        <w:t>Value</w:t>
      </w:r>
      <w:r w:rsidRPr="00C36027">
        <w:rPr>
          <w:rFonts w:ascii="Verdana" w:hAnsi="Verdana"/>
          <w:sz w:val="20"/>
          <w:szCs w:val="20"/>
        </w:rPr>
        <w:t xml:space="preserve"> </w:t>
      </w:r>
      <w:r w:rsidR="00BB2467" w:rsidRPr="00C36027">
        <w:rPr>
          <w:rFonts w:ascii="Verdana" w:hAnsi="Verdana"/>
          <w:sz w:val="20"/>
          <w:szCs w:val="20"/>
        </w:rPr>
        <w:t>of</w:t>
      </w:r>
      <w:r w:rsidRPr="00C36027">
        <w:rPr>
          <w:rFonts w:ascii="Verdana" w:hAnsi="Verdana"/>
          <w:sz w:val="20"/>
          <w:szCs w:val="20"/>
        </w:rPr>
        <w:t xml:space="preserve"> Monte Carlo and Turnbull-W</w:t>
      </w:r>
      <w:r w:rsidR="005D5053" w:rsidRPr="00C36027">
        <w:rPr>
          <w:rFonts w:ascii="Verdana" w:hAnsi="Verdana"/>
          <w:sz w:val="20"/>
          <w:szCs w:val="20"/>
        </w:rPr>
        <w:t>a</w:t>
      </w:r>
      <w:r w:rsidRPr="00C36027">
        <w:rPr>
          <w:rFonts w:ascii="Verdana" w:hAnsi="Verdana"/>
          <w:sz w:val="20"/>
          <w:szCs w:val="20"/>
        </w:rPr>
        <w:t>keman</w:t>
      </w:r>
      <w:r w:rsidR="007D4E60" w:rsidRPr="00C36027">
        <w:rPr>
          <w:rFonts w:ascii="Verdana" w:hAnsi="Verdana"/>
          <w:sz w:val="20"/>
          <w:szCs w:val="20"/>
        </w:rPr>
        <w:t xml:space="preserve"> </w:t>
      </w:r>
      <w:r w:rsidR="005D5053" w:rsidRPr="00C36027">
        <w:rPr>
          <w:rFonts w:ascii="Verdana" w:hAnsi="Verdana"/>
          <w:sz w:val="20"/>
          <w:szCs w:val="20"/>
        </w:rPr>
        <w:t>M</w:t>
      </w:r>
      <w:r w:rsidR="007D4E60" w:rsidRPr="00C36027">
        <w:rPr>
          <w:rFonts w:ascii="Verdana" w:hAnsi="Verdana"/>
          <w:sz w:val="20"/>
          <w:szCs w:val="20"/>
        </w:rPr>
        <w:t xml:space="preserve">odels </w:t>
      </w:r>
      <w:r w:rsidRPr="00C36027">
        <w:rPr>
          <w:rFonts w:ascii="Verdana" w:hAnsi="Verdana"/>
          <w:sz w:val="20"/>
          <w:szCs w:val="20"/>
        </w:rPr>
        <w:t xml:space="preserve">with </w:t>
      </w:r>
      <w:r w:rsidR="005D5053" w:rsidRPr="00C36027">
        <w:rPr>
          <w:rFonts w:ascii="Verdana" w:hAnsi="Verdana"/>
          <w:sz w:val="20"/>
          <w:szCs w:val="20"/>
        </w:rPr>
        <w:t xml:space="preserve">a </w:t>
      </w:r>
      <w:r w:rsidRPr="00C36027">
        <w:rPr>
          <w:rFonts w:ascii="Verdana" w:hAnsi="Verdana"/>
          <w:sz w:val="20"/>
          <w:szCs w:val="20"/>
        </w:rPr>
        <w:t xml:space="preserve">volatility </w:t>
      </w:r>
      <w:r w:rsidR="005D5053" w:rsidRPr="00C36027">
        <w:rPr>
          <w:rFonts w:ascii="Verdana" w:hAnsi="Verdana"/>
          <w:sz w:val="20"/>
          <w:szCs w:val="20"/>
        </w:rPr>
        <w:t xml:space="preserve">of </w:t>
      </w:r>
      <w:r w:rsidRPr="00C36027">
        <w:rPr>
          <w:rFonts w:ascii="Verdana" w:hAnsi="Verdana"/>
          <w:sz w:val="20"/>
          <w:szCs w:val="20"/>
        </w:rPr>
        <w:t>10%.</w:t>
      </w:r>
    </w:p>
    <w:p w:rsidR="004958DB" w:rsidRPr="00C36027" w:rsidRDefault="004958DB" w:rsidP="006C35E9">
      <w:pPr>
        <w:spacing w:line="360" w:lineRule="auto"/>
        <w:jc w:val="both"/>
        <w:rPr>
          <w:rFonts w:ascii="Verdana" w:hAnsi="Verdana"/>
          <w:sz w:val="20"/>
          <w:szCs w:val="20"/>
        </w:rPr>
      </w:pPr>
    </w:p>
    <w:p w:rsidR="002C73FC" w:rsidRPr="00C36027" w:rsidRDefault="00BB2467" w:rsidP="006C35E9">
      <w:pPr>
        <w:spacing w:line="360" w:lineRule="auto"/>
        <w:jc w:val="both"/>
        <w:rPr>
          <w:rFonts w:ascii="Verdana" w:hAnsi="Verdana"/>
          <w:sz w:val="20"/>
          <w:szCs w:val="20"/>
        </w:rPr>
      </w:pPr>
      <w:r w:rsidRPr="00C36027">
        <w:rPr>
          <w:rFonts w:ascii="Verdana" w:hAnsi="Verdana"/>
          <w:sz w:val="20"/>
          <w:szCs w:val="20"/>
        </w:rPr>
        <w:t xml:space="preserve">In </w:t>
      </w:r>
      <w:r w:rsidR="006447D9" w:rsidRPr="00C36027">
        <w:rPr>
          <w:rFonts w:ascii="Verdana" w:hAnsi="Verdana"/>
          <w:sz w:val="20"/>
          <w:szCs w:val="20"/>
        </w:rPr>
        <w:t>Table</w:t>
      </w:r>
      <w:r w:rsidR="002C73FC" w:rsidRPr="00C36027">
        <w:rPr>
          <w:rFonts w:ascii="Verdana" w:hAnsi="Verdana"/>
          <w:sz w:val="20"/>
          <w:szCs w:val="20"/>
        </w:rPr>
        <w:t xml:space="preserve"> 4.3 and </w:t>
      </w:r>
      <w:r w:rsidR="007815BC" w:rsidRPr="00C36027">
        <w:rPr>
          <w:rFonts w:ascii="Verdana" w:hAnsi="Verdana"/>
          <w:sz w:val="20"/>
          <w:szCs w:val="20"/>
        </w:rPr>
        <w:t>Figure</w:t>
      </w:r>
      <w:r w:rsidR="002C73FC" w:rsidRPr="00C36027">
        <w:rPr>
          <w:rFonts w:ascii="Verdana" w:hAnsi="Verdana"/>
          <w:sz w:val="20"/>
          <w:szCs w:val="20"/>
        </w:rPr>
        <w:t xml:space="preserve"> 4.1</w:t>
      </w:r>
      <w:r w:rsidR="00432225" w:rsidRPr="00C36027">
        <w:rPr>
          <w:rFonts w:ascii="Verdana" w:hAnsi="Verdana"/>
          <w:sz w:val="20"/>
          <w:szCs w:val="20"/>
        </w:rPr>
        <w:t xml:space="preserve"> it can be seen</w:t>
      </w:r>
      <w:r w:rsidR="002C73FC" w:rsidRPr="00C36027">
        <w:rPr>
          <w:rFonts w:ascii="Verdana" w:hAnsi="Verdana"/>
          <w:sz w:val="20"/>
          <w:szCs w:val="20"/>
        </w:rPr>
        <w:t xml:space="preserve"> that </w:t>
      </w:r>
      <w:r w:rsidR="00E02A69" w:rsidRPr="00C36027">
        <w:rPr>
          <w:rFonts w:ascii="Verdana" w:hAnsi="Verdana"/>
          <w:sz w:val="20"/>
          <w:szCs w:val="20"/>
        </w:rPr>
        <w:t>the</w:t>
      </w:r>
      <w:r w:rsidR="00DD2613" w:rsidRPr="00C36027">
        <w:rPr>
          <w:rFonts w:ascii="Verdana" w:hAnsi="Verdana"/>
          <w:sz w:val="20"/>
          <w:szCs w:val="20"/>
        </w:rPr>
        <w:t xml:space="preserve"> change of the</w:t>
      </w:r>
      <w:r w:rsidR="002C73FC" w:rsidRPr="00C36027">
        <w:rPr>
          <w:rFonts w:ascii="Verdana" w:hAnsi="Verdana"/>
          <w:sz w:val="20"/>
          <w:szCs w:val="20"/>
        </w:rPr>
        <w:t xml:space="preserve"> option </w:t>
      </w:r>
      <w:r w:rsidR="003B5663" w:rsidRPr="00C36027">
        <w:rPr>
          <w:rFonts w:ascii="Verdana" w:hAnsi="Verdana"/>
          <w:sz w:val="20"/>
          <w:szCs w:val="20"/>
        </w:rPr>
        <w:t>value</w:t>
      </w:r>
      <w:r w:rsidR="00DD2613" w:rsidRPr="00C36027">
        <w:rPr>
          <w:rFonts w:ascii="Verdana" w:hAnsi="Verdana"/>
          <w:sz w:val="20"/>
          <w:szCs w:val="20"/>
        </w:rPr>
        <w:t>s</w:t>
      </w:r>
      <w:r w:rsidR="002C73FC" w:rsidRPr="00C36027">
        <w:rPr>
          <w:rFonts w:ascii="Verdana" w:hAnsi="Verdana"/>
          <w:sz w:val="20"/>
          <w:szCs w:val="20"/>
        </w:rPr>
        <w:t xml:space="preserve"> from ITM to OTM </w:t>
      </w:r>
      <w:r w:rsidRPr="00C36027">
        <w:rPr>
          <w:rFonts w:ascii="Verdana" w:hAnsi="Verdana"/>
          <w:sz w:val="20"/>
          <w:szCs w:val="20"/>
        </w:rPr>
        <w:t>of</w:t>
      </w:r>
      <w:r w:rsidR="00DD2613" w:rsidRPr="00C36027">
        <w:rPr>
          <w:rFonts w:ascii="Verdana" w:hAnsi="Verdana"/>
          <w:sz w:val="20"/>
          <w:szCs w:val="20"/>
        </w:rPr>
        <w:t xml:space="preserve"> </w:t>
      </w:r>
      <w:r w:rsidR="005D5053" w:rsidRPr="00C36027">
        <w:rPr>
          <w:rFonts w:ascii="Verdana" w:hAnsi="Verdana"/>
          <w:sz w:val="20"/>
          <w:szCs w:val="20"/>
        </w:rPr>
        <w:t xml:space="preserve">the </w:t>
      </w:r>
      <w:r w:rsidR="00DD2613" w:rsidRPr="00C36027">
        <w:rPr>
          <w:rFonts w:ascii="Verdana" w:hAnsi="Verdana"/>
          <w:sz w:val="20"/>
          <w:szCs w:val="20"/>
        </w:rPr>
        <w:t>MCCV and TW models decre</w:t>
      </w:r>
      <w:r w:rsidR="00E02A69" w:rsidRPr="00C36027">
        <w:rPr>
          <w:rFonts w:ascii="Verdana" w:hAnsi="Verdana"/>
          <w:sz w:val="20"/>
          <w:szCs w:val="20"/>
        </w:rPr>
        <w:t>ases</w:t>
      </w:r>
      <w:r w:rsidRPr="00C36027">
        <w:rPr>
          <w:rFonts w:ascii="Verdana" w:hAnsi="Verdana"/>
          <w:sz w:val="20"/>
          <w:szCs w:val="20"/>
        </w:rPr>
        <w:t>,</w:t>
      </w:r>
      <w:r w:rsidR="005D5053" w:rsidRPr="00C36027">
        <w:rPr>
          <w:rFonts w:ascii="Verdana" w:hAnsi="Verdana"/>
          <w:sz w:val="20"/>
          <w:szCs w:val="20"/>
        </w:rPr>
        <w:t xml:space="preserve"> </w:t>
      </w:r>
      <w:r w:rsidRPr="00C36027">
        <w:rPr>
          <w:rFonts w:ascii="Verdana" w:hAnsi="Verdana"/>
          <w:sz w:val="20"/>
          <w:szCs w:val="20"/>
        </w:rPr>
        <w:t xml:space="preserve">and eventually they will converge to the point of zero when the option will expire as worthless. </w:t>
      </w:r>
      <w:r w:rsidR="00432225" w:rsidRPr="00C36027">
        <w:rPr>
          <w:rFonts w:ascii="Verdana" w:hAnsi="Verdana"/>
          <w:sz w:val="20"/>
          <w:szCs w:val="20"/>
        </w:rPr>
        <w:t xml:space="preserve">I test </w:t>
      </w:r>
      <w:r w:rsidR="00DD2613" w:rsidRPr="00C36027">
        <w:rPr>
          <w:rFonts w:ascii="Verdana" w:hAnsi="Verdana"/>
          <w:sz w:val="20"/>
          <w:szCs w:val="20"/>
        </w:rPr>
        <w:t xml:space="preserve">the option </w:t>
      </w:r>
      <w:r w:rsidR="003B5663" w:rsidRPr="00C36027">
        <w:rPr>
          <w:rFonts w:ascii="Verdana" w:hAnsi="Verdana"/>
          <w:sz w:val="20"/>
          <w:szCs w:val="20"/>
        </w:rPr>
        <w:t>value</w:t>
      </w:r>
      <w:r w:rsidR="00DD2613" w:rsidRPr="00C36027">
        <w:rPr>
          <w:rFonts w:ascii="Verdana" w:hAnsi="Verdana"/>
          <w:sz w:val="20"/>
          <w:szCs w:val="20"/>
        </w:rPr>
        <w:t xml:space="preserve">s of the models at ATM with </w:t>
      </w:r>
      <w:r w:rsidR="008734D6" w:rsidRPr="00C36027">
        <w:rPr>
          <w:rFonts w:ascii="Verdana" w:hAnsi="Verdana"/>
          <w:sz w:val="20"/>
          <w:szCs w:val="20"/>
        </w:rPr>
        <w:t xml:space="preserve">a </w:t>
      </w:r>
      <w:r w:rsidRPr="00C36027">
        <w:rPr>
          <w:rFonts w:ascii="Verdana" w:hAnsi="Verdana"/>
          <w:sz w:val="20"/>
          <w:szCs w:val="20"/>
        </w:rPr>
        <w:t xml:space="preserve">volatility of </w:t>
      </w:r>
      <w:r w:rsidR="00DD2613" w:rsidRPr="00C36027">
        <w:rPr>
          <w:rFonts w:ascii="Verdana" w:hAnsi="Verdana"/>
          <w:sz w:val="20"/>
          <w:szCs w:val="20"/>
        </w:rPr>
        <w:t xml:space="preserve">10% </w:t>
      </w:r>
      <w:r w:rsidR="00432225" w:rsidRPr="00C36027">
        <w:rPr>
          <w:rFonts w:ascii="Verdana" w:hAnsi="Verdana"/>
          <w:sz w:val="20"/>
          <w:szCs w:val="20"/>
        </w:rPr>
        <w:t xml:space="preserve">and it can be seen </w:t>
      </w:r>
      <w:r w:rsidR="00DD2613" w:rsidRPr="00C36027">
        <w:rPr>
          <w:rFonts w:ascii="Verdana" w:hAnsi="Verdana"/>
          <w:sz w:val="20"/>
          <w:szCs w:val="20"/>
        </w:rPr>
        <w:t xml:space="preserve">from </w:t>
      </w:r>
      <w:r w:rsidR="00432225" w:rsidRPr="00C36027">
        <w:rPr>
          <w:rFonts w:ascii="Verdana" w:hAnsi="Verdana"/>
          <w:sz w:val="20"/>
          <w:szCs w:val="20"/>
        </w:rPr>
        <w:t>the</w:t>
      </w:r>
      <w:r w:rsidR="00DD2613" w:rsidRPr="00C36027">
        <w:rPr>
          <w:rFonts w:ascii="Verdana" w:hAnsi="Verdana"/>
          <w:sz w:val="20"/>
          <w:szCs w:val="20"/>
        </w:rPr>
        <w:t xml:space="preserve"> results that there is </w:t>
      </w:r>
      <w:r w:rsidR="00E02A69" w:rsidRPr="00C36027">
        <w:rPr>
          <w:rFonts w:ascii="Verdana" w:hAnsi="Verdana"/>
          <w:sz w:val="20"/>
          <w:szCs w:val="20"/>
        </w:rPr>
        <w:t>a</w:t>
      </w:r>
      <w:r w:rsidR="00DD2613" w:rsidRPr="00C36027">
        <w:rPr>
          <w:rFonts w:ascii="Verdana" w:hAnsi="Verdana"/>
          <w:sz w:val="20"/>
          <w:szCs w:val="20"/>
        </w:rPr>
        <w:t xml:space="preserve"> </w:t>
      </w:r>
      <w:r w:rsidR="00976C22" w:rsidRPr="00C36027">
        <w:rPr>
          <w:rFonts w:ascii="Verdana" w:hAnsi="Verdana"/>
          <w:sz w:val="20"/>
          <w:szCs w:val="20"/>
        </w:rPr>
        <w:t xml:space="preserve">negative </w:t>
      </w:r>
      <w:r w:rsidR="00DD2613" w:rsidRPr="00C36027">
        <w:rPr>
          <w:rFonts w:ascii="Verdana" w:hAnsi="Verdana"/>
          <w:sz w:val="20"/>
          <w:szCs w:val="20"/>
        </w:rPr>
        <w:t xml:space="preserve">difference between the models of 60.4987 – 61.0330 = ± 0.5343. </w:t>
      </w:r>
    </w:p>
    <w:p w:rsidR="002507CF" w:rsidRPr="00C36027" w:rsidRDefault="002507CF" w:rsidP="006C35E9">
      <w:pPr>
        <w:spacing w:line="360" w:lineRule="auto"/>
        <w:jc w:val="both"/>
        <w:rPr>
          <w:rFonts w:ascii="Verdana" w:hAnsi="Verdana"/>
          <w:sz w:val="20"/>
          <w:szCs w:val="20"/>
        </w:rPr>
      </w:pPr>
    </w:p>
    <w:tbl>
      <w:tblPr>
        <w:tblW w:w="7680" w:type="dxa"/>
        <w:tblCellMar>
          <w:left w:w="0" w:type="dxa"/>
          <w:right w:w="0" w:type="dxa"/>
        </w:tblCellMar>
        <w:tblLook w:val="0000"/>
      </w:tblPr>
      <w:tblGrid>
        <w:gridCol w:w="968"/>
        <w:gridCol w:w="968"/>
        <w:gridCol w:w="968"/>
        <w:gridCol w:w="968"/>
        <w:gridCol w:w="968"/>
        <w:gridCol w:w="968"/>
        <w:gridCol w:w="1068"/>
        <w:gridCol w:w="1078"/>
      </w:tblGrid>
      <w:tr w:rsidR="002507CF"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TW</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183.9030</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188.9004</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178.5548</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183.4689</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173.3092</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178.1397</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168.1662</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172.9129</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163.1257</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167.7883</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158.1877</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b/>
                <w:bCs/>
                <w:sz w:val="20"/>
                <w:szCs w:val="20"/>
              </w:rPr>
            </w:pPr>
            <w:r w:rsidRPr="00C36027">
              <w:rPr>
                <w:rFonts w:ascii="Verdana" w:hAnsi="Verdana" w:cs="Arial"/>
                <w:b/>
                <w:bCs/>
                <w:sz w:val="20"/>
                <w:szCs w:val="20"/>
              </w:rPr>
              <w:t>162.7659</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153.3518</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157.8455</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148.6179</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153.0266</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143.9856</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148.3088</w:t>
            </w:r>
          </w:p>
        </w:tc>
      </w:tr>
      <w:tr w:rsidR="002507CF"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139.4545</w:t>
            </w:r>
          </w:p>
        </w:tc>
        <w:tc>
          <w:tcPr>
            <w:tcW w:w="0" w:type="auto"/>
            <w:tcBorders>
              <w:top w:val="nil"/>
              <w:left w:val="nil"/>
              <w:bottom w:val="single" w:sz="8" w:space="0" w:color="auto"/>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143.6919</w:t>
            </w:r>
          </w:p>
        </w:tc>
      </w:tr>
    </w:tbl>
    <w:p w:rsidR="002507CF" w:rsidRPr="00C36027" w:rsidRDefault="002507CF" w:rsidP="006C35E9">
      <w:pPr>
        <w:spacing w:line="360" w:lineRule="auto"/>
        <w:jc w:val="both"/>
        <w:rPr>
          <w:rFonts w:ascii="Verdana" w:hAnsi="Verdana"/>
          <w:sz w:val="20"/>
          <w:szCs w:val="20"/>
        </w:rPr>
      </w:pPr>
    </w:p>
    <w:p w:rsidR="004958DB"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1234C2" w:rsidRPr="00C36027">
        <w:rPr>
          <w:rFonts w:ascii="Verdana" w:hAnsi="Verdana"/>
          <w:sz w:val="20"/>
          <w:szCs w:val="20"/>
        </w:rPr>
        <w:t xml:space="preserve"> 4.4</w:t>
      </w:r>
      <w:r w:rsidR="004958DB" w:rsidRPr="00C36027">
        <w:rPr>
          <w:rFonts w:ascii="Verdana" w:hAnsi="Verdana"/>
          <w:sz w:val="20"/>
          <w:szCs w:val="20"/>
        </w:rPr>
        <w:t xml:space="preserve"> Comparison of the Asian Option </w:t>
      </w:r>
      <w:r w:rsidR="003B5663" w:rsidRPr="00C36027">
        <w:rPr>
          <w:rFonts w:ascii="Verdana" w:hAnsi="Verdana"/>
          <w:sz w:val="20"/>
          <w:szCs w:val="20"/>
        </w:rPr>
        <w:t>Value</w:t>
      </w:r>
      <w:r w:rsidR="004958DB" w:rsidRPr="00C36027">
        <w:rPr>
          <w:rFonts w:ascii="Verdana" w:hAnsi="Verdana"/>
          <w:sz w:val="20"/>
          <w:szCs w:val="20"/>
        </w:rPr>
        <w:t xml:space="preserve"> between </w:t>
      </w:r>
      <w:smartTag w:uri="urn:schemas-microsoft-com:office:smarttags" w:element="place">
        <w:smartTag w:uri="urn:schemas-microsoft-com:office:smarttags" w:element="City">
          <w:r w:rsidR="004958DB" w:rsidRPr="00C36027">
            <w:rPr>
              <w:rFonts w:ascii="Verdana" w:hAnsi="Verdana"/>
              <w:sz w:val="20"/>
              <w:szCs w:val="20"/>
            </w:rPr>
            <w:t>Monte Carlo</w:t>
          </w:r>
        </w:smartTag>
      </w:smartTag>
      <w:r w:rsidR="002B0FDF">
        <w:rPr>
          <w:rFonts w:ascii="Verdana" w:hAnsi="Verdana"/>
          <w:sz w:val="20"/>
          <w:szCs w:val="20"/>
        </w:rPr>
        <w:t xml:space="preserve"> and Turnbull-</w:t>
      </w:r>
      <w:r w:rsidR="004958DB" w:rsidRPr="00C36027">
        <w:rPr>
          <w:rFonts w:ascii="Verdana" w:hAnsi="Verdana"/>
          <w:sz w:val="20"/>
          <w:szCs w:val="20"/>
        </w:rPr>
        <w:t>W</w:t>
      </w:r>
      <w:r w:rsidR="008734D6" w:rsidRPr="00C36027">
        <w:rPr>
          <w:rFonts w:ascii="Verdana" w:hAnsi="Verdana"/>
          <w:sz w:val="20"/>
          <w:szCs w:val="20"/>
        </w:rPr>
        <w:t>a</w:t>
      </w:r>
      <w:r w:rsidR="004958DB" w:rsidRPr="00C36027">
        <w:rPr>
          <w:rFonts w:ascii="Verdana" w:hAnsi="Verdana"/>
          <w:sz w:val="20"/>
          <w:szCs w:val="20"/>
        </w:rPr>
        <w:t xml:space="preserve">keman </w:t>
      </w:r>
      <w:r w:rsidR="00096DFF" w:rsidRPr="00C36027">
        <w:rPr>
          <w:rFonts w:ascii="Verdana" w:hAnsi="Verdana"/>
          <w:sz w:val="20"/>
          <w:szCs w:val="20"/>
        </w:rPr>
        <w:t>M</w:t>
      </w:r>
      <w:r w:rsidR="007D4E60" w:rsidRPr="00C36027">
        <w:rPr>
          <w:rFonts w:ascii="Verdana" w:hAnsi="Verdana"/>
          <w:sz w:val="20"/>
          <w:szCs w:val="20"/>
        </w:rPr>
        <w:t xml:space="preserve">odels </w:t>
      </w:r>
      <w:r w:rsidR="004958DB" w:rsidRPr="00C36027">
        <w:rPr>
          <w:rFonts w:ascii="Verdana" w:hAnsi="Verdana"/>
          <w:sz w:val="20"/>
          <w:szCs w:val="20"/>
        </w:rPr>
        <w:t xml:space="preserve">with </w:t>
      </w:r>
      <w:r w:rsidR="008734D6" w:rsidRPr="00C36027">
        <w:rPr>
          <w:rFonts w:ascii="Verdana" w:hAnsi="Verdana"/>
          <w:sz w:val="20"/>
          <w:szCs w:val="20"/>
        </w:rPr>
        <w:t xml:space="preserve">a </w:t>
      </w:r>
      <w:r w:rsidR="004958DB" w:rsidRPr="00C36027">
        <w:rPr>
          <w:rFonts w:ascii="Verdana" w:hAnsi="Verdana"/>
          <w:sz w:val="20"/>
          <w:szCs w:val="20"/>
        </w:rPr>
        <w:t>volatility</w:t>
      </w:r>
      <w:r w:rsidR="005C11CC" w:rsidRPr="00C36027">
        <w:rPr>
          <w:rFonts w:ascii="Verdana" w:hAnsi="Verdana"/>
          <w:sz w:val="20"/>
          <w:szCs w:val="20"/>
        </w:rPr>
        <w:t xml:space="preserve"> </w:t>
      </w:r>
      <w:r w:rsidR="008734D6" w:rsidRPr="00C36027">
        <w:rPr>
          <w:rFonts w:ascii="Verdana" w:hAnsi="Verdana"/>
          <w:sz w:val="20"/>
          <w:szCs w:val="20"/>
        </w:rPr>
        <w:t xml:space="preserve">of </w:t>
      </w:r>
      <w:r w:rsidR="005C11CC" w:rsidRPr="00C36027">
        <w:rPr>
          <w:rFonts w:ascii="Verdana" w:hAnsi="Verdana"/>
          <w:sz w:val="20"/>
          <w:szCs w:val="20"/>
        </w:rPr>
        <w:t>3</w:t>
      </w:r>
      <w:r w:rsidR="004958DB" w:rsidRPr="00C36027">
        <w:rPr>
          <w:rFonts w:ascii="Verdana" w:hAnsi="Verdana"/>
          <w:sz w:val="20"/>
          <w:szCs w:val="20"/>
        </w:rPr>
        <w:t>0%.</w:t>
      </w:r>
    </w:p>
    <w:p w:rsidR="004958DB" w:rsidRPr="00C36027" w:rsidRDefault="004958DB" w:rsidP="006C35E9">
      <w:pPr>
        <w:spacing w:line="360" w:lineRule="auto"/>
        <w:jc w:val="both"/>
        <w:rPr>
          <w:rFonts w:ascii="Verdana" w:hAnsi="Verdana"/>
          <w:sz w:val="20"/>
          <w:szCs w:val="20"/>
        </w:rPr>
      </w:pPr>
    </w:p>
    <w:p w:rsidR="002507CF" w:rsidRPr="00C36027" w:rsidRDefault="00A221FD" w:rsidP="006C35E9">
      <w:pPr>
        <w:spacing w:line="360" w:lineRule="auto"/>
        <w:jc w:val="both"/>
        <w:rPr>
          <w:rFonts w:ascii="Verdana" w:hAnsi="Verdana"/>
          <w:sz w:val="20"/>
          <w:szCs w:val="20"/>
        </w:rPr>
      </w:pPr>
      <w:r>
        <w:rPr>
          <w:rFonts w:ascii="Verdana" w:hAnsi="Verdana"/>
          <w:noProof/>
          <w:sz w:val="20"/>
          <w:szCs w:val="20"/>
        </w:rPr>
        <w:lastRenderedPageBreak/>
        <w:drawing>
          <wp:inline distT="0" distB="0" distL="0" distR="0">
            <wp:extent cx="5036820" cy="2636520"/>
            <wp:effectExtent l="0" t="0" r="0" b="0"/>
            <wp:docPr id="40" name="Object 4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5C11CC" w:rsidRPr="00C36027" w:rsidRDefault="005C11CC" w:rsidP="006C35E9">
      <w:pPr>
        <w:spacing w:line="360" w:lineRule="auto"/>
        <w:jc w:val="both"/>
        <w:rPr>
          <w:rFonts w:ascii="Verdana" w:hAnsi="Verdana"/>
          <w:sz w:val="20"/>
          <w:szCs w:val="20"/>
        </w:rPr>
      </w:pPr>
      <w:r w:rsidRPr="00C36027">
        <w:rPr>
          <w:rFonts w:ascii="Verdana" w:hAnsi="Verdana"/>
          <w:sz w:val="20"/>
          <w:szCs w:val="20"/>
        </w:rPr>
        <w:t>Figure</w:t>
      </w:r>
      <w:r w:rsidR="001234C2" w:rsidRPr="00C36027">
        <w:rPr>
          <w:rFonts w:ascii="Verdana" w:hAnsi="Verdana"/>
          <w:sz w:val="20"/>
          <w:szCs w:val="20"/>
        </w:rPr>
        <w:t xml:space="preserve"> 4.2</w:t>
      </w:r>
      <w:r w:rsidRPr="00C36027">
        <w:rPr>
          <w:rFonts w:ascii="Verdana" w:hAnsi="Verdana"/>
          <w:sz w:val="20"/>
          <w:szCs w:val="20"/>
        </w:rPr>
        <w:t xml:space="preserve"> Comparison of the Asian Option </w:t>
      </w:r>
      <w:r w:rsidR="003B5663" w:rsidRPr="00C36027">
        <w:rPr>
          <w:rFonts w:ascii="Verdana" w:hAnsi="Verdana"/>
          <w:sz w:val="20"/>
          <w:szCs w:val="20"/>
        </w:rPr>
        <w:t>Value</w:t>
      </w:r>
      <w:r w:rsidRPr="00C36027">
        <w:rPr>
          <w:rFonts w:ascii="Verdana" w:hAnsi="Verdana"/>
          <w:sz w:val="20"/>
          <w:szCs w:val="20"/>
        </w:rPr>
        <w:t xml:space="preserve"> between </w:t>
      </w:r>
      <w:smartTag w:uri="urn:schemas-microsoft-com:office:smarttags" w:element="place">
        <w:smartTag w:uri="urn:schemas-microsoft-com:office:smarttags" w:element="City">
          <w:r w:rsidRPr="00C36027">
            <w:rPr>
              <w:rFonts w:ascii="Verdana" w:hAnsi="Verdana"/>
              <w:sz w:val="20"/>
              <w:szCs w:val="20"/>
            </w:rPr>
            <w:t>Monte Carlo</w:t>
          </w:r>
        </w:smartTag>
      </w:smartTag>
      <w:r w:rsidRPr="00C36027">
        <w:rPr>
          <w:rFonts w:ascii="Verdana" w:hAnsi="Verdana"/>
          <w:sz w:val="20"/>
          <w:szCs w:val="20"/>
        </w:rPr>
        <w:t xml:space="preserve"> and Turnbull-W</w:t>
      </w:r>
      <w:r w:rsidR="008734D6" w:rsidRPr="00C36027">
        <w:rPr>
          <w:rFonts w:ascii="Verdana" w:hAnsi="Verdana"/>
          <w:sz w:val="20"/>
          <w:szCs w:val="20"/>
        </w:rPr>
        <w:t>a</w:t>
      </w:r>
      <w:r w:rsidRPr="00C36027">
        <w:rPr>
          <w:rFonts w:ascii="Verdana" w:hAnsi="Verdana"/>
          <w:sz w:val="20"/>
          <w:szCs w:val="20"/>
        </w:rPr>
        <w:t xml:space="preserve">keman </w:t>
      </w:r>
      <w:r w:rsidR="008734D6" w:rsidRPr="00C36027">
        <w:rPr>
          <w:rFonts w:ascii="Verdana" w:hAnsi="Verdana"/>
          <w:sz w:val="20"/>
          <w:szCs w:val="20"/>
        </w:rPr>
        <w:t>M</w:t>
      </w:r>
      <w:r w:rsidR="007D4E60" w:rsidRPr="00C36027">
        <w:rPr>
          <w:rFonts w:ascii="Verdana" w:hAnsi="Verdana"/>
          <w:sz w:val="20"/>
          <w:szCs w:val="20"/>
        </w:rPr>
        <w:t xml:space="preserve">odels </w:t>
      </w:r>
      <w:r w:rsidRPr="00C36027">
        <w:rPr>
          <w:rFonts w:ascii="Verdana" w:hAnsi="Verdana"/>
          <w:sz w:val="20"/>
          <w:szCs w:val="20"/>
        </w:rPr>
        <w:t xml:space="preserve">with </w:t>
      </w:r>
      <w:r w:rsidR="00432225" w:rsidRPr="00C36027">
        <w:rPr>
          <w:rFonts w:ascii="Verdana" w:hAnsi="Verdana"/>
          <w:sz w:val="20"/>
          <w:szCs w:val="20"/>
        </w:rPr>
        <w:t>a</w:t>
      </w:r>
      <w:r w:rsidR="008734D6" w:rsidRPr="00C36027">
        <w:rPr>
          <w:rFonts w:ascii="Verdana" w:hAnsi="Verdana"/>
          <w:sz w:val="20"/>
          <w:szCs w:val="20"/>
        </w:rPr>
        <w:t xml:space="preserve"> </w:t>
      </w:r>
      <w:r w:rsidRPr="00C36027">
        <w:rPr>
          <w:rFonts w:ascii="Verdana" w:hAnsi="Verdana"/>
          <w:sz w:val="20"/>
          <w:szCs w:val="20"/>
        </w:rPr>
        <w:t xml:space="preserve">volatility </w:t>
      </w:r>
      <w:r w:rsidR="008734D6" w:rsidRPr="00C36027">
        <w:rPr>
          <w:rFonts w:ascii="Verdana" w:hAnsi="Verdana"/>
          <w:sz w:val="20"/>
          <w:szCs w:val="20"/>
        </w:rPr>
        <w:t xml:space="preserve">of </w:t>
      </w:r>
      <w:r w:rsidR="0049149A" w:rsidRPr="00C36027">
        <w:rPr>
          <w:rFonts w:ascii="Verdana" w:hAnsi="Verdana"/>
          <w:sz w:val="20"/>
          <w:szCs w:val="20"/>
        </w:rPr>
        <w:t>3</w:t>
      </w:r>
      <w:r w:rsidRPr="00C36027">
        <w:rPr>
          <w:rFonts w:ascii="Verdana" w:hAnsi="Verdana"/>
          <w:sz w:val="20"/>
          <w:szCs w:val="20"/>
        </w:rPr>
        <w:t>0%.</w:t>
      </w:r>
    </w:p>
    <w:p w:rsidR="004958DB" w:rsidRPr="00C36027" w:rsidRDefault="004958DB" w:rsidP="006C35E9">
      <w:pPr>
        <w:spacing w:line="360" w:lineRule="auto"/>
        <w:jc w:val="both"/>
        <w:rPr>
          <w:rFonts w:ascii="Verdana" w:hAnsi="Verdana"/>
          <w:sz w:val="20"/>
          <w:szCs w:val="20"/>
        </w:rPr>
      </w:pPr>
    </w:p>
    <w:p w:rsidR="00B142F2" w:rsidRPr="00C36027" w:rsidRDefault="00432225" w:rsidP="006C35E9">
      <w:pPr>
        <w:spacing w:line="360" w:lineRule="auto"/>
        <w:jc w:val="both"/>
        <w:rPr>
          <w:rFonts w:ascii="Verdana" w:hAnsi="Verdana"/>
          <w:sz w:val="20"/>
          <w:szCs w:val="20"/>
        </w:rPr>
      </w:pPr>
      <w:r w:rsidRPr="00C36027">
        <w:rPr>
          <w:rFonts w:ascii="Verdana" w:hAnsi="Verdana"/>
          <w:sz w:val="20"/>
          <w:szCs w:val="20"/>
        </w:rPr>
        <w:t xml:space="preserve">I </w:t>
      </w:r>
      <w:r w:rsidR="00B142F2" w:rsidRPr="00C36027">
        <w:rPr>
          <w:rFonts w:ascii="Verdana" w:hAnsi="Verdana"/>
          <w:sz w:val="20"/>
          <w:szCs w:val="20"/>
        </w:rPr>
        <w:t xml:space="preserve">use </w:t>
      </w:r>
      <w:r w:rsidR="008734D6" w:rsidRPr="00C36027">
        <w:rPr>
          <w:rFonts w:ascii="Verdana" w:hAnsi="Verdana"/>
          <w:sz w:val="20"/>
          <w:szCs w:val="20"/>
        </w:rPr>
        <w:t>a</w:t>
      </w:r>
      <w:r w:rsidR="00C27DF6" w:rsidRPr="00C36027">
        <w:rPr>
          <w:rFonts w:ascii="Verdana" w:hAnsi="Verdana"/>
          <w:sz w:val="20"/>
          <w:szCs w:val="20"/>
        </w:rPr>
        <w:t xml:space="preserve"> volatility of </w:t>
      </w:r>
      <w:r w:rsidR="00B142F2" w:rsidRPr="00C36027">
        <w:rPr>
          <w:rFonts w:ascii="Verdana" w:hAnsi="Verdana"/>
          <w:sz w:val="20"/>
          <w:szCs w:val="20"/>
        </w:rPr>
        <w:t xml:space="preserve">30% when the option is ATM and keep the rest of the parameters the same, </w:t>
      </w:r>
      <w:r w:rsidRPr="00C36027">
        <w:rPr>
          <w:rFonts w:ascii="Verdana" w:hAnsi="Verdana"/>
          <w:sz w:val="20"/>
          <w:szCs w:val="20"/>
        </w:rPr>
        <w:t xml:space="preserve">and </w:t>
      </w:r>
      <w:r w:rsidR="00B142F2" w:rsidRPr="00C36027">
        <w:rPr>
          <w:rFonts w:ascii="Verdana" w:hAnsi="Verdana"/>
          <w:sz w:val="20"/>
          <w:szCs w:val="20"/>
        </w:rPr>
        <w:t>also compar</w:t>
      </w:r>
      <w:r w:rsidRPr="00C36027">
        <w:rPr>
          <w:rFonts w:ascii="Verdana" w:hAnsi="Verdana"/>
          <w:sz w:val="20"/>
          <w:szCs w:val="20"/>
        </w:rPr>
        <w:t>e</w:t>
      </w:r>
      <w:r w:rsidR="00B142F2" w:rsidRPr="00C36027">
        <w:rPr>
          <w:rFonts w:ascii="Verdana" w:hAnsi="Verdana"/>
          <w:sz w:val="20"/>
          <w:szCs w:val="20"/>
        </w:rPr>
        <w:t xml:space="preserve"> </w:t>
      </w:r>
      <w:r w:rsidR="00782C67" w:rsidRPr="00C36027">
        <w:rPr>
          <w:rFonts w:ascii="Verdana" w:hAnsi="Verdana"/>
          <w:sz w:val="20"/>
          <w:szCs w:val="20"/>
        </w:rPr>
        <w:t xml:space="preserve">this model with the </w:t>
      </w:r>
      <w:r w:rsidR="001234C2" w:rsidRPr="00C36027">
        <w:rPr>
          <w:rFonts w:ascii="Verdana" w:hAnsi="Verdana"/>
          <w:sz w:val="20"/>
          <w:szCs w:val="20"/>
        </w:rPr>
        <w:t>earlier test</w:t>
      </w:r>
      <w:r w:rsidR="00B142F2" w:rsidRPr="00C36027">
        <w:rPr>
          <w:rFonts w:ascii="Verdana" w:hAnsi="Verdana"/>
          <w:sz w:val="20"/>
          <w:szCs w:val="20"/>
        </w:rPr>
        <w:t xml:space="preserve"> with </w:t>
      </w:r>
      <w:r w:rsidR="00782C67" w:rsidRPr="00C36027">
        <w:rPr>
          <w:rFonts w:ascii="Verdana" w:hAnsi="Verdana"/>
          <w:sz w:val="20"/>
          <w:szCs w:val="20"/>
        </w:rPr>
        <w:t xml:space="preserve">a </w:t>
      </w:r>
      <w:r w:rsidR="00B142F2" w:rsidRPr="00C36027">
        <w:rPr>
          <w:rFonts w:ascii="Verdana" w:hAnsi="Verdana"/>
          <w:sz w:val="20"/>
          <w:szCs w:val="20"/>
        </w:rPr>
        <w:t xml:space="preserve">10% volatility. </w:t>
      </w:r>
      <w:r w:rsidR="001234C2" w:rsidRPr="00C36027">
        <w:rPr>
          <w:rFonts w:ascii="Verdana" w:hAnsi="Verdana"/>
          <w:sz w:val="20"/>
          <w:szCs w:val="20"/>
        </w:rPr>
        <w:t>From the</w:t>
      </w:r>
      <w:r w:rsidR="0006446D" w:rsidRPr="00C36027">
        <w:rPr>
          <w:rFonts w:ascii="Verdana" w:hAnsi="Verdana"/>
          <w:sz w:val="20"/>
          <w:szCs w:val="20"/>
        </w:rPr>
        <w:t xml:space="preserve"> </w:t>
      </w:r>
      <w:r w:rsidR="006447D9" w:rsidRPr="00C36027">
        <w:rPr>
          <w:rFonts w:ascii="Verdana" w:hAnsi="Verdana"/>
          <w:sz w:val="20"/>
          <w:szCs w:val="20"/>
        </w:rPr>
        <w:t>Table</w:t>
      </w:r>
      <w:r w:rsidR="0006446D" w:rsidRPr="00C36027">
        <w:rPr>
          <w:rFonts w:ascii="Verdana" w:hAnsi="Verdana"/>
          <w:sz w:val="20"/>
          <w:szCs w:val="20"/>
        </w:rPr>
        <w:t xml:space="preserve"> 4.4</w:t>
      </w:r>
      <w:r w:rsidR="001234C2" w:rsidRPr="00C36027">
        <w:rPr>
          <w:rFonts w:ascii="Verdana" w:hAnsi="Verdana"/>
          <w:sz w:val="20"/>
          <w:szCs w:val="20"/>
        </w:rPr>
        <w:t xml:space="preserve"> and </w:t>
      </w:r>
      <w:r w:rsidR="007815BC" w:rsidRPr="00C36027">
        <w:rPr>
          <w:rFonts w:ascii="Verdana" w:hAnsi="Verdana"/>
          <w:sz w:val="20"/>
          <w:szCs w:val="20"/>
        </w:rPr>
        <w:t>Figure</w:t>
      </w:r>
      <w:r w:rsidR="001234C2" w:rsidRPr="00C36027">
        <w:rPr>
          <w:rFonts w:ascii="Verdana" w:hAnsi="Verdana"/>
          <w:sz w:val="20"/>
          <w:szCs w:val="20"/>
        </w:rPr>
        <w:t xml:space="preserve"> </w:t>
      </w:r>
      <w:r w:rsidR="005D2828" w:rsidRPr="00C36027">
        <w:rPr>
          <w:rFonts w:ascii="Verdana" w:hAnsi="Verdana"/>
          <w:sz w:val="20"/>
          <w:szCs w:val="20"/>
        </w:rPr>
        <w:t xml:space="preserve">4.2 </w:t>
      </w:r>
      <w:r w:rsidR="00A40DB9" w:rsidRPr="00C36027">
        <w:rPr>
          <w:rFonts w:ascii="Verdana" w:hAnsi="Verdana"/>
          <w:sz w:val="20"/>
          <w:szCs w:val="20"/>
        </w:rPr>
        <w:t>it can be seen that the difference in</w:t>
      </w:r>
      <w:r w:rsidR="001234C2" w:rsidRPr="00C36027">
        <w:rPr>
          <w:rFonts w:ascii="Verdana" w:hAnsi="Verdana"/>
          <w:sz w:val="20"/>
          <w:szCs w:val="20"/>
        </w:rPr>
        <w:t xml:space="preserve"> the option </w:t>
      </w:r>
      <w:r w:rsidR="003B5663" w:rsidRPr="00C36027">
        <w:rPr>
          <w:rFonts w:ascii="Verdana" w:hAnsi="Verdana"/>
          <w:sz w:val="20"/>
          <w:szCs w:val="20"/>
        </w:rPr>
        <w:t>value</w:t>
      </w:r>
      <w:r w:rsidR="00A40DB9" w:rsidRPr="00C36027">
        <w:rPr>
          <w:rFonts w:ascii="Verdana" w:hAnsi="Verdana"/>
          <w:sz w:val="20"/>
          <w:szCs w:val="20"/>
        </w:rPr>
        <w:t>s of</w:t>
      </w:r>
      <w:r w:rsidR="001234C2" w:rsidRPr="00C36027">
        <w:rPr>
          <w:rFonts w:ascii="Verdana" w:hAnsi="Verdana"/>
          <w:sz w:val="20"/>
          <w:szCs w:val="20"/>
        </w:rPr>
        <w:t xml:space="preserve"> the models has increase</w:t>
      </w:r>
      <w:r w:rsidR="00782C67" w:rsidRPr="00C36027">
        <w:rPr>
          <w:rFonts w:ascii="Verdana" w:hAnsi="Verdana"/>
          <w:sz w:val="20"/>
          <w:szCs w:val="20"/>
        </w:rPr>
        <w:t>d</w:t>
      </w:r>
      <w:r w:rsidR="001234C2" w:rsidRPr="00C36027">
        <w:rPr>
          <w:rFonts w:ascii="Verdana" w:hAnsi="Verdana"/>
          <w:sz w:val="20"/>
          <w:szCs w:val="20"/>
        </w:rPr>
        <w:t xml:space="preserve"> with the increase of the volatility from 10% to 30%. The change </w:t>
      </w:r>
      <w:r w:rsidR="00A40DB9" w:rsidRPr="00C36027">
        <w:rPr>
          <w:rFonts w:ascii="Verdana" w:hAnsi="Verdana"/>
          <w:sz w:val="20"/>
          <w:szCs w:val="20"/>
        </w:rPr>
        <w:t>in</w:t>
      </w:r>
      <w:r w:rsidR="001234C2" w:rsidRPr="00C36027">
        <w:rPr>
          <w:rFonts w:ascii="Verdana" w:hAnsi="Verdana"/>
          <w:sz w:val="20"/>
          <w:szCs w:val="20"/>
        </w:rPr>
        <w:t xml:space="preserve"> the option value at ATM </w:t>
      </w:r>
      <w:r w:rsidR="00A40DB9" w:rsidRPr="00C36027">
        <w:rPr>
          <w:rFonts w:ascii="Verdana" w:hAnsi="Verdana"/>
          <w:sz w:val="20"/>
          <w:szCs w:val="20"/>
        </w:rPr>
        <w:t>of</w:t>
      </w:r>
      <w:r w:rsidR="001234C2" w:rsidRPr="00C36027">
        <w:rPr>
          <w:rFonts w:ascii="Verdana" w:hAnsi="Verdana"/>
          <w:sz w:val="20"/>
          <w:szCs w:val="20"/>
        </w:rPr>
        <w:t xml:space="preserve"> the models is 158.1877</w:t>
      </w:r>
      <w:r w:rsidR="00BB2467" w:rsidRPr="00C36027">
        <w:rPr>
          <w:rFonts w:ascii="Verdana" w:hAnsi="Verdana"/>
          <w:sz w:val="20"/>
          <w:szCs w:val="20"/>
        </w:rPr>
        <w:t xml:space="preserve"> </w:t>
      </w:r>
      <w:r w:rsidR="001234C2" w:rsidRPr="00C36027">
        <w:rPr>
          <w:rFonts w:ascii="Verdana" w:hAnsi="Verdana"/>
          <w:sz w:val="20"/>
          <w:szCs w:val="20"/>
        </w:rPr>
        <w:t>– 162.7659</w:t>
      </w:r>
      <w:r w:rsidR="00BB2467" w:rsidRPr="00C36027">
        <w:rPr>
          <w:rFonts w:ascii="Verdana" w:hAnsi="Verdana"/>
          <w:sz w:val="20"/>
          <w:szCs w:val="20"/>
        </w:rPr>
        <w:t xml:space="preserve"> </w:t>
      </w:r>
      <w:r w:rsidR="001234C2" w:rsidRPr="00C36027">
        <w:rPr>
          <w:rFonts w:ascii="Verdana" w:hAnsi="Verdana"/>
          <w:sz w:val="20"/>
          <w:szCs w:val="20"/>
        </w:rPr>
        <w:t>=</w:t>
      </w:r>
      <w:r w:rsidR="00BB2467" w:rsidRPr="00C36027">
        <w:rPr>
          <w:rFonts w:ascii="Verdana" w:hAnsi="Verdana"/>
          <w:sz w:val="20"/>
          <w:szCs w:val="20"/>
        </w:rPr>
        <w:t xml:space="preserve"> </w:t>
      </w:r>
      <w:r w:rsidR="001234C2" w:rsidRPr="00C36027">
        <w:rPr>
          <w:rFonts w:ascii="Verdana" w:hAnsi="Verdana"/>
          <w:sz w:val="20"/>
          <w:szCs w:val="20"/>
        </w:rPr>
        <w:t xml:space="preserve">±4.5782. </w:t>
      </w:r>
      <w:r w:rsidR="00782C67" w:rsidRPr="00C36027">
        <w:rPr>
          <w:rFonts w:ascii="Verdana" w:hAnsi="Verdana"/>
          <w:sz w:val="20"/>
          <w:szCs w:val="20"/>
        </w:rPr>
        <w:t>I</w:t>
      </w:r>
      <w:r w:rsidR="001234C2" w:rsidRPr="00C36027">
        <w:rPr>
          <w:rFonts w:ascii="Verdana" w:hAnsi="Verdana"/>
          <w:sz w:val="20"/>
          <w:szCs w:val="20"/>
        </w:rPr>
        <w:t xml:space="preserve"> conclude from </w:t>
      </w:r>
      <w:r w:rsidR="00782C67" w:rsidRPr="00C36027">
        <w:rPr>
          <w:rFonts w:ascii="Verdana" w:hAnsi="Verdana"/>
          <w:sz w:val="20"/>
          <w:szCs w:val="20"/>
        </w:rPr>
        <w:t>this</w:t>
      </w:r>
      <w:r w:rsidR="001234C2" w:rsidRPr="00C36027">
        <w:rPr>
          <w:rFonts w:ascii="Verdana" w:hAnsi="Verdana"/>
          <w:sz w:val="20"/>
          <w:szCs w:val="20"/>
        </w:rPr>
        <w:t xml:space="preserve"> analysis that with</w:t>
      </w:r>
      <w:r w:rsidR="0006446D" w:rsidRPr="00C36027">
        <w:rPr>
          <w:rFonts w:ascii="Verdana" w:hAnsi="Verdana"/>
          <w:sz w:val="20"/>
          <w:szCs w:val="20"/>
        </w:rPr>
        <w:t xml:space="preserve"> an</w:t>
      </w:r>
      <w:r w:rsidR="001234C2" w:rsidRPr="00C36027">
        <w:rPr>
          <w:rFonts w:ascii="Verdana" w:hAnsi="Verdana"/>
          <w:sz w:val="20"/>
          <w:szCs w:val="20"/>
        </w:rPr>
        <w:t xml:space="preserve"> increase </w:t>
      </w:r>
      <w:r w:rsidR="00A40DB9" w:rsidRPr="00C36027">
        <w:rPr>
          <w:rFonts w:ascii="Verdana" w:hAnsi="Verdana"/>
          <w:sz w:val="20"/>
          <w:szCs w:val="20"/>
        </w:rPr>
        <w:t>in</w:t>
      </w:r>
      <w:r w:rsidR="001234C2" w:rsidRPr="00C36027">
        <w:rPr>
          <w:rFonts w:ascii="Verdana" w:hAnsi="Verdana"/>
          <w:sz w:val="20"/>
          <w:szCs w:val="20"/>
        </w:rPr>
        <w:t xml:space="preserve"> the volatility the difference </w:t>
      </w:r>
      <w:r w:rsidR="00A40DB9" w:rsidRPr="00C36027">
        <w:rPr>
          <w:rFonts w:ascii="Verdana" w:hAnsi="Verdana"/>
          <w:sz w:val="20"/>
          <w:szCs w:val="20"/>
        </w:rPr>
        <w:t>in the option values of</w:t>
      </w:r>
      <w:r w:rsidR="001234C2" w:rsidRPr="00C36027">
        <w:rPr>
          <w:rFonts w:ascii="Verdana" w:hAnsi="Verdana"/>
          <w:sz w:val="20"/>
          <w:szCs w:val="20"/>
        </w:rPr>
        <w:t xml:space="preserve"> </w:t>
      </w:r>
      <w:r w:rsidR="00782C67" w:rsidRPr="00C36027">
        <w:rPr>
          <w:rFonts w:ascii="Verdana" w:hAnsi="Verdana"/>
          <w:sz w:val="20"/>
          <w:szCs w:val="20"/>
        </w:rPr>
        <w:t xml:space="preserve">the </w:t>
      </w:r>
      <w:r w:rsidR="001234C2" w:rsidRPr="00C36027">
        <w:rPr>
          <w:rFonts w:ascii="Verdana" w:hAnsi="Verdana"/>
          <w:sz w:val="20"/>
          <w:szCs w:val="20"/>
        </w:rPr>
        <w:t xml:space="preserve">models </w:t>
      </w:r>
      <w:r w:rsidR="0006446D" w:rsidRPr="00C36027">
        <w:rPr>
          <w:rFonts w:ascii="Verdana" w:hAnsi="Verdana"/>
          <w:sz w:val="20"/>
          <w:szCs w:val="20"/>
        </w:rPr>
        <w:t xml:space="preserve">also </w:t>
      </w:r>
      <w:r w:rsidR="001234C2" w:rsidRPr="00C36027">
        <w:rPr>
          <w:rFonts w:ascii="Verdana" w:hAnsi="Verdana"/>
          <w:sz w:val="20"/>
          <w:szCs w:val="20"/>
        </w:rPr>
        <w:t xml:space="preserve">increases, in </w:t>
      </w:r>
      <w:r w:rsidR="00782C67" w:rsidRPr="00C36027">
        <w:rPr>
          <w:rFonts w:ascii="Verdana" w:hAnsi="Verdana"/>
          <w:sz w:val="20"/>
          <w:szCs w:val="20"/>
        </w:rPr>
        <w:t xml:space="preserve">this case </w:t>
      </w:r>
      <w:r w:rsidR="001234C2" w:rsidRPr="00C36027">
        <w:rPr>
          <w:rFonts w:ascii="Verdana" w:hAnsi="Verdana"/>
          <w:sz w:val="20"/>
          <w:szCs w:val="20"/>
        </w:rPr>
        <w:t xml:space="preserve">volatility from 10% to 30% shifts the </w:t>
      </w:r>
      <w:r w:rsidR="00096DFF" w:rsidRPr="00C36027">
        <w:rPr>
          <w:rFonts w:ascii="Verdana" w:hAnsi="Verdana"/>
          <w:sz w:val="20"/>
          <w:szCs w:val="20"/>
        </w:rPr>
        <w:t>value</w:t>
      </w:r>
      <w:r w:rsidR="001234C2" w:rsidRPr="00C36027">
        <w:rPr>
          <w:rFonts w:ascii="Verdana" w:hAnsi="Verdana"/>
          <w:sz w:val="20"/>
          <w:szCs w:val="20"/>
        </w:rPr>
        <w:t xml:space="preserve"> difference of the models from 0.5343 to 4.5782</w:t>
      </w:r>
      <w:r w:rsidR="00782C67" w:rsidRPr="00C36027">
        <w:rPr>
          <w:rFonts w:ascii="Verdana" w:hAnsi="Verdana"/>
          <w:sz w:val="20"/>
          <w:szCs w:val="20"/>
        </w:rPr>
        <w:t xml:space="preserve"> and therefore it can be said </w:t>
      </w:r>
      <w:r w:rsidR="005D2828" w:rsidRPr="00C36027">
        <w:rPr>
          <w:rFonts w:ascii="Verdana" w:hAnsi="Verdana"/>
          <w:sz w:val="20"/>
          <w:szCs w:val="20"/>
        </w:rPr>
        <w:t xml:space="preserve">that there is a positive relationship between </w:t>
      </w:r>
      <w:r w:rsidR="00F81DD4" w:rsidRPr="00C36027">
        <w:rPr>
          <w:rFonts w:ascii="Verdana" w:hAnsi="Verdana"/>
          <w:sz w:val="20"/>
          <w:szCs w:val="20"/>
        </w:rPr>
        <w:t xml:space="preserve">the </w:t>
      </w:r>
      <w:r w:rsidR="005D2828" w:rsidRPr="00C36027">
        <w:rPr>
          <w:rFonts w:ascii="Verdana" w:hAnsi="Verdana"/>
          <w:sz w:val="20"/>
          <w:szCs w:val="20"/>
        </w:rPr>
        <w:t xml:space="preserve">volatility </w:t>
      </w:r>
      <w:r w:rsidR="00F81DD4" w:rsidRPr="00C36027">
        <w:rPr>
          <w:rFonts w:ascii="Verdana" w:hAnsi="Verdana"/>
          <w:sz w:val="20"/>
          <w:szCs w:val="20"/>
        </w:rPr>
        <w:t>and the</w:t>
      </w:r>
      <w:r w:rsidR="005D2828" w:rsidRPr="00C36027">
        <w:rPr>
          <w:rFonts w:ascii="Verdana" w:hAnsi="Verdana"/>
          <w:sz w:val="20"/>
          <w:szCs w:val="20"/>
        </w:rPr>
        <w:t xml:space="preserve"> difference </w:t>
      </w:r>
      <w:r w:rsidR="00F81DD4" w:rsidRPr="00C36027">
        <w:rPr>
          <w:rFonts w:ascii="Verdana" w:hAnsi="Verdana"/>
          <w:sz w:val="20"/>
          <w:szCs w:val="20"/>
        </w:rPr>
        <w:t xml:space="preserve">in </w:t>
      </w:r>
      <w:r w:rsidR="005D2828" w:rsidRPr="00C36027">
        <w:rPr>
          <w:rFonts w:ascii="Verdana" w:hAnsi="Verdana"/>
          <w:sz w:val="20"/>
          <w:szCs w:val="20"/>
        </w:rPr>
        <w:t xml:space="preserve">the option </w:t>
      </w:r>
      <w:r w:rsidR="003B5663" w:rsidRPr="00C36027">
        <w:rPr>
          <w:rFonts w:ascii="Verdana" w:hAnsi="Verdana"/>
          <w:sz w:val="20"/>
          <w:szCs w:val="20"/>
        </w:rPr>
        <w:t>value</w:t>
      </w:r>
      <w:r w:rsidR="00F81DD4" w:rsidRPr="00C36027">
        <w:rPr>
          <w:rFonts w:ascii="Verdana" w:hAnsi="Verdana"/>
          <w:sz w:val="20"/>
          <w:szCs w:val="20"/>
        </w:rPr>
        <w:t xml:space="preserve">s of the </w:t>
      </w:r>
      <w:r w:rsidR="005D2828" w:rsidRPr="00C36027">
        <w:rPr>
          <w:rFonts w:ascii="Verdana" w:hAnsi="Verdana"/>
          <w:sz w:val="20"/>
          <w:szCs w:val="20"/>
        </w:rPr>
        <w:t>MCCV and TW models.</w:t>
      </w:r>
    </w:p>
    <w:p w:rsidR="002C73FC" w:rsidRPr="00C36027" w:rsidRDefault="002C73FC" w:rsidP="006C35E9">
      <w:pPr>
        <w:spacing w:line="360" w:lineRule="auto"/>
        <w:jc w:val="both"/>
        <w:rPr>
          <w:rFonts w:ascii="Verdana" w:hAnsi="Verdana"/>
          <w:sz w:val="20"/>
          <w:szCs w:val="20"/>
        </w:rPr>
      </w:pPr>
    </w:p>
    <w:p w:rsidR="004958DB" w:rsidRPr="00C36027" w:rsidRDefault="004958DB" w:rsidP="006C35E9">
      <w:pPr>
        <w:numPr>
          <w:ilvl w:val="0"/>
          <w:numId w:val="24"/>
        </w:numPr>
        <w:spacing w:line="360" w:lineRule="auto"/>
        <w:jc w:val="both"/>
        <w:rPr>
          <w:rFonts w:ascii="Verdana" w:hAnsi="Verdana"/>
          <w:sz w:val="20"/>
          <w:szCs w:val="20"/>
        </w:rPr>
      </w:pPr>
      <w:r w:rsidRPr="00C36027">
        <w:rPr>
          <w:rFonts w:ascii="Verdana" w:hAnsi="Verdana"/>
          <w:sz w:val="20"/>
          <w:szCs w:val="20"/>
        </w:rPr>
        <w:t xml:space="preserve">Time to </w:t>
      </w:r>
      <w:r w:rsidR="00F81DD4" w:rsidRPr="00C36027">
        <w:rPr>
          <w:rFonts w:ascii="Verdana" w:hAnsi="Verdana"/>
          <w:sz w:val="20"/>
          <w:szCs w:val="20"/>
        </w:rPr>
        <w:t>M</w:t>
      </w:r>
      <w:r w:rsidRPr="00C36027">
        <w:rPr>
          <w:rFonts w:ascii="Verdana" w:hAnsi="Verdana"/>
          <w:sz w:val="20"/>
          <w:szCs w:val="20"/>
        </w:rPr>
        <w:t>aturity Criteria</w:t>
      </w:r>
    </w:p>
    <w:p w:rsidR="004958DB" w:rsidRPr="00C36027" w:rsidRDefault="004958DB" w:rsidP="006C35E9">
      <w:pPr>
        <w:spacing w:line="360" w:lineRule="auto"/>
        <w:jc w:val="both"/>
        <w:rPr>
          <w:rFonts w:ascii="Verdana" w:hAnsi="Verdana"/>
          <w:sz w:val="20"/>
          <w:szCs w:val="20"/>
        </w:rPr>
      </w:pPr>
    </w:p>
    <w:p w:rsidR="005D2828" w:rsidRPr="00C36027" w:rsidRDefault="005D2828" w:rsidP="006C35E9">
      <w:pPr>
        <w:spacing w:line="360" w:lineRule="auto"/>
        <w:jc w:val="both"/>
        <w:rPr>
          <w:rFonts w:ascii="Verdana" w:hAnsi="Verdana"/>
          <w:sz w:val="20"/>
          <w:szCs w:val="20"/>
        </w:rPr>
      </w:pPr>
      <w:r w:rsidRPr="00C36027">
        <w:rPr>
          <w:rFonts w:ascii="Verdana" w:hAnsi="Verdana"/>
          <w:sz w:val="20"/>
          <w:szCs w:val="20"/>
        </w:rPr>
        <w:t>Here</w:t>
      </w:r>
      <w:r w:rsidR="00F81DD4" w:rsidRPr="00C36027">
        <w:rPr>
          <w:rFonts w:ascii="Verdana" w:hAnsi="Verdana"/>
          <w:sz w:val="20"/>
          <w:szCs w:val="20"/>
        </w:rPr>
        <w:t>, I</w:t>
      </w:r>
      <w:r w:rsidRPr="00C36027">
        <w:rPr>
          <w:rFonts w:ascii="Verdana" w:hAnsi="Verdana"/>
          <w:sz w:val="20"/>
          <w:szCs w:val="20"/>
        </w:rPr>
        <w:t xml:space="preserve"> test the </w:t>
      </w:r>
      <w:r w:rsidR="00F81DD4" w:rsidRPr="00C36027">
        <w:rPr>
          <w:rFonts w:ascii="Verdana" w:hAnsi="Verdana"/>
          <w:sz w:val="20"/>
          <w:szCs w:val="20"/>
        </w:rPr>
        <w:t xml:space="preserve">value of the </w:t>
      </w:r>
      <w:r w:rsidRPr="00C36027">
        <w:rPr>
          <w:rFonts w:ascii="Verdana" w:hAnsi="Verdana"/>
          <w:sz w:val="20"/>
          <w:szCs w:val="20"/>
        </w:rPr>
        <w:t xml:space="preserve">ATM Asian Call option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 </w:t>
      </w:r>
      <w:r w:rsidR="00096DFF" w:rsidRPr="00C36027">
        <w:rPr>
          <w:rFonts w:ascii="Verdana" w:hAnsi="Verdana"/>
          <w:sz w:val="20"/>
          <w:szCs w:val="20"/>
        </w:rPr>
        <w:t xml:space="preserve">in </w:t>
      </w:r>
      <w:r w:rsidR="00AF5DE0" w:rsidRPr="00C36027">
        <w:rPr>
          <w:rFonts w:ascii="Verdana" w:hAnsi="Verdana"/>
          <w:sz w:val="20"/>
          <w:szCs w:val="20"/>
        </w:rPr>
        <w:t xml:space="preserve">response </w:t>
      </w:r>
      <w:r w:rsidR="00096DFF" w:rsidRPr="00C36027">
        <w:rPr>
          <w:rFonts w:ascii="Verdana" w:hAnsi="Verdana"/>
          <w:sz w:val="20"/>
          <w:szCs w:val="20"/>
        </w:rPr>
        <w:t>to changes in the time to maturity (I give the time to maturity in</w:t>
      </w:r>
      <w:r w:rsidR="00AF5DE0" w:rsidRPr="00C36027">
        <w:rPr>
          <w:rFonts w:ascii="Verdana" w:hAnsi="Verdana"/>
          <w:sz w:val="20"/>
          <w:szCs w:val="20"/>
        </w:rPr>
        <w:t xml:space="preserve"> days</w:t>
      </w:r>
      <w:r w:rsidR="00096DFF" w:rsidRPr="00C36027">
        <w:rPr>
          <w:rFonts w:ascii="Verdana" w:hAnsi="Verdana"/>
          <w:sz w:val="20"/>
          <w:szCs w:val="20"/>
        </w:rPr>
        <w:t>).</w:t>
      </w:r>
      <w:r w:rsidR="00AF5DE0" w:rsidRPr="00C36027">
        <w:rPr>
          <w:rFonts w:ascii="Verdana" w:hAnsi="Verdana"/>
          <w:sz w:val="20"/>
          <w:szCs w:val="20"/>
        </w:rPr>
        <w:t xml:space="preserve"> The original data of </w:t>
      </w:r>
      <w:smartTag w:uri="urn:schemas-microsoft-com:office:smarttags" w:element="Street">
        <w:smartTag w:uri="urn:schemas-microsoft-com:office:smarttags" w:element="address">
          <w:r w:rsidR="00AF5DE0" w:rsidRPr="00C36027">
            <w:rPr>
              <w:rFonts w:ascii="Verdana" w:hAnsi="Verdana"/>
              <w:sz w:val="20"/>
              <w:szCs w:val="20"/>
            </w:rPr>
            <w:t>IBM LN</w:t>
          </w:r>
        </w:smartTag>
      </w:smartTag>
      <w:r w:rsidR="00AF5DE0" w:rsidRPr="00C36027">
        <w:rPr>
          <w:rFonts w:ascii="Verdana" w:hAnsi="Verdana"/>
          <w:sz w:val="20"/>
          <w:szCs w:val="20"/>
        </w:rPr>
        <w:t xml:space="preserve"> stock </w:t>
      </w:r>
      <w:r w:rsidR="0006446D" w:rsidRPr="00C36027">
        <w:rPr>
          <w:rFonts w:ascii="Verdana" w:hAnsi="Verdana"/>
          <w:sz w:val="20"/>
          <w:szCs w:val="20"/>
        </w:rPr>
        <w:t xml:space="preserve">is </w:t>
      </w:r>
      <w:r w:rsidR="00AF5DE0" w:rsidRPr="00C36027">
        <w:rPr>
          <w:rFonts w:ascii="Verdana" w:hAnsi="Verdana"/>
          <w:sz w:val="20"/>
          <w:szCs w:val="20"/>
        </w:rPr>
        <w:t xml:space="preserve">provided from Bloomberg </w:t>
      </w:r>
      <w:r w:rsidR="0006446D" w:rsidRPr="00C36027">
        <w:rPr>
          <w:rFonts w:ascii="Verdana" w:hAnsi="Verdana"/>
          <w:sz w:val="20"/>
          <w:szCs w:val="20"/>
        </w:rPr>
        <w:t xml:space="preserve">and </w:t>
      </w:r>
      <w:r w:rsidR="00AF5DE0" w:rsidRPr="00C36027">
        <w:rPr>
          <w:rFonts w:ascii="Verdana" w:hAnsi="Verdana"/>
          <w:sz w:val="20"/>
          <w:szCs w:val="20"/>
        </w:rPr>
        <w:t>is for</w:t>
      </w:r>
      <w:r w:rsidR="0044734B" w:rsidRPr="00C36027">
        <w:rPr>
          <w:rFonts w:ascii="Verdana" w:hAnsi="Verdana"/>
          <w:sz w:val="20"/>
          <w:szCs w:val="20"/>
        </w:rPr>
        <w:t xml:space="preserve"> a period of</w:t>
      </w:r>
      <w:r w:rsidR="00AF5DE0" w:rsidRPr="00C36027">
        <w:rPr>
          <w:rFonts w:ascii="Verdana" w:hAnsi="Verdana"/>
          <w:sz w:val="20"/>
          <w:szCs w:val="20"/>
        </w:rPr>
        <w:t xml:space="preserve"> 90 days maturity.</w:t>
      </w:r>
      <w:r w:rsidR="009D19FA" w:rsidRPr="00C36027">
        <w:rPr>
          <w:rFonts w:ascii="Verdana" w:hAnsi="Verdana"/>
          <w:sz w:val="20"/>
          <w:szCs w:val="20"/>
        </w:rPr>
        <w:t xml:space="preserve"> </w:t>
      </w:r>
    </w:p>
    <w:p w:rsidR="00914C02" w:rsidRDefault="00914C02" w:rsidP="006C35E9">
      <w:pPr>
        <w:spacing w:line="360" w:lineRule="auto"/>
        <w:jc w:val="both"/>
        <w:rPr>
          <w:rFonts w:ascii="Verdana" w:hAnsi="Verdana"/>
          <w:sz w:val="20"/>
          <w:szCs w:val="20"/>
        </w:rPr>
      </w:pPr>
    </w:p>
    <w:p w:rsidR="002B0FDF" w:rsidRDefault="002B0FDF" w:rsidP="006C35E9">
      <w:pPr>
        <w:spacing w:line="360" w:lineRule="auto"/>
        <w:jc w:val="both"/>
        <w:rPr>
          <w:rFonts w:ascii="Verdana" w:hAnsi="Verdana"/>
          <w:sz w:val="20"/>
          <w:szCs w:val="20"/>
        </w:rPr>
      </w:pPr>
    </w:p>
    <w:p w:rsidR="002B0FDF" w:rsidRDefault="002B0FDF" w:rsidP="006C35E9">
      <w:pPr>
        <w:spacing w:line="360" w:lineRule="auto"/>
        <w:jc w:val="both"/>
        <w:rPr>
          <w:rFonts w:ascii="Verdana" w:hAnsi="Verdana"/>
          <w:sz w:val="20"/>
          <w:szCs w:val="20"/>
        </w:rPr>
      </w:pPr>
    </w:p>
    <w:p w:rsidR="002B0FDF" w:rsidRDefault="002B0FDF" w:rsidP="006C35E9">
      <w:pPr>
        <w:spacing w:line="360" w:lineRule="auto"/>
        <w:jc w:val="both"/>
        <w:rPr>
          <w:rFonts w:ascii="Verdana" w:hAnsi="Verdana"/>
          <w:sz w:val="20"/>
          <w:szCs w:val="20"/>
        </w:rPr>
      </w:pPr>
    </w:p>
    <w:p w:rsidR="002B0FDF" w:rsidRDefault="002B0FDF" w:rsidP="006C35E9">
      <w:pPr>
        <w:spacing w:line="360" w:lineRule="auto"/>
        <w:jc w:val="both"/>
        <w:rPr>
          <w:rFonts w:ascii="Verdana" w:hAnsi="Verdana"/>
          <w:sz w:val="20"/>
          <w:szCs w:val="20"/>
        </w:rPr>
      </w:pPr>
    </w:p>
    <w:p w:rsidR="002B0FDF" w:rsidRDefault="002B0FDF" w:rsidP="006C35E9">
      <w:pPr>
        <w:spacing w:line="360" w:lineRule="auto"/>
        <w:jc w:val="both"/>
        <w:rPr>
          <w:rFonts w:ascii="Verdana" w:hAnsi="Verdana"/>
          <w:sz w:val="20"/>
          <w:szCs w:val="20"/>
        </w:rPr>
      </w:pPr>
    </w:p>
    <w:p w:rsidR="002B0FDF" w:rsidRPr="00C36027" w:rsidRDefault="002B0FDF" w:rsidP="006C35E9">
      <w:pPr>
        <w:spacing w:line="360" w:lineRule="auto"/>
        <w:jc w:val="both"/>
        <w:rPr>
          <w:rFonts w:ascii="Verdana" w:hAnsi="Verdana"/>
          <w:sz w:val="20"/>
          <w:szCs w:val="20"/>
        </w:rPr>
      </w:pPr>
    </w:p>
    <w:tbl>
      <w:tblPr>
        <w:tblW w:w="8640" w:type="dxa"/>
        <w:tblCellMar>
          <w:left w:w="0" w:type="dxa"/>
          <w:right w:w="0" w:type="dxa"/>
        </w:tblCellMar>
        <w:tblLook w:val="0000"/>
      </w:tblPr>
      <w:tblGrid>
        <w:gridCol w:w="968"/>
        <w:gridCol w:w="968"/>
        <w:gridCol w:w="968"/>
        <w:gridCol w:w="968"/>
        <w:gridCol w:w="968"/>
        <w:gridCol w:w="968"/>
        <w:gridCol w:w="968"/>
        <w:gridCol w:w="1068"/>
        <w:gridCol w:w="1078"/>
      </w:tblGrid>
      <w:tr w:rsidR="002507CF"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lastRenderedPageBreak/>
              <w:t>S</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days</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2507CF" w:rsidRPr="00C36027" w:rsidRDefault="002507CF" w:rsidP="006C35E9">
            <w:pPr>
              <w:spacing w:line="360" w:lineRule="auto"/>
              <w:rPr>
                <w:rFonts w:ascii="Verdana" w:hAnsi="Verdana" w:cs="Arial"/>
                <w:b/>
                <w:bCs/>
                <w:sz w:val="20"/>
                <w:szCs w:val="20"/>
              </w:rPr>
            </w:pPr>
            <w:r w:rsidRPr="00C36027">
              <w:rPr>
                <w:rFonts w:ascii="Verdana" w:hAnsi="Verdana" w:cs="Arial"/>
                <w:b/>
                <w:bCs/>
                <w:sz w:val="20"/>
                <w:szCs w:val="20"/>
              </w:rPr>
              <w:t>TW</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0.0027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11.4343</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11.4501</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0.0540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52.3261</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52.7680</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0.2465</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90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115.0809</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b/>
                <w:sz w:val="20"/>
                <w:szCs w:val="20"/>
              </w:rPr>
            </w:pPr>
            <w:r w:rsidRPr="00C36027">
              <w:rPr>
                <w:rFonts w:ascii="Verdana" w:hAnsi="Verdana" w:cs="Arial"/>
                <w:b/>
                <w:sz w:val="20"/>
                <w:szCs w:val="20"/>
              </w:rPr>
              <w:t>117.3511</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0.4931</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180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165.8300</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170.6582</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0.7397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270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205.5590</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213.0963</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0.9863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360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239.4046</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bCs/>
                <w:sz w:val="20"/>
                <w:szCs w:val="20"/>
              </w:rPr>
            </w:pPr>
            <w:r w:rsidRPr="00C36027">
              <w:rPr>
                <w:rFonts w:ascii="Verdana" w:hAnsi="Verdana" w:cs="Arial"/>
                <w:bCs/>
                <w:sz w:val="20"/>
                <w:szCs w:val="20"/>
              </w:rPr>
              <w:t>249.7632</w:t>
            </w:r>
          </w:p>
        </w:tc>
      </w:tr>
      <w:tr w:rsidR="002507CF" w:rsidRPr="00C36027">
        <w:trPr>
          <w:trHeight w:val="255"/>
        </w:trPr>
        <w:tc>
          <w:tcPr>
            <w:tcW w:w="0" w:type="auto"/>
            <w:tcBorders>
              <w:top w:val="nil"/>
              <w:left w:val="single" w:sz="8" w:space="0" w:color="auto"/>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1.2328</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450</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269.3637</w:t>
            </w:r>
          </w:p>
        </w:tc>
        <w:tc>
          <w:tcPr>
            <w:tcW w:w="0" w:type="auto"/>
            <w:tcBorders>
              <w:top w:val="nil"/>
              <w:left w:val="nil"/>
              <w:bottom w:val="nil"/>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282.6315</w:t>
            </w:r>
          </w:p>
        </w:tc>
      </w:tr>
      <w:tr w:rsidR="002507CF"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1.4794</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540</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single" w:sz="8" w:space="0" w:color="auto"/>
              <w:right w:val="nil"/>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296.4998</w:t>
            </w:r>
          </w:p>
        </w:tc>
        <w:tc>
          <w:tcPr>
            <w:tcW w:w="0" w:type="auto"/>
            <w:tcBorders>
              <w:top w:val="nil"/>
              <w:left w:val="nil"/>
              <w:bottom w:val="single" w:sz="8" w:space="0" w:color="auto"/>
              <w:right w:val="single" w:sz="8" w:space="0" w:color="auto"/>
            </w:tcBorders>
            <w:shd w:val="clear" w:color="auto" w:fill="auto"/>
            <w:noWrap/>
            <w:vAlign w:val="bottom"/>
          </w:tcPr>
          <w:p w:rsidR="002507CF" w:rsidRPr="00C36027" w:rsidRDefault="002507CF" w:rsidP="006C35E9">
            <w:pPr>
              <w:spacing w:line="360" w:lineRule="auto"/>
              <w:jc w:val="right"/>
              <w:rPr>
                <w:rFonts w:ascii="Verdana" w:hAnsi="Verdana" w:cs="Arial"/>
                <w:sz w:val="20"/>
                <w:szCs w:val="20"/>
              </w:rPr>
            </w:pPr>
            <w:r w:rsidRPr="00C36027">
              <w:rPr>
                <w:rFonts w:ascii="Verdana" w:hAnsi="Verdana" w:cs="Arial"/>
                <w:sz w:val="20"/>
                <w:szCs w:val="20"/>
              </w:rPr>
              <w:t>312.7519</w:t>
            </w:r>
          </w:p>
        </w:tc>
      </w:tr>
    </w:tbl>
    <w:p w:rsidR="002507CF" w:rsidRPr="00C36027" w:rsidRDefault="002507CF" w:rsidP="006C35E9">
      <w:pPr>
        <w:spacing w:line="360" w:lineRule="auto"/>
        <w:jc w:val="both"/>
        <w:rPr>
          <w:rFonts w:ascii="Verdana" w:hAnsi="Verdana"/>
          <w:sz w:val="20"/>
          <w:szCs w:val="20"/>
        </w:rPr>
      </w:pPr>
    </w:p>
    <w:p w:rsidR="005C11CC" w:rsidRPr="00C36027" w:rsidRDefault="00A221FD" w:rsidP="006C35E9">
      <w:pPr>
        <w:spacing w:line="360" w:lineRule="auto"/>
        <w:jc w:val="both"/>
        <w:rPr>
          <w:rFonts w:ascii="Verdana" w:hAnsi="Verdana"/>
          <w:sz w:val="20"/>
          <w:szCs w:val="20"/>
        </w:rPr>
      </w:pPr>
      <w:r>
        <w:rPr>
          <w:rFonts w:ascii="Verdana" w:hAnsi="Verdana"/>
          <w:noProof/>
          <w:sz w:val="20"/>
          <w:szCs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665480</wp:posOffset>
            </wp:positionV>
            <wp:extent cx="5032375" cy="2705100"/>
            <wp:effectExtent l="0" t="2540" r="0" b="0"/>
            <wp:wrapSquare wrapText="right"/>
            <wp:docPr id="37" name="Object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anchor>
        </w:drawing>
      </w:r>
      <w:r w:rsidR="006447D9" w:rsidRPr="00C36027">
        <w:rPr>
          <w:rFonts w:ascii="Verdana" w:hAnsi="Verdana"/>
          <w:sz w:val="20"/>
          <w:szCs w:val="20"/>
        </w:rPr>
        <w:t>Table</w:t>
      </w:r>
      <w:r w:rsidR="001234C2" w:rsidRPr="00C36027">
        <w:rPr>
          <w:rFonts w:ascii="Verdana" w:hAnsi="Verdana"/>
          <w:sz w:val="20"/>
          <w:szCs w:val="20"/>
        </w:rPr>
        <w:t xml:space="preserve"> 4.5</w:t>
      </w:r>
      <w:r w:rsidR="005C11CC" w:rsidRPr="00C36027">
        <w:rPr>
          <w:rFonts w:ascii="Verdana" w:hAnsi="Verdana"/>
          <w:sz w:val="20"/>
          <w:szCs w:val="20"/>
        </w:rPr>
        <w:t xml:space="preserve"> Comparison of the Asian Option </w:t>
      </w:r>
      <w:r w:rsidR="003B5663" w:rsidRPr="00C36027">
        <w:rPr>
          <w:rFonts w:ascii="Verdana" w:hAnsi="Verdana"/>
          <w:sz w:val="20"/>
          <w:szCs w:val="20"/>
        </w:rPr>
        <w:t>Value</w:t>
      </w:r>
      <w:r w:rsidR="005C11CC" w:rsidRPr="00C36027">
        <w:rPr>
          <w:rFonts w:ascii="Verdana" w:hAnsi="Verdana"/>
          <w:sz w:val="20"/>
          <w:szCs w:val="20"/>
        </w:rPr>
        <w:t xml:space="preserve">s between </w:t>
      </w:r>
      <w:smartTag w:uri="urn:schemas-microsoft-com:office:smarttags" w:element="place">
        <w:smartTag w:uri="urn:schemas-microsoft-com:office:smarttags" w:element="City">
          <w:r w:rsidR="005C11CC" w:rsidRPr="00C36027">
            <w:rPr>
              <w:rFonts w:ascii="Verdana" w:hAnsi="Verdana"/>
              <w:sz w:val="20"/>
              <w:szCs w:val="20"/>
            </w:rPr>
            <w:t>Monte Carlo</w:t>
          </w:r>
        </w:smartTag>
      </w:smartTag>
      <w:r w:rsidR="005C11CC" w:rsidRPr="00C36027">
        <w:rPr>
          <w:rFonts w:ascii="Verdana" w:hAnsi="Verdana"/>
          <w:sz w:val="20"/>
          <w:szCs w:val="20"/>
        </w:rPr>
        <w:t xml:space="preserve"> and Turnbu</w:t>
      </w:r>
      <w:r w:rsidR="0006446D" w:rsidRPr="00C36027">
        <w:rPr>
          <w:rFonts w:ascii="Verdana" w:hAnsi="Verdana"/>
          <w:sz w:val="20"/>
          <w:szCs w:val="20"/>
        </w:rPr>
        <w:t>ll- W</w:t>
      </w:r>
      <w:r w:rsidR="00096DFF" w:rsidRPr="00C36027">
        <w:rPr>
          <w:rFonts w:ascii="Verdana" w:hAnsi="Verdana"/>
          <w:sz w:val="20"/>
          <w:szCs w:val="20"/>
        </w:rPr>
        <w:t>a</w:t>
      </w:r>
      <w:r w:rsidR="0006446D" w:rsidRPr="00C36027">
        <w:rPr>
          <w:rFonts w:ascii="Verdana" w:hAnsi="Verdana"/>
          <w:sz w:val="20"/>
          <w:szCs w:val="20"/>
        </w:rPr>
        <w:t xml:space="preserve">keman </w:t>
      </w:r>
      <w:r w:rsidR="00096DFF" w:rsidRPr="00C36027">
        <w:rPr>
          <w:rFonts w:ascii="Verdana" w:hAnsi="Verdana"/>
          <w:sz w:val="20"/>
          <w:szCs w:val="20"/>
        </w:rPr>
        <w:t>M</w:t>
      </w:r>
      <w:r w:rsidR="007D4E60" w:rsidRPr="00C36027">
        <w:rPr>
          <w:rFonts w:ascii="Verdana" w:hAnsi="Verdana"/>
          <w:sz w:val="20"/>
          <w:szCs w:val="20"/>
        </w:rPr>
        <w:t xml:space="preserve">odels </w:t>
      </w:r>
      <w:r w:rsidR="0006446D" w:rsidRPr="00C36027">
        <w:rPr>
          <w:rFonts w:ascii="Verdana" w:hAnsi="Verdana"/>
          <w:sz w:val="20"/>
          <w:szCs w:val="20"/>
        </w:rPr>
        <w:t>with changes in</w:t>
      </w:r>
      <w:r w:rsidR="005C11CC" w:rsidRPr="00C36027">
        <w:rPr>
          <w:rFonts w:ascii="Verdana" w:hAnsi="Verdana"/>
          <w:sz w:val="20"/>
          <w:szCs w:val="20"/>
        </w:rPr>
        <w:t xml:space="preserve"> the time </w:t>
      </w:r>
      <w:r w:rsidR="006B6B12" w:rsidRPr="00C36027">
        <w:rPr>
          <w:rFonts w:ascii="Verdana" w:hAnsi="Verdana"/>
          <w:sz w:val="20"/>
          <w:szCs w:val="20"/>
        </w:rPr>
        <w:t>to</w:t>
      </w:r>
      <w:r w:rsidR="005C11CC" w:rsidRPr="00C36027">
        <w:rPr>
          <w:rFonts w:ascii="Verdana" w:hAnsi="Verdana"/>
          <w:sz w:val="20"/>
          <w:szCs w:val="20"/>
        </w:rPr>
        <w:t xml:space="preserve"> maturity</w:t>
      </w:r>
      <w:r w:rsidR="00096DFF" w:rsidRPr="00C36027">
        <w:rPr>
          <w:rFonts w:ascii="Verdana" w:hAnsi="Verdana"/>
          <w:sz w:val="20"/>
          <w:szCs w:val="20"/>
        </w:rPr>
        <w:t>.</w:t>
      </w:r>
    </w:p>
    <w:p w:rsidR="005D2828" w:rsidRPr="00C36027" w:rsidRDefault="005D2828" w:rsidP="006C35E9">
      <w:pPr>
        <w:spacing w:line="360" w:lineRule="auto"/>
        <w:jc w:val="both"/>
        <w:rPr>
          <w:rFonts w:ascii="Verdana" w:hAnsi="Verdana"/>
          <w:sz w:val="20"/>
          <w:szCs w:val="20"/>
        </w:rPr>
      </w:pPr>
    </w:p>
    <w:p w:rsidR="005D2828" w:rsidRPr="00C36027" w:rsidRDefault="005D2828" w:rsidP="006C35E9">
      <w:pPr>
        <w:spacing w:line="360" w:lineRule="auto"/>
        <w:jc w:val="both"/>
        <w:rPr>
          <w:rFonts w:ascii="Verdana" w:hAnsi="Verdana"/>
          <w:sz w:val="20"/>
          <w:szCs w:val="20"/>
        </w:rPr>
      </w:pPr>
    </w:p>
    <w:p w:rsidR="00A129C2" w:rsidRPr="00C36027" w:rsidRDefault="00A129C2" w:rsidP="006C35E9">
      <w:pPr>
        <w:spacing w:line="360" w:lineRule="auto"/>
        <w:jc w:val="both"/>
        <w:rPr>
          <w:rFonts w:ascii="Verdana" w:hAnsi="Verdana"/>
          <w:sz w:val="20"/>
          <w:szCs w:val="20"/>
        </w:rPr>
      </w:pPr>
    </w:p>
    <w:p w:rsidR="00A129C2" w:rsidRPr="00C36027" w:rsidRDefault="00A129C2" w:rsidP="006C35E9">
      <w:pPr>
        <w:spacing w:line="360" w:lineRule="auto"/>
        <w:jc w:val="both"/>
        <w:rPr>
          <w:rFonts w:ascii="Verdana" w:hAnsi="Verdana"/>
          <w:sz w:val="20"/>
          <w:szCs w:val="20"/>
        </w:rPr>
      </w:pPr>
    </w:p>
    <w:p w:rsidR="00A129C2" w:rsidRPr="00C36027" w:rsidRDefault="00A129C2" w:rsidP="006C35E9">
      <w:pPr>
        <w:spacing w:line="360" w:lineRule="auto"/>
        <w:jc w:val="both"/>
        <w:rPr>
          <w:rFonts w:ascii="Verdana" w:hAnsi="Verdana"/>
          <w:sz w:val="20"/>
          <w:szCs w:val="20"/>
        </w:rPr>
      </w:pPr>
    </w:p>
    <w:p w:rsidR="00A129C2" w:rsidRPr="00C36027" w:rsidRDefault="00A129C2" w:rsidP="006C35E9">
      <w:pPr>
        <w:spacing w:line="360" w:lineRule="auto"/>
        <w:jc w:val="both"/>
        <w:rPr>
          <w:rFonts w:ascii="Verdana" w:hAnsi="Verdana"/>
          <w:sz w:val="20"/>
          <w:szCs w:val="20"/>
        </w:rPr>
      </w:pPr>
    </w:p>
    <w:p w:rsidR="002507CF" w:rsidRPr="00C36027" w:rsidRDefault="00BB2467" w:rsidP="006C35E9">
      <w:pPr>
        <w:spacing w:line="360" w:lineRule="auto"/>
        <w:jc w:val="both"/>
        <w:rPr>
          <w:rFonts w:ascii="Verdana" w:hAnsi="Verdana"/>
          <w:sz w:val="20"/>
          <w:szCs w:val="20"/>
        </w:rPr>
      </w:pPr>
      <w:r w:rsidRPr="00C36027">
        <w:rPr>
          <w:rFonts w:ascii="Verdana" w:hAnsi="Verdana"/>
          <w:sz w:val="20"/>
          <w:szCs w:val="20"/>
        </w:rPr>
        <w:br w:type="textWrapping" w:clear="all"/>
      </w:r>
    </w:p>
    <w:p w:rsidR="005C11CC" w:rsidRPr="00C36027" w:rsidRDefault="005C11CC" w:rsidP="006C35E9">
      <w:pPr>
        <w:spacing w:line="360" w:lineRule="auto"/>
        <w:jc w:val="both"/>
        <w:rPr>
          <w:rFonts w:ascii="Verdana" w:hAnsi="Verdana"/>
          <w:sz w:val="20"/>
          <w:szCs w:val="20"/>
        </w:rPr>
      </w:pPr>
      <w:r w:rsidRPr="00C36027">
        <w:rPr>
          <w:rFonts w:ascii="Verdana" w:hAnsi="Verdana"/>
          <w:sz w:val="20"/>
          <w:szCs w:val="20"/>
        </w:rPr>
        <w:t xml:space="preserve">Figure 4.3 Comparison of the Asian Option </w:t>
      </w:r>
      <w:r w:rsidR="003B5663" w:rsidRPr="00C36027">
        <w:rPr>
          <w:rFonts w:ascii="Verdana" w:hAnsi="Verdana"/>
          <w:sz w:val="20"/>
          <w:szCs w:val="20"/>
        </w:rPr>
        <w:t>Value</w:t>
      </w:r>
      <w:r w:rsidRPr="00C36027">
        <w:rPr>
          <w:rFonts w:ascii="Verdana" w:hAnsi="Verdana"/>
          <w:sz w:val="20"/>
          <w:szCs w:val="20"/>
        </w:rPr>
        <w:t xml:space="preserve">s between </w:t>
      </w:r>
      <w:smartTag w:uri="urn:schemas-microsoft-com:office:smarttags" w:element="place">
        <w:smartTag w:uri="urn:schemas-microsoft-com:office:smarttags" w:element="City">
          <w:r w:rsidRPr="00C36027">
            <w:rPr>
              <w:rFonts w:ascii="Verdana" w:hAnsi="Verdana"/>
              <w:sz w:val="20"/>
              <w:szCs w:val="20"/>
            </w:rPr>
            <w:t>Monte Carlo</w:t>
          </w:r>
        </w:smartTag>
      </w:smartTag>
      <w:r w:rsidRPr="00C36027">
        <w:rPr>
          <w:rFonts w:ascii="Verdana" w:hAnsi="Verdana"/>
          <w:sz w:val="20"/>
          <w:szCs w:val="20"/>
        </w:rPr>
        <w:t xml:space="preserve"> and T</w:t>
      </w:r>
      <w:r w:rsidR="0006446D" w:rsidRPr="00C36027">
        <w:rPr>
          <w:rFonts w:ascii="Verdana" w:hAnsi="Verdana"/>
          <w:sz w:val="20"/>
          <w:szCs w:val="20"/>
        </w:rPr>
        <w:t>urnbull-W</w:t>
      </w:r>
      <w:r w:rsidR="00096DFF" w:rsidRPr="00C36027">
        <w:rPr>
          <w:rFonts w:ascii="Verdana" w:hAnsi="Verdana"/>
          <w:sz w:val="20"/>
          <w:szCs w:val="20"/>
        </w:rPr>
        <w:t>a</w:t>
      </w:r>
      <w:r w:rsidR="0006446D" w:rsidRPr="00C36027">
        <w:rPr>
          <w:rFonts w:ascii="Verdana" w:hAnsi="Verdana"/>
          <w:sz w:val="20"/>
          <w:szCs w:val="20"/>
        </w:rPr>
        <w:t>keman</w:t>
      </w:r>
      <w:r w:rsidR="007D4E60" w:rsidRPr="00C36027">
        <w:rPr>
          <w:rFonts w:ascii="Verdana" w:hAnsi="Verdana"/>
          <w:sz w:val="20"/>
          <w:szCs w:val="20"/>
        </w:rPr>
        <w:t xml:space="preserve"> </w:t>
      </w:r>
      <w:r w:rsidR="00096DFF" w:rsidRPr="00C36027">
        <w:rPr>
          <w:rFonts w:ascii="Verdana" w:hAnsi="Verdana"/>
          <w:sz w:val="20"/>
          <w:szCs w:val="20"/>
        </w:rPr>
        <w:t>M</w:t>
      </w:r>
      <w:r w:rsidR="007D4E60" w:rsidRPr="00C36027">
        <w:rPr>
          <w:rFonts w:ascii="Verdana" w:hAnsi="Verdana"/>
          <w:sz w:val="20"/>
          <w:szCs w:val="20"/>
        </w:rPr>
        <w:t>odels</w:t>
      </w:r>
      <w:r w:rsidR="0006446D" w:rsidRPr="00C36027">
        <w:rPr>
          <w:rFonts w:ascii="Verdana" w:hAnsi="Verdana"/>
          <w:sz w:val="20"/>
          <w:szCs w:val="20"/>
        </w:rPr>
        <w:t xml:space="preserve"> with changes in</w:t>
      </w:r>
      <w:r w:rsidRPr="00C36027">
        <w:rPr>
          <w:rFonts w:ascii="Verdana" w:hAnsi="Verdana"/>
          <w:sz w:val="20"/>
          <w:szCs w:val="20"/>
        </w:rPr>
        <w:t xml:space="preserve"> the </w:t>
      </w:r>
      <w:r w:rsidR="00BB2467" w:rsidRPr="00C36027">
        <w:rPr>
          <w:rFonts w:ascii="Verdana" w:hAnsi="Verdana"/>
          <w:sz w:val="20"/>
          <w:szCs w:val="20"/>
        </w:rPr>
        <w:t xml:space="preserve">length of </w:t>
      </w:r>
      <w:r w:rsidRPr="00C36027">
        <w:rPr>
          <w:rFonts w:ascii="Verdana" w:hAnsi="Verdana"/>
          <w:sz w:val="20"/>
          <w:szCs w:val="20"/>
        </w:rPr>
        <w:t xml:space="preserve">time </w:t>
      </w:r>
      <w:r w:rsidR="00BB2467" w:rsidRPr="00C36027">
        <w:rPr>
          <w:rFonts w:ascii="Verdana" w:hAnsi="Verdana"/>
          <w:sz w:val="20"/>
          <w:szCs w:val="20"/>
        </w:rPr>
        <w:t xml:space="preserve">to </w:t>
      </w:r>
      <w:r w:rsidRPr="00C36027">
        <w:rPr>
          <w:rFonts w:ascii="Verdana" w:hAnsi="Verdana"/>
          <w:sz w:val="20"/>
          <w:szCs w:val="20"/>
        </w:rPr>
        <w:t>maturity</w:t>
      </w:r>
      <w:r w:rsidR="00096DFF" w:rsidRPr="00C36027">
        <w:rPr>
          <w:rFonts w:ascii="Verdana" w:hAnsi="Verdana"/>
          <w:sz w:val="20"/>
          <w:szCs w:val="20"/>
        </w:rPr>
        <w:t>.</w:t>
      </w:r>
    </w:p>
    <w:p w:rsidR="005C11CC" w:rsidRPr="00C36027" w:rsidRDefault="005C11CC" w:rsidP="006C35E9">
      <w:pPr>
        <w:spacing w:line="360" w:lineRule="auto"/>
        <w:jc w:val="both"/>
        <w:rPr>
          <w:rFonts w:ascii="Verdana" w:hAnsi="Verdana"/>
          <w:sz w:val="20"/>
          <w:szCs w:val="20"/>
        </w:rPr>
      </w:pPr>
    </w:p>
    <w:p w:rsidR="002507CF"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D8135E" w:rsidRPr="00C36027">
        <w:rPr>
          <w:rFonts w:ascii="Verdana" w:hAnsi="Verdana"/>
          <w:sz w:val="20"/>
          <w:szCs w:val="20"/>
        </w:rPr>
        <w:t xml:space="preserve"> 4.5 and </w:t>
      </w:r>
      <w:r w:rsidR="007815BC" w:rsidRPr="00C36027">
        <w:rPr>
          <w:rFonts w:ascii="Verdana" w:hAnsi="Verdana"/>
          <w:sz w:val="20"/>
          <w:szCs w:val="20"/>
        </w:rPr>
        <w:t>Figure</w:t>
      </w:r>
      <w:r w:rsidR="00D8135E" w:rsidRPr="00C36027">
        <w:rPr>
          <w:rFonts w:ascii="Verdana" w:hAnsi="Verdana"/>
          <w:sz w:val="20"/>
          <w:szCs w:val="20"/>
        </w:rPr>
        <w:t xml:space="preserve"> 4.3 show</w:t>
      </w:r>
      <w:r w:rsidR="00AF5DE0" w:rsidRPr="00C36027">
        <w:rPr>
          <w:rFonts w:ascii="Verdana" w:hAnsi="Verdana"/>
          <w:sz w:val="20"/>
          <w:szCs w:val="20"/>
        </w:rPr>
        <w:t xml:space="preserve"> that </w:t>
      </w:r>
      <w:r w:rsidR="00D8135E" w:rsidRPr="00C36027">
        <w:rPr>
          <w:rFonts w:ascii="Verdana" w:hAnsi="Verdana"/>
          <w:sz w:val="20"/>
          <w:szCs w:val="20"/>
        </w:rPr>
        <w:t xml:space="preserve">with an increase of the time to maturity the difference in the </w:t>
      </w:r>
      <w:r w:rsidR="003B5663" w:rsidRPr="00C36027">
        <w:rPr>
          <w:rFonts w:ascii="Verdana" w:hAnsi="Verdana"/>
          <w:sz w:val="20"/>
          <w:szCs w:val="20"/>
        </w:rPr>
        <w:t>value</w:t>
      </w:r>
      <w:r w:rsidR="00D8135E" w:rsidRPr="00C36027">
        <w:rPr>
          <w:rFonts w:ascii="Verdana" w:hAnsi="Verdana"/>
          <w:sz w:val="20"/>
          <w:szCs w:val="20"/>
        </w:rPr>
        <w:t xml:space="preserve"> of the option between the MCCV and TW models has also increased</w:t>
      </w:r>
      <w:r w:rsidR="009D19FA" w:rsidRPr="00C36027">
        <w:rPr>
          <w:rFonts w:ascii="Verdana" w:hAnsi="Verdana"/>
          <w:sz w:val="20"/>
          <w:szCs w:val="20"/>
        </w:rPr>
        <w:t>.</w:t>
      </w:r>
      <w:r w:rsidR="00D8135E" w:rsidRPr="00C36027">
        <w:rPr>
          <w:rFonts w:ascii="Verdana" w:hAnsi="Verdana"/>
          <w:sz w:val="20"/>
          <w:szCs w:val="20"/>
        </w:rPr>
        <w:t xml:space="preserve"> </w:t>
      </w:r>
      <w:r w:rsidR="009D19FA" w:rsidRPr="00C36027">
        <w:rPr>
          <w:rFonts w:ascii="Verdana" w:hAnsi="Verdana"/>
          <w:sz w:val="20"/>
          <w:szCs w:val="20"/>
        </w:rPr>
        <w:t xml:space="preserve">So our conclusion is that </w:t>
      </w:r>
      <w:r w:rsidR="00D8135E" w:rsidRPr="00C36027">
        <w:rPr>
          <w:rFonts w:ascii="Verdana" w:hAnsi="Verdana"/>
          <w:sz w:val="20"/>
          <w:szCs w:val="20"/>
        </w:rPr>
        <w:t xml:space="preserve">there is a positive relationship </w:t>
      </w:r>
      <w:r w:rsidR="0006446D" w:rsidRPr="00C36027">
        <w:rPr>
          <w:rFonts w:ascii="Verdana" w:hAnsi="Verdana"/>
          <w:sz w:val="20"/>
          <w:szCs w:val="20"/>
        </w:rPr>
        <w:t>between the</w:t>
      </w:r>
      <w:r w:rsidR="00D8135E" w:rsidRPr="00C36027">
        <w:rPr>
          <w:rFonts w:ascii="Verdana" w:hAnsi="Verdana"/>
          <w:sz w:val="20"/>
          <w:szCs w:val="20"/>
        </w:rPr>
        <w:t xml:space="preserve"> maturity and the difference of the option </w:t>
      </w:r>
      <w:r w:rsidR="003B5663" w:rsidRPr="00C36027">
        <w:rPr>
          <w:rFonts w:ascii="Verdana" w:hAnsi="Verdana"/>
          <w:sz w:val="20"/>
          <w:szCs w:val="20"/>
        </w:rPr>
        <w:t>value</w:t>
      </w:r>
      <w:r w:rsidR="00D8135E" w:rsidRPr="00C36027">
        <w:rPr>
          <w:rFonts w:ascii="Verdana" w:hAnsi="Verdana"/>
          <w:sz w:val="20"/>
          <w:szCs w:val="20"/>
        </w:rPr>
        <w:t xml:space="preserve"> </w:t>
      </w:r>
      <w:r w:rsidR="009D19FA" w:rsidRPr="00C36027">
        <w:rPr>
          <w:rFonts w:ascii="Verdana" w:hAnsi="Verdana"/>
          <w:sz w:val="20"/>
          <w:szCs w:val="20"/>
        </w:rPr>
        <w:t>between</w:t>
      </w:r>
      <w:r w:rsidR="00D8135E" w:rsidRPr="00C36027">
        <w:rPr>
          <w:rFonts w:ascii="Verdana" w:hAnsi="Verdana"/>
          <w:sz w:val="20"/>
          <w:szCs w:val="20"/>
        </w:rPr>
        <w:t xml:space="preserve"> the models. </w:t>
      </w:r>
    </w:p>
    <w:p w:rsidR="00BB2467" w:rsidRPr="00C36027" w:rsidRDefault="00BB2467" w:rsidP="006C35E9">
      <w:pPr>
        <w:spacing w:line="360" w:lineRule="auto"/>
        <w:jc w:val="both"/>
        <w:rPr>
          <w:rFonts w:ascii="Verdana" w:hAnsi="Verdana"/>
          <w:sz w:val="20"/>
          <w:szCs w:val="20"/>
        </w:rPr>
      </w:pPr>
    </w:p>
    <w:p w:rsidR="009D19FA" w:rsidRPr="00C36027" w:rsidRDefault="000307F6" w:rsidP="006C35E9">
      <w:pPr>
        <w:spacing w:line="360" w:lineRule="auto"/>
        <w:jc w:val="both"/>
        <w:rPr>
          <w:rFonts w:ascii="Verdana" w:hAnsi="Verdana"/>
          <w:sz w:val="20"/>
          <w:szCs w:val="20"/>
        </w:rPr>
      </w:pPr>
      <w:r w:rsidRPr="00C36027">
        <w:rPr>
          <w:rFonts w:ascii="Verdana" w:hAnsi="Verdana"/>
          <w:sz w:val="20"/>
          <w:szCs w:val="20"/>
        </w:rPr>
        <w:t>The above</w:t>
      </w:r>
      <w:r w:rsidR="0073054D" w:rsidRPr="00C36027">
        <w:rPr>
          <w:rFonts w:ascii="Verdana" w:hAnsi="Verdana"/>
          <w:sz w:val="20"/>
          <w:szCs w:val="20"/>
        </w:rPr>
        <w:t xml:space="preserve"> models show</w:t>
      </w:r>
      <w:r w:rsidR="009D19FA" w:rsidRPr="00C36027">
        <w:rPr>
          <w:rFonts w:ascii="Verdana" w:hAnsi="Verdana"/>
          <w:sz w:val="20"/>
          <w:szCs w:val="20"/>
        </w:rPr>
        <w:t xml:space="preserve"> the following results for IBM LN stock</w:t>
      </w:r>
      <w:r w:rsidRPr="00C36027">
        <w:rPr>
          <w:rFonts w:ascii="Verdana" w:hAnsi="Verdana"/>
          <w:sz w:val="20"/>
          <w:szCs w:val="20"/>
        </w:rPr>
        <w:t xml:space="preserve">; </w:t>
      </w:r>
      <w:r w:rsidR="009D19FA" w:rsidRPr="00C36027">
        <w:rPr>
          <w:rFonts w:ascii="Verdana" w:hAnsi="Verdana"/>
          <w:sz w:val="20"/>
          <w:szCs w:val="20"/>
        </w:rPr>
        <w:t xml:space="preserve"> MCCV = 115.0808 </w:t>
      </w:r>
      <w:r w:rsidRPr="00C36027">
        <w:rPr>
          <w:rFonts w:ascii="Verdana" w:hAnsi="Verdana"/>
          <w:sz w:val="20"/>
          <w:szCs w:val="20"/>
        </w:rPr>
        <w:t>and</w:t>
      </w:r>
      <w:r w:rsidR="009D19FA" w:rsidRPr="00C36027">
        <w:rPr>
          <w:rFonts w:ascii="Verdana" w:hAnsi="Verdana"/>
          <w:sz w:val="20"/>
          <w:szCs w:val="20"/>
        </w:rPr>
        <w:t xml:space="preserve"> TW = 117.3511, so the difference is 2.3431</w:t>
      </w:r>
      <w:r w:rsidR="00976C22" w:rsidRPr="00C36027">
        <w:rPr>
          <w:rFonts w:ascii="Verdana" w:hAnsi="Verdana"/>
          <w:sz w:val="20"/>
          <w:szCs w:val="20"/>
        </w:rPr>
        <w:t xml:space="preserve"> in favour of TW </w:t>
      </w:r>
      <w:r w:rsidR="00BB2467" w:rsidRPr="00C36027">
        <w:rPr>
          <w:rFonts w:ascii="Verdana" w:hAnsi="Verdana"/>
          <w:sz w:val="20"/>
          <w:szCs w:val="20"/>
        </w:rPr>
        <w:t>and I conclude that the</w:t>
      </w:r>
      <w:r w:rsidR="00976C22" w:rsidRPr="00C36027">
        <w:rPr>
          <w:rFonts w:ascii="Verdana" w:hAnsi="Verdana"/>
          <w:sz w:val="20"/>
          <w:szCs w:val="20"/>
        </w:rPr>
        <w:t xml:space="preserve"> TW model is a little over</w:t>
      </w:r>
      <w:r w:rsidR="003B5663" w:rsidRPr="00C36027">
        <w:rPr>
          <w:rFonts w:ascii="Verdana" w:hAnsi="Verdana"/>
          <w:sz w:val="20"/>
          <w:szCs w:val="20"/>
        </w:rPr>
        <w:t>value</w:t>
      </w:r>
      <w:r w:rsidR="00976C22" w:rsidRPr="00C36027">
        <w:rPr>
          <w:rFonts w:ascii="Verdana" w:hAnsi="Verdana"/>
          <w:sz w:val="20"/>
          <w:szCs w:val="20"/>
        </w:rPr>
        <w:t xml:space="preserve">d compared to </w:t>
      </w:r>
      <w:r w:rsidR="00BB2467" w:rsidRPr="00C36027">
        <w:rPr>
          <w:rFonts w:ascii="Verdana" w:hAnsi="Verdana"/>
          <w:sz w:val="20"/>
          <w:szCs w:val="20"/>
        </w:rPr>
        <w:t xml:space="preserve">that of the </w:t>
      </w:r>
      <w:r w:rsidR="00976C22" w:rsidRPr="00C36027">
        <w:rPr>
          <w:rFonts w:ascii="Verdana" w:hAnsi="Verdana"/>
          <w:sz w:val="20"/>
          <w:szCs w:val="20"/>
        </w:rPr>
        <w:t>MCCV.</w:t>
      </w:r>
    </w:p>
    <w:p w:rsidR="00A129C2" w:rsidRPr="00C36027" w:rsidRDefault="00A129C2" w:rsidP="006C35E9">
      <w:pPr>
        <w:spacing w:line="360" w:lineRule="auto"/>
        <w:jc w:val="both"/>
        <w:rPr>
          <w:rFonts w:ascii="Verdana" w:hAnsi="Verdana"/>
          <w:sz w:val="20"/>
          <w:szCs w:val="20"/>
        </w:rPr>
      </w:pPr>
    </w:p>
    <w:p w:rsidR="002507CF" w:rsidRPr="00893CD2" w:rsidRDefault="00CF2FDB" w:rsidP="006C35E9">
      <w:pPr>
        <w:pStyle w:val="Heading2"/>
        <w:spacing w:line="360" w:lineRule="auto"/>
        <w:rPr>
          <w:rFonts w:ascii="Verdana" w:hAnsi="Verdana"/>
          <w:i w:val="0"/>
          <w:iCs w:val="0"/>
          <w:sz w:val="22"/>
          <w:szCs w:val="22"/>
        </w:rPr>
      </w:pPr>
      <w:bookmarkStart w:id="48" w:name="_Toc114852042"/>
      <w:bookmarkStart w:id="49" w:name="_Toc114862193"/>
      <w:r w:rsidRPr="00893CD2">
        <w:rPr>
          <w:rFonts w:ascii="Verdana" w:hAnsi="Verdana"/>
          <w:i w:val="0"/>
          <w:iCs w:val="0"/>
          <w:sz w:val="22"/>
          <w:szCs w:val="22"/>
        </w:rPr>
        <w:t>4.3</w:t>
      </w:r>
      <w:r w:rsidR="002507CF" w:rsidRPr="00893CD2">
        <w:rPr>
          <w:rFonts w:ascii="Verdana" w:hAnsi="Verdana"/>
          <w:i w:val="0"/>
          <w:iCs w:val="0"/>
          <w:sz w:val="22"/>
          <w:szCs w:val="22"/>
        </w:rPr>
        <w:t xml:space="preserve"> Levy Model</w:t>
      </w:r>
      <w:bookmarkEnd w:id="48"/>
      <w:bookmarkEnd w:id="49"/>
    </w:p>
    <w:p w:rsidR="009B7F54" w:rsidRPr="00C36027" w:rsidRDefault="009B7F54" w:rsidP="006C35E9">
      <w:pPr>
        <w:spacing w:line="360" w:lineRule="auto"/>
        <w:rPr>
          <w:rFonts w:ascii="Verdana" w:hAnsi="Verdana"/>
          <w:sz w:val="20"/>
          <w:szCs w:val="20"/>
        </w:rPr>
      </w:pPr>
    </w:p>
    <w:p w:rsidR="009B7F54" w:rsidRPr="00C36027" w:rsidRDefault="009B7F54"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 xml:space="preserve">The Levy approximation is slightly more accurate than the Turnbull </w:t>
      </w:r>
      <w:r w:rsidR="0044734B" w:rsidRPr="00C36027">
        <w:rPr>
          <w:rFonts w:ascii="Verdana" w:hAnsi="Verdana"/>
          <w:sz w:val="20"/>
          <w:szCs w:val="20"/>
        </w:rPr>
        <w:t xml:space="preserve">and </w:t>
      </w:r>
      <w:r w:rsidRPr="00C36027">
        <w:rPr>
          <w:rFonts w:ascii="Verdana" w:hAnsi="Verdana"/>
          <w:sz w:val="20"/>
          <w:szCs w:val="20"/>
        </w:rPr>
        <w:t xml:space="preserve">Wakeman approximation. The main difference between the Levy and the Turnbull </w:t>
      </w:r>
      <w:r w:rsidR="0044734B" w:rsidRPr="00C36027">
        <w:rPr>
          <w:rFonts w:ascii="Verdana" w:hAnsi="Verdana"/>
          <w:sz w:val="20"/>
          <w:szCs w:val="20"/>
        </w:rPr>
        <w:t xml:space="preserve">and </w:t>
      </w:r>
      <w:r w:rsidRPr="00C36027">
        <w:rPr>
          <w:rFonts w:ascii="Verdana" w:hAnsi="Verdana"/>
          <w:sz w:val="20"/>
          <w:szCs w:val="20"/>
        </w:rPr>
        <w:t xml:space="preserve">Wakeman approximations are that the Turnbull </w:t>
      </w:r>
      <w:r w:rsidR="0044734B" w:rsidRPr="00C36027">
        <w:rPr>
          <w:rFonts w:ascii="Verdana" w:hAnsi="Verdana"/>
          <w:sz w:val="20"/>
          <w:szCs w:val="20"/>
        </w:rPr>
        <w:t>and</w:t>
      </w:r>
      <w:r w:rsidRPr="00C36027">
        <w:rPr>
          <w:rFonts w:ascii="Verdana" w:hAnsi="Verdana"/>
          <w:sz w:val="20"/>
          <w:szCs w:val="20"/>
        </w:rPr>
        <w:t xml:space="preserve"> Wakeman approximation use an Edgeworth series expansion, where they have overlooked the fact that when only the first two moments are taken into the approximation, the </w:t>
      </w:r>
      <w:r w:rsidR="007815BC" w:rsidRPr="00C36027">
        <w:rPr>
          <w:rFonts w:ascii="Verdana" w:hAnsi="Verdana"/>
          <w:sz w:val="20"/>
          <w:szCs w:val="20"/>
        </w:rPr>
        <w:t>log-normal</w:t>
      </w:r>
      <w:r w:rsidRPr="00C36027">
        <w:rPr>
          <w:rFonts w:ascii="Verdana" w:hAnsi="Verdana"/>
          <w:sz w:val="20"/>
          <w:szCs w:val="20"/>
        </w:rPr>
        <w:t xml:space="preserve"> assumption is still accurate enough for pricing, which means that higher moments in the expansion are not required. </w:t>
      </w:r>
      <w:r w:rsidR="0044734B" w:rsidRPr="00C36027">
        <w:rPr>
          <w:rFonts w:ascii="Verdana" w:hAnsi="Verdana"/>
          <w:sz w:val="20"/>
          <w:szCs w:val="20"/>
        </w:rPr>
        <w:t>A Wilkinson approximation is used</w:t>
      </w:r>
      <w:r w:rsidRPr="00C36027">
        <w:rPr>
          <w:rFonts w:ascii="Verdana" w:hAnsi="Verdana"/>
          <w:sz w:val="20"/>
          <w:szCs w:val="20"/>
        </w:rPr>
        <w:t xml:space="preserve"> by Levy in order to find a closed form analytical approximation for the Asian option. Levy </w:t>
      </w:r>
      <w:r w:rsidR="00C27DF6" w:rsidRPr="00C36027">
        <w:rPr>
          <w:rFonts w:ascii="Verdana" w:hAnsi="Verdana"/>
          <w:sz w:val="20"/>
          <w:szCs w:val="20"/>
        </w:rPr>
        <w:t>(1992)</w:t>
      </w:r>
      <w:r w:rsidRPr="00C36027">
        <w:rPr>
          <w:rFonts w:ascii="Verdana" w:hAnsi="Verdana"/>
          <w:sz w:val="20"/>
          <w:szCs w:val="20"/>
        </w:rPr>
        <w:t xml:space="preserve"> explains that the main advantage of the approach is that it avoids the need to adopt time consuming numerical procedures.</w:t>
      </w:r>
    </w:p>
    <w:p w:rsidR="009B7F54" w:rsidRPr="00C36027" w:rsidRDefault="009B7F54" w:rsidP="006C35E9">
      <w:pPr>
        <w:autoSpaceDE w:val="0"/>
        <w:autoSpaceDN w:val="0"/>
        <w:adjustRightInd w:val="0"/>
        <w:spacing w:line="360" w:lineRule="auto"/>
        <w:jc w:val="both"/>
        <w:rPr>
          <w:rFonts w:ascii="Verdana" w:hAnsi="Verdana"/>
          <w:sz w:val="20"/>
          <w:szCs w:val="20"/>
        </w:rPr>
      </w:pPr>
    </w:p>
    <w:p w:rsidR="009B7F54" w:rsidRPr="00C36027" w:rsidRDefault="009B7F54" w:rsidP="006C35E9">
      <w:pPr>
        <w:autoSpaceDE w:val="0"/>
        <w:autoSpaceDN w:val="0"/>
        <w:adjustRightInd w:val="0"/>
        <w:spacing w:line="360" w:lineRule="auto"/>
        <w:jc w:val="both"/>
        <w:rPr>
          <w:rFonts w:ascii="Verdana" w:hAnsi="Verdana"/>
          <w:sz w:val="20"/>
          <w:szCs w:val="20"/>
        </w:rPr>
      </w:pPr>
      <w:r w:rsidRPr="00C36027">
        <w:rPr>
          <w:rFonts w:ascii="Verdana" w:hAnsi="Verdana"/>
          <w:sz w:val="20"/>
          <w:szCs w:val="20"/>
        </w:rPr>
        <w:t xml:space="preserve">The Wilkinson approximation is a procedure </w:t>
      </w:r>
      <w:r w:rsidR="0044734B" w:rsidRPr="00C36027">
        <w:rPr>
          <w:rFonts w:ascii="Verdana" w:hAnsi="Verdana"/>
          <w:sz w:val="20"/>
          <w:szCs w:val="20"/>
        </w:rPr>
        <w:t xml:space="preserve">that </w:t>
      </w:r>
      <w:r w:rsidRPr="00C36027">
        <w:rPr>
          <w:rFonts w:ascii="Verdana" w:hAnsi="Verdana"/>
          <w:sz w:val="20"/>
          <w:szCs w:val="20"/>
        </w:rPr>
        <w:t xml:space="preserve">has been </w:t>
      </w:r>
      <w:r w:rsidR="0044734B" w:rsidRPr="00C36027">
        <w:rPr>
          <w:rFonts w:ascii="Verdana" w:hAnsi="Verdana"/>
          <w:sz w:val="20"/>
          <w:szCs w:val="20"/>
        </w:rPr>
        <w:t xml:space="preserve">utilised in </w:t>
      </w:r>
      <w:r w:rsidRPr="00C36027">
        <w:rPr>
          <w:rFonts w:ascii="Verdana" w:hAnsi="Verdana"/>
          <w:sz w:val="20"/>
          <w:szCs w:val="20"/>
        </w:rPr>
        <w:t xml:space="preserve">communication engineering. Also, the Wilkinson approximation provides a quick and accurate method for valuing average rate options, and ensures that the put-call parity is maintained. Levy </w:t>
      </w:r>
      <w:r w:rsidR="00C27DF6" w:rsidRPr="00C36027">
        <w:rPr>
          <w:rFonts w:ascii="Verdana" w:hAnsi="Verdana"/>
          <w:sz w:val="20"/>
          <w:szCs w:val="20"/>
        </w:rPr>
        <w:t xml:space="preserve">(1992) </w:t>
      </w:r>
      <w:r w:rsidRPr="00C36027">
        <w:rPr>
          <w:rFonts w:ascii="Verdana" w:hAnsi="Verdana"/>
          <w:sz w:val="20"/>
          <w:szCs w:val="20"/>
        </w:rPr>
        <w:t xml:space="preserve">describes the Wilkinson method in detail, where the method approximates the mean </w:t>
      </w:r>
      <w:r w:rsidRPr="00C36027">
        <w:rPr>
          <w:rFonts w:ascii="Verdana" w:hAnsi="Verdana"/>
          <w:position w:val="-10"/>
          <w:sz w:val="20"/>
          <w:szCs w:val="20"/>
        </w:rPr>
        <w:object w:dxaOrig="480" w:dyaOrig="320">
          <v:shape id="_x0000_i1065" type="#_x0000_t75" style="width:24pt;height:16.2pt" o:ole="">
            <v:imagedata r:id="rId85" o:title=""/>
          </v:shape>
          <o:OLEObject Type="Embed" ProgID="Equation.DSMT4" ShapeID="_x0000_i1065" DrawAspect="Content" ObjectID="_1261513453" r:id="rId86"/>
        </w:object>
      </w:r>
      <w:r w:rsidRPr="00C36027">
        <w:rPr>
          <w:rFonts w:ascii="Verdana" w:hAnsi="Verdana"/>
          <w:sz w:val="20"/>
          <w:szCs w:val="20"/>
        </w:rPr>
        <w:t xml:space="preserve">and the variance </w:t>
      </w:r>
      <w:r w:rsidRPr="00C36027">
        <w:rPr>
          <w:rFonts w:ascii="Verdana" w:hAnsi="Verdana"/>
          <w:position w:val="-10"/>
          <w:sz w:val="20"/>
          <w:szCs w:val="20"/>
        </w:rPr>
        <w:object w:dxaOrig="540" w:dyaOrig="360">
          <v:shape id="_x0000_i1066" type="#_x0000_t75" style="width:27pt;height:18pt" o:ole="">
            <v:imagedata r:id="rId87" o:title=""/>
          </v:shape>
          <o:OLEObject Type="Embed" ProgID="Equation.DSMT4" ShapeID="_x0000_i1066" DrawAspect="Content" ObjectID="_1261513454" r:id="rId88"/>
        </w:object>
      </w:r>
      <w:r w:rsidRPr="00C36027">
        <w:rPr>
          <w:rFonts w:ascii="Verdana" w:hAnsi="Verdana"/>
          <w:sz w:val="20"/>
          <w:szCs w:val="20"/>
        </w:rPr>
        <w:t>as functions of moments, by using moment generating functions.</w:t>
      </w:r>
    </w:p>
    <w:p w:rsidR="002507CF" w:rsidRPr="00C36027" w:rsidRDefault="002507CF" w:rsidP="006C35E9">
      <w:pPr>
        <w:spacing w:line="360" w:lineRule="auto"/>
        <w:jc w:val="both"/>
        <w:rPr>
          <w:rFonts w:ascii="Verdana" w:hAnsi="Verdana"/>
          <w:sz w:val="20"/>
          <w:szCs w:val="20"/>
        </w:rPr>
      </w:pPr>
    </w:p>
    <w:p w:rsidR="002507CF" w:rsidRPr="00C36027" w:rsidRDefault="002507CF" w:rsidP="006C35E9">
      <w:pPr>
        <w:spacing w:line="360" w:lineRule="auto"/>
        <w:jc w:val="both"/>
        <w:rPr>
          <w:rFonts w:ascii="Verdana" w:hAnsi="Verdana"/>
          <w:sz w:val="20"/>
          <w:szCs w:val="20"/>
        </w:rPr>
      </w:pPr>
      <w:r w:rsidRPr="00C36027">
        <w:rPr>
          <w:rFonts w:ascii="Verdana" w:hAnsi="Verdana"/>
          <w:sz w:val="20"/>
          <w:szCs w:val="20"/>
        </w:rPr>
        <w:t xml:space="preserve">Levy puts forward another analytical approximation which is suggested to give more accurate results than the TW approximation. </w:t>
      </w:r>
      <w:r w:rsidR="0044734B" w:rsidRPr="00C36027">
        <w:rPr>
          <w:rFonts w:ascii="Verdana" w:hAnsi="Verdana"/>
          <w:sz w:val="20"/>
          <w:szCs w:val="20"/>
        </w:rPr>
        <w:t xml:space="preserve">I explore the </w:t>
      </w:r>
      <w:r w:rsidRPr="00C36027">
        <w:rPr>
          <w:rFonts w:ascii="Verdana" w:hAnsi="Verdana"/>
          <w:sz w:val="20"/>
          <w:szCs w:val="20"/>
        </w:rPr>
        <w:t>differences later.</w:t>
      </w:r>
    </w:p>
    <w:p w:rsidR="002507CF" w:rsidRPr="00C36027" w:rsidRDefault="002507CF" w:rsidP="00893CD2">
      <w:pPr>
        <w:tabs>
          <w:tab w:val="left" w:pos="7920"/>
        </w:tabs>
        <w:spacing w:line="360" w:lineRule="auto"/>
        <w:jc w:val="both"/>
        <w:rPr>
          <w:rFonts w:ascii="Verdana" w:hAnsi="Verdana"/>
          <w:sz w:val="20"/>
          <w:szCs w:val="20"/>
        </w:rPr>
      </w:pPr>
    </w:p>
    <w:p w:rsidR="002507CF" w:rsidRDefault="002507CF" w:rsidP="006C35E9">
      <w:pPr>
        <w:spacing w:line="360" w:lineRule="auto"/>
        <w:jc w:val="both"/>
        <w:rPr>
          <w:rFonts w:ascii="Verdana" w:hAnsi="Verdana"/>
          <w:sz w:val="20"/>
          <w:szCs w:val="20"/>
        </w:rPr>
      </w:pPr>
      <w:r w:rsidRPr="00C36027">
        <w:rPr>
          <w:rFonts w:ascii="Verdana" w:hAnsi="Verdana"/>
          <w:sz w:val="20"/>
          <w:szCs w:val="20"/>
        </w:rPr>
        <w:t>The approximation to a call is given as:</w:t>
      </w:r>
    </w:p>
    <w:p w:rsidR="00795D14" w:rsidRPr="00C36027" w:rsidRDefault="00795D14" w:rsidP="00795D14">
      <w:pPr>
        <w:tabs>
          <w:tab w:val="left" w:pos="7920"/>
        </w:tabs>
        <w:spacing w:line="360" w:lineRule="auto"/>
        <w:jc w:val="both"/>
        <w:rPr>
          <w:rFonts w:ascii="Verdana" w:hAnsi="Verdana"/>
          <w:sz w:val="20"/>
          <w:szCs w:val="20"/>
        </w:rPr>
      </w:pPr>
    </w:p>
    <w:p w:rsidR="002507CF" w:rsidRPr="00C36027" w:rsidRDefault="00795D14" w:rsidP="00795D14">
      <w:pPr>
        <w:spacing w:line="360" w:lineRule="auto"/>
        <w:jc w:val="both"/>
        <w:rPr>
          <w:rFonts w:ascii="Verdana" w:hAnsi="Verdana"/>
          <w:sz w:val="20"/>
          <w:szCs w:val="20"/>
        </w:rPr>
      </w:pPr>
      <w:r w:rsidRPr="00795D14">
        <w:rPr>
          <w:rFonts w:ascii="Verdana" w:hAnsi="Verdana"/>
          <w:position w:val="-14"/>
          <w:sz w:val="20"/>
          <w:szCs w:val="20"/>
        </w:rPr>
        <w:object w:dxaOrig="2980" w:dyaOrig="400">
          <v:shape id="_x0000_i1067" type="#_x0000_t75" style="width:148.8pt;height:19.8pt" o:ole="">
            <v:imagedata r:id="rId89" o:title=""/>
          </v:shape>
          <o:OLEObject Type="Embed" ProgID="Equation.DSMT4" ShapeID="_x0000_i1067" DrawAspect="Content" ObjectID="_1261513455" r:id="rId90"/>
        </w:objec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 xml:space="preserve">          </w:t>
      </w:r>
      <w:r w:rsidR="00E50C51" w:rsidRPr="00C36027">
        <w:rPr>
          <w:rFonts w:ascii="Verdana" w:hAnsi="Verdana"/>
          <w:sz w:val="20"/>
          <w:szCs w:val="20"/>
        </w:rPr>
        <w:t>(4.20)</w:t>
      </w:r>
    </w:p>
    <w:p w:rsidR="002507CF" w:rsidRPr="00C36027" w:rsidRDefault="002507CF" w:rsidP="006C35E9">
      <w:pPr>
        <w:spacing w:line="360" w:lineRule="auto"/>
        <w:jc w:val="both"/>
        <w:rPr>
          <w:rFonts w:ascii="Verdana" w:hAnsi="Verdana"/>
          <w:sz w:val="20"/>
          <w:szCs w:val="20"/>
        </w:rPr>
      </w:pPr>
    </w:p>
    <w:p w:rsidR="00E50C51" w:rsidRPr="00C36027" w:rsidRDefault="00E50C51" w:rsidP="006C35E9">
      <w:pPr>
        <w:spacing w:line="360" w:lineRule="auto"/>
        <w:jc w:val="both"/>
        <w:rPr>
          <w:rFonts w:ascii="Verdana" w:hAnsi="Verdana"/>
          <w:sz w:val="20"/>
          <w:szCs w:val="20"/>
        </w:rPr>
      </w:pPr>
    </w:p>
    <w:p w:rsidR="002507CF" w:rsidRDefault="002507CF" w:rsidP="006C35E9">
      <w:pPr>
        <w:spacing w:line="360" w:lineRule="auto"/>
        <w:jc w:val="both"/>
        <w:rPr>
          <w:rFonts w:ascii="Verdana" w:hAnsi="Verdana"/>
          <w:sz w:val="20"/>
          <w:szCs w:val="20"/>
        </w:rPr>
      </w:pPr>
      <w:r w:rsidRPr="00C36027">
        <w:rPr>
          <w:rFonts w:ascii="Verdana" w:hAnsi="Verdana"/>
          <w:sz w:val="20"/>
          <w:szCs w:val="20"/>
        </w:rPr>
        <w:t xml:space="preserve">and through put-call parity, </w:t>
      </w:r>
      <w:r w:rsidR="0044734B" w:rsidRPr="00C36027">
        <w:rPr>
          <w:rFonts w:ascii="Verdana" w:hAnsi="Verdana"/>
          <w:sz w:val="20"/>
          <w:szCs w:val="20"/>
        </w:rPr>
        <w:t xml:space="preserve">the </w:t>
      </w:r>
      <w:r w:rsidR="003B5663" w:rsidRPr="00C36027">
        <w:rPr>
          <w:rFonts w:ascii="Verdana" w:hAnsi="Verdana"/>
          <w:sz w:val="20"/>
          <w:szCs w:val="20"/>
        </w:rPr>
        <w:t>value</w:t>
      </w:r>
      <w:r w:rsidRPr="00C36027">
        <w:rPr>
          <w:rFonts w:ascii="Verdana" w:hAnsi="Verdana"/>
          <w:sz w:val="20"/>
          <w:szCs w:val="20"/>
        </w:rPr>
        <w:t xml:space="preserve"> of a put </w:t>
      </w:r>
      <w:r w:rsidR="0044734B" w:rsidRPr="00C36027">
        <w:rPr>
          <w:rFonts w:ascii="Verdana" w:hAnsi="Verdana"/>
          <w:sz w:val="20"/>
          <w:szCs w:val="20"/>
        </w:rPr>
        <w:t>is obtained</w:t>
      </w:r>
      <w:r w:rsidRPr="00C36027">
        <w:rPr>
          <w:rFonts w:ascii="Verdana" w:hAnsi="Verdana"/>
          <w:sz w:val="20"/>
          <w:szCs w:val="20"/>
        </w:rPr>
        <w:t>:</w:t>
      </w:r>
    </w:p>
    <w:p w:rsidR="00795D14" w:rsidRPr="00C36027" w:rsidRDefault="00795D14" w:rsidP="006C35E9">
      <w:pPr>
        <w:spacing w:line="360" w:lineRule="auto"/>
        <w:jc w:val="both"/>
        <w:rPr>
          <w:rFonts w:ascii="Verdana" w:hAnsi="Verdana"/>
          <w:sz w:val="20"/>
          <w:szCs w:val="20"/>
        </w:rPr>
      </w:pPr>
    </w:p>
    <w:p w:rsidR="002507CF" w:rsidRPr="00C36027" w:rsidRDefault="00795D14" w:rsidP="006C35E9">
      <w:pPr>
        <w:spacing w:line="360" w:lineRule="auto"/>
        <w:jc w:val="both"/>
        <w:rPr>
          <w:rFonts w:ascii="Verdana" w:hAnsi="Verdana"/>
          <w:sz w:val="20"/>
          <w:szCs w:val="20"/>
        </w:rPr>
      </w:pPr>
      <w:r w:rsidRPr="00795D14">
        <w:rPr>
          <w:rFonts w:ascii="Verdana" w:hAnsi="Verdana"/>
          <w:position w:val="-14"/>
          <w:sz w:val="20"/>
          <w:szCs w:val="20"/>
        </w:rPr>
        <w:object w:dxaOrig="2520" w:dyaOrig="400">
          <v:shape id="_x0000_i1068" type="#_x0000_t75" style="width:126pt;height:19.8pt" o:ole="">
            <v:imagedata r:id="rId91" o:title=""/>
          </v:shape>
          <o:OLEObject Type="Embed" ProgID="Equation.DSMT4" ShapeID="_x0000_i1068" DrawAspect="Content" ObjectID="_1261513456" r:id="rId92"/>
        </w:object>
      </w:r>
      <w:r w:rsidR="00893CD2">
        <w:rPr>
          <w:rFonts w:ascii="Verdana" w:hAnsi="Verdana"/>
          <w:sz w:val="20"/>
          <w:szCs w:val="20"/>
        </w:rPr>
        <w:tab/>
      </w:r>
      <w:r w:rsidR="00893CD2">
        <w:rPr>
          <w:rFonts w:ascii="Verdana" w:hAnsi="Verdana"/>
          <w:sz w:val="20"/>
          <w:szCs w:val="20"/>
        </w:rPr>
        <w:tab/>
      </w:r>
      <w:r>
        <w:rPr>
          <w:rFonts w:ascii="Verdana" w:hAnsi="Verdana"/>
          <w:sz w:val="20"/>
          <w:szCs w:val="20"/>
        </w:rPr>
        <w:tab/>
      </w:r>
      <w:r w:rsidR="00893CD2">
        <w:rPr>
          <w:rFonts w:ascii="Verdana" w:hAnsi="Verdana"/>
          <w:sz w:val="20"/>
          <w:szCs w:val="20"/>
        </w:rPr>
        <w:tab/>
      </w:r>
      <w:r w:rsidR="00893CD2">
        <w:rPr>
          <w:rFonts w:ascii="Verdana" w:hAnsi="Verdana"/>
          <w:sz w:val="20"/>
          <w:szCs w:val="20"/>
        </w:rPr>
        <w:tab/>
      </w:r>
      <w:r w:rsidR="00893CD2">
        <w:rPr>
          <w:rFonts w:ascii="Verdana" w:hAnsi="Verdana"/>
          <w:sz w:val="20"/>
          <w:szCs w:val="20"/>
        </w:rPr>
        <w:tab/>
      </w:r>
      <w:r w:rsidR="00893CD2">
        <w:rPr>
          <w:rFonts w:ascii="Verdana" w:hAnsi="Verdana"/>
          <w:sz w:val="20"/>
          <w:szCs w:val="20"/>
        </w:rPr>
        <w:tab/>
        <w:t xml:space="preserve">        </w:t>
      </w:r>
      <w:r>
        <w:rPr>
          <w:rFonts w:ascii="Verdana" w:hAnsi="Verdana"/>
          <w:sz w:val="20"/>
          <w:szCs w:val="20"/>
        </w:rPr>
        <w:t xml:space="preserve">  </w:t>
      </w:r>
      <w:r w:rsidR="00E50C51" w:rsidRPr="00C36027">
        <w:rPr>
          <w:rFonts w:ascii="Verdana" w:hAnsi="Verdana"/>
          <w:sz w:val="20"/>
          <w:szCs w:val="20"/>
        </w:rPr>
        <w:t>(4.21)</w:t>
      </w:r>
    </w:p>
    <w:p w:rsidR="00E50C51" w:rsidRPr="00C36027" w:rsidRDefault="00E50C51" w:rsidP="006C35E9">
      <w:pPr>
        <w:spacing w:line="360" w:lineRule="auto"/>
        <w:jc w:val="both"/>
        <w:rPr>
          <w:rFonts w:ascii="Verdana" w:hAnsi="Verdana"/>
          <w:sz w:val="20"/>
          <w:szCs w:val="20"/>
        </w:rPr>
      </w:pPr>
    </w:p>
    <w:p w:rsidR="002507CF" w:rsidRPr="00C36027" w:rsidRDefault="002507CF" w:rsidP="006C35E9">
      <w:pPr>
        <w:spacing w:line="360" w:lineRule="auto"/>
        <w:jc w:val="both"/>
        <w:rPr>
          <w:rFonts w:ascii="Verdana" w:hAnsi="Verdana"/>
          <w:sz w:val="20"/>
          <w:szCs w:val="20"/>
        </w:rPr>
      </w:pPr>
      <w:r w:rsidRPr="00C36027">
        <w:rPr>
          <w:rFonts w:ascii="Verdana" w:hAnsi="Verdana"/>
          <w:sz w:val="20"/>
          <w:szCs w:val="20"/>
        </w:rPr>
        <w:t>Where</w:t>
      </w:r>
    </w:p>
    <w:p w:rsidR="002507CF" w:rsidRPr="00C36027" w:rsidRDefault="002507CF" w:rsidP="006C35E9">
      <w:pPr>
        <w:spacing w:line="360" w:lineRule="auto"/>
        <w:jc w:val="both"/>
        <w:rPr>
          <w:rFonts w:ascii="Verdana" w:hAnsi="Verdana"/>
          <w:sz w:val="20"/>
          <w:szCs w:val="20"/>
        </w:rPr>
      </w:pPr>
    </w:p>
    <w:p w:rsidR="00893CD2" w:rsidRDefault="00893CD2" w:rsidP="00795D14">
      <w:pPr>
        <w:tabs>
          <w:tab w:val="left" w:pos="7920"/>
        </w:tabs>
        <w:spacing w:line="360" w:lineRule="auto"/>
        <w:rPr>
          <w:rFonts w:ascii="Verdana" w:hAnsi="Verdana"/>
          <w:sz w:val="20"/>
          <w:szCs w:val="20"/>
        </w:rPr>
      </w:pPr>
    </w:p>
    <w:p w:rsidR="00961A2A" w:rsidRPr="00C36027" w:rsidRDefault="00E17475" w:rsidP="00893CD2">
      <w:pPr>
        <w:spacing w:line="360" w:lineRule="auto"/>
        <w:rPr>
          <w:rFonts w:ascii="Verdana" w:hAnsi="Verdana"/>
          <w:sz w:val="20"/>
          <w:szCs w:val="20"/>
        </w:rPr>
      </w:pPr>
      <w:r w:rsidRPr="00795D14">
        <w:rPr>
          <w:rFonts w:ascii="Verdana" w:hAnsi="Verdana"/>
          <w:position w:val="-28"/>
          <w:sz w:val="20"/>
          <w:szCs w:val="20"/>
        </w:rPr>
        <w:object w:dxaOrig="2580" w:dyaOrig="680">
          <v:shape id="_x0000_i1069" type="#_x0000_t75" style="width:129pt;height:34.2pt" o:ole="">
            <v:imagedata r:id="rId93" o:title=""/>
          </v:shape>
          <o:OLEObject Type="Embed" ProgID="Equation.DSMT4" ShapeID="_x0000_i1069" DrawAspect="Content" ObjectID="_1261513457" r:id="rId94"/>
        </w:object>
      </w:r>
      <w:r w:rsidR="00893CD2">
        <w:rPr>
          <w:rFonts w:ascii="Verdana" w:hAnsi="Verdana"/>
          <w:sz w:val="20"/>
          <w:szCs w:val="20"/>
        </w:rPr>
        <w:tab/>
      </w:r>
      <w:r w:rsidR="00893CD2">
        <w:rPr>
          <w:rFonts w:ascii="Verdana" w:hAnsi="Verdana"/>
          <w:sz w:val="20"/>
          <w:szCs w:val="20"/>
        </w:rPr>
        <w:tab/>
      </w:r>
      <w:r w:rsidR="00795D14">
        <w:rPr>
          <w:rFonts w:ascii="Verdana" w:hAnsi="Verdana"/>
          <w:sz w:val="20"/>
          <w:szCs w:val="20"/>
        </w:rPr>
        <w:tab/>
      </w:r>
      <w:r w:rsidR="00270DDA" w:rsidRPr="00C36027">
        <w:rPr>
          <w:rFonts w:ascii="Verdana" w:hAnsi="Verdana"/>
          <w:sz w:val="20"/>
          <w:szCs w:val="20"/>
        </w:rPr>
        <w:tab/>
      </w:r>
      <w:r w:rsidR="00270DDA" w:rsidRPr="00C36027">
        <w:rPr>
          <w:rFonts w:ascii="Verdana" w:hAnsi="Verdana"/>
          <w:sz w:val="20"/>
          <w:szCs w:val="20"/>
        </w:rPr>
        <w:tab/>
      </w:r>
      <w:r w:rsidR="00270DDA" w:rsidRPr="00C36027">
        <w:rPr>
          <w:rFonts w:ascii="Verdana" w:hAnsi="Verdana"/>
          <w:sz w:val="20"/>
          <w:szCs w:val="20"/>
        </w:rPr>
        <w:tab/>
      </w:r>
      <w:r w:rsidR="00270DDA" w:rsidRPr="00C36027">
        <w:rPr>
          <w:rFonts w:ascii="Verdana" w:hAnsi="Verdana"/>
          <w:sz w:val="20"/>
          <w:szCs w:val="20"/>
        </w:rPr>
        <w:tab/>
      </w:r>
      <w:r w:rsidR="00893CD2">
        <w:rPr>
          <w:rFonts w:ascii="Verdana" w:hAnsi="Verdana"/>
          <w:sz w:val="20"/>
          <w:szCs w:val="20"/>
        </w:rPr>
        <w:t xml:space="preserve"> </w:t>
      </w:r>
      <w:r w:rsidR="00795D14">
        <w:rPr>
          <w:rFonts w:ascii="Verdana" w:hAnsi="Verdana"/>
          <w:sz w:val="20"/>
          <w:szCs w:val="20"/>
        </w:rPr>
        <w:t xml:space="preserve">  </w:t>
      </w:r>
      <w:r w:rsidR="00893CD2">
        <w:rPr>
          <w:rFonts w:ascii="Verdana" w:hAnsi="Verdana"/>
          <w:sz w:val="20"/>
          <w:szCs w:val="20"/>
        </w:rPr>
        <w:t xml:space="preserve">       </w:t>
      </w:r>
      <w:r w:rsidR="00961A2A" w:rsidRPr="00C36027">
        <w:rPr>
          <w:rFonts w:ascii="Verdana" w:hAnsi="Verdana"/>
          <w:sz w:val="20"/>
          <w:szCs w:val="20"/>
        </w:rPr>
        <w:t>(4.22)</w:t>
      </w:r>
    </w:p>
    <w:p w:rsidR="00961A2A" w:rsidRDefault="00961A2A" w:rsidP="006C35E9">
      <w:pPr>
        <w:spacing w:line="360" w:lineRule="auto"/>
        <w:rPr>
          <w:rFonts w:ascii="Verdana" w:hAnsi="Verdana"/>
          <w:sz w:val="20"/>
          <w:szCs w:val="20"/>
        </w:rPr>
      </w:pPr>
    </w:p>
    <w:p w:rsidR="004A1761" w:rsidRDefault="004A1761" w:rsidP="00795D14">
      <w:pPr>
        <w:tabs>
          <w:tab w:val="left" w:pos="7920"/>
        </w:tabs>
        <w:spacing w:line="360" w:lineRule="auto"/>
        <w:rPr>
          <w:rFonts w:ascii="Verdana" w:hAnsi="Verdana"/>
          <w:sz w:val="20"/>
          <w:szCs w:val="20"/>
        </w:rPr>
      </w:pPr>
    </w:p>
    <w:p w:rsidR="002507CF" w:rsidRPr="00C36027" w:rsidRDefault="00795D14" w:rsidP="00795D14">
      <w:pPr>
        <w:spacing w:line="360" w:lineRule="auto"/>
        <w:rPr>
          <w:rFonts w:ascii="Verdana" w:hAnsi="Verdana"/>
          <w:sz w:val="20"/>
          <w:szCs w:val="20"/>
        </w:rPr>
      </w:pPr>
      <w:r w:rsidRPr="00795D14">
        <w:rPr>
          <w:rFonts w:ascii="Verdana" w:hAnsi="Verdana"/>
          <w:position w:val="-12"/>
          <w:sz w:val="20"/>
          <w:szCs w:val="20"/>
        </w:rPr>
        <w:object w:dxaOrig="1340" w:dyaOrig="400">
          <v:shape id="_x0000_i1070" type="#_x0000_t75" style="width:67.2pt;height:19.8pt" o:ole="">
            <v:imagedata r:id="rId95" o:title=""/>
          </v:shape>
          <o:OLEObject Type="Embed" ProgID="Equation.DSMT4" ShapeID="_x0000_i1070" DrawAspect="Content" ObjectID="_1261513458" r:id="rId96"/>
        </w:objec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961A2A" w:rsidRPr="00C36027">
        <w:rPr>
          <w:rFonts w:ascii="Verdana" w:hAnsi="Verdana"/>
          <w:sz w:val="20"/>
          <w:szCs w:val="20"/>
        </w:rPr>
        <w:t xml:space="preserve">         </w:t>
      </w:r>
      <w:r w:rsidR="00893CD2">
        <w:rPr>
          <w:rFonts w:ascii="Verdana" w:hAnsi="Verdana"/>
          <w:sz w:val="20"/>
          <w:szCs w:val="20"/>
        </w:rPr>
        <w:t xml:space="preserve"> </w:t>
      </w:r>
      <w:r w:rsidR="00961A2A" w:rsidRPr="00C36027">
        <w:rPr>
          <w:rFonts w:ascii="Verdana" w:hAnsi="Verdana"/>
          <w:sz w:val="20"/>
          <w:szCs w:val="20"/>
        </w:rPr>
        <w:t>(4.23)</w:t>
      </w:r>
    </w:p>
    <w:p w:rsidR="00961A2A" w:rsidRPr="00C36027" w:rsidRDefault="00961A2A" w:rsidP="006C35E9">
      <w:pPr>
        <w:spacing w:line="360" w:lineRule="auto"/>
        <w:jc w:val="both"/>
        <w:rPr>
          <w:rFonts w:ascii="Verdana" w:hAnsi="Verdana"/>
          <w:sz w:val="20"/>
          <w:szCs w:val="20"/>
        </w:rPr>
      </w:pPr>
    </w:p>
    <w:p w:rsidR="00961A2A" w:rsidRPr="00C36027" w:rsidRDefault="00961A2A" w:rsidP="004A1761">
      <w:pPr>
        <w:tabs>
          <w:tab w:val="left" w:pos="7920"/>
        </w:tabs>
        <w:spacing w:line="360" w:lineRule="auto"/>
        <w:jc w:val="both"/>
        <w:rPr>
          <w:rFonts w:ascii="Verdana" w:hAnsi="Verdana"/>
          <w:sz w:val="20"/>
          <w:szCs w:val="20"/>
        </w:rPr>
      </w:pPr>
    </w:p>
    <w:p w:rsidR="002507CF" w:rsidRPr="00C36027" w:rsidRDefault="002507CF" w:rsidP="006C35E9">
      <w:pPr>
        <w:spacing w:line="360" w:lineRule="auto"/>
        <w:jc w:val="both"/>
        <w:rPr>
          <w:rFonts w:ascii="Verdana" w:hAnsi="Verdana"/>
          <w:sz w:val="20"/>
          <w:szCs w:val="20"/>
        </w:rPr>
      </w:pPr>
      <w:r w:rsidRPr="00C36027">
        <w:rPr>
          <w:rFonts w:ascii="Verdana" w:hAnsi="Verdana"/>
          <w:sz w:val="20"/>
          <w:szCs w:val="20"/>
        </w:rPr>
        <w:t>and</w:t>
      </w:r>
    </w:p>
    <w:p w:rsidR="002507CF" w:rsidRDefault="004A1761" w:rsidP="004A1761">
      <w:pPr>
        <w:spacing w:line="360" w:lineRule="auto"/>
        <w:jc w:val="both"/>
        <w:rPr>
          <w:rFonts w:ascii="Verdana" w:hAnsi="Verdana"/>
          <w:sz w:val="20"/>
          <w:szCs w:val="20"/>
        </w:rPr>
      </w:pPr>
      <w:r w:rsidRPr="004A1761">
        <w:rPr>
          <w:rFonts w:ascii="Verdana" w:hAnsi="Verdana"/>
          <w:position w:val="-28"/>
          <w:sz w:val="20"/>
          <w:szCs w:val="20"/>
        </w:rPr>
        <w:object w:dxaOrig="2720" w:dyaOrig="660">
          <v:shape id="_x0000_i1071" type="#_x0000_t75" style="width:136.2pt;height:33pt" o:ole="">
            <v:imagedata r:id="rId97" o:title=""/>
          </v:shape>
          <o:OLEObject Type="Embed" ProgID="Equation.DSMT4" ShapeID="_x0000_i1071" DrawAspect="Content" ObjectID="_1261513459" r:id="rId98"/>
        </w:objec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 xml:space="preserve">    </w:t>
      </w:r>
      <w:r w:rsidR="00961A2A" w:rsidRPr="00C36027">
        <w:rPr>
          <w:rFonts w:ascii="Verdana" w:hAnsi="Verdana"/>
          <w:sz w:val="20"/>
          <w:szCs w:val="20"/>
        </w:rPr>
        <w:t xml:space="preserve">      (4.24)</w:t>
      </w:r>
    </w:p>
    <w:p w:rsidR="004A1761" w:rsidRDefault="004A1761" w:rsidP="004A1761">
      <w:pPr>
        <w:tabs>
          <w:tab w:val="left" w:pos="7920"/>
        </w:tabs>
        <w:spacing w:line="360" w:lineRule="auto"/>
        <w:rPr>
          <w:rFonts w:ascii="Verdana" w:hAnsi="Verdana"/>
          <w:sz w:val="20"/>
          <w:szCs w:val="20"/>
        </w:rPr>
      </w:pPr>
    </w:p>
    <w:p w:rsidR="004A1761" w:rsidRPr="00C36027" w:rsidRDefault="004A1761" w:rsidP="004A1761">
      <w:pPr>
        <w:tabs>
          <w:tab w:val="left" w:pos="7920"/>
        </w:tabs>
        <w:spacing w:line="360" w:lineRule="auto"/>
        <w:rPr>
          <w:rFonts w:ascii="Verdana" w:hAnsi="Verdana"/>
          <w:sz w:val="20"/>
          <w:szCs w:val="20"/>
        </w:rPr>
      </w:pPr>
    </w:p>
    <w:p w:rsidR="002507CF" w:rsidRPr="00C36027" w:rsidRDefault="00E17475" w:rsidP="004A1761">
      <w:pPr>
        <w:spacing w:line="360" w:lineRule="auto"/>
        <w:rPr>
          <w:rFonts w:ascii="Verdana" w:hAnsi="Verdana"/>
          <w:sz w:val="20"/>
          <w:szCs w:val="20"/>
        </w:rPr>
      </w:pPr>
      <w:r w:rsidRPr="004A1761">
        <w:rPr>
          <w:rFonts w:ascii="Verdana" w:hAnsi="Verdana"/>
          <w:position w:val="-24"/>
          <w:sz w:val="20"/>
          <w:szCs w:val="20"/>
        </w:rPr>
        <w:object w:dxaOrig="2040" w:dyaOrig="620">
          <v:shape id="_x0000_i1072" type="#_x0000_t75" style="width:102pt;height:31.2pt" o:ole="">
            <v:imagedata r:id="rId99" o:title=""/>
          </v:shape>
          <o:OLEObject Type="Embed" ProgID="Equation.DSMT4" ShapeID="_x0000_i1072" DrawAspect="Content" ObjectID="_1261513460" r:id="rId100"/>
        </w:object>
      </w:r>
      <w:r w:rsidR="004A1761">
        <w:rPr>
          <w:rFonts w:ascii="Verdana" w:hAnsi="Verdana"/>
          <w:sz w:val="20"/>
          <w:szCs w:val="20"/>
        </w:rPr>
        <w:tab/>
      </w:r>
      <w:r w:rsidR="004A1761">
        <w:rPr>
          <w:rFonts w:ascii="Verdana" w:hAnsi="Verdana"/>
          <w:sz w:val="20"/>
          <w:szCs w:val="20"/>
        </w:rPr>
        <w:tab/>
      </w:r>
      <w:r w:rsidR="004A1761">
        <w:rPr>
          <w:rFonts w:ascii="Verdana" w:hAnsi="Verdana"/>
          <w:sz w:val="20"/>
          <w:szCs w:val="20"/>
        </w:rPr>
        <w:tab/>
      </w:r>
      <w:r w:rsidR="00893CD2">
        <w:rPr>
          <w:rFonts w:ascii="Verdana" w:hAnsi="Verdana"/>
          <w:sz w:val="20"/>
          <w:szCs w:val="20"/>
        </w:rPr>
        <w:tab/>
      </w:r>
      <w:r w:rsidR="00893CD2">
        <w:rPr>
          <w:rFonts w:ascii="Verdana" w:hAnsi="Verdana"/>
          <w:sz w:val="20"/>
          <w:szCs w:val="20"/>
        </w:rPr>
        <w:tab/>
      </w:r>
      <w:r w:rsidR="00893CD2">
        <w:rPr>
          <w:rFonts w:ascii="Verdana" w:hAnsi="Verdana"/>
          <w:sz w:val="20"/>
          <w:szCs w:val="20"/>
        </w:rPr>
        <w:tab/>
      </w:r>
      <w:r w:rsidR="00893CD2">
        <w:rPr>
          <w:rFonts w:ascii="Verdana" w:hAnsi="Verdana"/>
          <w:sz w:val="20"/>
          <w:szCs w:val="20"/>
        </w:rPr>
        <w:tab/>
      </w:r>
      <w:r w:rsidR="00893CD2">
        <w:rPr>
          <w:rFonts w:ascii="Verdana" w:hAnsi="Verdana"/>
          <w:sz w:val="20"/>
          <w:szCs w:val="20"/>
        </w:rPr>
        <w:tab/>
        <w:t xml:space="preserve"> </w:t>
      </w:r>
      <w:r w:rsidR="004A1761">
        <w:rPr>
          <w:rFonts w:ascii="Verdana" w:hAnsi="Verdana"/>
          <w:sz w:val="20"/>
          <w:szCs w:val="20"/>
        </w:rPr>
        <w:t xml:space="preserve">      </w:t>
      </w:r>
      <w:r w:rsidR="00893CD2">
        <w:rPr>
          <w:rFonts w:ascii="Verdana" w:hAnsi="Verdana"/>
          <w:sz w:val="20"/>
          <w:szCs w:val="20"/>
        </w:rPr>
        <w:t xml:space="preserve">   </w:t>
      </w:r>
      <w:r w:rsidR="00961A2A" w:rsidRPr="00C36027">
        <w:rPr>
          <w:rFonts w:ascii="Verdana" w:hAnsi="Verdana"/>
          <w:sz w:val="20"/>
          <w:szCs w:val="20"/>
        </w:rPr>
        <w:t>(4.25)</w:t>
      </w:r>
    </w:p>
    <w:p w:rsidR="004A1761" w:rsidRDefault="004A1761" w:rsidP="00893CD2">
      <w:pPr>
        <w:spacing w:line="360" w:lineRule="auto"/>
        <w:rPr>
          <w:rFonts w:ascii="Verdana" w:hAnsi="Verdana"/>
          <w:sz w:val="20"/>
          <w:szCs w:val="20"/>
        </w:rPr>
      </w:pPr>
    </w:p>
    <w:p w:rsidR="004A1761" w:rsidRDefault="004A1761" w:rsidP="00893CD2">
      <w:pPr>
        <w:spacing w:line="360" w:lineRule="auto"/>
        <w:rPr>
          <w:rFonts w:ascii="Verdana" w:hAnsi="Verdana"/>
          <w:sz w:val="20"/>
          <w:szCs w:val="20"/>
        </w:rPr>
      </w:pPr>
    </w:p>
    <w:p w:rsidR="002507CF" w:rsidRPr="00C36027" w:rsidRDefault="00D91A4A" w:rsidP="006C35E9">
      <w:pPr>
        <w:spacing w:line="360" w:lineRule="auto"/>
        <w:rPr>
          <w:rFonts w:ascii="Verdana" w:hAnsi="Verdana"/>
          <w:sz w:val="20"/>
          <w:szCs w:val="20"/>
        </w:rPr>
      </w:pPr>
      <w:r w:rsidRPr="00D91A4A">
        <w:rPr>
          <w:rFonts w:ascii="Verdana" w:hAnsi="Verdana"/>
          <w:position w:val="-12"/>
          <w:sz w:val="20"/>
          <w:szCs w:val="20"/>
        </w:rPr>
        <w:object w:dxaOrig="2600" w:dyaOrig="360">
          <v:shape id="_x0000_i1073" type="#_x0000_t75" style="width:130.2pt;height:18pt" o:ole="">
            <v:imagedata r:id="rId101" o:title=""/>
          </v:shape>
          <o:OLEObject Type="Embed" ProgID="Equation.DSMT4" ShapeID="_x0000_i1073" DrawAspect="Content" ObjectID="_1261513461" r:id="rId102"/>
        </w:object>
      </w:r>
      <w:r w:rsidR="004A1761">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t xml:space="preserve">       </w:t>
      </w:r>
      <w:r w:rsidR="004A1761">
        <w:rPr>
          <w:rFonts w:ascii="Verdana" w:hAnsi="Verdana"/>
          <w:sz w:val="20"/>
          <w:szCs w:val="20"/>
        </w:rPr>
        <w:t xml:space="preserve">   </w:t>
      </w:r>
      <w:r w:rsidR="00961A2A" w:rsidRPr="00C36027">
        <w:rPr>
          <w:rFonts w:ascii="Verdana" w:hAnsi="Verdana"/>
          <w:sz w:val="20"/>
          <w:szCs w:val="20"/>
        </w:rPr>
        <w:t>(4.26)</w:t>
      </w:r>
    </w:p>
    <w:p w:rsidR="002507CF" w:rsidRDefault="002507CF" w:rsidP="00893CD2">
      <w:pPr>
        <w:spacing w:line="360" w:lineRule="auto"/>
        <w:rPr>
          <w:rFonts w:ascii="Verdana" w:hAnsi="Verdana"/>
          <w:sz w:val="20"/>
          <w:szCs w:val="20"/>
        </w:rPr>
      </w:pPr>
    </w:p>
    <w:p w:rsidR="002507CF" w:rsidRPr="00C36027" w:rsidRDefault="00D91A4A" w:rsidP="00D91A4A">
      <w:pPr>
        <w:spacing w:line="360" w:lineRule="auto"/>
        <w:rPr>
          <w:rFonts w:ascii="Verdana" w:hAnsi="Verdana"/>
          <w:sz w:val="20"/>
          <w:szCs w:val="20"/>
        </w:rPr>
      </w:pPr>
      <w:r w:rsidRPr="00D91A4A">
        <w:rPr>
          <w:rFonts w:ascii="Verdana" w:hAnsi="Verdana"/>
          <w:position w:val="-24"/>
          <w:sz w:val="20"/>
          <w:szCs w:val="20"/>
        </w:rPr>
        <w:object w:dxaOrig="760" w:dyaOrig="620">
          <v:shape id="_x0000_i1074" type="#_x0000_t75" style="width:37.8pt;height:31.2pt" o:ole="">
            <v:imagedata r:id="rId103" o:title=""/>
          </v:shape>
          <o:OLEObject Type="Embed" ProgID="Equation.DSMT4" ShapeID="_x0000_i1074" DrawAspect="Content" ObjectID="_1261513462" r:id="rId104"/>
        </w:object>
      </w:r>
      <w:r>
        <w:rPr>
          <w:rFonts w:ascii="Verdana" w:hAnsi="Verdana"/>
          <w:sz w:val="20"/>
          <w:szCs w:val="20"/>
        </w:rPr>
        <w:tab/>
      </w:r>
      <w:r>
        <w:rPr>
          <w:rFonts w:ascii="Verdana" w:hAnsi="Verdana"/>
          <w:sz w:val="20"/>
          <w:szCs w:val="20"/>
        </w:rPr>
        <w:tab/>
      </w:r>
      <w:r>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sidR="00961A2A" w:rsidRPr="00C36027">
        <w:rPr>
          <w:rFonts w:ascii="Verdana" w:hAnsi="Verdana"/>
          <w:sz w:val="20"/>
          <w:szCs w:val="20"/>
        </w:rPr>
        <w:tab/>
      </w:r>
      <w:r>
        <w:rPr>
          <w:rFonts w:ascii="Verdana" w:hAnsi="Verdana"/>
          <w:sz w:val="20"/>
          <w:szCs w:val="20"/>
        </w:rPr>
        <w:t xml:space="preserve">      </w:t>
      </w:r>
      <w:r w:rsidR="00961A2A" w:rsidRPr="00C36027">
        <w:rPr>
          <w:rFonts w:ascii="Verdana" w:hAnsi="Verdana"/>
          <w:sz w:val="20"/>
          <w:szCs w:val="20"/>
        </w:rPr>
        <w:t xml:space="preserve">    (4.27)</w:t>
      </w:r>
    </w:p>
    <w:p w:rsidR="002507CF" w:rsidRPr="00C36027" w:rsidRDefault="00D91A4A" w:rsidP="006C35E9">
      <w:pPr>
        <w:spacing w:line="360" w:lineRule="auto"/>
        <w:rPr>
          <w:rFonts w:ascii="Verdana" w:hAnsi="Verdana"/>
          <w:sz w:val="20"/>
          <w:szCs w:val="20"/>
        </w:rPr>
      </w:pPr>
      <w:r w:rsidRPr="00D91A4A">
        <w:rPr>
          <w:rFonts w:ascii="Verdana" w:hAnsi="Verdana"/>
          <w:position w:val="-4"/>
          <w:sz w:val="20"/>
          <w:szCs w:val="20"/>
        </w:rPr>
        <w:object w:dxaOrig="180" w:dyaOrig="279">
          <v:shape id="_x0000_i1075" type="#_x0000_t75" style="width:9pt;height:13.8pt" o:ole="">
            <v:imagedata r:id="rId105" o:title=""/>
          </v:shape>
          <o:OLEObject Type="Embed" ProgID="Equation.DSMT4" ShapeID="_x0000_i1075" DrawAspect="Content" ObjectID="_1261513463" r:id="rId106"/>
        </w:object>
      </w:r>
    </w:p>
    <w:p w:rsidR="002507CF" w:rsidRPr="00C36027" w:rsidRDefault="00D91A4A" w:rsidP="006C35E9">
      <w:pPr>
        <w:spacing w:line="360" w:lineRule="auto"/>
        <w:jc w:val="both"/>
        <w:rPr>
          <w:rFonts w:ascii="Verdana" w:hAnsi="Verdana"/>
          <w:sz w:val="20"/>
          <w:szCs w:val="20"/>
        </w:rPr>
      </w:pPr>
      <w:r w:rsidRPr="00D91A4A">
        <w:rPr>
          <w:rFonts w:ascii="Verdana" w:hAnsi="Verdana"/>
          <w:color w:val="000000"/>
          <w:position w:val="-34"/>
          <w:sz w:val="20"/>
          <w:szCs w:val="20"/>
        </w:rPr>
        <w:object w:dxaOrig="4459" w:dyaOrig="800">
          <v:shape id="_x0000_i1076" type="#_x0000_t75" style="width:223.2pt;height:40.2pt" o:ole="">
            <v:imagedata r:id="rId107" o:title=""/>
          </v:shape>
          <o:OLEObject Type="Embed" ProgID="Equation.DSMT4" ShapeID="_x0000_i1076" DrawAspect="Content" ObjectID="_1261513464" r:id="rId108"/>
        </w:object>
      </w:r>
      <w:r>
        <w:rPr>
          <w:rFonts w:ascii="Verdana" w:hAnsi="Verdana"/>
          <w:color w:val="000000"/>
          <w:sz w:val="20"/>
          <w:szCs w:val="20"/>
        </w:rPr>
        <w:tab/>
      </w:r>
      <w:r w:rsidR="00961A2A" w:rsidRPr="00C36027">
        <w:rPr>
          <w:rFonts w:ascii="Verdana" w:hAnsi="Verdana"/>
          <w:sz w:val="20"/>
          <w:szCs w:val="20"/>
        </w:rPr>
        <w:tab/>
      </w:r>
      <w:r w:rsidR="00961A2A" w:rsidRPr="00C36027">
        <w:rPr>
          <w:rFonts w:ascii="Verdana" w:hAnsi="Verdana"/>
          <w:sz w:val="20"/>
          <w:szCs w:val="20"/>
        </w:rPr>
        <w:tab/>
        <w:t xml:space="preserve">                    (4.28)</w:t>
      </w:r>
    </w:p>
    <w:p w:rsidR="00961A2A" w:rsidRPr="00C36027" w:rsidRDefault="00961A2A" w:rsidP="006C35E9">
      <w:pPr>
        <w:spacing w:line="360" w:lineRule="auto"/>
        <w:jc w:val="both"/>
        <w:rPr>
          <w:rFonts w:ascii="Verdana" w:hAnsi="Verdana"/>
          <w:sz w:val="20"/>
          <w:szCs w:val="20"/>
        </w:rPr>
      </w:pPr>
    </w:p>
    <w:p w:rsidR="00961A2A" w:rsidRPr="00C36027" w:rsidRDefault="00961A2A" w:rsidP="006C35E9">
      <w:pPr>
        <w:spacing w:line="360" w:lineRule="auto"/>
        <w:jc w:val="both"/>
        <w:rPr>
          <w:rFonts w:ascii="Verdana" w:hAnsi="Verdana"/>
          <w:sz w:val="20"/>
          <w:szCs w:val="20"/>
        </w:rPr>
      </w:pPr>
    </w:p>
    <w:p w:rsidR="002507CF" w:rsidRPr="00C36027" w:rsidRDefault="0044734B" w:rsidP="006C35E9">
      <w:pPr>
        <w:spacing w:line="360" w:lineRule="auto"/>
        <w:jc w:val="both"/>
        <w:rPr>
          <w:rFonts w:ascii="Verdana" w:hAnsi="Verdana"/>
          <w:sz w:val="20"/>
          <w:szCs w:val="20"/>
        </w:rPr>
      </w:pPr>
      <w:r w:rsidRPr="00C36027">
        <w:rPr>
          <w:rFonts w:ascii="Verdana" w:hAnsi="Verdana"/>
          <w:sz w:val="20"/>
          <w:szCs w:val="20"/>
        </w:rPr>
        <w:t>w</w:t>
      </w:r>
      <w:r w:rsidR="002507CF" w:rsidRPr="00C36027">
        <w:rPr>
          <w:rFonts w:ascii="Verdana" w:hAnsi="Verdana"/>
          <w:sz w:val="20"/>
          <w:szCs w:val="20"/>
        </w:rPr>
        <w:t>here the variables are the same as defined under the TW approximation.</w:t>
      </w:r>
    </w:p>
    <w:p w:rsidR="00F05277" w:rsidRPr="00C36027" w:rsidRDefault="00F05277" w:rsidP="006C35E9">
      <w:pPr>
        <w:spacing w:line="360" w:lineRule="auto"/>
        <w:rPr>
          <w:rFonts w:ascii="Verdana" w:hAnsi="Verdana"/>
          <w:sz w:val="20"/>
          <w:szCs w:val="20"/>
        </w:rPr>
      </w:pPr>
    </w:p>
    <w:p w:rsidR="00B43184" w:rsidRDefault="00B43184" w:rsidP="006C35E9">
      <w:pPr>
        <w:pStyle w:val="Heading2"/>
        <w:spacing w:line="360" w:lineRule="auto"/>
        <w:rPr>
          <w:rFonts w:ascii="Verdana" w:hAnsi="Verdana"/>
          <w:i w:val="0"/>
          <w:iCs w:val="0"/>
          <w:sz w:val="20"/>
          <w:szCs w:val="20"/>
        </w:rPr>
      </w:pPr>
      <w:bookmarkStart w:id="50" w:name="_Toc114852043"/>
    </w:p>
    <w:p w:rsidR="00B43184" w:rsidRPr="00B43184" w:rsidRDefault="00B43184" w:rsidP="00B43184"/>
    <w:p w:rsidR="00B43184" w:rsidRDefault="00B43184" w:rsidP="006C35E9">
      <w:pPr>
        <w:pStyle w:val="Heading2"/>
        <w:spacing w:line="360" w:lineRule="auto"/>
        <w:rPr>
          <w:rFonts w:ascii="Verdana" w:hAnsi="Verdana"/>
          <w:i w:val="0"/>
          <w:iCs w:val="0"/>
          <w:sz w:val="20"/>
          <w:szCs w:val="20"/>
        </w:rPr>
      </w:pPr>
    </w:p>
    <w:p w:rsidR="00B43184" w:rsidRDefault="00B43184" w:rsidP="00B43184"/>
    <w:p w:rsidR="00B43184" w:rsidRPr="00B43184" w:rsidRDefault="00B43184" w:rsidP="00B43184"/>
    <w:p w:rsidR="002507CF" w:rsidRPr="00B43184" w:rsidRDefault="00CF2FDB" w:rsidP="006C35E9">
      <w:pPr>
        <w:pStyle w:val="Heading2"/>
        <w:spacing w:line="360" w:lineRule="auto"/>
        <w:rPr>
          <w:rFonts w:ascii="Verdana" w:hAnsi="Verdana"/>
          <w:i w:val="0"/>
          <w:iCs w:val="0"/>
          <w:sz w:val="22"/>
          <w:szCs w:val="22"/>
        </w:rPr>
      </w:pPr>
      <w:bookmarkStart w:id="51" w:name="_Toc114862194"/>
      <w:r w:rsidRPr="00B43184">
        <w:rPr>
          <w:rFonts w:ascii="Verdana" w:hAnsi="Verdana"/>
          <w:i w:val="0"/>
          <w:iCs w:val="0"/>
          <w:sz w:val="22"/>
          <w:szCs w:val="22"/>
        </w:rPr>
        <w:lastRenderedPageBreak/>
        <w:t>4.3.1 Results</w:t>
      </w:r>
      <w:bookmarkEnd w:id="50"/>
      <w:bookmarkEnd w:id="51"/>
    </w:p>
    <w:p w:rsidR="009023CE" w:rsidRPr="00C36027" w:rsidRDefault="009023CE" w:rsidP="006C35E9">
      <w:pPr>
        <w:spacing w:line="360" w:lineRule="auto"/>
        <w:jc w:val="both"/>
        <w:rPr>
          <w:rFonts w:ascii="Verdana" w:hAnsi="Verdana"/>
          <w:b/>
          <w:sz w:val="20"/>
          <w:szCs w:val="20"/>
        </w:rPr>
      </w:pPr>
    </w:p>
    <w:p w:rsidR="009023CE" w:rsidRPr="00C36027" w:rsidRDefault="00486680" w:rsidP="006C35E9">
      <w:pPr>
        <w:spacing w:line="360" w:lineRule="auto"/>
        <w:jc w:val="both"/>
        <w:rPr>
          <w:rFonts w:ascii="Verdana" w:hAnsi="Verdana"/>
          <w:sz w:val="20"/>
          <w:szCs w:val="20"/>
        </w:rPr>
      </w:pPr>
      <w:r w:rsidRPr="00C36027">
        <w:rPr>
          <w:rFonts w:ascii="Verdana" w:hAnsi="Verdana"/>
          <w:sz w:val="20"/>
          <w:szCs w:val="20"/>
        </w:rPr>
        <w:t xml:space="preserve">Here, I </w:t>
      </w:r>
      <w:r w:rsidR="00E563FF" w:rsidRPr="00C36027">
        <w:rPr>
          <w:rFonts w:ascii="Verdana" w:hAnsi="Verdana"/>
          <w:sz w:val="20"/>
          <w:szCs w:val="20"/>
        </w:rPr>
        <w:t>discuss</w:t>
      </w:r>
      <w:r w:rsidRPr="00C36027">
        <w:rPr>
          <w:rFonts w:ascii="Verdana" w:hAnsi="Verdana"/>
          <w:sz w:val="20"/>
          <w:szCs w:val="20"/>
        </w:rPr>
        <w:t xml:space="preserve"> </w:t>
      </w:r>
      <w:r w:rsidR="009023CE" w:rsidRPr="00C36027">
        <w:rPr>
          <w:rFonts w:ascii="Verdana" w:hAnsi="Verdana"/>
          <w:sz w:val="20"/>
          <w:szCs w:val="20"/>
        </w:rPr>
        <w:t xml:space="preserve">how the change of the Asian option value </w:t>
      </w:r>
      <w:r w:rsidR="000D6877" w:rsidRPr="00C36027">
        <w:rPr>
          <w:rFonts w:ascii="Verdana" w:hAnsi="Verdana"/>
          <w:sz w:val="20"/>
          <w:szCs w:val="20"/>
        </w:rPr>
        <w:t>will respond</w:t>
      </w:r>
      <w:r w:rsidR="009023CE" w:rsidRPr="00C36027">
        <w:rPr>
          <w:rFonts w:ascii="Verdana" w:hAnsi="Verdana"/>
          <w:sz w:val="20"/>
          <w:szCs w:val="20"/>
        </w:rPr>
        <w:t xml:space="preserve"> </w:t>
      </w:r>
      <w:r w:rsidR="00F7116E" w:rsidRPr="00C36027">
        <w:rPr>
          <w:rFonts w:ascii="Verdana" w:hAnsi="Verdana"/>
          <w:sz w:val="20"/>
          <w:szCs w:val="20"/>
        </w:rPr>
        <w:t>to</w:t>
      </w:r>
      <w:r w:rsidR="009023CE" w:rsidRPr="00C36027">
        <w:rPr>
          <w:rFonts w:ascii="Verdana" w:hAnsi="Verdana"/>
          <w:sz w:val="20"/>
          <w:szCs w:val="20"/>
        </w:rPr>
        <w:t xml:space="preserve"> the change of the </w:t>
      </w:r>
      <w:r w:rsidR="00974079" w:rsidRPr="00C36027">
        <w:rPr>
          <w:rFonts w:ascii="Verdana" w:hAnsi="Verdana"/>
          <w:sz w:val="20"/>
          <w:szCs w:val="20"/>
        </w:rPr>
        <w:t>strike price</w:t>
      </w:r>
      <w:r w:rsidR="009023CE" w:rsidRPr="00C36027">
        <w:rPr>
          <w:rFonts w:ascii="Verdana" w:hAnsi="Verdana"/>
          <w:sz w:val="20"/>
          <w:szCs w:val="20"/>
        </w:rPr>
        <w:t xml:space="preserve"> within the bounds of 10% and 30% volatility, and also how the value</w:t>
      </w:r>
      <w:r w:rsidR="000D6877" w:rsidRPr="00C36027">
        <w:rPr>
          <w:rFonts w:ascii="Verdana" w:hAnsi="Verdana"/>
          <w:sz w:val="20"/>
          <w:szCs w:val="20"/>
        </w:rPr>
        <w:t xml:space="preserve"> will respond</w:t>
      </w:r>
      <w:r w:rsidR="009023CE" w:rsidRPr="00C36027">
        <w:rPr>
          <w:rFonts w:ascii="Verdana" w:hAnsi="Verdana"/>
          <w:sz w:val="20"/>
          <w:szCs w:val="20"/>
        </w:rPr>
        <w:t xml:space="preserve"> </w:t>
      </w:r>
      <w:r w:rsidRPr="00C36027">
        <w:rPr>
          <w:rFonts w:ascii="Verdana" w:hAnsi="Verdana"/>
          <w:sz w:val="20"/>
          <w:szCs w:val="20"/>
        </w:rPr>
        <w:t xml:space="preserve">with the length of </w:t>
      </w:r>
      <w:r w:rsidR="009023CE" w:rsidRPr="00C36027">
        <w:rPr>
          <w:rFonts w:ascii="Verdana" w:hAnsi="Verdana"/>
          <w:sz w:val="20"/>
          <w:szCs w:val="20"/>
        </w:rPr>
        <w:t xml:space="preserve">time </w:t>
      </w:r>
      <w:r w:rsidRPr="00C36027">
        <w:rPr>
          <w:rFonts w:ascii="Verdana" w:hAnsi="Verdana"/>
          <w:sz w:val="20"/>
          <w:szCs w:val="20"/>
        </w:rPr>
        <w:t xml:space="preserve">to </w:t>
      </w:r>
      <w:r w:rsidR="009023CE" w:rsidRPr="00C36027">
        <w:rPr>
          <w:rFonts w:ascii="Verdana" w:hAnsi="Verdana"/>
          <w:sz w:val="20"/>
          <w:szCs w:val="20"/>
        </w:rPr>
        <w:t xml:space="preserve">the maturity. The results are based on the Asian option of </w:t>
      </w:r>
      <w:smartTag w:uri="urn:schemas-microsoft-com:office:smarttags" w:element="Street">
        <w:smartTag w:uri="urn:schemas-microsoft-com:office:smarttags" w:element="address">
          <w:r w:rsidR="009023CE" w:rsidRPr="00C36027">
            <w:rPr>
              <w:rFonts w:ascii="Verdana" w:hAnsi="Verdana"/>
              <w:sz w:val="20"/>
              <w:szCs w:val="20"/>
            </w:rPr>
            <w:t>IBM LN</w:t>
          </w:r>
        </w:smartTag>
      </w:smartTag>
      <w:r w:rsidR="009023CE" w:rsidRPr="00C36027">
        <w:rPr>
          <w:rFonts w:ascii="Verdana" w:hAnsi="Verdana"/>
          <w:sz w:val="20"/>
          <w:szCs w:val="20"/>
        </w:rPr>
        <w:t xml:space="preserve"> stock provided by Bloomberg</w:t>
      </w:r>
      <w:r w:rsidR="00C27DF6" w:rsidRPr="00C36027">
        <w:rPr>
          <w:rFonts w:ascii="Verdana" w:hAnsi="Verdana"/>
          <w:sz w:val="20"/>
          <w:szCs w:val="20"/>
        </w:rPr>
        <w:t>.</w:t>
      </w:r>
      <w:r w:rsidR="009023CE" w:rsidRPr="00C36027">
        <w:rPr>
          <w:rFonts w:ascii="Verdana" w:hAnsi="Verdana"/>
          <w:sz w:val="20"/>
          <w:szCs w:val="20"/>
        </w:rPr>
        <w:t xml:space="preserve">  The methods used here are based on the Monte Carlo </w:t>
      </w:r>
      <w:r w:rsidR="00FE7A67" w:rsidRPr="00C36027">
        <w:rPr>
          <w:rFonts w:ascii="Verdana" w:hAnsi="Verdana"/>
          <w:sz w:val="20"/>
          <w:szCs w:val="20"/>
        </w:rPr>
        <w:t>M</w:t>
      </w:r>
      <w:r w:rsidR="009023CE" w:rsidRPr="00C36027">
        <w:rPr>
          <w:rFonts w:ascii="Verdana" w:hAnsi="Verdana"/>
          <w:sz w:val="20"/>
          <w:szCs w:val="20"/>
        </w:rPr>
        <w:t xml:space="preserve">odel with Control Variate which is our benchmark model against the </w:t>
      </w:r>
      <w:r w:rsidR="00E563FF" w:rsidRPr="00C36027">
        <w:rPr>
          <w:rFonts w:ascii="Verdana" w:hAnsi="Verdana"/>
          <w:sz w:val="20"/>
          <w:szCs w:val="20"/>
        </w:rPr>
        <w:t>Levy</w:t>
      </w:r>
      <w:r w:rsidR="009023CE" w:rsidRPr="00C36027">
        <w:rPr>
          <w:rFonts w:ascii="Verdana" w:hAnsi="Verdana"/>
          <w:sz w:val="20"/>
          <w:szCs w:val="20"/>
        </w:rPr>
        <w:t xml:space="preserve"> model.</w:t>
      </w:r>
    </w:p>
    <w:p w:rsidR="00F7116E" w:rsidRPr="00C36027" w:rsidRDefault="00F7116E" w:rsidP="006C35E9">
      <w:pPr>
        <w:spacing w:line="360" w:lineRule="auto"/>
        <w:jc w:val="both"/>
        <w:rPr>
          <w:rFonts w:ascii="Verdana" w:hAnsi="Verdana"/>
          <w:sz w:val="20"/>
          <w:szCs w:val="20"/>
        </w:rPr>
      </w:pP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The following </w:t>
      </w:r>
      <w:r w:rsidR="00F7116E" w:rsidRPr="00C36027">
        <w:rPr>
          <w:rFonts w:ascii="Verdana" w:hAnsi="Verdana"/>
          <w:sz w:val="20"/>
          <w:szCs w:val="20"/>
        </w:rPr>
        <w:t>abbreviations are</w:t>
      </w:r>
      <w:r w:rsidRPr="00C36027">
        <w:rPr>
          <w:rFonts w:ascii="Verdana" w:hAnsi="Verdana"/>
          <w:sz w:val="20"/>
          <w:szCs w:val="20"/>
        </w:rPr>
        <w:t xml:space="preserve"> </w:t>
      </w:r>
      <w:r w:rsidR="006B6B12" w:rsidRPr="00C36027">
        <w:rPr>
          <w:rFonts w:ascii="Verdana" w:hAnsi="Verdana"/>
          <w:sz w:val="20"/>
          <w:szCs w:val="20"/>
        </w:rPr>
        <w:t>used</w:t>
      </w:r>
      <w:r w:rsidRPr="00C36027">
        <w:rPr>
          <w:rFonts w:ascii="Verdana" w:hAnsi="Verdana"/>
          <w:sz w:val="20"/>
          <w:szCs w:val="20"/>
        </w:rPr>
        <w:t>:</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S </w:t>
      </w:r>
      <w:r w:rsidR="00DD3ABC" w:rsidRPr="00C36027">
        <w:rPr>
          <w:rFonts w:ascii="Verdana" w:hAnsi="Verdana"/>
          <w:sz w:val="20"/>
          <w:szCs w:val="20"/>
        </w:rPr>
        <w:t>-</w:t>
      </w:r>
      <w:r w:rsidRPr="00C36027">
        <w:rPr>
          <w:rFonts w:ascii="Verdana" w:hAnsi="Verdana"/>
          <w:sz w:val="20"/>
          <w:szCs w:val="20"/>
        </w:rPr>
        <w:t xml:space="preserve"> Spot </w:t>
      </w:r>
      <w:r w:rsidR="003B5663" w:rsidRPr="00C36027">
        <w:rPr>
          <w:rFonts w:ascii="Verdana" w:hAnsi="Verdana"/>
          <w:sz w:val="20"/>
          <w:szCs w:val="20"/>
        </w:rPr>
        <w:t>Value</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K </w:t>
      </w:r>
      <w:r w:rsidR="00DD3ABC" w:rsidRPr="00C36027">
        <w:rPr>
          <w:rFonts w:ascii="Verdana" w:hAnsi="Verdana"/>
          <w:sz w:val="20"/>
          <w:szCs w:val="20"/>
        </w:rPr>
        <w:t>-</w:t>
      </w:r>
      <w:r w:rsidRPr="00C36027">
        <w:rPr>
          <w:rFonts w:ascii="Verdana" w:hAnsi="Verdana"/>
          <w:sz w:val="20"/>
          <w:szCs w:val="20"/>
        </w:rPr>
        <w:t xml:space="preserve"> </w:t>
      </w:r>
      <w:r w:rsidR="00974079" w:rsidRPr="00C36027">
        <w:rPr>
          <w:rFonts w:ascii="Verdana" w:hAnsi="Verdana"/>
          <w:sz w:val="20"/>
          <w:szCs w:val="20"/>
        </w:rPr>
        <w:t>Strike price</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T </w:t>
      </w:r>
      <w:r w:rsidR="00DD3ABC" w:rsidRPr="00C36027">
        <w:rPr>
          <w:rFonts w:ascii="Verdana" w:hAnsi="Verdana"/>
          <w:sz w:val="20"/>
          <w:szCs w:val="20"/>
        </w:rPr>
        <w:t>-</w:t>
      </w:r>
      <w:r w:rsidRPr="00C36027">
        <w:rPr>
          <w:rFonts w:ascii="Verdana" w:hAnsi="Verdana"/>
          <w:sz w:val="20"/>
          <w:szCs w:val="20"/>
        </w:rPr>
        <w:t xml:space="preserve"> Time to Maturity</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r - Risk Free Rate</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d - Dividend</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sig </w:t>
      </w:r>
      <w:r w:rsidR="00DD3ABC" w:rsidRPr="00C36027">
        <w:rPr>
          <w:rFonts w:ascii="Verdana" w:hAnsi="Verdana"/>
          <w:sz w:val="20"/>
          <w:szCs w:val="20"/>
        </w:rPr>
        <w:t>-</w:t>
      </w:r>
      <w:r w:rsidRPr="00C36027">
        <w:rPr>
          <w:rFonts w:ascii="Verdana" w:hAnsi="Verdana"/>
          <w:sz w:val="20"/>
          <w:szCs w:val="20"/>
        </w:rPr>
        <w:t xml:space="preserve"> </w:t>
      </w:r>
      <w:r w:rsidR="00753B97" w:rsidRPr="00C36027">
        <w:rPr>
          <w:rFonts w:ascii="Verdana" w:hAnsi="Verdana"/>
          <w:sz w:val="20"/>
          <w:szCs w:val="20"/>
        </w:rPr>
        <w:t>Volatility</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MCCV </w:t>
      </w:r>
      <w:r w:rsidR="00DD3ABC" w:rsidRPr="00C36027">
        <w:rPr>
          <w:rFonts w:ascii="Verdana" w:hAnsi="Verdana"/>
          <w:sz w:val="20"/>
          <w:szCs w:val="20"/>
        </w:rPr>
        <w:t>-</w:t>
      </w:r>
      <w:r w:rsidRPr="00C36027">
        <w:rPr>
          <w:rFonts w:ascii="Verdana" w:hAnsi="Verdana"/>
          <w:sz w:val="20"/>
          <w:szCs w:val="20"/>
        </w:rPr>
        <w:t xml:space="preserve"> Monte Carlo with Control Variate Model</w:t>
      </w:r>
    </w:p>
    <w:p w:rsidR="009023CE" w:rsidRPr="00C36027" w:rsidRDefault="00E563FF" w:rsidP="006C35E9">
      <w:pPr>
        <w:spacing w:line="360" w:lineRule="auto"/>
        <w:jc w:val="both"/>
        <w:rPr>
          <w:rFonts w:ascii="Verdana" w:hAnsi="Verdana"/>
          <w:sz w:val="20"/>
          <w:szCs w:val="20"/>
        </w:rPr>
      </w:pPr>
      <w:r w:rsidRPr="00C36027">
        <w:rPr>
          <w:rFonts w:ascii="Verdana" w:hAnsi="Verdana"/>
          <w:sz w:val="20"/>
          <w:szCs w:val="20"/>
        </w:rPr>
        <w:t>Levy</w:t>
      </w:r>
      <w:r w:rsidR="009023CE" w:rsidRPr="00C36027">
        <w:rPr>
          <w:rFonts w:ascii="Verdana" w:hAnsi="Verdana"/>
          <w:sz w:val="20"/>
          <w:szCs w:val="20"/>
        </w:rPr>
        <w:t xml:space="preserve"> </w:t>
      </w:r>
      <w:r w:rsidR="00DD3ABC" w:rsidRPr="00C36027">
        <w:rPr>
          <w:rFonts w:ascii="Verdana" w:hAnsi="Verdana"/>
          <w:sz w:val="20"/>
          <w:szCs w:val="20"/>
        </w:rPr>
        <w:t>-</w:t>
      </w:r>
      <w:r w:rsidR="009023CE" w:rsidRPr="00C36027">
        <w:rPr>
          <w:rFonts w:ascii="Verdana" w:hAnsi="Verdana"/>
          <w:sz w:val="20"/>
          <w:szCs w:val="20"/>
        </w:rPr>
        <w:t xml:space="preserve"> </w:t>
      </w:r>
      <w:r w:rsidRPr="00C36027">
        <w:rPr>
          <w:rFonts w:ascii="Verdana" w:hAnsi="Verdana"/>
          <w:sz w:val="20"/>
          <w:szCs w:val="20"/>
        </w:rPr>
        <w:t>Levy</w:t>
      </w:r>
      <w:r w:rsidR="009023CE" w:rsidRPr="00C36027">
        <w:rPr>
          <w:rFonts w:ascii="Verdana" w:hAnsi="Verdana"/>
          <w:sz w:val="20"/>
          <w:szCs w:val="20"/>
        </w:rPr>
        <w:t xml:space="preserve"> Model</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OTM </w:t>
      </w:r>
      <w:r w:rsidR="00DD3ABC" w:rsidRPr="00C36027">
        <w:rPr>
          <w:rFonts w:ascii="Verdana" w:hAnsi="Verdana"/>
          <w:sz w:val="20"/>
          <w:szCs w:val="20"/>
        </w:rPr>
        <w:t>-</w:t>
      </w:r>
      <w:r w:rsidRPr="00C36027">
        <w:rPr>
          <w:rFonts w:ascii="Verdana" w:hAnsi="Verdana"/>
          <w:sz w:val="20"/>
          <w:szCs w:val="20"/>
        </w:rPr>
        <w:t xml:space="preserve"> out of money</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ATM </w:t>
      </w:r>
      <w:r w:rsidR="006B6B12" w:rsidRPr="00C36027">
        <w:rPr>
          <w:rFonts w:ascii="Verdana" w:hAnsi="Verdana"/>
          <w:sz w:val="20"/>
          <w:szCs w:val="20"/>
        </w:rPr>
        <w:t>-</w:t>
      </w:r>
      <w:r w:rsidRPr="00C36027">
        <w:rPr>
          <w:rFonts w:ascii="Verdana" w:hAnsi="Verdana"/>
          <w:sz w:val="20"/>
          <w:szCs w:val="20"/>
        </w:rPr>
        <w:t xml:space="preserve"> at the money</w:t>
      </w:r>
    </w:p>
    <w:p w:rsidR="009023CE" w:rsidRPr="00C36027" w:rsidRDefault="009023CE" w:rsidP="006C35E9">
      <w:pPr>
        <w:spacing w:line="360" w:lineRule="auto"/>
        <w:jc w:val="both"/>
        <w:rPr>
          <w:rFonts w:ascii="Verdana" w:hAnsi="Verdana"/>
          <w:sz w:val="20"/>
          <w:szCs w:val="20"/>
        </w:rPr>
      </w:pPr>
      <w:r w:rsidRPr="00C36027">
        <w:rPr>
          <w:rFonts w:ascii="Verdana" w:hAnsi="Verdana"/>
          <w:sz w:val="20"/>
          <w:szCs w:val="20"/>
        </w:rPr>
        <w:t xml:space="preserve">ITM </w:t>
      </w:r>
      <w:r w:rsidR="006B6B12" w:rsidRPr="00C36027">
        <w:rPr>
          <w:rFonts w:ascii="Verdana" w:hAnsi="Verdana"/>
          <w:sz w:val="20"/>
          <w:szCs w:val="20"/>
        </w:rPr>
        <w:t>-</w:t>
      </w:r>
      <w:r w:rsidRPr="00C36027">
        <w:rPr>
          <w:rFonts w:ascii="Verdana" w:hAnsi="Verdana"/>
          <w:sz w:val="20"/>
          <w:szCs w:val="20"/>
        </w:rPr>
        <w:t xml:space="preserve"> in the money</w:t>
      </w:r>
    </w:p>
    <w:p w:rsidR="00E563FF" w:rsidRPr="00C36027" w:rsidRDefault="00E563FF" w:rsidP="006C35E9">
      <w:pPr>
        <w:spacing w:line="360" w:lineRule="auto"/>
        <w:jc w:val="both"/>
        <w:rPr>
          <w:rFonts w:ascii="Verdana" w:hAnsi="Verdana"/>
          <w:b/>
          <w:sz w:val="20"/>
          <w:szCs w:val="20"/>
        </w:rPr>
      </w:pPr>
    </w:p>
    <w:p w:rsidR="00E563FF" w:rsidRPr="00C36027" w:rsidRDefault="00E563FF" w:rsidP="006C35E9">
      <w:pPr>
        <w:numPr>
          <w:ilvl w:val="0"/>
          <w:numId w:val="24"/>
        </w:numPr>
        <w:spacing w:line="360" w:lineRule="auto"/>
        <w:jc w:val="both"/>
        <w:rPr>
          <w:rFonts w:ascii="Verdana" w:hAnsi="Verdana"/>
          <w:b/>
          <w:sz w:val="20"/>
          <w:szCs w:val="20"/>
        </w:rPr>
      </w:pPr>
      <w:r w:rsidRPr="00C36027">
        <w:rPr>
          <w:rFonts w:ascii="Verdana" w:hAnsi="Verdana"/>
          <w:b/>
          <w:sz w:val="20"/>
          <w:szCs w:val="20"/>
        </w:rPr>
        <w:t>Volatility Criteria</w:t>
      </w:r>
    </w:p>
    <w:p w:rsidR="00F05277" w:rsidRPr="00C36027" w:rsidRDefault="00E563FF" w:rsidP="006C35E9">
      <w:pPr>
        <w:spacing w:line="360" w:lineRule="auto"/>
        <w:ind w:left="360"/>
        <w:jc w:val="both"/>
        <w:rPr>
          <w:rFonts w:ascii="Verdana" w:hAnsi="Verdana"/>
          <w:b/>
          <w:sz w:val="20"/>
          <w:szCs w:val="20"/>
        </w:rPr>
      </w:pPr>
      <w:r w:rsidRPr="00C36027">
        <w:rPr>
          <w:rFonts w:ascii="Verdana" w:hAnsi="Verdana"/>
          <w:b/>
          <w:sz w:val="20"/>
          <w:szCs w:val="20"/>
        </w:rPr>
        <w:t xml:space="preserve"> </w:t>
      </w:r>
    </w:p>
    <w:tbl>
      <w:tblPr>
        <w:tblW w:w="7680" w:type="dxa"/>
        <w:tblCellMar>
          <w:left w:w="0" w:type="dxa"/>
          <w:right w:w="0" w:type="dxa"/>
        </w:tblCellMar>
        <w:tblLook w:val="0000"/>
      </w:tblPr>
      <w:tblGrid>
        <w:gridCol w:w="968"/>
        <w:gridCol w:w="968"/>
        <w:gridCol w:w="968"/>
        <w:gridCol w:w="968"/>
        <w:gridCol w:w="968"/>
        <w:gridCol w:w="968"/>
        <w:gridCol w:w="968"/>
        <w:gridCol w:w="968"/>
      </w:tblGrid>
      <w:tr w:rsidR="00F05277"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Levy</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91.4300</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92.0941</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84.6678</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85.3077</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78.1862</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78.8007</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71.9932</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72.5817</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66.0957</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66.6574</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60.4987</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61.0330</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55.2054</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55.7118</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50.2174</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50.6957</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45.5346</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45.9834</w:t>
            </w:r>
          </w:p>
        </w:tc>
      </w:tr>
      <w:tr w:rsidR="00F05277"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41.1553</w:t>
            </w:r>
          </w:p>
        </w:tc>
        <w:tc>
          <w:tcPr>
            <w:tcW w:w="0" w:type="auto"/>
            <w:tcBorders>
              <w:top w:val="nil"/>
              <w:left w:val="nil"/>
              <w:bottom w:val="single" w:sz="8" w:space="0" w:color="auto"/>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41.5739</w:t>
            </w:r>
          </w:p>
        </w:tc>
      </w:tr>
    </w:tbl>
    <w:p w:rsidR="00F05277" w:rsidRPr="00C36027" w:rsidRDefault="00F05277" w:rsidP="006C35E9">
      <w:pPr>
        <w:spacing w:line="360" w:lineRule="auto"/>
        <w:jc w:val="both"/>
        <w:rPr>
          <w:rFonts w:ascii="Verdana" w:hAnsi="Verdana"/>
          <w:b/>
          <w:sz w:val="20"/>
          <w:szCs w:val="20"/>
        </w:rPr>
      </w:pPr>
    </w:p>
    <w:p w:rsidR="00E563FF"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E563FF" w:rsidRPr="00C36027">
        <w:rPr>
          <w:rFonts w:ascii="Verdana" w:hAnsi="Verdana"/>
          <w:sz w:val="20"/>
          <w:szCs w:val="20"/>
        </w:rPr>
        <w:t xml:space="preserve"> 4.6 Comparison of the Asian Option </w:t>
      </w:r>
      <w:r w:rsidR="003B5663" w:rsidRPr="00C36027">
        <w:rPr>
          <w:rFonts w:ascii="Verdana" w:hAnsi="Verdana"/>
          <w:sz w:val="20"/>
          <w:szCs w:val="20"/>
        </w:rPr>
        <w:t>Value</w:t>
      </w:r>
      <w:r w:rsidR="00E563FF" w:rsidRPr="00C36027">
        <w:rPr>
          <w:rFonts w:ascii="Verdana" w:hAnsi="Verdana"/>
          <w:sz w:val="20"/>
          <w:szCs w:val="20"/>
        </w:rPr>
        <w:t xml:space="preserve"> between </w:t>
      </w:r>
      <w:smartTag w:uri="urn:schemas-microsoft-com:office:smarttags" w:element="place">
        <w:smartTag w:uri="urn:schemas-microsoft-com:office:smarttags" w:element="City">
          <w:r w:rsidR="00E563FF" w:rsidRPr="00C36027">
            <w:rPr>
              <w:rFonts w:ascii="Verdana" w:hAnsi="Verdana"/>
              <w:sz w:val="20"/>
              <w:szCs w:val="20"/>
            </w:rPr>
            <w:t>Monte Carlo</w:t>
          </w:r>
        </w:smartTag>
      </w:smartTag>
      <w:r w:rsidR="00E563FF" w:rsidRPr="00C36027">
        <w:rPr>
          <w:rFonts w:ascii="Verdana" w:hAnsi="Verdana"/>
          <w:sz w:val="20"/>
          <w:szCs w:val="20"/>
        </w:rPr>
        <w:t xml:space="preserve"> and Levy </w:t>
      </w:r>
      <w:r w:rsidR="00486680" w:rsidRPr="00C36027">
        <w:rPr>
          <w:rFonts w:ascii="Verdana" w:hAnsi="Verdana"/>
          <w:sz w:val="20"/>
          <w:szCs w:val="20"/>
        </w:rPr>
        <w:t>M</w:t>
      </w:r>
      <w:r w:rsidR="007D4E60" w:rsidRPr="00C36027">
        <w:rPr>
          <w:rFonts w:ascii="Verdana" w:hAnsi="Verdana"/>
          <w:sz w:val="20"/>
          <w:szCs w:val="20"/>
        </w:rPr>
        <w:t xml:space="preserve">odels </w:t>
      </w:r>
      <w:r w:rsidR="00E563FF" w:rsidRPr="00C36027">
        <w:rPr>
          <w:rFonts w:ascii="Verdana" w:hAnsi="Verdana"/>
          <w:sz w:val="20"/>
          <w:szCs w:val="20"/>
        </w:rPr>
        <w:t xml:space="preserve">with </w:t>
      </w:r>
      <w:r w:rsidR="00DD3ABC" w:rsidRPr="00C36027">
        <w:rPr>
          <w:rFonts w:ascii="Verdana" w:hAnsi="Verdana"/>
          <w:sz w:val="20"/>
          <w:szCs w:val="20"/>
        </w:rPr>
        <w:t xml:space="preserve">a </w:t>
      </w:r>
      <w:r w:rsidR="00E563FF" w:rsidRPr="00C36027">
        <w:rPr>
          <w:rFonts w:ascii="Verdana" w:hAnsi="Verdana"/>
          <w:sz w:val="20"/>
          <w:szCs w:val="20"/>
        </w:rPr>
        <w:t xml:space="preserve">volatility </w:t>
      </w:r>
      <w:r w:rsidR="00DD3ABC" w:rsidRPr="00C36027">
        <w:rPr>
          <w:rFonts w:ascii="Verdana" w:hAnsi="Verdana"/>
          <w:sz w:val="20"/>
          <w:szCs w:val="20"/>
        </w:rPr>
        <w:t xml:space="preserve">of </w:t>
      </w:r>
      <w:r w:rsidR="00E563FF" w:rsidRPr="00C36027">
        <w:rPr>
          <w:rFonts w:ascii="Verdana" w:hAnsi="Verdana"/>
          <w:sz w:val="20"/>
          <w:szCs w:val="20"/>
        </w:rPr>
        <w:t>10%.</w:t>
      </w:r>
    </w:p>
    <w:p w:rsidR="00F05277" w:rsidRPr="00C36027" w:rsidRDefault="00A221FD" w:rsidP="006C35E9">
      <w:pPr>
        <w:spacing w:line="360" w:lineRule="auto"/>
        <w:jc w:val="both"/>
        <w:rPr>
          <w:rFonts w:ascii="Verdana" w:hAnsi="Verdana"/>
          <w:sz w:val="20"/>
          <w:szCs w:val="20"/>
        </w:rPr>
      </w:pPr>
      <w:r>
        <w:rPr>
          <w:rFonts w:ascii="Verdana" w:hAnsi="Verdana"/>
          <w:noProof/>
          <w:sz w:val="20"/>
          <w:szCs w:val="20"/>
        </w:rPr>
        <w:lastRenderedPageBreak/>
        <w:drawing>
          <wp:inline distT="0" distB="0" distL="0" distR="0">
            <wp:extent cx="5128260" cy="2362200"/>
            <wp:effectExtent l="0" t="0" r="0" b="0"/>
            <wp:docPr id="53" name="Object 5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F05277" w:rsidRPr="00C36027" w:rsidRDefault="00F05277" w:rsidP="006C35E9">
      <w:pPr>
        <w:spacing w:line="360" w:lineRule="auto"/>
        <w:jc w:val="both"/>
        <w:rPr>
          <w:rFonts w:ascii="Verdana" w:hAnsi="Verdana"/>
          <w:sz w:val="20"/>
          <w:szCs w:val="20"/>
        </w:rPr>
      </w:pPr>
    </w:p>
    <w:p w:rsidR="00E563FF" w:rsidRPr="00C36027" w:rsidRDefault="00E563FF" w:rsidP="006C35E9">
      <w:pPr>
        <w:spacing w:line="360" w:lineRule="auto"/>
        <w:jc w:val="both"/>
        <w:rPr>
          <w:rFonts w:ascii="Verdana" w:hAnsi="Verdana"/>
          <w:sz w:val="20"/>
          <w:szCs w:val="20"/>
        </w:rPr>
      </w:pPr>
      <w:r w:rsidRPr="00C36027">
        <w:rPr>
          <w:rFonts w:ascii="Verdana" w:hAnsi="Verdana"/>
          <w:sz w:val="20"/>
          <w:szCs w:val="20"/>
        </w:rPr>
        <w:t xml:space="preserve">Figure 4.4 Comparison of the Asian Option </w:t>
      </w:r>
      <w:r w:rsidR="003B5663" w:rsidRPr="00C36027">
        <w:rPr>
          <w:rFonts w:ascii="Verdana" w:hAnsi="Verdana"/>
          <w:sz w:val="20"/>
          <w:szCs w:val="20"/>
        </w:rPr>
        <w:t>Value</w:t>
      </w:r>
      <w:r w:rsidRPr="00C36027">
        <w:rPr>
          <w:rFonts w:ascii="Verdana" w:hAnsi="Verdana"/>
          <w:sz w:val="20"/>
          <w:szCs w:val="20"/>
        </w:rPr>
        <w:t xml:space="preserve"> between </w:t>
      </w:r>
      <w:smartTag w:uri="urn:schemas-microsoft-com:office:smarttags" w:element="place">
        <w:smartTag w:uri="urn:schemas-microsoft-com:office:smarttags" w:element="City">
          <w:r w:rsidRPr="00C36027">
            <w:rPr>
              <w:rFonts w:ascii="Verdana" w:hAnsi="Verdana"/>
              <w:sz w:val="20"/>
              <w:szCs w:val="20"/>
            </w:rPr>
            <w:t>Monte</w:t>
          </w:r>
          <w:r w:rsidR="007D4E60" w:rsidRPr="00C36027">
            <w:rPr>
              <w:rFonts w:ascii="Verdana" w:hAnsi="Verdana"/>
              <w:sz w:val="20"/>
              <w:szCs w:val="20"/>
            </w:rPr>
            <w:t xml:space="preserve"> Carlo</w:t>
          </w:r>
        </w:smartTag>
      </w:smartTag>
      <w:r w:rsidR="007D4E60" w:rsidRPr="00C36027">
        <w:rPr>
          <w:rFonts w:ascii="Verdana" w:hAnsi="Verdana"/>
          <w:sz w:val="20"/>
          <w:szCs w:val="20"/>
        </w:rPr>
        <w:t xml:space="preserve"> and </w:t>
      </w:r>
      <w:r w:rsidRPr="00C36027">
        <w:rPr>
          <w:rFonts w:ascii="Verdana" w:hAnsi="Verdana"/>
          <w:sz w:val="20"/>
          <w:szCs w:val="20"/>
        </w:rPr>
        <w:t>Levy</w:t>
      </w:r>
      <w:r w:rsidR="007D4E60" w:rsidRPr="00C36027">
        <w:rPr>
          <w:rFonts w:ascii="Verdana" w:hAnsi="Verdana"/>
          <w:sz w:val="20"/>
          <w:szCs w:val="20"/>
        </w:rPr>
        <w:t xml:space="preserve"> </w:t>
      </w:r>
      <w:r w:rsidR="00486680" w:rsidRPr="00C36027">
        <w:rPr>
          <w:rFonts w:ascii="Verdana" w:hAnsi="Verdana"/>
          <w:sz w:val="20"/>
          <w:szCs w:val="20"/>
        </w:rPr>
        <w:t>M</w:t>
      </w:r>
      <w:r w:rsidR="007D4E60" w:rsidRPr="00C36027">
        <w:rPr>
          <w:rFonts w:ascii="Verdana" w:hAnsi="Verdana"/>
          <w:sz w:val="20"/>
          <w:szCs w:val="20"/>
        </w:rPr>
        <w:t>odels</w:t>
      </w:r>
      <w:r w:rsidRPr="00C36027">
        <w:rPr>
          <w:rFonts w:ascii="Verdana" w:hAnsi="Verdana"/>
          <w:sz w:val="20"/>
          <w:szCs w:val="20"/>
        </w:rPr>
        <w:t xml:space="preserve"> with </w:t>
      </w:r>
      <w:r w:rsidR="00DD3ABC" w:rsidRPr="00C36027">
        <w:rPr>
          <w:rFonts w:ascii="Verdana" w:hAnsi="Verdana"/>
          <w:sz w:val="20"/>
          <w:szCs w:val="20"/>
        </w:rPr>
        <w:t xml:space="preserve">a </w:t>
      </w:r>
      <w:r w:rsidRPr="00C36027">
        <w:rPr>
          <w:rFonts w:ascii="Verdana" w:hAnsi="Verdana"/>
          <w:sz w:val="20"/>
          <w:szCs w:val="20"/>
        </w:rPr>
        <w:t xml:space="preserve">volatility </w:t>
      </w:r>
      <w:r w:rsidR="00DD3ABC" w:rsidRPr="00C36027">
        <w:rPr>
          <w:rFonts w:ascii="Verdana" w:hAnsi="Verdana"/>
          <w:sz w:val="20"/>
          <w:szCs w:val="20"/>
        </w:rPr>
        <w:t xml:space="preserve">of </w:t>
      </w:r>
      <w:r w:rsidRPr="00C36027">
        <w:rPr>
          <w:rFonts w:ascii="Verdana" w:hAnsi="Verdana"/>
          <w:sz w:val="20"/>
          <w:szCs w:val="20"/>
        </w:rPr>
        <w:t>10%.</w:t>
      </w:r>
    </w:p>
    <w:p w:rsidR="00F05277" w:rsidRPr="00C36027" w:rsidRDefault="00F05277" w:rsidP="006C35E9">
      <w:pPr>
        <w:spacing w:line="360" w:lineRule="auto"/>
        <w:jc w:val="both"/>
        <w:rPr>
          <w:rFonts w:ascii="Verdana" w:hAnsi="Verdana"/>
          <w:sz w:val="20"/>
          <w:szCs w:val="20"/>
        </w:rPr>
      </w:pPr>
    </w:p>
    <w:p w:rsidR="00F05277" w:rsidRPr="00C36027" w:rsidRDefault="007D2EC8" w:rsidP="006C35E9">
      <w:pPr>
        <w:tabs>
          <w:tab w:val="left" w:pos="4824"/>
        </w:tabs>
        <w:spacing w:line="360" w:lineRule="auto"/>
        <w:jc w:val="both"/>
        <w:rPr>
          <w:rFonts w:ascii="Verdana" w:hAnsi="Verdana"/>
          <w:sz w:val="20"/>
          <w:szCs w:val="20"/>
        </w:rPr>
      </w:pPr>
      <w:r w:rsidRPr="00C36027">
        <w:rPr>
          <w:rFonts w:ascii="Verdana" w:hAnsi="Verdana"/>
          <w:sz w:val="20"/>
          <w:szCs w:val="20"/>
        </w:rPr>
        <w:tab/>
      </w:r>
    </w:p>
    <w:p w:rsidR="00F7116E"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B43184">
        <w:rPr>
          <w:rFonts w:ascii="Verdana" w:hAnsi="Verdana"/>
          <w:sz w:val="20"/>
          <w:szCs w:val="20"/>
        </w:rPr>
        <w:t xml:space="preserve"> 4.6</w:t>
      </w:r>
      <w:r w:rsidR="002A53E3" w:rsidRPr="00C36027">
        <w:rPr>
          <w:rFonts w:ascii="Verdana" w:hAnsi="Verdana"/>
          <w:sz w:val="20"/>
          <w:szCs w:val="20"/>
        </w:rPr>
        <w:t xml:space="preserve"> and </w:t>
      </w:r>
      <w:r w:rsidR="00486680" w:rsidRPr="00C36027">
        <w:rPr>
          <w:rFonts w:ascii="Verdana" w:hAnsi="Verdana"/>
          <w:sz w:val="20"/>
          <w:szCs w:val="20"/>
        </w:rPr>
        <w:t>F</w:t>
      </w:r>
      <w:r w:rsidR="002A53E3" w:rsidRPr="00C36027">
        <w:rPr>
          <w:rFonts w:ascii="Verdana" w:hAnsi="Verdana"/>
          <w:sz w:val="20"/>
          <w:szCs w:val="20"/>
        </w:rPr>
        <w:t>igure 4.</w:t>
      </w:r>
      <w:r w:rsidR="00F7116E" w:rsidRPr="00C36027">
        <w:rPr>
          <w:rFonts w:ascii="Verdana" w:hAnsi="Verdana"/>
          <w:sz w:val="20"/>
          <w:szCs w:val="20"/>
        </w:rPr>
        <w:t>4</w:t>
      </w:r>
      <w:r w:rsidR="002E62AC" w:rsidRPr="00C36027">
        <w:rPr>
          <w:rFonts w:ascii="Verdana" w:hAnsi="Verdana"/>
          <w:sz w:val="20"/>
          <w:szCs w:val="20"/>
        </w:rPr>
        <w:t xml:space="preserve"> show that</w:t>
      </w:r>
      <w:r w:rsidR="00F7116E" w:rsidRPr="00C36027">
        <w:rPr>
          <w:rFonts w:ascii="Verdana" w:hAnsi="Verdana"/>
          <w:sz w:val="20"/>
          <w:szCs w:val="20"/>
        </w:rPr>
        <w:t xml:space="preserve"> the change </w:t>
      </w:r>
      <w:r w:rsidR="00486680" w:rsidRPr="00C36027">
        <w:rPr>
          <w:rFonts w:ascii="Verdana" w:hAnsi="Verdana"/>
          <w:sz w:val="20"/>
          <w:szCs w:val="20"/>
        </w:rPr>
        <w:t>in</w:t>
      </w:r>
      <w:r w:rsidR="00F7116E" w:rsidRPr="00C36027">
        <w:rPr>
          <w:rFonts w:ascii="Verdana" w:hAnsi="Verdana"/>
          <w:sz w:val="20"/>
          <w:szCs w:val="20"/>
        </w:rPr>
        <w:t xml:space="preserve"> the option </w:t>
      </w:r>
      <w:r w:rsidR="003B5663" w:rsidRPr="00C36027">
        <w:rPr>
          <w:rFonts w:ascii="Verdana" w:hAnsi="Verdana"/>
          <w:sz w:val="20"/>
          <w:szCs w:val="20"/>
        </w:rPr>
        <w:t>value</w:t>
      </w:r>
      <w:r w:rsidR="00F7116E" w:rsidRPr="00C36027">
        <w:rPr>
          <w:rFonts w:ascii="Verdana" w:hAnsi="Verdana"/>
          <w:sz w:val="20"/>
          <w:szCs w:val="20"/>
        </w:rPr>
        <w:t xml:space="preserve">s from ITM to OTM </w:t>
      </w:r>
      <w:r w:rsidR="00486680" w:rsidRPr="00C36027">
        <w:rPr>
          <w:rFonts w:ascii="Verdana" w:hAnsi="Verdana"/>
          <w:sz w:val="20"/>
          <w:szCs w:val="20"/>
        </w:rPr>
        <w:t xml:space="preserve">in the </w:t>
      </w:r>
      <w:r w:rsidR="00F7116E" w:rsidRPr="00C36027">
        <w:rPr>
          <w:rFonts w:ascii="Verdana" w:hAnsi="Verdana"/>
          <w:sz w:val="20"/>
          <w:szCs w:val="20"/>
        </w:rPr>
        <w:t xml:space="preserve">MCCV and Levy </w:t>
      </w:r>
      <w:r w:rsidR="00486680" w:rsidRPr="00C36027">
        <w:rPr>
          <w:rFonts w:ascii="Verdana" w:hAnsi="Verdana"/>
          <w:sz w:val="20"/>
          <w:szCs w:val="20"/>
        </w:rPr>
        <w:t>M</w:t>
      </w:r>
      <w:r w:rsidR="00F7116E" w:rsidRPr="00C36027">
        <w:rPr>
          <w:rFonts w:ascii="Verdana" w:hAnsi="Verdana"/>
          <w:sz w:val="20"/>
          <w:szCs w:val="20"/>
        </w:rPr>
        <w:t xml:space="preserve">odels </w:t>
      </w:r>
      <w:r w:rsidR="002E62AC" w:rsidRPr="00C36027">
        <w:rPr>
          <w:rFonts w:ascii="Verdana" w:hAnsi="Verdana"/>
          <w:sz w:val="20"/>
          <w:szCs w:val="20"/>
        </w:rPr>
        <w:t>decreases</w:t>
      </w:r>
      <w:r w:rsidR="00486680" w:rsidRPr="00C36027">
        <w:rPr>
          <w:rFonts w:ascii="Verdana" w:hAnsi="Verdana"/>
          <w:sz w:val="20"/>
          <w:szCs w:val="20"/>
        </w:rPr>
        <w:t xml:space="preserve"> and eventually they will </w:t>
      </w:r>
      <w:r w:rsidR="00F7116E" w:rsidRPr="00C36027">
        <w:rPr>
          <w:rFonts w:ascii="Verdana" w:hAnsi="Verdana"/>
          <w:sz w:val="20"/>
          <w:szCs w:val="20"/>
        </w:rPr>
        <w:t>converge to the point of zero</w:t>
      </w:r>
      <w:r w:rsidR="00486680" w:rsidRPr="00C36027">
        <w:rPr>
          <w:rFonts w:ascii="Verdana" w:hAnsi="Verdana"/>
          <w:sz w:val="20"/>
          <w:szCs w:val="20"/>
        </w:rPr>
        <w:t xml:space="preserve"> when the option will expire as worthless</w:t>
      </w:r>
      <w:r w:rsidR="00F7116E" w:rsidRPr="00C36027">
        <w:rPr>
          <w:rFonts w:ascii="Verdana" w:hAnsi="Verdana"/>
          <w:sz w:val="20"/>
          <w:szCs w:val="20"/>
        </w:rPr>
        <w:t xml:space="preserve">. </w:t>
      </w:r>
      <w:r w:rsidR="00486680" w:rsidRPr="00C36027">
        <w:rPr>
          <w:rFonts w:ascii="Verdana" w:hAnsi="Verdana"/>
          <w:sz w:val="20"/>
          <w:szCs w:val="20"/>
        </w:rPr>
        <w:t xml:space="preserve">I </w:t>
      </w:r>
      <w:r w:rsidR="00F7116E" w:rsidRPr="00C36027">
        <w:rPr>
          <w:rFonts w:ascii="Verdana" w:hAnsi="Verdana"/>
          <w:sz w:val="20"/>
          <w:szCs w:val="20"/>
        </w:rPr>
        <w:t xml:space="preserve">test the option </w:t>
      </w:r>
      <w:r w:rsidR="003B5663" w:rsidRPr="00C36027">
        <w:rPr>
          <w:rFonts w:ascii="Verdana" w:hAnsi="Verdana"/>
          <w:sz w:val="20"/>
          <w:szCs w:val="20"/>
        </w:rPr>
        <w:t>value</w:t>
      </w:r>
      <w:r w:rsidR="00F7116E" w:rsidRPr="00C36027">
        <w:rPr>
          <w:rFonts w:ascii="Verdana" w:hAnsi="Verdana"/>
          <w:sz w:val="20"/>
          <w:szCs w:val="20"/>
        </w:rPr>
        <w:t xml:space="preserve">s of the models at ATM with </w:t>
      </w:r>
      <w:r w:rsidR="00486680" w:rsidRPr="00C36027">
        <w:rPr>
          <w:rFonts w:ascii="Verdana" w:hAnsi="Verdana"/>
          <w:sz w:val="20"/>
          <w:szCs w:val="20"/>
        </w:rPr>
        <w:t xml:space="preserve">a volatility of </w:t>
      </w:r>
      <w:r w:rsidR="00F7116E" w:rsidRPr="00C36027">
        <w:rPr>
          <w:rFonts w:ascii="Verdana" w:hAnsi="Verdana"/>
          <w:sz w:val="20"/>
          <w:szCs w:val="20"/>
        </w:rPr>
        <w:t>10%</w:t>
      </w:r>
      <w:r w:rsidR="00486680" w:rsidRPr="00C36027">
        <w:rPr>
          <w:rFonts w:ascii="Verdana" w:hAnsi="Verdana"/>
          <w:sz w:val="20"/>
          <w:szCs w:val="20"/>
        </w:rPr>
        <w:t>. It can be seen f</w:t>
      </w:r>
      <w:r w:rsidR="00F7116E" w:rsidRPr="00C36027">
        <w:rPr>
          <w:rFonts w:ascii="Verdana" w:hAnsi="Verdana"/>
          <w:sz w:val="20"/>
          <w:szCs w:val="20"/>
        </w:rPr>
        <w:t xml:space="preserve">rom </w:t>
      </w:r>
      <w:r w:rsidR="00486680" w:rsidRPr="00C36027">
        <w:rPr>
          <w:rFonts w:ascii="Verdana" w:hAnsi="Verdana"/>
          <w:sz w:val="20"/>
          <w:szCs w:val="20"/>
        </w:rPr>
        <w:t>the</w:t>
      </w:r>
      <w:r w:rsidR="00F7116E" w:rsidRPr="00C36027">
        <w:rPr>
          <w:rFonts w:ascii="Verdana" w:hAnsi="Verdana"/>
          <w:sz w:val="20"/>
          <w:szCs w:val="20"/>
        </w:rPr>
        <w:t xml:space="preserve"> results that there is some</w:t>
      </w:r>
      <w:r w:rsidR="00976C22" w:rsidRPr="00C36027">
        <w:rPr>
          <w:rFonts w:ascii="Verdana" w:hAnsi="Verdana"/>
          <w:sz w:val="20"/>
          <w:szCs w:val="20"/>
        </w:rPr>
        <w:t xml:space="preserve"> negative</w:t>
      </w:r>
      <w:r w:rsidR="00F7116E" w:rsidRPr="00C36027">
        <w:rPr>
          <w:rFonts w:ascii="Verdana" w:hAnsi="Verdana"/>
          <w:sz w:val="20"/>
          <w:szCs w:val="20"/>
        </w:rPr>
        <w:t xml:space="preserve"> difference between the models of 60.4987 – 61.0330 = ± 0.5343. </w:t>
      </w:r>
    </w:p>
    <w:p w:rsidR="00F05277" w:rsidRPr="00C36027" w:rsidRDefault="00F05277" w:rsidP="006C35E9">
      <w:pPr>
        <w:spacing w:line="360" w:lineRule="auto"/>
        <w:jc w:val="both"/>
        <w:rPr>
          <w:rFonts w:ascii="Verdana" w:hAnsi="Verdana"/>
          <w:sz w:val="20"/>
          <w:szCs w:val="20"/>
        </w:rPr>
      </w:pPr>
    </w:p>
    <w:p w:rsidR="00F05277" w:rsidRPr="00C36027" w:rsidRDefault="00F05277" w:rsidP="006C35E9">
      <w:pPr>
        <w:spacing w:line="360" w:lineRule="auto"/>
        <w:jc w:val="both"/>
        <w:rPr>
          <w:rFonts w:ascii="Verdana" w:hAnsi="Verdana"/>
          <w:sz w:val="20"/>
          <w:szCs w:val="20"/>
        </w:rPr>
      </w:pPr>
    </w:p>
    <w:tbl>
      <w:tblPr>
        <w:tblW w:w="7792" w:type="dxa"/>
        <w:tblCellMar>
          <w:left w:w="0" w:type="dxa"/>
          <w:right w:w="0" w:type="dxa"/>
        </w:tblCellMar>
        <w:tblLook w:val="0000"/>
      </w:tblPr>
      <w:tblGrid>
        <w:gridCol w:w="976"/>
        <w:gridCol w:w="984"/>
        <w:gridCol w:w="984"/>
        <w:gridCol w:w="984"/>
        <w:gridCol w:w="984"/>
        <w:gridCol w:w="984"/>
        <w:gridCol w:w="1068"/>
        <w:gridCol w:w="1078"/>
      </w:tblGrid>
      <w:tr w:rsidR="00F05277" w:rsidRPr="00C36027">
        <w:trPr>
          <w:trHeight w:val="270"/>
        </w:trPr>
        <w:tc>
          <w:tcPr>
            <w:tcW w:w="968" w:type="dxa"/>
            <w:tcBorders>
              <w:top w:val="single" w:sz="8" w:space="0" w:color="auto"/>
              <w:left w:val="single" w:sz="8" w:space="0" w:color="auto"/>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76"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76"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76"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76"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76"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76"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8" w:type="dxa"/>
            <w:tcBorders>
              <w:top w:val="single" w:sz="8" w:space="0" w:color="auto"/>
              <w:left w:val="nil"/>
              <w:bottom w:val="single" w:sz="8" w:space="0" w:color="auto"/>
              <w:right w:val="single" w:sz="8" w:space="0" w:color="auto"/>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Levy</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183.9030</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188.9004</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178.5548</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183.4689</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173.3092</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178.1397</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168.1662</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172.9129</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163.1257</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167.7883</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158.1877</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b/>
                <w:bCs/>
                <w:sz w:val="20"/>
                <w:szCs w:val="20"/>
              </w:rPr>
            </w:pPr>
            <w:r w:rsidRPr="00C36027">
              <w:rPr>
                <w:rFonts w:ascii="Verdana" w:hAnsi="Verdana" w:cs="Arial"/>
                <w:b/>
                <w:bCs/>
                <w:sz w:val="20"/>
                <w:szCs w:val="20"/>
              </w:rPr>
              <w:t>162.7659</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153.3518</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157.8455</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148.6179</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153.0266</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143.9856</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148.3088</w:t>
            </w:r>
          </w:p>
        </w:tc>
      </w:tr>
      <w:tr w:rsidR="00F05277"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139.4545</w:t>
            </w:r>
          </w:p>
        </w:tc>
        <w:tc>
          <w:tcPr>
            <w:tcW w:w="0" w:type="auto"/>
            <w:tcBorders>
              <w:top w:val="nil"/>
              <w:left w:val="nil"/>
              <w:bottom w:val="single" w:sz="8" w:space="0" w:color="auto"/>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143.6919</w:t>
            </w:r>
          </w:p>
        </w:tc>
      </w:tr>
    </w:tbl>
    <w:p w:rsidR="00F05277" w:rsidRPr="00C36027" w:rsidRDefault="00F05277" w:rsidP="006C35E9">
      <w:pPr>
        <w:spacing w:line="360" w:lineRule="auto"/>
        <w:jc w:val="both"/>
        <w:rPr>
          <w:rFonts w:ascii="Verdana" w:hAnsi="Verdana"/>
          <w:b/>
          <w:sz w:val="20"/>
          <w:szCs w:val="20"/>
        </w:rPr>
      </w:pPr>
    </w:p>
    <w:p w:rsidR="00E563FF" w:rsidRDefault="006447D9" w:rsidP="006C35E9">
      <w:pPr>
        <w:spacing w:line="360" w:lineRule="auto"/>
        <w:jc w:val="both"/>
        <w:rPr>
          <w:rFonts w:ascii="Verdana" w:hAnsi="Verdana"/>
          <w:sz w:val="20"/>
          <w:szCs w:val="20"/>
        </w:rPr>
      </w:pPr>
      <w:r w:rsidRPr="00C36027">
        <w:rPr>
          <w:rFonts w:ascii="Verdana" w:hAnsi="Verdana"/>
          <w:sz w:val="20"/>
          <w:szCs w:val="20"/>
        </w:rPr>
        <w:t>Table</w:t>
      </w:r>
      <w:r w:rsidR="00B43184">
        <w:rPr>
          <w:rFonts w:ascii="Verdana" w:hAnsi="Verdana"/>
          <w:sz w:val="20"/>
          <w:szCs w:val="20"/>
        </w:rPr>
        <w:t xml:space="preserve"> 4.7</w:t>
      </w:r>
      <w:r w:rsidR="00E563FF" w:rsidRPr="00C36027">
        <w:rPr>
          <w:rFonts w:ascii="Verdana" w:hAnsi="Verdana"/>
          <w:sz w:val="20"/>
          <w:szCs w:val="20"/>
        </w:rPr>
        <w:t xml:space="preserve"> Comparison of the Asian Option </w:t>
      </w:r>
      <w:r w:rsidR="003B5663" w:rsidRPr="00C36027">
        <w:rPr>
          <w:rFonts w:ascii="Verdana" w:hAnsi="Verdana"/>
          <w:sz w:val="20"/>
          <w:szCs w:val="20"/>
        </w:rPr>
        <w:t>Value</w:t>
      </w:r>
      <w:r w:rsidR="00E563FF" w:rsidRPr="00C36027">
        <w:rPr>
          <w:rFonts w:ascii="Verdana" w:hAnsi="Verdana"/>
          <w:sz w:val="20"/>
          <w:szCs w:val="20"/>
        </w:rPr>
        <w:t xml:space="preserve"> between </w:t>
      </w:r>
      <w:smartTag w:uri="urn:schemas-microsoft-com:office:smarttags" w:element="place">
        <w:smartTag w:uri="urn:schemas-microsoft-com:office:smarttags" w:element="City">
          <w:r w:rsidR="00E563FF" w:rsidRPr="00C36027">
            <w:rPr>
              <w:rFonts w:ascii="Verdana" w:hAnsi="Verdana"/>
              <w:sz w:val="20"/>
              <w:szCs w:val="20"/>
            </w:rPr>
            <w:t>Monte Carlo</w:t>
          </w:r>
        </w:smartTag>
      </w:smartTag>
      <w:r w:rsidR="00E563FF" w:rsidRPr="00C36027">
        <w:rPr>
          <w:rFonts w:ascii="Verdana" w:hAnsi="Verdana"/>
          <w:sz w:val="20"/>
          <w:szCs w:val="20"/>
        </w:rPr>
        <w:t xml:space="preserve"> and </w:t>
      </w:r>
      <w:r w:rsidR="007D4E60" w:rsidRPr="00C36027">
        <w:rPr>
          <w:rFonts w:ascii="Verdana" w:hAnsi="Verdana"/>
          <w:sz w:val="20"/>
          <w:szCs w:val="20"/>
        </w:rPr>
        <w:t xml:space="preserve">Levy </w:t>
      </w:r>
      <w:r w:rsidR="00486680" w:rsidRPr="00C36027">
        <w:rPr>
          <w:rFonts w:ascii="Verdana" w:hAnsi="Verdana"/>
          <w:sz w:val="20"/>
          <w:szCs w:val="20"/>
        </w:rPr>
        <w:t>M</w:t>
      </w:r>
      <w:r w:rsidR="007D4E60" w:rsidRPr="00C36027">
        <w:rPr>
          <w:rFonts w:ascii="Verdana" w:hAnsi="Verdana"/>
          <w:sz w:val="20"/>
          <w:szCs w:val="20"/>
        </w:rPr>
        <w:t>odels</w:t>
      </w:r>
      <w:r w:rsidR="00A129C2" w:rsidRPr="00C36027">
        <w:rPr>
          <w:rFonts w:ascii="Verdana" w:hAnsi="Verdana"/>
          <w:sz w:val="20"/>
          <w:szCs w:val="20"/>
        </w:rPr>
        <w:t xml:space="preserve"> wi</w:t>
      </w:r>
      <w:r w:rsidR="00E50C51" w:rsidRPr="00C36027">
        <w:rPr>
          <w:rFonts w:ascii="Verdana" w:hAnsi="Verdana"/>
          <w:sz w:val="20"/>
          <w:szCs w:val="20"/>
        </w:rPr>
        <w:t xml:space="preserve">th </w:t>
      </w:r>
      <w:r w:rsidR="00486680" w:rsidRPr="00C36027">
        <w:rPr>
          <w:rFonts w:ascii="Verdana" w:hAnsi="Verdana"/>
          <w:sz w:val="20"/>
          <w:szCs w:val="20"/>
        </w:rPr>
        <w:t xml:space="preserve">a </w:t>
      </w:r>
      <w:r w:rsidR="00E50C51" w:rsidRPr="00C36027">
        <w:rPr>
          <w:rFonts w:ascii="Verdana" w:hAnsi="Verdana"/>
          <w:sz w:val="20"/>
          <w:szCs w:val="20"/>
        </w:rPr>
        <w:t xml:space="preserve">volatility </w:t>
      </w:r>
      <w:r w:rsidR="00486680" w:rsidRPr="00C36027">
        <w:rPr>
          <w:rFonts w:ascii="Verdana" w:hAnsi="Verdana"/>
          <w:sz w:val="20"/>
          <w:szCs w:val="20"/>
        </w:rPr>
        <w:t xml:space="preserve">of </w:t>
      </w:r>
      <w:r w:rsidR="00E50C51" w:rsidRPr="00C36027">
        <w:rPr>
          <w:rFonts w:ascii="Verdana" w:hAnsi="Verdana"/>
          <w:sz w:val="20"/>
          <w:szCs w:val="20"/>
        </w:rPr>
        <w:t>3</w:t>
      </w:r>
      <w:r w:rsidR="00E563FF" w:rsidRPr="00C36027">
        <w:rPr>
          <w:rFonts w:ascii="Verdana" w:hAnsi="Verdana"/>
          <w:sz w:val="20"/>
          <w:szCs w:val="20"/>
        </w:rPr>
        <w:t>0%.</w:t>
      </w:r>
    </w:p>
    <w:p w:rsidR="00774424" w:rsidRPr="00C36027" w:rsidRDefault="00774424" w:rsidP="006C35E9">
      <w:pPr>
        <w:spacing w:line="360" w:lineRule="auto"/>
        <w:jc w:val="both"/>
        <w:rPr>
          <w:rFonts w:ascii="Verdana" w:hAnsi="Verdana"/>
          <w:sz w:val="20"/>
          <w:szCs w:val="20"/>
        </w:rPr>
      </w:pPr>
    </w:p>
    <w:p w:rsidR="00F05277"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036820" cy="2636520"/>
            <wp:effectExtent l="0" t="0" r="0" b="0"/>
            <wp:docPr id="54" name="Object 5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rsidR="00E50C51" w:rsidRPr="00C36027" w:rsidRDefault="00E50C51" w:rsidP="006C35E9">
      <w:pPr>
        <w:spacing w:line="360" w:lineRule="auto"/>
        <w:jc w:val="both"/>
        <w:rPr>
          <w:rFonts w:ascii="Verdana" w:hAnsi="Verdana"/>
          <w:sz w:val="20"/>
          <w:szCs w:val="20"/>
        </w:rPr>
      </w:pPr>
    </w:p>
    <w:p w:rsidR="00E50C51" w:rsidRPr="00C36027" w:rsidRDefault="00E50C51" w:rsidP="006C35E9">
      <w:pPr>
        <w:spacing w:line="360" w:lineRule="auto"/>
        <w:jc w:val="both"/>
        <w:rPr>
          <w:rFonts w:ascii="Verdana" w:hAnsi="Verdana"/>
          <w:sz w:val="20"/>
          <w:szCs w:val="20"/>
        </w:rPr>
      </w:pPr>
      <w:r w:rsidRPr="00C36027">
        <w:rPr>
          <w:rFonts w:ascii="Verdana" w:hAnsi="Verdana"/>
          <w:sz w:val="20"/>
          <w:szCs w:val="20"/>
        </w:rPr>
        <w:t xml:space="preserve">Figure </w:t>
      </w:r>
      <w:r w:rsidR="00031779" w:rsidRPr="00C36027">
        <w:rPr>
          <w:rFonts w:ascii="Verdana" w:hAnsi="Verdana"/>
          <w:sz w:val="20"/>
          <w:szCs w:val="20"/>
        </w:rPr>
        <w:t>4.5 Comparison</w:t>
      </w:r>
      <w:r w:rsidRPr="00C36027">
        <w:rPr>
          <w:rFonts w:ascii="Verdana" w:hAnsi="Verdana"/>
          <w:sz w:val="20"/>
          <w:szCs w:val="20"/>
        </w:rPr>
        <w:t xml:space="preserve"> of the Asian Option </w:t>
      </w:r>
      <w:r w:rsidR="003B5663" w:rsidRPr="00C36027">
        <w:rPr>
          <w:rFonts w:ascii="Verdana" w:hAnsi="Verdana"/>
          <w:sz w:val="20"/>
          <w:szCs w:val="20"/>
        </w:rPr>
        <w:t>Value</w:t>
      </w:r>
      <w:r w:rsidRPr="00C36027">
        <w:rPr>
          <w:rFonts w:ascii="Verdana" w:hAnsi="Verdana"/>
          <w:sz w:val="20"/>
          <w:szCs w:val="20"/>
        </w:rPr>
        <w:t xml:space="preserve"> between Monte Levy </w:t>
      </w:r>
      <w:r w:rsidR="003E604B" w:rsidRPr="00C36027">
        <w:rPr>
          <w:rFonts w:ascii="Verdana" w:hAnsi="Verdana"/>
          <w:sz w:val="20"/>
          <w:szCs w:val="20"/>
        </w:rPr>
        <w:t>M</w:t>
      </w:r>
      <w:r w:rsidR="007D4E60" w:rsidRPr="00C36027">
        <w:rPr>
          <w:rFonts w:ascii="Verdana" w:hAnsi="Verdana"/>
          <w:sz w:val="20"/>
          <w:szCs w:val="20"/>
        </w:rPr>
        <w:t>odels</w:t>
      </w:r>
      <w:r w:rsidR="00A129C2" w:rsidRPr="00C36027">
        <w:rPr>
          <w:rFonts w:ascii="Verdana" w:hAnsi="Verdana"/>
          <w:sz w:val="20"/>
          <w:szCs w:val="20"/>
        </w:rPr>
        <w:t xml:space="preserve"> </w:t>
      </w:r>
      <w:r w:rsidR="00031779" w:rsidRPr="00C36027">
        <w:rPr>
          <w:rFonts w:ascii="Verdana" w:hAnsi="Verdana"/>
          <w:sz w:val="20"/>
          <w:szCs w:val="20"/>
        </w:rPr>
        <w:t>with</w:t>
      </w:r>
      <w:r w:rsidRPr="00C36027">
        <w:rPr>
          <w:rFonts w:ascii="Verdana" w:hAnsi="Verdana"/>
          <w:sz w:val="20"/>
          <w:szCs w:val="20"/>
        </w:rPr>
        <w:t xml:space="preserve"> </w:t>
      </w:r>
      <w:r w:rsidR="003E604B" w:rsidRPr="00C36027">
        <w:rPr>
          <w:rFonts w:ascii="Verdana" w:hAnsi="Verdana"/>
          <w:sz w:val="20"/>
          <w:szCs w:val="20"/>
        </w:rPr>
        <w:t xml:space="preserve">a </w:t>
      </w:r>
      <w:r w:rsidRPr="00C36027">
        <w:rPr>
          <w:rFonts w:ascii="Verdana" w:hAnsi="Verdana"/>
          <w:sz w:val="20"/>
          <w:szCs w:val="20"/>
        </w:rPr>
        <w:t xml:space="preserve">volatility </w:t>
      </w:r>
      <w:r w:rsidR="003E604B" w:rsidRPr="00C36027">
        <w:rPr>
          <w:rFonts w:ascii="Verdana" w:hAnsi="Verdana"/>
          <w:sz w:val="20"/>
          <w:szCs w:val="20"/>
        </w:rPr>
        <w:t xml:space="preserve">of </w:t>
      </w:r>
      <w:r w:rsidRPr="00C36027">
        <w:rPr>
          <w:rFonts w:ascii="Verdana" w:hAnsi="Verdana"/>
          <w:sz w:val="20"/>
          <w:szCs w:val="20"/>
        </w:rPr>
        <w:t>30%.</w:t>
      </w:r>
    </w:p>
    <w:p w:rsidR="002A53E3" w:rsidRPr="00C36027" w:rsidRDefault="002A53E3" w:rsidP="006C35E9">
      <w:pPr>
        <w:spacing w:line="360" w:lineRule="auto"/>
        <w:jc w:val="both"/>
        <w:rPr>
          <w:rFonts w:ascii="Verdana" w:hAnsi="Verdana"/>
          <w:sz w:val="20"/>
          <w:szCs w:val="20"/>
        </w:rPr>
      </w:pPr>
    </w:p>
    <w:p w:rsidR="002A53E3" w:rsidRPr="00C36027" w:rsidRDefault="002A53E3" w:rsidP="006C35E9">
      <w:pPr>
        <w:spacing w:line="360" w:lineRule="auto"/>
        <w:jc w:val="both"/>
        <w:rPr>
          <w:rFonts w:ascii="Verdana" w:hAnsi="Verdana"/>
          <w:sz w:val="20"/>
          <w:szCs w:val="20"/>
        </w:rPr>
      </w:pPr>
      <w:r w:rsidRPr="00C36027">
        <w:rPr>
          <w:rFonts w:ascii="Verdana" w:hAnsi="Verdana"/>
          <w:sz w:val="20"/>
          <w:szCs w:val="20"/>
        </w:rPr>
        <w:t>Here</w:t>
      </w:r>
      <w:r w:rsidR="003E604B" w:rsidRPr="00C36027">
        <w:rPr>
          <w:rFonts w:ascii="Verdana" w:hAnsi="Verdana"/>
          <w:sz w:val="20"/>
          <w:szCs w:val="20"/>
        </w:rPr>
        <w:t>, I use</w:t>
      </w:r>
      <w:r w:rsidRPr="00C36027">
        <w:rPr>
          <w:rFonts w:ascii="Verdana" w:hAnsi="Verdana"/>
          <w:sz w:val="20"/>
          <w:szCs w:val="20"/>
        </w:rPr>
        <w:t xml:space="preserve"> </w:t>
      </w:r>
      <w:r w:rsidR="003E604B" w:rsidRPr="00C36027">
        <w:rPr>
          <w:rFonts w:ascii="Verdana" w:hAnsi="Verdana"/>
          <w:sz w:val="20"/>
          <w:szCs w:val="20"/>
        </w:rPr>
        <w:t xml:space="preserve">a volatility of 30% </w:t>
      </w:r>
      <w:r w:rsidRPr="00C36027">
        <w:rPr>
          <w:rFonts w:ascii="Verdana" w:hAnsi="Verdana"/>
          <w:sz w:val="20"/>
          <w:szCs w:val="20"/>
        </w:rPr>
        <w:t xml:space="preserve">when the option is ATM and keep the rest of the parameters the same, </w:t>
      </w:r>
      <w:r w:rsidR="003E604B" w:rsidRPr="00C36027">
        <w:rPr>
          <w:rFonts w:ascii="Verdana" w:hAnsi="Verdana"/>
          <w:sz w:val="20"/>
          <w:szCs w:val="20"/>
        </w:rPr>
        <w:t xml:space="preserve">and </w:t>
      </w:r>
      <w:r w:rsidRPr="00C36027">
        <w:rPr>
          <w:rFonts w:ascii="Verdana" w:hAnsi="Verdana"/>
          <w:sz w:val="20"/>
          <w:szCs w:val="20"/>
        </w:rPr>
        <w:t>also compar</w:t>
      </w:r>
      <w:r w:rsidR="003E604B" w:rsidRPr="00C36027">
        <w:rPr>
          <w:rFonts w:ascii="Verdana" w:hAnsi="Verdana"/>
          <w:sz w:val="20"/>
          <w:szCs w:val="20"/>
        </w:rPr>
        <w:t>e</w:t>
      </w:r>
      <w:r w:rsidRPr="00C36027">
        <w:rPr>
          <w:rFonts w:ascii="Verdana" w:hAnsi="Verdana"/>
          <w:sz w:val="20"/>
          <w:szCs w:val="20"/>
        </w:rPr>
        <w:t xml:space="preserve"> it to the above mentioned earlier test with </w:t>
      </w:r>
      <w:r w:rsidR="00C27DF6" w:rsidRPr="00C36027">
        <w:rPr>
          <w:rFonts w:ascii="Verdana" w:hAnsi="Verdana"/>
          <w:sz w:val="20"/>
          <w:szCs w:val="20"/>
        </w:rPr>
        <w:t>a volatility of 1</w:t>
      </w:r>
      <w:r w:rsidRPr="00C36027">
        <w:rPr>
          <w:rFonts w:ascii="Verdana" w:hAnsi="Verdana"/>
          <w:sz w:val="20"/>
          <w:szCs w:val="20"/>
        </w:rPr>
        <w:t>0%</w:t>
      </w:r>
      <w:r w:rsidR="00C27DF6" w:rsidRPr="00C36027">
        <w:rPr>
          <w:rFonts w:ascii="Verdana" w:hAnsi="Verdana"/>
          <w:sz w:val="20"/>
          <w:szCs w:val="20"/>
        </w:rPr>
        <w:t>.</w:t>
      </w:r>
      <w:r w:rsidRPr="00C36027">
        <w:rPr>
          <w:rFonts w:ascii="Verdana" w:hAnsi="Verdana"/>
          <w:sz w:val="20"/>
          <w:szCs w:val="20"/>
        </w:rPr>
        <w:t xml:space="preserve"> From the </w:t>
      </w:r>
      <w:r w:rsidR="006447D9" w:rsidRPr="00C36027">
        <w:rPr>
          <w:rFonts w:ascii="Verdana" w:hAnsi="Verdana"/>
          <w:sz w:val="20"/>
          <w:szCs w:val="20"/>
        </w:rPr>
        <w:t>Table</w:t>
      </w:r>
      <w:r w:rsidR="00B43184">
        <w:rPr>
          <w:rFonts w:ascii="Verdana" w:hAnsi="Verdana"/>
          <w:sz w:val="20"/>
          <w:szCs w:val="20"/>
        </w:rPr>
        <w:t xml:space="preserve"> 4.7</w:t>
      </w:r>
      <w:r w:rsidRPr="00C36027">
        <w:rPr>
          <w:rFonts w:ascii="Verdana" w:hAnsi="Verdana"/>
          <w:sz w:val="20"/>
          <w:szCs w:val="20"/>
        </w:rPr>
        <w:t xml:space="preserve"> and </w:t>
      </w:r>
      <w:r w:rsidR="007815BC" w:rsidRPr="00C36027">
        <w:rPr>
          <w:rFonts w:ascii="Verdana" w:hAnsi="Verdana"/>
          <w:sz w:val="20"/>
          <w:szCs w:val="20"/>
        </w:rPr>
        <w:t>Figure</w:t>
      </w:r>
      <w:r w:rsidRPr="00C36027">
        <w:rPr>
          <w:rFonts w:ascii="Verdana" w:hAnsi="Verdana"/>
          <w:sz w:val="20"/>
          <w:szCs w:val="20"/>
        </w:rPr>
        <w:t xml:space="preserve"> 4.5 </w:t>
      </w:r>
      <w:r w:rsidR="003E604B" w:rsidRPr="00C36027">
        <w:rPr>
          <w:rFonts w:ascii="Verdana" w:hAnsi="Verdana"/>
          <w:sz w:val="20"/>
          <w:szCs w:val="20"/>
        </w:rPr>
        <w:t xml:space="preserve">it can be seen </w:t>
      </w:r>
      <w:r w:rsidRPr="00C36027">
        <w:rPr>
          <w:rFonts w:ascii="Verdana" w:hAnsi="Verdana"/>
          <w:sz w:val="20"/>
          <w:szCs w:val="20"/>
        </w:rPr>
        <w:t xml:space="preserve">that the difference </w:t>
      </w:r>
      <w:r w:rsidR="003E604B" w:rsidRPr="00C36027">
        <w:rPr>
          <w:rFonts w:ascii="Verdana" w:hAnsi="Verdana"/>
          <w:sz w:val="20"/>
          <w:szCs w:val="20"/>
        </w:rPr>
        <w:t>in</w:t>
      </w:r>
      <w:r w:rsidRPr="00C36027">
        <w:rPr>
          <w:rFonts w:ascii="Verdana" w:hAnsi="Verdana"/>
          <w:sz w:val="20"/>
          <w:szCs w:val="20"/>
        </w:rPr>
        <w:t xml:space="preserve"> the option </w:t>
      </w:r>
      <w:r w:rsidR="003B5663" w:rsidRPr="00C36027">
        <w:rPr>
          <w:rFonts w:ascii="Verdana" w:hAnsi="Verdana"/>
          <w:sz w:val="20"/>
          <w:szCs w:val="20"/>
        </w:rPr>
        <w:t>value</w:t>
      </w:r>
      <w:r w:rsidRPr="00C36027">
        <w:rPr>
          <w:rFonts w:ascii="Verdana" w:hAnsi="Verdana"/>
          <w:sz w:val="20"/>
          <w:szCs w:val="20"/>
        </w:rPr>
        <w:t xml:space="preserve"> between the models increase</w:t>
      </w:r>
      <w:r w:rsidR="00E02A69" w:rsidRPr="00C36027">
        <w:rPr>
          <w:rFonts w:ascii="Verdana" w:hAnsi="Verdana"/>
          <w:sz w:val="20"/>
          <w:szCs w:val="20"/>
        </w:rPr>
        <w:t>s</w:t>
      </w:r>
      <w:r w:rsidRPr="00C36027">
        <w:rPr>
          <w:rFonts w:ascii="Verdana" w:hAnsi="Verdana"/>
          <w:sz w:val="20"/>
          <w:szCs w:val="20"/>
        </w:rPr>
        <w:t xml:space="preserve"> with </w:t>
      </w:r>
      <w:r w:rsidR="00E02A69" w:rsidRPr="00C36027">
        <w:rPr>
          <w:rFonts w:ascii="Verdana" w:hAnsi="Verdana"/>
          <w:sz w:val="20"/>
          <w:szCs w:val="20"/>
        </w:rPr>
        <w:t>an</w:t>
      </w:r>
      <w:r w:rsidRPr="00C36027">
        <w:rPr>
          <w:rFonts w:ascii="Verdana" w:hAnsi="Verdana"/>
          <w:sz w:val="20"/>
          <w:szCs w:val="20"/>
        </w:rPr>
        <w:t xml:space="preserve"> increase of the volatility from 10% to 30%. The change of the option value at ATM </w:t>
      </w:r>
      <w:r w:rsidR="003E604B" w:rsidRPr="00C36027">
        <w:rPr>
          <w:rFonts w:ascii="Verdana" w:hAnsi="Verdana"/>
          <w:sz w:val="20"/>
          <w:szCs w:val="20"/>
        </w:rPr>
        <w:t xml:space="preserve">of </w:t>
      </w:r>
      <w:r w:rsidRPr="00C36027">
        <w:rPr>
          <w:rFonts w:ascii="Verdana" w:hAnsi="Verdana"/>
          <w:sz w:val="20"/>
          <w:szCs w:val="20"/>
        </w:rPr>
        <w:t xml:space="preserve">the models is 158.1877 – 162.7659 = ±4.5782. </w:t>
      </w:r>
      <w:r w:rsidR="003E604B" w:rsidRPr="00C36027">
        <w:rPr>
          <w:rFonts w:ascii="Verdana" w:hAnsi="Verdana"/>
          <w:sz w:val="20"/>
          <w:szCs w:val="20"/>
        </w:rPr>
        <w:t xml:space="preserve">I </w:t>
      </w:r>
      <w:r w:rsidRPr="00C36027">
        <w:rPr>
          <w:rFonts w:ascii="Verdana" w:hAnsi="Verdana"/>
          <w:sz w:val="20"/>
          <w:szCs w:val="20"/>
        </w:rPr>
        <w:t xml:space="preserve">conclude from </w:t>
      </w:r>
      <w:r w:rsidR="003E604B" w:rsidRPr="00C36027">
        <w:rPr>
          <w:rFonts w:ascii="Verdana" w:hAnsi="Verdana"/>
          <w:sz w:val="20"/>
          <w:szCs w:val="20"/>
        </w:rPr>
        <w:t xml:space="preserve">this </w:t>
      </w:r>
      <w:r w:rsidRPr="00C36027">
        <w:rPr>
          <w:rFonts w:ascii="Verdana" w:hAnsi="Verdana"/>
          <w:sz w:val="20"/>
          <w:szCs w:val="20"/>
        </w:rPr>
        <w:t xml:space="preserve">analysis that with an increase of the volatility the difference of the option </w:t>
      </w:r>
      <w:r w:rsidR="003B5663" w:rsidRPr="00C36027">
        <w:rPr>
          <w:rFonts w:ascii="Verdana" w:hAnsi="Verdana"/>
          <w:sz w:val="20"/>
          <w:szCs w:val="20"/>
        </w:rPr>
        <w:t>value</w:t>
      </w:r>
      <w:r w:rsidRPr="00C36027">
        <w:rPr>
          <w:rFonts w:ascii="Verdana" w:hAnsi="Verdana"/>
          <w:sz w:val="20"/>
          <w:szCs w:val="20"/>
        </w:rPr>
        <w:t xml:space="preserve"> between </w:t>
      </w:r>
      <w:r w:rsidR="003E604B" w:rsidRPr="00C36027">
        <w:rPr>
          <w:rFonts w:ascii="Verdana" w:hAnsi="Verdana"/>
          <w:sz w:val="20"/>
          <w:szCs w:val="20"/>
        </w:rPr>
        <w:t>the</w:t>
      </w:r>
      <w:r w:rsidRPr="00C36027">
        <w:rPr>
          <w:rFonts w:ascii="Verdana" w:hAnsi="Verdana"/>
          <w:sz w:val="20"/>
          <w:szCs w:val="20"/>
        </w:rPr>
        <w:t xml:space="preserve"> models also increases, in </w:t>
      </w:r>
      <w:r w:rsidR="003E604B" w:rsidRPr="00C36027">
        <w:rPr>
          <w:rFonts w:ascii="Verdana" w:hAnsi="Verdana"/>
          <w:sz w:val="20"/>
          <w:szCs w:val="20"/>
        </w:rPr>
        <w:t>this</w:t>
      </w:r>
      <w:r w:rsidRPr="00C36027">
        <w:rPr>
          <w:rFonts w:ascii="Verdana" w:hAnsi="Verdana"/>
          <w:sz w:val="20"/>
          <w:szCs w:val="20"/>
        </w:rPr>
        <w:t xml:space="preserve"> case volatility from 10% to 30% shifts the </w:t>
      </w:r>
      <w:r w:rsidR="003B5663" w:rsidRPr="00C36027">
        <w:rPr>
          <w:rFonts w:ascii="Verdana" w:hAnsi="Verdana"/>
          <w:sz w:val="20"/>
          <w:szCs w:val="20"/>
        </w:rPr>
        <w:t>value</w:t>
      </w:r>
      <w:r w:rsidRPr="00C36027">
        <w:rPr>
          <w:rFonts w:ascii="Verdana" w:hAnsi="Verdana"/>
          <w:sz w:val="20"/>
          <w:szCs w:val="20"/>
        </w:rPr>
        <w:t xml:space="preserve"> difference of the models from 0.5343 to 4.5782. </w:t>
      </w:r>
      <w:r w:rsidR="003E604B" w:rsidRPr="00C36027">
        <w:rPr>
          <w:rFonts w:ascii="Verdana" w:hAnsi="Verdana"/>
          <w:sz w:val="20"/>
          <w:szCs w:val="20"/>
        </w:rPr>
        <w:t>So, it can be seen that</w:t>
      </w:r>
      <w:r w:rsidRPr="00C36027">
        <w:rPr>
          <w:rFonts w:ascii="Verdana" w:hAnsi="Verdana"/>
          <w:sz w:val="20"/>
          <w:szCs w:val="20"/>
        </w:rPr>
        <w:t xml:space="preserve"> there is a positive relationship between volatility and the difference of the option </w:t>
      </w:r>
      <w:r w:rsidR="003B5663" w:rsidRPr="00C36027">
        <w:rPr>
          <w:rFonts w:ascii="Verdana" w:hAnsi="Verdana"/>
          <w:sz w:val="20"/>
          <w:szCs w:val="20"/>
        </w:rPr>
        <w:t>value</w:t>
      </w:r>
      <w:r w:rsidRPr="00C36027">
        <w:rPr>
          <w:rFonts w:ascii="Verdana" w:hAnsi="Verdana"/>
          <w:sz w:val="20"/>
          <w:szCs w:val="20"/>
        </w:rPr>
        <w:t xml:space="preserve"> between the MCCV and Levy models.</w:t>
      </w:r>
    </w:p>
    <w:p w:rsidR="00E50C51" w:rsidRPr="00C36027" w:rsidRDefault="00E50C51" w:rsidP="006C35E9">
      <w:pPr>
        <w:spacing w:line="360" w:lineRule="auto"/>
        <w:jc w:val="both"/>
        <w:rPr>
          <w:rFonts w:ascii="Verdana" w:hAnsi="Verdana"/>
          <w:sz w:val="20"/>
          <w:szCs w:val="20"/>
        </w:rPr>
      </w:pPr>
    </w:p>
    <w:p w:rsidR="00A105EB" w:rsidRPr="00C36027" w:rsidRDefault="00A105EB" w:rsidP="006C35E9">
      <w:pPr>
        <w:spacing w:line="360" w:lineRule="auto"/>
        <w:jc w:val="both"/>
        <w:rPr>
          <w:rFonts w:ascii="Verdana" w:hAnsi="Verdana"/>
          <w:sz w:val="20"/>
          <w:szCs w:val="20"/>
        </w:rPr>
      </w:pPr>
    </w:p>
    <w:p w:rsidR="00E563FF" w:rsidRPr="00C36027" w:rsidRDefault="00E563FF" w:rsidP="006C35E9">
      <w:pPr>
        <w:numPr>
          <w:ilvl w:val="0"/>
          <w:numId w:val="24"/>
        </w:numPr>
        <w:spacing w:line="360" w:lineRule="auto"/>
        <w:jc w:val="both"/>
        <w:rPr>
          <w:rFonts w:ascii="Verdana" w:hAnsi="Verdana"/>
          <w:sz w:val="20"/>
          <w:szCs w:val="20"/>
        </w:rPr>
      </w:pPr>
      <w:r w:rsidRPr="00C36027">
        <w:rPr>
          <w:rFonts w:ascii="Verdana" w:hAnsi="Verdana"/>
          <w:sz w:val="20"/>
          <w:szCs w:val="20"/>
        </w:rPr>
        <w:t>Maturity Criteria</w:t>
      </w:r>
    </w:p>
    <w:p w:rsidR="00E563FF" w:rsidRPr="00C36027" w:rsidRDefault="00E563FF" w:rsidP="006C35E9">
      <w:pPr>
        <w:spacing w:line="360" w:lineRule="auto"/>
        <w:ind w:left="360"/>
        <w:jc w:val="both"/>
        <w:rPr>
          <w:rFonts w:ascii="Verdana" w:hAnsi="Verdana"/>
          <w:sz w:val="20"/>
          <w:szCs w:val="20"/>
        </w:rPr>
      </w:pPr>
    </w:p>
    <w:p w:rsidR="00A105EB" w:rsidRPr="00C36027" w:rsidRDefault="00A105EB" w:rsidP="006C35E9">
      <w:pPr>
        <w:spacing w:line="360" w:lineRule="auto"/>
        <w:jc w:val="both"/>
        <w:rPr>
          <w:rFonts w:ascii="Verdana" w:hAnsi="Verdana"/>
          <w:sz w:val="20"/>
          <w:szCs w:val="20"/>
        </w:rPr>
      </w:pPr>
      <w:r w:rsidRPr="00C36027">
        <w:rPr>
          <w:rFonts w:ascii="Verdana" w:hAnsi="Verdana"/>
          <w:sz w:val="20"/>
          <w:szCs w:val="20"/>
        </w:rPr>
        <w:t>Here</w:t>
      </w:r>
      <w:r w:rsidR="003E604B" w:rsidRPr="00C36027">
        <w:rPr>
          <w:rFonts w:ascii="Verdana" w:hAnsi="Verdana"/>
          <w:sz w:val="20"/>
          <w:szCs w:val="20"/>
        </w:rPr>
        <w:t>, I</w:t>
      </w:r>
      <w:r w:rsidRPr="00C36027">
        <w:rPr>
          <w:rFonts w:ascii="Verdana" w:hAnsi="Verdana"/>
          <w:sz w:val="20"/>
          <w:szCs w:val="20"/>
        </w:rPr>
        <w:t xml:space="preserve"> test the change </w:t>
      </w:r>
      <w:r w:rsidR="003E604B" w:rsidRPr="00C36027">
        <w:rPr>
          <w:rFonts w:ascii="Verdana" w:hAnsi="Verdana"/>
          <w:sz w:val="20"/>
          <w:szCs w:val="20"/>
        </w:rPr>
        <w:t>in</w:t>
      </w:r>
      <w:r w:rsidRPr="00C36027">
        <w:rPr>
          <w:rFonts w:ascii="Verdana" w:hAnsi="Verdana"/>
          <w:sz w:val="20"/>
          <w:szCs w:val="20"/>
        </w:rPr>
        <w:t xml:space="preserve"> the </w:t>
      </w:r>
      <w:r w:rsidR="003E604B" w:rsidRPr="00C36027">
        <w:rPr>
          <w:rFonts w:ascii="Verdana" w:hAnsi="Verdana"/>
          <w:sz w:val="20"/>
          <w:szCs w:val="20"/>
        </w:rPr>
        <w:t xml:space="preserve">value of an </w:t>
      </w:r>
      <w:r w:rsidRPr="00C36027">
        <w:rPr>
          <w:rFonts w:ascii="Verdana" w:hAnsi="Verdana"/>
          <w:sz w:val="20"/>
          <w:szCs w:val="20"/>
        </w:rPr>
        <w:t xml:space="preserve">ATM Asian Call </w:t>
      </w:r>
      <w:r w:rsidR="003E604B" w:rsidRPr="00C36027">
        <w:rPr>
          <w:rFonts w:ascii="Verdana" w:hAnsi="Verdana"/>
          <w:sz w:val="20"/>
          <w:szCs w:val="20"/>
        </w:rPr>
        <w:t>O</w:t>
      </w:r>
      <w:r w:rsidRPr="00C36027">
        <w:rPr>
          <w:rFonts w:ascii="Verdana" w:hAnsi="Verdana"/>
          <w:sz w:val="20"/>
          <w:szCs w:val="20"/>
        </w:rPr>
        <w:t xml:space="preserve">ption of IBM LN stock </w:t>
      </w:r>
      <w:r w:rsidR="003E604B" w:rsidRPr="00C36027">
        <w:rPr>
          <w:rFonts w:ascii="Verdana" w:hAnsi="Verdana"/>
          <w:sz w:val="20"/>
          <w:szCs w:val="20"/>
        </w:rPr>
        <w:t xml:space="preserve">with a </w:t>
      </w:r>
      <w:r w:rsidRPr="00C36027">
        <w:rPr>
          <w:rFonts w:ascii="Verdana" w:hAnsi="Verdana"/>
          <w:sz w:val="20"/>
          <w:szCs w:val="20"/>
        </w:rPr>
        <w:t xml:space="preserve">change in the time to maturity. </w:t>
      </w:r>
      <w:r w:rsidR="003E604B" w:rsidRPr="00C36027">
        <w:rPr>
          <w:rFonts w:ascii="Verdana" w:hAnsi="Verdana"/>
          <w:sz w:val="20"/>
          <w:szCs w:val="20"/>
        </w:rPr>
        <w:t>(</w:t>
      </w:r>
      <w:r w:rsidRPr="00C36027">
        <w:rPr>
          <w:rFonts w:ascii="Verdana" w:hAnsi="Verdana"/>
          <w:sz w:val="20"/>
          <w:szCs w:val="20"/>
        </w:rPr>
        <w:t>The matur</w:t>
      </w:r>
      <w:r w:rsidR="00890528" w:rsidRPr="00C36027">
        <w:rPr>
          <w:rFonts w:ascii="Verdana" w:hAnsi="Verdana"/>
          <w:sz w:val="20"/>
          <w:szCs w:val="20"/>
        </w:rPr>
        <w:t>ity has been given in days</w:t>
      </w:r>
      <w:r w:rsidR="003E604B" w:rsidRPr="00C36027">
        <w:rPr>
          <w:rFonts w:ascii="Verdana" w:hAnsi="Verdana"/>
          <w:sz w:val="20"/>
          <w:szCs w:val="20"/>
        </w:rPr>
        <w:t>)</w:t>
      </w:r>
      <w:r w:rsidRPr="00C36027">
        <w:rPr>
          <w:rFonts w:ascii="Verdana" w:hAnsi="Verdana"/>
          <w:sz w:val="20"/>
          <w:szCs w:val="20"/>
        </w:rPr>
        <w:t xml:space="preserve">. The original data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 is provided from Bloomberg and is for </w:t>
      </w:r>
      <w:r w:rsidR="003E604B" w:rsidRPr="00C36027">
        <w:rPr>
          <w:rFonts w:ascii="Verdana" w:hAnsi="Verdana"/>
          <w:sz w:val="20"/>
          <w:szCs w:val="20"/>
        </w:rPr>
        <w:t xml:space="preserve">a period of </w:t>
      </w:r>
      <w:r w:rsidRPr="00C36027">
        <w:rPr>
          <w:rFonts w:ascii="Verdana" w:hAnsi="Verdana"/>
          <w:sz w:val="20"/>
          <w:szCs w:val="20"/>
        </w:rPr>
        <w:t xml:space="preserve">90 days maturity. </w:t>
      </w:r>
    </w:p>
    <w:p w:rsidR="00F05277" w:rsidRDefault="00F05277" w:rsidP="006C35E9">
      <w:pPr>
        <w:spacing w:line="360" w:lineRule="auto"/>
        <w:jc w:val="both"/>
        <w:rPr>
          <w:rFonts w:ascii="Verdana" w:hAnsi="Verdana"/>
          <w:sz w:val="20"/>
          <w:szCs w:val="20"/>
        </w:rPr>
      </w:pPr>
    </w:p>
    <w:p w:rsidR="00B43184" w:rsidRDefault="00B43184" w:rsidP="006C35E9">
      <w:pPr>
        <w:spacing w:line="360" w:lineRule="auto"/>
        <w:jc w:val="both"/>
        <w:rPr>
          <w:rFonts w:ascii="Verdana" w:hAnsi="Verdana"/>
          <w:sz w:val="20"/>
          <w:szCs w:val="20"/>
        </w:rPr>
      </w:pPr>
    </w:p>
    <w:p w:rsidR="00774424" w:rsidRDefault="00774424" w:rsidP="006C35E9">
      <w:pPr>
        <w:spacing w:line="360" w:lineRule="auto"/>
        <w:jc w:val="both"/>
        <w:rPr>
          <w:rFonts w:ascii="Verdana" w:hAnsi="Verdana"/>
          <w:sz w:val="20"/>
          <w:szCs w:val="20"/>
        </w:rPr>
      </w:pPr>
    </w:p>
    <w:p w:rsidR="00B43184" w:rsidRPr="00C36027" w:rsidRDefault="00B43184" w:rsidP="006C35E9">
      <w:pPr>
        <w:spacing w:line="360" w:lineRule="auto"/>
        <w:jc w:val="both"/>
        <w:rPr>
          <w:rFonts w:ascii="Verdana" w:hAnsi="Verdana"/>
          <w:sz w:val="20"/>
          <w:szCs w:val="20"/>
        </w:rPr>
      </w:pPr>
    </w:p>
    <w:tbl>
      <w:tblPr>
        <w:tblW w:w="8640" w:type="dxa"/>
        <w:tblCellMar>
          <w:left w:w="0" w:type="dxa"/>
          <w:right w:w="0" w:type="dxa"/>
        </w:tblCellMar>
        <w:tblLook w:val="0000"/>
      </w:tblPr>
      <w:tblGrid>
        <w:gridCol w:w="968"/>
        <w:gridCol w:w="968"/>
        <w:gridCol w:w="968"/>
        <w:gridCol w:w="968"/>
        <w:gridCol w:w="968"/>
        <w:gridCol w:w="968"/>
        <w:gridCol w:w="968"/>
        <w:gridCol w:w="1068"/>
        <w:gridCol w:w="1078"/>
      </w:tblGrid>
      <w:tr w:rsidR="00F05277"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lastRenderedPageBreak/>
              <w:t>S</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days</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F05277" w:rsidRPr="00C36027" w:rsidRDefault="00F05277" w:rsidP="006C35E9">
            <w:pPr>
              <w:spacing w:line="360" w:lineRule="auto"/>
              <w:rPr>
                <w:rFonts w:ascii="Verdana" w:hAnsi="Verdana" w:cs="Arial"/>
                <w:b/>
                <w:bCs/>
                <w:sz w:val="20"/>
                <w:szCs w:val="20"/>
              </w:rPr>
            </w:pPr>
            <w:r w:rsidRPr="00C36027">
              <w:rPr>
                <w:rFonts w:ascii="Verdana" w:hAnsi="Verdana" w:cs="Arial"/>
                <w:b/>
                <w:bCs/>
                <w:sz w:val="20"/>
                <w:szCs w:val="20"/>
              </w:rPr>
              <w:t>Levy</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0.0027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11.4343</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11.4492</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0.0540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52.3261</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52.7680</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0.2465</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90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115.0809</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b/>
                <w:sz w:val="20"/>
                <w:szCs w:val="20"/>
              </w:rPr>
            </w:pPr>
            <w:r w:rsidRPr="00C36027">
              <w:rPr>
                <w:rFonts w:ascii="Verdana" w:hAnsi="Verdana" w:cs="Arial"/>
                <w:b/>
                <w:sz w:val="20"/>
                <w:szCs w:val="20"/>
              </w:rPr>
              <w:t>117.3511</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0.4931</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180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165.8300</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170.6582</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0.7397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270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205.5590</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213.0963</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0.9863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360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239.4046</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bCs/>
                <w:sz w:val="20"/>
                <w:szCs w:val="20"/>
              </w:rPr>
            </w:pPr>
            <w:r w:rsidRPr="00C36027">
              <w:rPr>
                <w:rFonts w:ascii="Verdana" w:hAnsi="Verdana" w:cs="Arial"/>
                <w:bCs/>
                <w:sz w:val="20"/>
                <w:szCs w:val="20"/>
              </w:rPr>
              <w:t>249.7632</w:t>
            </w:r>
          </w:p>
        </w:tc>
      </w:tr>
      <w:tr w:rsidR="00F05277" w:rsidRPr="00C36027">
        <w:trPr>
          <w:trHeight w:val="255"/>
        </w:trPr>
        <w:tc>
          <w:tcPr>
            <w:tcW w:w="0" w:type="auto"/>
            <w:tcBorders>
              <w:top w:val="nil"/>
              <w:left w:val="single" w:sz="8" w:space="0" w:color="auto"/>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1.2328</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450</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269.3637</w:t>
            </w:r>
          </w:p>
        </w:tc>
        <w:tc>
          <w:tcPr>
            <w:tcW w:w="0" w:type="auto"/>
            <w:tcBorders>
              <w:top w:val="nil"/>
              <w:left w:val="nil"/>
              <w:bottom w:val="nil"/>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282.6315</w:t>
            </w:r>
          </w:p>
        </w:tc>
      </w:tr>
      <w:tr w:rsidR="00F05277"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1.4794</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540</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single" w:sz="8" w:space="0" w:color="auto"/>
              <w:right w:val="nil"/>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296.4998</w:t>
            </w:r>
          </w:p>
        </w:tc>
        <w:tc>
          <w:tcPr>
            <w:tcW w:w="0" w:type="auto"/>
            <w:tcBorders>
              <w:top w:val="nil"/>
              <w:left w:val="nil"/>
              <w:bottom w:val="single" w:sz="8" w:space="0" w:color="auto"/>
              <w:right w:val="single" w:sz="8" w:space="0" w:color="auto"/>
            </w:tcBorders>
            <w:shd w:val="clear" w:color="auto" w:fill="auto"/>
            <w:noWrap/>
            <w:vAlign w:val="bottom"/>
          </w:tcPr>
          <w:p w:rsidR="00F05277" w:rsidRPr="00C36027" w:rsidRDefault="00F05277" w:rsidP="006C35E9">
            <w:pPr>
              <w:spacing w:line="360" w:lineRule="auto"/>
              <w:jc w:val="right"/>
              <w:rPr>
                <w:rFonts w:ascii="Verdana" w:hAnsi="Verdana" w:cs="Arial"/>
                <w:sz w:val="20"/>
                <w:szCs w:val="20"/>
              </w:rPr>
            </w:pPr>
            <w:r w:rsidRPr="00C36027">
              <w:rPr>
                <w:rFonts w:ascii="Verdana" w:hAnsi="Verdana" w:cs="Arial"/>
                <w:sz w:val="20"/>
                <w:szCs w:val="20"/>
              </w:rPr>
              <w:t>312.7519</w:t>
            </w:r>
          </w:p>
        </w:tc>
      </w:tr>
    </w:tbl>
    <w:p w:rsidR="00F05277" w:rsidRPr="00C36027" w:rsidRDefault="00F05277" w:rsidP="006C35E9">
      <w:pPr>
        <w:spacing w:line="360" w:lineRule="auto"/>
        <w:jc w:val="both"/>
        <w:rPr>
          <w:rFonts w:ascii="Verdana" w:hAnsi="Verdana"/>
          <w:b/>
          <w:sz w:val="20"/>
          <w:szCs w:val="20"/>
        </w:rPr>
      </w:pPr>
    </w:p>
    <w:p w:rsidR="00E50C51"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B43184">
        <w:rPr>
          <w:rFonts w:ascii="Verdana" w:hAnsi="Verdana"/>
          <w:sz w:val="20"/>
          <w:szCs w:val="20"/>
        </w:rPr>
        <w:t xml:space="preserve"> 4.8</w:t>
      </w:r>
      <w:r w:rsidR="00E50C51" w:rsidRPr="00C36027">
        <w:rPr>
          <w:rFonts w:ascii="Verdana" w:hAnsi="Verdana"/>
          <w:sz w:val="20"/>
          <w:szCs w:val="20"/>
        </w:rPr>
        <w:t xml:space="preserve"> Comparison of the Asian Option </w:t>
      </w:r>
      <w:r w:rsidR="003B5663" w:rsidRPr="00C36027">
        <w:rPr>
          <w:rFonts w:ascii="Verdana" w:hAnsi="Verdana"/>
          <w:sz w:val="20"/>
          <w:szCs w:val="20"/>
        </w:rPr>
        <w:t>Value</w:t>
      </w:r>
      <w:r w:rsidR="00E50C51" w:rsidRPr="00C36027">
        <w:rPr>
          <w:rFonts w:ascii="Verdana" w:hAnsi="Verdana"/>
          <w:sz w:val="20"/>
          <w:szCs w:val="20"/>
        </w:rPr>
        <w:t xml:space="preserve">s between </w:t>
      </w:r>
      <w:smartTag w:uri="urn:schemas-microsoft-com:office:smarttags" w:element="place">
        <w:smartTag w:uri="urn:schemas-microsoft-com:office:smarttags" w:element="City">
          <w:r w:rsidR="00E50C51" w:rsidRPr="00C36027">
            <w:rPr>
              <w:rFonts w:ascii="Verdana" w:hAnsi="Verdana"/>
              <w:sz w:val="20"/>
              <w:szCs w:val="20"/>
            </w:rPr>
            <w:t>Monte Carlo</w:t>
          </w:r>
        </w:smartTag>
      </w:smartTag>
      <w:r w:rsidR="00E50C51" w:rsidRPr="00C36027">
        <w:rPr>
          <w:rFonts w:ascii="Verdana" w:hAnsi="Verdana"/>
          <w:sz w:val="20"/>
          <w:szCs w:val="20"/>
        </w:rPr>
        <w:t xml:space="preserve"> and Levy </w:t>
      </w:r>
      <w:r w:rsidR="003E604B" w:rsidRPr="00C36027">
        <w:rPr>
          <w:rFonts w:ascii="Verdana" w:hAnsi="Verdana"/>
          <w:sz w:val="20"/>
          <w:szCs w:val="20"/>
        </w:rPr>
        <w:t>M</w:t>
      </w:r>
      <w:r w:rsidR="007D4E60" w:rsidRPr="00C36027">
        <w:rPr>
          <w:rFonts w:ascii="Verdana" w:hAnsi="Verdana"/>
          <w:sz w:val="20"/>
          <w:szCs w:val="20"/>
        </w:rPr>
        <w:t xml:space="preserve">odels </w:t>
      </w:r>
      <w:r w:rsidR="00E50C51" w:rsidRPr="00C36027">
        <w:rPr>
          <w:rFonts w:ascii="Verdana" w:hAnsi="Verdana"/>
          <w:sz w:val="20"/>
          <w:szCs w:val="20"/>
        </w:rPr>
        <w:t xml:space="preserve">with changes </w:t>
      </w:r>
      <w:r w:rsidR="007D2EC8" w:rsidRPr="00C36027">
        <w:rPr>
          <w:rFonts w:ascii="Verdana" w:hAnsi="Verdana"/>
          <w:sz w:val="20"/>
          <w:szCs w:val="20"/>
        </w:rPr>
        <w:t xml:space="preserve">in the </w:t>
      </w:r>
      <w:r w:rsidR="00A129C2" w:rsidRPr="00C36027">
        <w:rPr>
          <w:rFonts w:ascii="Verdana" w:hAnsi="Verdana"/>
          <w:sz w:val="20"/>
          <w:szCs w:val="20"/>
        </w:rPr>
        <w:t xml:space="preserve">length of </w:t>
      </w:r>
      <w:r w:rsidR="00E50C51" w:rsidRPr="00C36027">
        <w:rPr>
          <w:rFonts w:ascii="Verdana" w:hAnsi="Verdana"/>
          <w:sz w:val="20"/>
          <w:szCs w:val="20"/>
        </w:rPr>
        <w:t xml:space="preserve">time </w:t>
      </w:r>
      <w:r w:rsidR="003E604B" w:rsidRPr="00C36027">
        <w:rPr>
          <w:rFonts w:ascii="Verdana" w:hAnsi="Verdana"/>
          <w:sz w:val="20"/>
          <w:szCs w:val="20"/>
        </w:rPr>
        <w:t>to</w:t>
      </w:r>
      <w:r w:rsidR="00E50C51" w:rsidRPr="00C36027">
        <w:rPr>
          <w:rFonts w:ascii="Verdana" w:hAnsi="Verdana"/>
          <w:sz w:val="20"/>
          <w:szCs w:val="20"/>
        </w:rPr>
        <w:t xml:space="preserve"> maturity</w:t>
      </w:r>
      <w:r w:rsidR="006B6B12" w:rsidRPr="00C36027">
        <w:rPr>
          <w:rFonts w:ascii="Verdana" w:hAnsi="Verdana"/>
          <w:sz w:val="20"/>
          <w:szCs w:val="20"/>
        </w:rPr>
        <w:t>.</w:t>
      </w:r>
    </w:p>
    <w:p w:rsidR="00E50C51" w:rsidRPr="00C36027" w:rsidRDefault="00E50C51" w:rsidP="006C35E9">
      <w:pPr>
        <w:spacing w:line="360" w:lineRule="auto"/>
        <w:jc w:val="both"/>
        <w:rPr>
          <w:rFonts w:ascii="Verdana" w:hAnsi="Verdana"/>
          <w:b/>
          <w:sz w:val="20"/>
          <w:szCs w:val="20"/>
        </w:rPr>
      </w:pPr>
    </w:p>
    <w:p w:rsidR="00E50C51" w:rsidRPr="00C36027" w:rsidRDefault="00E50C51" w:rsidP="006C35E9">
      <w:pPr>
        <w:spacing w:line="360" w:lineRule="auto"/>
        <w:jc w:val="both"/>
        <w:rPr>
          <w:rFonts w:ascii="Verdana" w:hAnsi="Verdana"/>
          <w:b/>
          <w:sz w:val="20"/>
          <w:szCs w:val="20"/>
        </w:rPr>
      </w:pPr>
    </w:p>
    <w:p w:rsidR="00F05277"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059680" cy="2613660"/>
            <wp:effectExtent l="0" t="0" r="0" b="0"/>
            <wp:docPr id="55" name="Object 5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E50C51" w:rsidRPr="00C36027" w:rsidRDefault="00E50C51" w:rsidP="006C35E9">
      <w:pPr>
        <w:spacing w:line="360" w:lineRule="auto"/>
        <w:jc w:val="both"/>
        <w:rPr>
          <w:rFonts w:ascii="Verdana" w:hAnsi="Verdana"/>
          <w:sz w:val="20"/>
          <w:szCs w:val="20"/>
        </w:rPr>
      </w:pPr>
      <w:r w:rsidRPr="00C36027">
        <w:rPr>
          <w:rFonts w:ascii="Verdana" w:hAnsi="Verdana"/>
          <w:sz w:val="20"/>
          <w:szCs w:val="20"/>
        </w:rPr>
        <w:t xml:space="preserve">Figure 4.6 Comparison of the Asian Option </w:t>
      </w:r>
      <w:r w:rsidR="003B5663" w:rsidRPr="00C36027">
        <w:rPr>
          <w:rFonts w:ascii="Verdana" w:hAnsi="Verdana"/>
          <w:sz w:val="20"/>
          <w:szCs w:val="20"/>
        </w:rPr>
        <w:t>Value</w:t>
      </w:r>
      <w:r w:rsidRPr="00C36027">
        <w:rPr>
          <w:rFonts w:ascii="Verdana" w:hAnsi="Verdana"/>
          <w:sz w:val="20"/>
          <w:szCs w:val="20"/>
        </w:rPr>
        <w:t xml:space="preserve">s between </w:t>
      </w:r>
      <w:smartTag w:uri="urn:schemas-microsoft-com:office:smarttags" w:element="place">
        <w:smartTag w:uri="urn:schemas-microsoft-com:office:smarttags" w:element="City">
          <w:r w:rsidRPr="00C36027">
            <w:rPr>
              <w:rFonts w:ascii="Verdana" w:hAnsi="Verdana"/>
              <w:sz w:val="20"/>
              <w:szCs w:val="20"/>
            </w:rPr>
            <w:t>Monte Carlo</w:t>
          </w:r>
        </w:smartTag>
      </w:smartTag>
      <w:r w:rsidRPr="00C36027">
        <w:rPr>
          <w:rFonts w:ascii="Verdana" w:hAnsi="Verdana"/>
          <w:sz w:val="20"/>
          <w:szCs w:val="20"/>
        </w:rPr>
        <w:t xml:space="preserve"> and </w:t>
      </w:r>
      <w:r w:rsidR="007D4E60" w:rsidRPr="00C36027">
        <w:rPr>
          <w:rFonts w:ascii="Verdana" w:hAnsi="Verdana"/>
          <w:sz w:val="20"/>
          <w:szCs w:val="20"/>
        </w:rPr>
        <w:t xml:space="preserve">Levy </w:t>
      </w:r>
      <w:r w:rsidR="003E604B" w:rsidRPr="00C36027">
        <w:rPr>
          <w:rFonts w:ascii="Verdana" w:hAnsi="Verdana"/>
          <w:sz w:val="20"/>
          <w:szCs w:val="20"/>
        </w:rPr>
        <w:t>M</w:t>
      </w:r>
      <w:r w:rsidR="007D4E60" w:rsidRPr="00C36027">
        <w:rPr>
          <w:rFonts w:ascii="Verdana" w:hAnsi="Verdana"/>
          <w:sz w:val="20"/>
          <w:szCs w:val="20"/>
        </w:rPr>
        <w:t xml:space="preserve">odels </w:t>
      </w:r>
      <w:r w:rsidR="00A105EB" w:rsidRPr="00C36027">
        <w:rPr>
          <w:rFonts w:ascii="Verdana" w:hAnsi="Verdana"/>
          <w:sz w:val="20"/>
          <w:szCs w:val="20"/>
        </w:rPr>
        <w:t>with</w:t>
      </w:r>
      <w:r w:rsidRPr="00C36027">
        <w:rPr>
          <w:rFonts w:ascii="Verdana" w:hAnsi="Verdana"/>
          <w:sz w:val="20"/>
          <w:szCs w:val="20"/>
        </w:rPr>
        <w:t xml:space="preserve"> changes </w:t>
      </w:r>
      <w:r w:rsidR="00A105EB" w:rsidRPr="00C36027">
        <w:rPr>
          <w:rFonts w:ascii="Verdana" w:hAnsi="Verdana"/>
          <w:sz w:val="20"/>
          <w:szCs w:val="20"/>
        </w:rPr>
        <w:t>in</w:t>
      </w:r>
      <w:r w:rsidRPr="00C36027">
        <w:rPr>
          <w:rFonts w:ascii="Verdana" w:hAnsi="Verdana"/>
          <w:sz w:val="20"/>
          <w:szCs w:val="20"/>
        </w:rPr>
        <w:t xml:space="preserve"> the </w:t>
      </w:r>
      <w:r w:rsidR="00A129C2" w:rsidRPr="00C36027">
        <w:rPr>
          <w:rFonts w:ascii="Verdana" w:hAnsi="Verdana"/>
          <w:sz w:val="20"/>
          <w:szCs w:val="20"/>
        </w:rPr>
        <w:t xml:space="preserve">length of </w:t>
      </w:r>
      <w:r w:rsidRPr="00C36027">
        <w:rPr>
          <w:rFonts w:ascii="Verdana" w:hAnsi="Verdana"/>
          <w:sz w:val="20"/>
          <w:szCs w:val="20"/>
        </w:rPr>
        <w:t xml:space="preserve">time </w:t>
      </w:r>
      <w:r w:rsidR="003E604B" w:rsidRPr="00C36027">
        <w:rPr>
          <w:rFonts w:ascii="Verdana" w:hAnsi="Verdana"/>
          <w:sz w:val="20"/>
          <w:szCs w:val="20"/>
        </w:rPr>
        <w:t xml:space="preserve">to </w:t>
      </w:r>
      <w:r w:rsidRPr="00C36027">
        <w:rPr>
          <w:rFonts w:ascii="Verdana" w:hAnsi="Verdana"/>
          <w:sz w:val="20"/>
          <w:szCs w:val="20"/>
        </w:rPr>
        <w:t>maturity</w:t>
      </w:r>
      <w:r w:rsidR="006B6B12" w:rsidRPr="00C36027">
        <w:rPr>
          <w:rFonts w:ascii="Verdana" w:hAnsi="Verdana"/>
          <w:sz w:val="20"/>
          <w:szCs w:val="20"/>
        </w:rPr>
        <w:t>.</w:t>
      </w:r>
    </w:p>
    <w:p w:rsidR="00F05277" w:rsidRPr="00C36027" w:rsidRDefault="00F05277" w:rsidP="006C35E9">
      <w:pPr>
        <w:spacing w:line="360" w:lineRule="auto"/>
        <w:jc w:val="both"/>
        <w:rPr>
          <w:rFonts w:ascii="Verdana" w:hAnsi="Verdana"/>
          <w:sz w:val="20"/>
          <w:szCs w:val="20"/>
        </w:rPr>
      </w:pPr>
    </w:p>
    <w:p w:rsidR="00A105EB"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B43184">
        <w:rPr>
          <w:rFonts w:ascii="Verdana" w:hAnsi="Verdana"/>
          <w:sz w:val="20"/>
          <w:szCs w:val="20"/>
        </w:rPr>
        <w:t xml:space="preserve"> 4.8</w:t>
      </w:r>
      <w:r w:rsidR="00A105EB" w:rsidRPr="00C36027">
        <w:rPr>
          <w:rFonts w:ascii="Verdana" w:hAnsi="Verdana"/>
          <w:sz w:val="20"/>
          <w:szCs w:val="20"/>
        </w:rPr>
        <w:t xml:space="preserve"> and </w:t>
      </w:r>
      <w:r w:rsidR="003E604B" w:rsidRPr="00C36027">
        <w:rPr>
          <w:rFonts w:ascii="Verdana" w:hAnsi="Verdana"/>
          <w:sz w:val="20"/>
          <w:szCs w:val="20"/>
        </w:rPr>
        <w:t>F</w:t>
      </w:r>
      <w:r w:rsidR="00A105EB" w:rsidRPr="00C36027">
        <w:rPr>
          <w:rFonts w:ascii="Verdana" w:hAnsi="Verdana"/>
          <w:sz w:val="20"/>
          <w:szCs w:val="20"/>
        </w:rPr>
        <w:t xml:space="preserve">igure </w:t>
      </w:r>
      <w:r w:rsidR="00890528" w:rsidRPr="00C36027">
        <w:rPr>
          <w:rFonts w:ascii="Verdana" w:hAnsi="Verdana"/>
          <w:sz w:val="20"/>
          <w:szCs w:val="20"/>
        </w:rPr>
        <w:t>4.6</w:t>
      </w:r>
      <w:r w:rsidR="00A105EB" w:rsidRPr="00C36027">
        <w:rPr>
          <w:rFonts w:ascii="Verdana" w:hAnsi="Verdana"/>
          <w:sz w:val="20"/>
          <w:szCs w:val="20"/>
        </w:rPr>
        <w:t xml:space="preserve"> show that with an increase </w:t>
      </w:r>
      <w:r w:rsidR="003E604B" w:rsidRPr="00C36027">
        <w:rPr>
          <w:rFonts w:ascii="Verdana" w:hAnsi="Verdana"/>
          <w:sz w:val="20"/>
          <w:szCs w:val="20"/>
        </w:rPr>
        <w:t>in</w:t>
      </w:r>
      <w:r w:rsidR="00A105EB" w:rsidRPr="00C36027">
        <w:rPr>
          <w:rFonts w:ascii="Verdana" w:hAnsi="Verdana"/>
          <w:sz w:val="20"/>
          <w:szCs w:val="20"/>
        </w:rPr>
        <w:t xml:space="preserve"> the time to maturity the difference in the </w:t>
      </w:r>
      <w:r w:rsidR="00933E3E" w:rsidRPr="00C36027">
        <w:rPr>
          <w:rFonts w:ascii="Verdana" w:hAnsi="Verdana"/>
          <w:sz w:val="20"/>
          <w:szCs w:val="20"/>
        </w:rPr>
        <w:t>value</w:t>
      </w:r>
      <w:r w:rsidR="00A105EB" w:rsidRPr="00C36027">
        <w:rPr>
          <w:rFonts w:ascii="Verdana" w:hAnsi="Verdana"/>
          <w:sz w:val="20"/>
          <w:szCs w:val="20"/>
        </w:rPr>
        <w:t xml:space="preserve"> of the option</w:t>
      </w:r>
      <w:r w:rsidR="00933E3E" w:rsidRPr="00C36027">
        <w:rPr>
          <w:rFonts w:ascii="Verdana" w:hAnsi="Verdana"/>
          <w:sz w:val="20"/>
          <w:szCs w:val="20"/>
        </w:rPr>
        <w:t>s of</w:t>
      </w:r>
      <w:r w:rsidR="00A105EB" w:rsidRPr="00C36027">
        <w:rPr>
          <w:rFonts w:ascii="Verdana" w:hAnsi="Verdana"/>
          <w:sz w:val="20"/>
          <w:szCs w:val="20"/>
        </w:rPr>
        <w:t xml:space="preserve"> the MCCV and TW </w:t>
      </w:r>
      <w:r w:rsidR="00933E3E" w:rsidRPr="00C36027">
        <w:rPr>
          <w:rFonts w:ascii="Verdana" w:hAnsi="Verdana"/>
          <w:sz w:val="20"/>
          <w:szCs w:val="20"/>
        </w:rPr>
        <w:t>M</w:t>
      </w:r>
      <w:r w:rsidR="00A105EB" w:rsidRPr="00C36027">
        <w:rPr>
          <w:rFonts w:ascii="Verdana" w:hAnsi="Verdana"/>
          <w:sz w:val="20"/>
          <w:szCs w:val="20"/>
        </w:rPr>
        <w:t xml:space="preserve">odels has also increased. </w:t>
      </w:r>
      <w:r w:rsidR="00933E3E" w:rsidRPr="00C36027">
        <w:rPr>
          <w:rFonts w:ascii="Verdana" w:hAnsi="Verdana"/>
          <w:sz w:val="20"/>
          <w:szCs w:val="20"/>
        </w:rPr>
        <w:t>I include</w:t>
      </w:r>
      <w:r w:rsidR="00A105EB" w:rsidRPr="00C36027">
        <w:rPr>
          <w:rFonts w:ascii="Verdana" w:hAnsi="Verdana"/>
          <w:sz w:val="20"/>
          <w:szCs w:val="20"/>
        </w:rPr>
        <w:t xml:space="preserve"> that there is a positive relationship between the maturity and the difference </w:t>
      </w:r>
      <w:r w:rsidR="00933E3E" w:rsidRPr="00C36027">
        <w:rPr>
          <w:rFonts w:ascii="Verdana" w:hAnsi="Verdana"/>
          <w:sz w:val="20"/>
          <w:szCs w:val="20"/>
        </w:rPr>
        <w:t xml:space="preserve">in </w:t>
      </w:r>
      <w:r w:rsidR="00A105EB" w:rsidRPr="00C36027">
        <w:rPr>
          <w:rFonts w:ascii="Verdana" w:hAnsi="Verdana"/>
          <w:sz w:val="20"/>
          <w:szCs w:val="20"/>
        </w:rPr>
        <w:t xml:space="preserve">the option </w:t>
      </w:r>
      <w:r w:rsidR="003B5663" w:rsidRPr="00C36027">
        <w:rPr>
          <w:rFonts w:ascii="Verdana" w:hAnsi="Verdana"/>
          <w:sz w:val="20"/>
          <w:szCs w:val="20"/>
        </w:rPr>
        <w:t>value</w:t>
      </w:r>
      <w:r w:rsidR="00933E3E" w:rsidRPr="00C36027">
        <w:rPr>
          <w:rFonts w:ascii="Verdana" w:hAnsi="Verdana"/>
          <w:sz w:val="20"/>
          <w:szCs w:val="20"/>
        </w:rPr>
        <w:t xml:space="preserve">s of the </w:t>
      </w:r>
      <w:r w:rsidR="00A105EB" w:rsidRPr="00C36027">
        <w:rPr>
          <w:rFonts w:ascii="Verdana" w:hAnsi="Verdana"/>
          <w:sz w:val="20"/>
          <w:szCs w:val="20"/>
        </w:rPr>
        <w:t xml:space="preserve">models. </w:t>
      </w:r>
    </w:p>
    <w:p w:rsidR="00A105EB" w:rsidRPr="00C36027" w:rsidRDefault="00A105EB" w:rsidP="006C35E9">
      <w:pPr>
        <w:spacing w:line="360" w:lineRule="auto"/>
        <w:jc w:val="both"/>
        <w:rPr>
          <w:rFonts w:ascii="Verdana" w:hAnsi="Verdana"/>
          <w:sz w:val="20"/>
          <w:szCs w:val="20"/>
        </w:rPr>
      </w:pPr>
    </w:p>
    <w:p w:rsidR="00A105EB" w:rsidRPr="00C36027" w:rsidRDefault="00933E3E" w:rsidP="006C35E9">
      <w:pPr>
        <w:spacing w:line="360" w:lineRule="auto"/>
        <w:jc w:val="both"/>
        <w:rPr>
          <w:rFonts w:ascii="Verdana" w:hAnsi="Verdana"/>
          <w:sz w:val="20"/>
          <w:szCs w:val="20"/>
        </w:rPr>
      </w:pPr>
      <w:r w:rsidRPr="00C36027">
        <w:rPr>
          <w:rFonts w:ascii="Verdana" w:hAnsi="Verdana"/>
          <w:sz w:val="20"/>
          <w:szCs w:val="20"/>
        </w:rPr>
        <w:t>The</w:t>
      </w:r>
      <w:r w:rsidR="0073054D" w:rsidRPr="00C36027">
        <w:rPr>
          <w:rFonts w:ascii="Verdana" w:hAnsi="Verdana"/>
          <w:sz w:val="20"/>
          <w:szCs w:val="20"/>
        </w:rPr>
        <w:t xml:space="preserve"> models show</w:t>
      </w:r>
      <w:r w:rsidR="00A105EB" w:rsidRPr="00C36027">
        <w:rPr>
          <w:rFonts w:ascii="Verdana" w:hAnsi="Verdana"/>
          <w:sz w:val="20"/>
          <w:szCs w:val="20"/>
        </w:rPr>
        <w:t xml:space="preserve"> the following results for </w:t>
      </w:r>
      <w:smartTag w:uri="urn:schemas-microsoft-com:office:smarttags" w:element="Street">
        <w:smartTag w:uri="urn:schemas-microsoft-com:office:smarttags" w:element="address">
          <w:r w:rsidR="00A105EB" w:rsidRPr="00C36027">
            <w:rPr>
              <w:rFonts w:ascii="Verdana" w:hAnsi="Verdana"/>
              <w:sz w:val="20"/>
              <w:szCs w:val="20"/>
            </w:rPr>
            <w:t>IBM LN</w:t>
          </w:r>
        </w:smartTag>
      </w:smartTag>
      <w:r w:rsidR="00A105EB" w:rsidRPr="00C36027">
        <w:rPr>
          <w:rFonts w:ascii="Verdana" w:hAnsi="Verdana"/>
          <w:sz w:val="20"/>
          <w:szCs w:val="20"/>
        </w:rPr>
        <w:t xml:space="preserve"> stock MCCV = 115.0808 </w:t>
      </w:r>
      <w:r w:rsidR="000307F6" w:rsidRPr="00C36027">
        <w:rPr>
          <w:rFonts w:ascii="Verdana" w:hAnsi="Verdana"/>
          <w:sz w:val="20"/>
          <w:szCs w:val="20"/>
        </w:rPr>
        <w:t>and</w:t>
      </w:r>
      <w:r w:rsidR="00A105EB" w:rsidRPr="00C36027">
        <w:rPr>
          <w:rFonts w:ascii="Verdana" w:hAnsi="Verdana"/>
          <w:sz w:val="20"/>
          <w:szCs w:val="20"/>
        </w:rPr>
        <w:t xml:space="preserve"> </w:t>
      </w:r>
      <w:r w:rsidR="00890528" w:rsidRPr="00C36027">
        <w:rPr>
          <w:rFonts w:ascii="Verdana" w:hAnsi="Verdana"/>
          <w:sz w:val="20"/>
          <w:szCs w:val="20"/>
        </w:rPr>
        <w:t>Levy</w:t>
      </w:r>
      <w:r w:rsidR="00A105EB" w:rsidRPr="00C36027">
        <w:rPr>
          <w:rFonts w:ascii="Verdana" w:hAnsi="Verdana"/>
          <w:sz w:val="20"/>
          <w:szCs w:val="20"/>
        </w:rPr>
        <w:t xml:space="preserve"> = 117.3511, so the difference is 2.3431</w:t>
      </w:r>
      <w:r w:rsidR="00976C22" w:rsidRPr="00C36027">
        <w:rPr>
          <w:rFonts w:ascii="Verdana" w:hAnsi="Verdana"/>
          <w:sz w:val="20"/>
          <w:szCs w:val="20"/>
        </w:rPr>
        <w:t xml:space="preserve"> is in favour of Levy, </w:t>
      </w:r>
      <w:r w:rsidRPr="00C36027">
        <w:rPr>
          <w:rFonts w:ascii="Verdana" w:hAnsi="Verdana"/>
          <w:sz w:val="20"/>
          <w:szCs w:val="20"/>
        </w:rPr>
        <w:t>and I conclude that t</w:t>
      </w:r>
      <w:r w:rsidR="00976C22" w:rsidRPr="00C36027">
        <w:rPr>
          <w:rFonts w:ascii="Verdana" w:hAnsi="Verdana"/>
          <w:sz w:val="20"/>
          <w:szCs w:val="20"/>
        </w:rPr>
        <w:t xml:space="preserve">he Levy </w:t>
      </w:r>
      <w:r w:rsidRPr="00C36027">
        <w:rPr>
          <w:rFonts w:ascii="Verdana" w:hAnsi="Verdana"/>
          <w:sz w:val="20"/>
          <w:szCs w:val="20"/>
        </w:rPr>
        <w:t>M</w:t>
      </w:r>
      <w:r w:rsidR="00976C22" w:rsidRPr="00C36027">
        <w:rPr>
          <w:rFonts w:ascii="Verdana" w:hAnsi="Verdana"/>
          <w:sz w:val="20"/>
          <w:szCs w:val="20"/>
        </w:rPr>
        <w:t>odel is over</w:t>
      </w:r>
      <w:r w:rsidR="003B5663" w:rsidRPr="00C36027">
        <w:rPr>
          <w:rFonts w:ascii="Verdana" w:hAnsi="Verdana"/>
          <w:sz w:val="20"/>
          <w:szCs w:val="20"/>
        </w:rPr>
        <w:t>value</w:t>
      </w:r>
      <w:r w:rsidR="00976C22" w:rsidRPr="00C36027">
        <w:rPr>
          <w:rFonts w:ascii="Verdana" w:hAnsi="Verdana"/>
          <w:sz w:val="20"/>
          <w:szCs w:val="20"/>
        </w:rPr>
        <w:t xml:space="preserve">d </w:t>
      </w:r>
      <w:r w:rsidRPr="00C36027">
        <w:rPr>
          <w:rFonts w:ascii="Verdana" w:hAnsi="Verdana"/>
          <w:sz w:val="20"/>
          <w:szCs w:val="20"/>
        </w:rPr>
        <w:t xml:space="preserve">compared to the </w:t>
      </w:r>
      <w:r w:rsidR="00976C22" w:rsidRPr="00C36027">
        <w:rPr>
          <w:rFonts w:ascii="Verdana" w:hAnsi="Verdana"/>
          <w:sz w:val="20"/>
          <w:szCs w:val="20"/>
        </w:rPr>
        <w:t xml:space="preserve">MCCV </w:t>
      </w:r>
      <w:r w:rsidRPr="00C36027">
        <w:rPr>
          <w:rFonts w:ascii="Verdana" w:hAnsi="Verdana"/>
          <w:sz w:val="20"/>
          <w:szCs w:val="20"/>
        </w:rPr>
        <w:t>M</w:t>
      </w:r>
      <w:r w:rsidR="00976C22" w:rsidRPr="00C36027">
        <w:rPr>
          <w:rFonts w:ascii="Verdana" w:hAnsi="Verdana"/>
          <w:sz w:val="20"/>
          <w:szCs w:val="20"/>
        </w:rPr>
        <w:t>odel.</w:t>
      </w:r>
    </w:p>
    <w:p w:rsidR="00F05277" w:rsidRPr="00545327" w:rsidRDefault="00F05277" w:rsidP="006C35E9">
      <w:pPr>
        <w:pStyle w:val="Heading2"/>
        <w:spacing w:line="360" w:lineRule="auto"/>
        <w:rPr>
          <w:rFonts w:ascii="Verdana" w:hAnsi="Verdana" w:cs="Times New Roman"/>
          <w:i w:val="0"/>
          <w:iCs w:val="0"/>
          <w:sz w:val="22"/>
          <w:szCs w:val="22"/>
        </w:rPr>
      </w:pPr>
      <w:bookmarkStart w:id="52" w:name="_Toc114852044"/>
      <w:bookmarkStart w:id="53" w:name="_Toc114862195"/>
      <w:r w:rsidRPr="00545327">
        <w:rPr>
          <w:rFonts w:ascii="Verdana" w:hAnsi="Verdana" w:cs="Times New Roman"/>
          <w:i w:val="0"/>
          <w:iCs w:val="0"/>
          <w:sz w:val="22"/>
          <w:szCs w:val="22"/>
        </w:rPr>
        <w:lastRenderedPageBreak/>
        <w:t xml:space="preserve">4.4 Kemna </w:t>
      </w:r>
      <w:r w:rsidR="005C4BAA" w:rsidRPr="00545327">
        <w:rPr>
          <w:rFonts w:ascii="Verdana" w:hAnsi="Verdana" w:cs="Times New Roman"/>
          <w:i w:val="0"/>
          <w:iCs w:val="0"/>
          <w:sz w:val="22"/>
          <w:szCs w:val="22"/>
        </w:rPr>
        <w:t xml:space="preserve">and </w:t>
      </w:r>
      <w:smartTag w:uri="urn:schemas-microsoft-com:office:smarttags" w:element="place">
        <w:smartTag w:uri="urn:schemas-microsoft-com:office:smarttags" w:element="City">
          <w:r w:rsidRPr="00545327">
            <w:rPr>
              <w:rFonts w:ascii="Verdana" w:hAnsi="Verdana" w:cs="Times New Roman"/>
              <w:i w:val="0"/>
              <w:iCs w:val="0"/>
              <w:sz w:val="22"/>
              <w:szCs w:val="22"/>
            </w:rPr>
            <w:t>Vorst</w:t>
          </w:r>
        </w:smartTag>
      </w:smartTag>
      <w:r w:rsidRPr="00545327">
        <w:rPr>
          <w:rFonts w:ascii="Verdana" w:hAnsi="Verdana" w:cs="Times New Roman"/>
          <w:i w:val="0"/>
          <w:iCs w:val="0"/>
          <w:sz w:val="22"/>
          <w:szCs w:val="22"/>
        </w:rPr>
        <w:t xml:space="preserve"> Model</w:t>
      </w:r>
      <w:bookmarkEnd w:id="52"/>
      <w:bookmarkEnd w:id="53"/>
    </w:p>
    <w:p w:rsidR="00F05277" w:rsidRPr="00C36027" w:rsidRDefault="00F05277" w:rsidP="006C35E9">
      <w:pPr>
        <w:spacing w:line="360" w:lineRule="auto"/>
        <w:jc w:val="both"/>
        <w:rPr>
          <w:rFonts w:ascii="Verdana" w:hAnsi="Verdana"/>
          <w:b/>
          <w:sz w:val="20"/>
          <w:szCs w:val="20"/>
        </w:rPr>
      </w:pPr>
    </w:p>
    <w:p w:rsidR="00F05277" w:rsidRPr="00C36027" w:rsidRDefault="00F05277" w:rsidP="006C35E9">
      <w:pPr>
        <w:autoSpaceDE w:val="0"/>
        <w:autoSpaceDN w:val="0"/>
        <w:adjustRightInd w:val="0"/>
        <w:spacing w:before="100" w:after="100" w:line="360" w:lineRule="auto"/>
        <w:jc w:val="both"/>
        <w:rPr>
          <w:rFonts w:ascii="Verdana" w:hAnsi="Verdana"/>
          <w:sz w:val="20"/>
          <w:szCs w:val="20"/>
        </w:rPr>
      </w:pPr>
      <w:r w:rsidRPr="00C36027">
        <w:rPr>
          <w:rFonts w:ascii="Verdana" w:hAnsi="Verdana"/>
          <w:sz w:val="20"/>
          <w:szCs w:val="20"/>
        </w:rPr>
        <w:t xml:space="preserve">Kemna </w:t>
      </w:r>
      <w:r w:rsidR="00933E3E" w:rsidRPr="00C36027">
        <w:rPr>
          <w:rFonts w:ascii="Verdana" w:hAnsi="Verdana"/>
          <w:sz w:val="20"/>
          <w:szCs w:val="20"/>
        </w:rPr>
        <w:t xml:space="preserve">and </w:t>
      </w:r>
      <w:smartTag w:uri="urn:schemas-microsoft-com:office:smarttags" w:element="place">
        <w:smartTag w:uri="urn:schemas-microsoft-com:office:smarttags" w:element="City">
          <w:r w:rsidRPr="00C36027">
            <w:rPr>
              <w:rFonts w:ascii="Verdana" w:hAnsi="Verdana"/>
              <w:sz w:val="20"/>
              <w:szCs w:val="20"/>
            </w:rPr>
            <w:t>Vorst</w:t>
          </w:r>
        </w:smartTag>
      </w:smartTag>
      <w:r w:rsidR="00933E3E" w:rsidRPr="00C36027">
        <w:rPr>
          <w:rFonts w:ascii="Verdana" w:hAnsi="Verdana"/>
          <w:sz w:val="20"/>
          <w:szCs w:val="20"/>
        </w:rPr>
        <w:t xml:space="preserve"> (</w:t>
      </w:r>
      <w:r w:rsidRPr="00C36027">
        <w:rPr>
          <w:rFonts w:ascii="Verdana" w:hAnsi="Verdana"/>
          <w:sz w:val="20"/>
          <w:szCs w:val="20"/>
        </w:rPr>
        <w:t>1990</w:t>
      </w:r>
      <w:r w:rsidR="00933E3E" w:rsidRPr="00C36027">
        <w:rPr>
          <w:rFonts w:ascii="Verdana" w:hAnsi="Verdana"/>
          <w:sz w:val="20"/>
          <w:szCs w:val="20"/>
        </w:rPr>
        <w:t>)</w:t>
      </w:r>
      <w:r w:rsidRPr="00C36027">
        <w:rPr>
          <w:rFonts w:ascii="Verdana" w:hAnsi="Verdana"/>
          <w:sz w:val="20"/>
          <w:szCs w:val="20"/>
        </w:rPr>
        <w:t xml:space="preserve"> </w:t>
      </w:r>
      <w:r w:rsidR="00933E3E" w:rsidRPr="00C36027">
        <w:rPr>
          <w:rFonts w:ascii="Verdana" w:hAnsi="Verdana"/>
          <w:sz w:val="20"/>
          <w:szCs w:val="20"/>
        </w:rPr>
        <w:t>proposed</w:t>
      </w:r>
      <w:r w:rsidRPr="00C36027">
        <w:rPr>
          <w:rFonts w:ascii="Verdana" w:hAnsi="Verdana"/>
          <w:sz w:val="20"/>
          <w:szCs w:val="20"/>
        </w:rPr>
        <w:t xml:space="preserve"> a closed form pricing solution to geometric averaging options by altering the volatility and </w:t>
      </w:r>
      <w:r w:rsidR="00933E3E" w:rsidRPr="00C36027">
        <w:rPr>
          <w:rFonts w:ascii="Verdana" w:hAnsi="Verdana"/>
          <w:sz w:val="20"/>
          <w:szCs w:val="20"/>
        </w:rPr>
        <w:t xml:space="preserve">the </w:t>
      </w:r>
      <w:r w:rsidRPr="00C36027">
        <w:rPr>
          <w:rFonts w:ascii="Verdana" w:hAnsi="Verdana"/>
          <w:sz w:val="20"/>
          <w:szCs w:val="20"/>
        </w:rPr>
        <w:t xml:space="preserve">cost of carry term. Geometric averaging options can be </w:t>
      </w:r>
      <w:r w:rsidR="003B5663" w:rsidRPr="00C36027">
        <w:rPr>
          <w:rFonts w:ascii="Verdana" w:hAnsi="Verdana"/>
          <w:sz w:val="20"/>
          <w:szCs w:val="20"/>
        </w:rPr>
        <w:t>value</w:t>
      </w:r>
      <w:r w:rsidRPr="00C36027">
        <w:rPr>
          <w:rFonts w:ascii="Verdana" w:hAnsi="Verdana"/>
          <w:sz w:val="20"/>
          <w:szCs w:val="20"/>
        </w:rPr>
        <w:t xml:space="preserve">d via a closed form analytic solution </w:t>
      </w:r>
      <w:r w:rsidR="00933E3E" w:rsidRPr="00C36027">
        <w:rPr>
          <w:rFonts w:ascii="Verdana" w:hAnsi="Verdana"/>
          <w:sz w:val="20"/>
          <w:szCs w:val="20"/>
        </w:rPr>
        <w:t xml:space="preserve">as </w:t>
      </w:r>
      <w:r w:rsidRPr="00C36027">
        <w:rPr>
          <w:rFonts w:ascii="Verdana" w:hAnsi="Verdana"/>
          <w:sz w:val="20"/>
          <w:szCs w:val="20"/>
        </w:rPr>
        <w:t xml:space="preserve">the geometric average of the underlying </w:t>
      </w:r>
      <w:r w:rsidR="003B5663" w:rsidRPr="00C36027">
        <w:rPr>
          <w:rFonts w:ascii="Verdana" w:hAnsi="Verdana"/>
          <w:sz w:val="20"/>
          <w:szCs w:val="20"/>
        </w:rPr>
        <w:t>value</w:t>
      </w:r>
      <w:r w:rsidRPr="00C36027">
        <w:rPr>
          <w:rFonts w:ascii="Verdana" w:hAnsi="Verdana"/>
          <w:sz w:val="20"/>
          <w:szCs w:val="20"/>
        </w:rPr>
        <w:t xml:space="preserve">s follows a </w:t>
      </w:r>
      <w:r w:rsidR="007815BC" w:rsidRPr="00C36027">
        <w:rPr>
          <w:rFonts w:ascii="Verdana" w:hAnsi="Verdana"/>
          <w:sz w:val="20"/>
          <w:szCs w:val="20"/>
        </w:rPr>
        <w:t>log-normal</w:t>
      </w:r>
      <w:r w:rsidRPr="00C36027">
        <w:rPr>
          <w:rFonts w:ascii="Verdana" w:hAnsi="Verdana"/>
          <w:sz w:val="20"/>
          <w:szCs w:val="20"/>
        </w:rPr>
        <w:t xml:space="preserve"> distribution as well, whereas under average rate options, this condition collapses.</w:t>
      </w:r>
    </w:p>
    <w:p w:rsidR="00F05277" w:rsidRPr="00C36027" w:rsidRDefault="00F05277" w:rsidP="006C35E9">
      <w:p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 xml:space="preserve">The </w:t>
      </w:r>
      <w:r w:rsidR="00C57B36" w:rsidRPr="00C36027">
        <w:rPr>
          <w:rFonts w:ascii="Verdana" w:hAnsi="Verdana"/>
          <w:sz w:val="20"/>
          <w:szCs w:val="20"/>
        </w:rPr>
        <w:t>solution to the geometric averaging Asian call is</w:t>
      </w:r>
      <w:r w:rsidRPr="00C36027">
        <w:rPr>
          <w:rFonts w:ascii="Verdana" w:hAnsi="Verdana"/>
          <w:sz w:val="20"/>
          <w:szCs w:val="20"/>
        </w:rPr>
        <w:t xml:space="preserve"> given as:</w:t>
      </w:r>
    </w:p>
    <w:p w:rsidR="00B22668" w:rsidRPr="00C36027" w:rsidRDefault="00B22668" w:rsidP="003B2C2A">
      <w:pPr>
        <w:tabs>
          <w:tab w:val="left" w:pos="7920"/>
        </w:tabs>
        <w:autoSpaceDE w:val="0"/>
        <w:autoSpaceDN w:val="0"/>
        <w:adjustRightInd w:val="0"/>
        <w:spacing w:before="100" w:after="100" w:line="360" w:lineRule="auto"/>
        <w:rPr>
          <w:rFonts w:ascii="Verdana" w:hAnsi="Verdana"/>
          <w:sz w:val="20"/>
          <w:szCs w:val="20"/>
        </w:rPr>
      </w:pPr>
    </w:p>
    <w:p w:rsidR="00B22668" w:rsidRPr="00C36027" w:rsidRDefault="003B2C2A" w:rsidP="006C35E9">
      <w:pPr>
        <w:autoSpaceDE w:val="0"/>
        <w:autoSpaceDN w:val="0"/>
        <w:adjustRightInd w:val="0"/>
        <w:spacing w:before="100" w:after="100" w:line="360" w:lineRule="auto"/>
        <w:rPr>
          <w:rFonts w:ascii="Verdana" w:hAnsi="Verdana"/>
          <w:sz w:val="20"/>
          <w:szCs w:val="20"/>
        </w:rPr>
      </w:pPr>
      <w:r w:rsidRPr="003B2C2A">
        <w:rPr>
          <w:rFonts w:ascii="Verdana" w:hAnsi="Verdana"/>
          <w:position w:val="-12"/>
          <w:sz w:val="20"/>
          <w:szCs w:val="20"/>
        </w:rPr>
        <w:object w:dxaOrig="3680" w:dyaOrig="380">
          <v:shape id="_x0000_i1080" type="#_x0000_t75" style="width:184.2pt;height:19.2pt" o:ole="">
            <v:imagedata r:id="rId112" o:title=""/>
          </v:shape>
          <o:OLEObject Type="Embed" ProgID="Equation.DSMT4" ShapeID="_x0000_i1080" DrawAspect="Content" ObjectID="_1261513465" r:id="rId113"/>
        </w:objec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Pr="00C36027">
        <w:rPr>
          <w:rFonts w:ascii="Verdana" w:hAnsi="Verdana"/>
          <w:sz w:val="20"/>
          <w:szCs w:val="20"/>
        </w:rPr>
        <w:t>(4.29)</w:t>
      </w:r>
    </w:p>
    <w:p w:rsidR="00F05277" w:rsidRDefault="00F05277" w:rsidP="006C35E9">
      <w:p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Where N(x) is the cumulative normal distribution function of:</w:t>
      </w:r>
    </w:p>
    <w:p w:rsidR="003B2C2A" w:rsidRPr="00C36027" w:rsidRDefault="003B2C2A" w:rsidP="006C35E9">
      <w:pPr>
        <w:autoSpaceDE w:val="0"/>
        <w:autoSpaceDN w:val="0"/>
        <w:adjustRightInd w:val="0"/>
        <w:spacing w:before="100" w:after="100" w:line="360" w:lineRule="auto"/>
        <w:rPr>
          <w:rFonts w:ascii="Verdana" w:hAnsi="Verdana"/>
          <w:sz w:val="20"/>
          <w:szCs w:val="20"/>
        </w:rPr>
      </w:pPr>
    </w:p>
    <w:p w:rsidR="00F05277" w:rsidRPr="00C36027" w:rsidRDefault="003B2C2A" w:rsidP="003B2C2A">
      <w:pPr>
        <w:autoSpaceDE w:val="0"/>
        <w:autoSpaceDN w:val="0"/>
        <w:adjustRightInd w:val="0"/>
        <w:spacing w:before="100" w:after="100" w:line="360" w:lineRule="auto"/>
        <w:rPr>
          <w:rFonts w:ascii="Verdana" w:hAnsi="Verdana"/>
          <w:sz w:val="20"/>
          <w:szCs w:val="20"/>
        </w:rPr>
      </w:pPr>
      <w:r w:rsidRPr="003B2C2A">
        <w:rPr>
          <w:rFonts w:ascii="Verdana" w:hAnsi="Verdana"/>
          <w:position w:val="-28"/>
          <w:sz w:val="20"/>
          <w:szCs w:val="20"/>
        </w:rPr>
        <w:object w:dxaOrig="2580" w:dyaOrig="940">
          <v:shape id="_x0000_i1081" type="#_x0000_t75" style="width:129pt;height:46.8pt" o:ole="">
            <v:imagedata r:id="rId114" o:title=""/>
          </v:shape>
          <o:OLEObject Type="Embed" ProgID="Equation.DSMT4" ShapeID="_x0000_i1081" DrawAspect="Content" ObjectID="_1261513466" r:id="rId115"/>
        </w:object>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Pr>
          <w:rFonts w:ascii="Verdana" w:hAnsi="Verdana"/>
          <w:sz w:val="20"/>
          <w:szCs w:val="20"/>
        </w:rPr>
        <w:tab/>
      </w:r>
      <w:r>
        <w:rPr>
          <w:rFonts w:ascii="Verdana" w:hAnsi="Verdana"/>
          <w:sz w:val="20"/>
          <w:szCs w:val="20"/>
        </w:rPr>
        <w:tab/>
      </w:r>
      <w:r w:rsidR="00C57B36" w:rsidRPr="00C36027">
        <w:rPr>
          <w:rFonts w:ascii="Verdana" w:hAnsi="Verdana"/>
          <w:sz w:val="20"/>
          <w:szCs w:val="20"/>
        </w:rPr>
        <w:t xml:space="preserve">          (4.30)</w:t>
      </w:r>
    </w:p>
    <w:p w:rsidR="00C57B36" w:rsidRPr="00C36027" w:rsidRDefault="00C57B36" w:rsidP="006C35E9">
      <w:pPr>
        <w:autoSpaceDE w:val="0"/>
        <w:autoSpaceDN w:val="0"/>
        <w:adjustRightInd w:val="0"/>
        <w:spacing w:before="100" w:after="100" w:line="360" w:lineRule="auto"/>
        <w:jc w:val="center"/>
        <w:rPr>
          <w:rFonts w:ascii="Verdana" w:hAnsi="Verdana"/>
          <w:sz w:val="20"/>
          <w:szCs w:val="20"/>
        </w:rPr>
      </w:pPr>
    </w:p>
    <w:p w:rsidR="00C57B36" w:rsidRPr="00C36027" w:rsidRDefault="003B2C2A" w:rsidP="006C35E9">
      <w:pPr>
        <w:autoSpaceDE w:val="0"/>
        <w:autoSpaceDN w:val="0"/>
        <w:adjustRightInd w:val="0"/>
        <w:spacing w:before="100" w:after="100" w:line="360" w:lineRule="auto"/>
        <w:rPr>
          <w:rFonts w:ascii="Verdana" w:hAnsi="Verdana"/>
          <w:sz w:val="20"/>
          <w:szCs w:val="20"/>
        </w:rPr>
      </w:pPr>
      <w:r w:rsidRPr="003B2C2A">
        <w:rPr>
          <w:rFonts w:ascii="Verdana" w:hAnsi="Verdana"/>
          <w:position w:val="-28"/>
          <w:sz w:val="20"/>
          <w:szCs w:val="20"/>
        </w:rPr>
        <w:object w:dxaOrig="2600" w:dyaOrig="940">
          <v:shape id="_x0000_i1082" type="#_x0000_t75" style="width:130.2pt;height:46.8pt" o:ole="">
            <v:imagedata r:id="rId116" o:title=""/>
          </v:shape>
          <o:OLEObject Type="Embed" ProgID="Equation.DSMT4" ShapeID="_x0000_i1082" DrawAspect="Content" ObjectID="_1261513467" r:id="rId117"/>
        </w:object>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00C57B36" w:rsidRPr="00C36027">
        <w:rPr>
          <w:rFonts w:ascii="Verdana" w:hAnsi="Verdana"/>
          <w:sz w:val="20"/>
          <w:szCs w:val="20"/>
        </w:rPr>
        <w:t>(4.31)</w:t>
      </w:r>
    </w:p>
    <w:p w:rsidR="00C57B36" w:rsidRPr="00C36027" w:rsidRDefault="00C57B36" w:rsidP="00DC248D">
      <w:pPr>
        <w:tabs>
          <w:tab w:val="left" w:pos="7920"/>
        </w:tabs>
        <w:autoSpaceDE w:val="0"/>
        <w:autoSpaceDN w:val="0"/>
        <w:adjustRightInd w:val="0"/>
        <w:spacing w:before="100" w:after="100" w:line="360" w:lineRule="auto"/>
        <w:rPr>
          <w:rFonts w:ascii="Verdana" w:hAnsi="Verdana"/>
          <w:sz w:val="20"/>
          <w:szCs w:val="20"/>
        </w:rPr>
      </w:pPr>
    </w:p>
    <w:p w:rsidR="00F05277" w:rsidRPr="00C36027" w:rsidRDefault="00F05277" w:rsidP="006C35E9">
      <w:p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which can be simplified to:</w:t>
      </w:r>
    </w:p>
    <w:p w:rsidR="00C57B36" w:rsidRPr="00C36027" w:rsidRDefault="00C57B36" w:rsidP="006C35E9">
      <w:pPr>
        <w:autoSpaceDE w:val="0"/>
        <w:autoSpaceDN w:val="0"/>
        <w:adjustRightInd w:val="0"/>
        <w:spacing w:before="100" w:after="100" w:line="360" w:lineRule="auto"/>
        <w:rPr>
          <w:rFonts w:ascii="Verdana" w:hAnsi="Verdana"/>
          <w:sz w:val="20"/>
          <w:szCs w:val="20"/>
        </w:rPr>
      </w:pPr>
    </w:p>
    <w:p w:rsidR="00F05277" w:rsidRPr="00C36027" w:rsidRDefault="00C95EDA" w:rsidP="006C35E9">
      <w:pPr>
        <w:autoSpaceDE w:val="0"/>
        <w:autoSpaceDN w:val="0"/>
        <w:adjustRightInd w:val="0"/>
        <w:spacing w:before="100" w:after="100" w:line="360" w:lineRule="auto"/>
        <w:rPr>
          <w:rFonts w:ascii="Verdana" w:hAnsi="Verdana"/>
          <w:sz w:val="20"/>
          <w:szCs w:val="20"/>
        </w:rPr>
      </w:pPr>
      <w:r w:rsidRPr="00C95EDA">
        <w:rPr>
          <w:rFonts w:ascii="Verdana" w:hAnsi="Verdana"/>
          <w:position w:val="-12"/>
          <w:sz w:val="20"/>
          <w:szCs w:val="20"/>
        </w:rPr>
        <w:object w:dxaOrig="1560" w:dyaOrig="400">
          <v:shape id="_x0000_i1083" type="#_x0000_t75" style="width:78pt;height:19.8pt" o:ole="">
            <v:imagedata r:id="rId118" o:title=""/>
          </v:shape>
          <o:OLEObject Type="Embed" ProgID="Equation.DSMT4" ShapeID="_x0000_i1083" DrawAspect="Content" ObjectID="_1261513468" r:id="rId119"/>
        </w:object>
      </w:r>
      <w:r>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r>
      <w:r w:rsidR="00C57B36" w:rsidRPr="00C36027">
        <w:rPr>
          <w:rFonts w:ascii="Verdana" w:hAnsi="Verdana"/>
          <w:sz w:val="20"/>
          <w:szCs w:val="20"/>
        </w:rPr>
        <w:tab/>
        <w:t>(4.32)</w:t>
      </w:r>
    </w:p>
    <w:p w:rsidR="00C57B36" w:rsidRPr="00C36027" w:rsidRDefault="00C57B36" w:rsidP="006C35E9">
      <w:pPr>
        <w:autoSpaceDE w:val="0"/>
        <w:autoSpaceDN w:val="0"/>
        <w:adjustRightInd w:val="0"/>
        <w:spacing w:before="100" w:after="100" w:line="360" w:lineRule="auto"/>
        <w:rPr>
          <w:rFonts w:ascii="Verdana" w:hAnsi="Verdana"/>
          <w:sz w:val="20"/>
          <w:szCs w:val="20"/>
        </w:rPr>
      </w:pPr>
    </w:p>
    <w:p w:rsidR="00F05277" w:rsidRDefault="00F05277" w:rsidP="006C35E9">
      <w:p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The adjusted volatility and dividend yield are given as:</w:t>
      </w:r>
    </w:p>
    <w:p w:rsidR="00F05277" w:rsidRPr="00C36027" w:rsidRDefault="00DC248D" w:rsidP="006C35E9">
      <w:pPr>
        <w:autoSpaceDE w:val="0"/>
        <w:autoSpaceDN w:val="0"/>
        <w:adjustRightInd w:val="0"/>
        <w:spacing w:before="100" w:after="100" w:line="360" w:lineRule="auto"/>
        <w:rPr>
          <w:rFonts w:ascii="Verdana" w:hAnsi="Verdana"/>
          <w:sz w:val="20"/>
          <w:szCs w:val="20"/>
        </w:rPr>
      </w:pPr>
      <w:r w:rsidRPr="00DC248D">
        <w:rPr>
          <w:rFonts w:ascii="Verdana" w:hAnsi="Verdana"/>
          <w:position w:val="-28"/>
          <w:sz w:val="20"/>
          <w:szCs w:val="20"/>
        </w:rPr>
        <w:object w:dxaOrig="920" w:dyaOrig="660">
          <v:shape id="_x0000_i1084" type="#_x0000_t75" style="width:46.2pt;height:33pt" o:ole="">
            <v:imagedata r:id="rId120" o:title=""/>
          </v:shape>
          <o:OLEObject Type="Embed" ProgID="Equation.DSMT4" ShapeID="_x0000_i1084" DrawAspect="Content" ObjectID="_1261513469" r:id="rId121"/>
        </w:object>
      </w:r>
      <w:r w:rsidR="00C95EDA">
        <w:rPr>
          <w:rFonts w:ascii="Verdana" w:hAnsi="Verdana"/>
          <w:sz w:val="20"/>
          <w:szCs w:val="20"/>
        </w:rPr>
        <w:tab/>
      </w:r>
      <w:r w:rsidR="00C95EDA">
        <w:rPr>
          <w:rFonts w:ascii="Verdana" w:hAnsi="Verdana"/>
          <w:sz w:val="20"/>
          <w:szCs w:val="20"/>
        </w:rPr>
        <w:tab/>
      </w:r>
      <w:r w:rsidR="00C95EDA">
        <w:rPr>
          <w:rFonts w:ascii="Verdana" w:hAnsi="Verdana"/>
          <w:sz w:val="20"/>
          <w:szCs w:val="20"/>
        </w:rPr>
        <w:tab/>
      </w:r>
      <w:r w:rsidR="00C95EDA">
        <w:rPr>
          <w:rFonts w:ascii="Verdana" w:hAnsi="Verdana"/>
          <w:sz w:val="20"/>
          <w:szCs w:val="20"/>
        </w:rPr>
        <w:tab/>
      </w:r>
      <w:r>
        <w:rPr>
          <w:rFonts w:ascii="Verdana" w:hAnsi="Verdana"/>
          <w:sz w:val="20"/>
          <w:szCs w:val="20"/>
        </w:rPr>
        <w:tab/>
      </w:r>
      <w:r w:rsidR="00C95EDA">
        <w:rPr>
          <w:rFonts w:ascii="Verdana" w:hAnsi="Verdana"/>
          <w:sz w:val="20"/>
          <w:szCs w:val="20"/>
        </w:rPr>
        <w:tab/>
      </w:r>
      <w:r w:rsidR="00C95EDA">
        <w:rPr>
          <w:rFonts w:ascii="Verdana" w:hAnsi="Verdana"/>
          <w:sz w:val="20"/>
          <w:szCs w:val="20"/>
        </w:rPr>
        <w:tab/>
      </w:r>
      <w:r w:rsidR="00C95EDA">
        <w:rPr>
          <w:rFonts w:ascii="Verdana" w:hAnsi="Verdana"/>
          <w:sz w:val="20"/>
          <w:szCs w:val="20"/>
        </w:rPr>
        <w:tab/>
      </w:r>
      <w:r w:rsidR="00C95EDA">
        <w:rPr>
          <w:rFonts w:ascii="Verdana" w:hAnsi="Verdana"/>
          <w:sz w:val="20"/>
          <w:szCs w:val="20"/>
        </w:rPr>
        <w:tab/>
      </w:r>
      <w:r>
        <w:rPr>
          <w:rFonts w:ascii="Verdana" w:hAnsi="Verdana"/>
          <w:sz w:val="20"/>
          <w:szCs w:val="20"/>
        </w:rPr>
        <w:t xml:space="preserve"> </w:t>
      </w:r>
      <w:r w:rsidR="00C95EDA">
        <w:rPr>
          <w:rFonts w:ascii="Verdana" w:hAnsi="Verdana"/>
          <w:sz w:val="20"/>
          <w:szCs w:val="20"/>
        </w:rPr>
        <w:t xml:space="preserve">         </w:t>
      </w:r>
      <w:r w:rsidR="00C57B36" w:rsidRPr="00C36027">
        <w:rPr>
          <w:rFonts w:ascii="Verdana" w:hAnsi="Verdana"/>
          <w:sz w:val="20"/>
          <w:szCs w:val="20"/>
        </w:rPr>
        <w:t>(4.33)</w:t>
      </w:r>
    </w:p>
    <w:p w:rsidR="00F05277" w:rsidRDefault="00F05277" w:rsidP="006C35E9">
      <w:pPr>
        <w:autoSpaceDE w:val="0"/>
        <w:autoSpaceDN w:val="0"/>
        <w:adjustRightInd w:val="0"/>
        <w:spacing w:before="100" w:after="100" w:line="360" w:lineRule="auto"/>
        <w:rPr>
          <w:rFonts w:ascii="Verdana" w:hAnsi="Verdana"/>
          <w:sz w:val="20"/>
          <w:szCs w:val="20"/>
        </w:rPr>
      </w:pPr>
      <w:r w:rsidRPr="00C36027">
        <w:rPr>
          <w:rFonts w:ascii="Verdana" w:hAnsi="Verdana"/>
          <w:sz w:val="20"/>
          <w:szCs w:val="20"/>
        </w:rPr>
        <w:t xml:space="preserve">Where </w:t>
      </w:r>
      <w:r w:rsidRPr="00C36027">
        <w:rPr>
          <w:rFonts w:ascii="Verdana" w:hAnsi="Verdana" w:cs="Arial"/>
          <w:sz w:val="20"/>
          <w:szCs w:val="20"/>
        </w:rPr>
        <w:t>σ</w:t>
      </w:r>
      <w:r w:rsidR="00A221FD">
        <w:rPr>
          <w:rFonts w:ascii="Verdana" w:hAnsi="Verdana"/>
          <w:noProof/>
          <w:sz w:val="20"/>
          <w:szCs w:val="20"/>
        </w:rPr>
        <w:drawing>
          <wp:inline distT="0" distB="0" distL="0" distR="0">
            <wp:extent cx="160020"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2"/>
                    <a:srcRect/>
                    <a:stretch>
                      <a:fillRect/>
                    </a:stretch>
                  </pic:blipFill>
                  <pic:spPr bwMode="auto">
                    <a:xfrm>
                      <a:off x="0" y="0"/>
                      <a:ext cx="160020" cy="152400"/>
                    </a:xfrm>
                    <a:prstGeom prst="rect">
                      <a:avLst/>
                    </a:prstGeom>
                    <a:noFill/>
                    <a:ln w="9525">
                      <a:noFill/>
                      <a:miter lim="800000"/>
                      <a:headEnd/>
                      <a:tailEnd/>
                    </a:ln>
                  </pic:spPr>
                </pic:pic>
              </a:graphicData>
            </a:graphic>
          </wp:inline>
        </w:drawing>
      </w:r>
      <w:r w:rsidRPr="00C36027">
        <w:rPr>
          <w:rFonts w:ascii="Verdana" w:hAnsi="Verdana"/>
          <w:sz w:val="20"/>
          <w:szCs w:val="20"/>
        </w:rPr>
        <w:t>is the observed volatility, r is the risk free rate of interest and D is the dividend yield.</w:t>
      </w:r>
    </w:p>
    <w:p w:rsidR="00DC248D" w:rsidRPr="00C36027" w:rsidRDefault="00DC248D" w:rsidP="006C35E9">
      <w:pPr>
        <w:autoSpaceDE w:val="0"/>
        <w:autoSpaceDN w:val="0"/>
        <w:adjustRightInd w:val="0"/>
        <w:spacing w:before="100" w:after="100" w:line="360" w:lineRule="auto"/>
        <w:rPr>
          <w:rFonts w:ascii="Verdana" w:hAnsi="Verdana"/>
          <w:sz w:val="20"/>
          <w:szCs w:val="20"/>
        </w:rPr>
      </w:pPr>
    </w:p>
    <w:p w:rsidR="00F05277" w:rsidRPr="00C36027" w:rsidRDefault="003D2BF9" w:rsidP="00DC248D">
      <w:pPr>
        <w:autoSpaceDE w:val="0"/>
        <w:autoSpaceDN w:val="0"/>
        <w:adjustRightInd w:val="0"/>
        <w:spacing w:line="360" w:lineRule="auto"/>
        <w:rPr>
          <w:rFonts w:ascii="Verdana" w:hAnsi="Verdana"/>
          <w:sz w:val="20"/>
          <w:szCs w:val="20"/>
        </w:rPr>
      </w:pPr>
      <w:r w:rsidRPr="00DC248D">
        <w:rPr>
          <w:rFonts w:ascii="Verdana" w:hAnsi="Verdana"/>
          <w:position w:val="-32"/>
          <w:sz w:val="20"/>
          <w:szCs w:val="20"/>
        </w:rPr>
        <w:object w:dxaOrig="1980" w:dyaOrig="760">
          <v:shape id="_x0000_i1086" type="#_x0000_t75" style="width:99pt;height:37.8pt" o:ole="">
            <v:imagedata r:id="rId123" o:title=""/>
          </v:shape>
          <o:OLEObject Type="Embed" ProgID="Equation.DSMT4" ShapeID="_x0000_i1086" DrawAspect="Content" ObjectID="_1261513470" r:id="rId124"/>
        </w:object>
      </w:r>
      <w:r w:rsidR="00DC248D">
        <w:rPr>
          <w:rFonts w:ascii="Verdana" w:hAnsi="Verdana"/>
          <w:sz w:val="20"/>
          <w:szCs w:val="20"/>
        </w:rPr>
        <w:tab/>
      </w:r>
      <w:r w:rsidR="00C57B36" w:rsidRPr="00C36027">
        <w:rPr>
          <w:rFonts w:ascii="Verdana" w:hAnsi="Verdana"/>
          <w:b/>
          <w:sz w:val="20"/>
          <w:szCs w:val="20"/>
        </w:rPr>
        <w:tab/>
      </w:r>
      <w:r w:rsidR="00C57B36" w:rsidRPr="00C36027">
        <w:rPr>
          <w:rFonts w:ascii="Verdana" w:hAnsi="Verdana"/>
          <w:b/>
          <w:sz w:val="20"/>
          <w:szCs w:val="20"/>
        </w:rPr>
        <w:tab/>
      </w:r>
      <w:r w:rsidR="00C57B36" w:rsidRPr="00C36027">
        <w:rPr>
          <w:rFonts w:ascii="Verdana" w:hAnsi="Verdana"/>
          <w:b/>
          <w:sz w:val="20"/>
          <w:szCs w:val="20"/>
        </w:rPr>
        <w:tab/>
      </w:r>
      <w:r w:rsidR="00C57B36" w:rsidRPr="00C36027">
        <w:rPr>
          <w:rFonts w:ascii="Verdana" w:hAnsi="Verdana"/>
          <w:b/>
          <w:sz w:val="20"/>
          <w:szCs w:val="20"/>
        </w:rPr>
        <w:tab/>
      </w:r>
      <w:r w:rsidR="00C57B36" w:rsidRPr="00C36027">
        <w:rPr>
          <w:rFonts w:ascii="Verdana" w:hAnsi="Verdana"/>
          <w:b/>
          <w:sz w:val="20"/>
          <w:szCs w:val="20"/>
        </w:rPr>
        <w:tab/>
      </w:r>
      <w:r w:rsidR="00C57B36" w:rsidRPr="00C36027">
        <w:rPr>
          <w:rFonts w:ascii="Verdana" w:hAnsi="Verdana"/>
          <w:b/>
          <w:sz w:val="20"/>
          <w:szCs w:val="20"/>
        </w:rPr>
        <w:tab/>
      </w:r>
      <w:r w:rsidR="00C57B36" w:rsidRPr="00C36027">
        <w:rPr>
          <w:rFonts w:ascii="Verdana" w:hAnsi="Verdana"/>
          <w:b/>
          <w:sz w:val="20"/>
          <w:szCs w:val="20"/>
        </w:rPr>
        <w:tab/>
      </w:r>
      <w:r w:rsidR="00C57B36" w:rsidRPr="00C36027">
        <w:rPr>
          <w:rFonts w:ascii="Verdana" w:hAnsi="Verdana"/>
          <w:sz w:val="20"/>
          <w:szCs w:val="20"/>
        </w:rPr>
        <w:t xml:space="preserve">        </w:t>
      </w:r>
      <w:r w:rsidR="00C95EDA">
        <w:rPr>
          <w:rFonts w:ascii="Verdana" w:hAnsi="Verdana"/>
          <w:sz w:val="20"/>
          <w:szCs w:val="20"/>
        </w:rPr>
        <w:t xml:space="preserve"> </w:t>
      </w:r>
      <w:r w:rsidR="00DC248D">
        <w:rPr>
          <w:rFonts w:ascii="Verdana" w:hAnsi="Verdana"/>
          <w:sz w:val="20"/>
          <w:szCs w:val="20"/>
        </w:rPr>
        <w:t xml:space="preserve"> </w:t>
      </w:r>
      <w:r w:rsidR="00C57B36" w:rsidRPr="00C36027">
        <w:rPr>
          <w:rFonts w:ascii="Verdana" w:hAnsi="Verdana"/>
          <w:sz w:val="20"/>
          <w:szCs w:val="20"/>
        </w:rPr>
        <w:t>(4.34)</w:t>
      </w:r>
    </w:p>
    <w:p w:rsidR="00E8155C" w:rsidRPr="00C95EDA" w:rsidRDefault="00E8155C" w:rsidP="006C35E9">
      <w:pPr>
        <w:pStyle w:val="Heading2"/>
        <w:spacing w:line="360" w:lineRule="auto"/>
        <w:rPr>
          <w:rFonts w:ascii="Verdana" w:hAnsi="Verdana"/>
          <w:i w:val="0"/>
          <w:iCs w:val="0"/>
          <w:sz w:val="22"/>
          <w:szCs w:val="22"/>
        </w:rPr>
      </w:pPr>
      <w:bookmarkStart w:id="54" w:name="_Toc114852045"/>
      <w:bookmarkStart w:id="55" w:name="_Toc114862196"/>
      <w:r w:rsidRPr="00C95EDA">
        <w:rPr>
          <w:rFonts w:ascii="Verdana" w:hAnsi="Verdana"/>
          <w:i w:val="0"/>
          <w:iCs w:val="0"/>
          <w:sz w:val="22"/>
          <w:szCs w:val="22"/>
        </w:rPr>
        <w:lastRenderedPageBreak/>
        <w:t>4.4.1 Results</w:t>
      </w:r>
      <w:bookmarkEnd w:id="54"/>
      <w:bookmarkEnd w:id="55"/>
    </w:p>
    <w:p w:rsidR="00F628FF" w:rsidRPr="00C36027" w:rsidRDefault="00F628FF" w:rsidP="006C35E9">
      <w:pPr>
        <w:spacing w:line="360" w:lineRule="auto"/>
        <w:jc w:val="both"/>
        <w:rPr>
          <w:rFonts w:ascii="Verdana" w:hAnsi="Verdana"/>
          <w:b/>
          <w:sz w:val="20"/>
          <w:szCs w:val="20"/>
        </w:rPr>
      </w:pPr>
    </w:p>
    <w:p w:rsidR="00F628FF" w:rsidRPr="00C36027" w:rsidRDefault="00933E3E" w:rsidP="006C35E9">
      <w:pPr>
        <w:spacing w:line="360" w:lineRule="auto"/>
        <w:jc w:val="both"/>
        <w:rPr>
          <w:rFonts w:ascii="Verdana" w:hAnsi="Verdana"/>
          <w:sz w:val="20"/>
          <w:szCs w:val="20"/>
        </w:rPr>
      </w:pPr>
      <w:r w:rsidRPr="00C36027">
        <w:rPr>
          <w:rFonts w:ascii="Verdana" w:hAnsi="Verdana"/>
          <w:sz w:val="20"/>
          <w:szCs w:val="20"/>
        </w:rPr>
        <w:t xml:space="preserve">Here, I examine </w:t>
      </w:r>
      <w:r w:rsidR="00F628FF" w:rsidRPr="00C36027">
        <w:rPr>
          <w:rFonts w:ascii="Verdana" w:hAnsi="Verdana"/>
          <w:sz w:val="20"/>
          <w:szCs w:val="20"/>
        </w:rPr>
        <w:t xml:space="preserve">how the change </w:t>
      </w:r>
      <w:r w:rsidRPr="00C36027">
        <w:rPr>
          <w:rFonts w:ascii="Verdana" w:hAnsi="Verdana"/>
          <w:sz w:val="20"/>
          <w:szCs w:val="20"/>
        </w:rPr>
        <w:t xml:space="preserve">in the value of </w:t>
      </w:r>
      <w:r w:rsidR="00F628FF" w:rsidRPr="00C36027">
        <w:rPr>
          <w:rFonts w:ascii="Verdana" w:hAnsi="Verdana"/>
          <w:sz w:val="20"/>
          <w:szCs w:val="20"/>
        </w:rPr>
        <w:t>the Asian option respond</w:t>
      </w:r>
      <w:r w:rsidRPr="00C36027">
        <w:rPr>
          <w:rFonts w:ascii="Verdana" w:hAnsi="Verdana"/>
          <w:sz w:val="20"/>
          <w:szCs w:val="20"/>
        </w:rPr>
        <w:t>s</w:t>
      </w:r>
      <w:r w:rsidR="00F628FF" w:rsidRPr="00C36027">
        <w:rPr>
          <w:rFonts w:ascii="Verdana" w:hAnsi="Verdana"/>
          <w:sz w:val="20"/>
          <w:szCs w:val="20"/>
        </w:rPr>
        <w:t xml:space="preserve"> to a change in the </w:t>
      </w:r>
      <w:r w:rsidR="00974079" w:rsidRPr="00C36027">
        <w:rPr>
          <w:rFonts w:ascii="Verdana" w:hAnsi="Verdana"/>
          <w:sz w:val="20"/>
          <w:szCs w:val="20"/>
        </w:rPr>
        <w:t>strike price</w:t>
      </w:r>
      <w:r w:rsidR="00F628FF" w:rsidRPr="00C36027">
        <w:rPr>
          <w:rFonts w:ascii="Verdana" w:hAnsi="Verdana"/>
          <w:sz w:val="20"/>
          <w:szCs w:val="20"/>
        </w:rPr>
        <w:t xml:space="preserve"> within the bounds of </w:t>
      </w:r>
      <w:r w:rsidRPr="00C36027">
        <w:rPr>
          <w:rFonts w:ascii="Verdana" w:hAnsi="Verdana"/>
          <w:sz w:val="20"/>
          <w:szCs w:val="20"/>
        </w:rPr>
        <w:t xml:space="preserve">a volatility of </w:t>
      </w:r>
      <w:r w:rsidR="00F628FF" w:rsidRPr="00C36027">
        <w:rPr>
          <w:rFonts w:ascii="Verdana" w:hAnsi="Verdana"/>
          <w:sz w:val="20"/>
          <w:szCs w:val="20"/>
        </w:rPr>
        <w:t>10% and 30%</w:t>
      </w:r>
      <w:r w:rsidR="004F18D7" w:rsidRPr="00C36027">
        <w:rPr>
          <w:rFonts w:ascii="Verdana" w:hAnsi="Verdana"/>
          <w:sz w:val="20"/>
          <w:szCs w:val="20"/>
        </w:rPr>
        <w:t>, and also how the value</w:t>
      </w:r>
      <w:r w:rsidR="00F628FF" w:rsidRPr="00C36027">
        <w:rPr>
          <w:rFonts w:ascii="Verdana" w:hAnsi="Verdana"/>
          <w:sz w:val="20"/>
          <w:szCs w:val="20"/>
        </w:rPr>
        <w:t xml:space="preserve"> change</w:t>
      </w:r>
      <w:r w:rsidR="004F18D7" w:rsidRPr="00C36027">
        <w:rPr>
          <w:rFonts w:ascii="Verdana" w:hAnsi="Verdana"/>
          <w:sz w:val="20"/>
          <w:szCs w:val="20"/>
        </w:rPr>
        <w:t>s</w:t>
      </w:r>
      <w:r w:rsidR="00F628FF" w:rsidRPr="00C36027">
        <w:rPr>
          <w:rFonts w:ascii="Verdana" w:hAnsi="Verdana"/>
          <w:sz w:val="20"/>
          <w:szCs w:val="20"/>
        </w:rPr>
        <w:t xml:space="preserve"> </w:t>
      </w:r>
      <w:r w:rsidR="005C4BAA" w:rsidRPr="00C36027">
        <w:rPr>
          <w:rFonts w:ascii="Verdana" w:hAnsi="Verdana"/>
          <w:sz w:val="20"/>
          <w:szCs w:val="20"/>
        </w:rPr>
        <w:t>with</w:t>
      </w:r>
      <w:r w:rsidR="00F628FF" w:rsidRPr="00C36027">
        <w:rPr>
          <w:rFonts w:ascii="Verdana" w:hAnsi="Verdana"/>
          <w:sz w:val="20"/>
          <w:szCs w:val="20"/>
        </w:rPr>
        <w:t xml:space="preserve"> the </w:t>
      </w:r>
      <w:r w:rsidRPr="00C36027">
        <w:rPr>
          <w:rFonts w:ascii="Verdana" w:hAnsi="Verdana"/>
          <w:sz w:val="20"/>
          <w:szCs w:val="20"/>
        </w:rPr>
        <w:t xml:space="preserve">length of </w:t>
      </w:r>
      <w:r w:rsidR="00F628FF" w:rsidRPr="00C36027">
        <w:rPr>
          <w:rFonts w:ascii="Verdana" w:hAnsi="Verdana"/>
          <w:sz w:val="20"/>
          <w:szCs w:val="20"/>
        </w:rPr>
        <w:t xml:space="preserve">time </w:t>
      </w:r>
      <w:r w:rsidR="005C4BAA" w:rsidRPr="00C36027">
        <w:rPr>
          <w:rFonts w:ascii="Verdana" w:hAnsi="Verdana"/>
          <w:sz w:val="20"/>
          <w:szCs w:val="20"/>
        </w:rPr>
        <w:t>to</w:t>
      </w:r>
      <w:r w:rsidR="00F628FF" w:rsidRPr="00C36027">
        <w:rPr>
          <w:rFonts w:ascii="Verdana" w:hAnsi="Verdana"/>
          <w:sz w:val="20"/>
          <w:szCs w:val="20"/>
        </w:rPr>
        <w:t xml:space="preserve"> maturity. </w:t>
      </w:r>
      <w:r w:rsidRPr="00C36027">
        <w:rPr>
          <w:rFonts w:ascii="Verdana" w:hAnsi="Verdana"/>
          <w:sz w:val="20"/>
          <w:szCs w:val="20"/>
        </w:rPr>
        <w:t>T</w:t>
      </w:r>
      <w:r w:rsidR="005C4BAA" w:rsidRPr="00C36027">
        <w:rPr>
          <w:rFonts w:ascii="Verdana" w:hAnsi="Verdana"/>
          <w:sz w:val="20"/>
          <w:szCs w:val="20"/>
        </w:rPr>
        <w:t>he results</w:t>
      </w:r>
      <w:r w:rsidR="00F628FF" w:rsidRPr="00C36027">
        <w:rPr>
          <w:rFonts w:ascii="Verdana" w:hAnsi="Verdana"/>
          <w:sz w:val="20"/>
          <w:szCs w:val="20"/>
        </w:rPr>
        <w:t xml:space="preserve"> are based on the Asian call option of </w:t>
      </w:r>
      <w:smartTag w:uri="urn:schemas-microsoft-com:office:smarttags" w:element="Street">
        <w:smartTag w:uri="urn:schemas-microsoft-com:office:smarttags" w:element="address">
          <w:r w:rsidR="00F628FF" w:rsidRPr="00C36027">
            <w:rPr>
              <w:rFonts w:ascii="Verdana" w:hAnsi="Verdana"/>
              <w:sz w:val="20"/>
              <w:szCs w:val="20"/>
            </w:rPr>
            <w:t>IBM LN</w:t>
          </w:r>
        </w:smartTag>
      </w:smartTag>
      <w:r w:rsidR="00F628FF" w:rsidRPr="00C36027">
        <w:rPr>
          <w:rFonts w:ascii="Verdana" w:hAnsi="Verdana"/>
          <w:sz w:val="20"/>
          <w:szCs w:val="20"/>
        </w:rPr>
        <w:t xml:space="preserve"> stock provided by Bloomberg. The methods used here are based on the Monte Carlo </w:t>
      </w:r>
      <w:r w:rsidR="00FE7A67" w:rsidRPr="00C36027">
        <w:rPr>
          <w:rFonts w:ascii="Verdana" w:hAnsi="Verdana"/>
          <w:sz w:val="20"/>
          <w:szCs w:val="20"/>
        </w:rPr>
        <w:t>M</w:t>
      </w:r>
      <w:r w:rsidR="00F628FF" w:rsidRPr="00C36027">
        <w:rPr>
          <w:rFonts w:ascii="Verdana" w:hAnsi="Verdana"/>
          <w:sz w:val="20"/>
          <w:szCs w:val="20"/>
        </w:rPr>
        <w:t>odel with Con</w:t>
      </w:r>
      <w:r w:rsidRPr="00C36027">
        <w:rPr>
          <w:rFonts w:ascii="Verdana" w:hAnsi="Verdana"/>
          <w:sz w:val="20"/>
          <w:szCs w:val="20"/>
        </w:rPr>
        <w:t>trol Variate which is my</w:t>
      </w:r>
      <w:r w:rsidR="00F628FF" w:rsidRPr="00C36027">
        <w:rPr>
          <w:rFonts w:ascii="Verdana" w:hAnsi="Verdana"/>
          <w:sz w:val="20"/>
          <w:szCs w:val="20"/>
        </w:rPr>
        <w:t xml:space="preserve"> benchmark model against the Kemna </w:t>
      </w:r>
      <w:r w:rsidR="006B6B12" w:rsidRPr="00C36027">
        <w:rPr>
          <w:rFonts w:ascii="Verdana" w:hAnsi="Verdana"/>
          <w:sz w:val="20"/>
          <w:szCs w:val="20"/>
        </w:rPr>
        <w:t>and</w:t>
      </w:r>
      <w:r w:rsidR="00F628FF" w:rsidRPr="00C36027">
        <w:rPr>
          <w:rFonts w:ascii="Verdana" w:hAnsi="Verdana"/>
          <w:sz w:val="20"/>
          <w:szCs w:val="20"/>
        </w:rPr>
        <w:t xml:space="preserve"> </w:t>
      </w:r>
      <w:smartTag w:uri="urn:schemas-microsoft-com:office:smarttags" w:element="place">
        <w:smartTag w:uri="urn:schemas-microsoft-com:office:smarttags" w:element="City">
          <w:r w:rsidR="00F628FF" w:rsidRPr="00C36027">
            <w:rPr>
              <w:rFonts w:ascii="Verdana" w:hAnsi="Verdana"/>
              <w:sz w:val="20"/>
              <w:szCs w:val="20"/>
            </w:rPr>
            <w:t>Vorst</w:t>
          </w:r>
        </w:smartTag>
      </w:smartTag>
      <w:r w:rsidR="00F628FF" w:rsidRPr="00C36027">
        <w:rPr>
          <w:rFonts w:ascii="Verdana" w:hAnsi="Verdana"/>
          <w:sz w:val="20"/>
          <w:szCs w:val="20"/>
        </w:rPr>
        <w:t xml:space="preserve"> model.</w:t>
      </w:r>
    </w:p>
    <w:p w:rsidR="00F628FF" w:rsidRPr="00C36027" w:rsidRDefault="00F628FF" w:rsidP="006C35E9">
      <w:pPr>
        <w:spacing w:line="360" w:lineRule="auto"/>
        <w:jc w:val="both"/>
        <w:rPr>
          <w:rFonts w:ascii="Verdana" w:hAnsi="Verdana"/>
          <w:sz w:val="20"/>
          <w:szCs w:val="20"/>
        </w:rPr>
      </w:pP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The following abbreviations are</w:t>
      </w:r>
      <w:r w:rsidR="006B6B12" w:rsidRPr="00C36027">
        <w:rPr>
          <w:rFonts w:ascii="Verdana" w:hAnsi="Verdana"/>
          <w:sz w:val="20"/>
          <w:szCs w:val="20"/>
        </w:rPr>
        <w:t xml:space="preserve"> used</w:t>
      </w:r>
      <w:r w:rsidRPr="00C36027">
        <w:rPr>
          <w:rFonts w:ascii="Verdana" w:hAnsi="Verdana"/>
          <w:sz w:val="20"/>
          <w:szCs w:val="20"/>
        </w:rPr>
        <w:t>:</w:t>
      </w:r>
    </w:p>
    <w:p w:rsidR="004F18D7" w:rsidRPr="00C36027" w:rsidRDefault="004F18D7" w:rsidP="006C35E9">
      <w:pPr>
        <w:spacing w:line="360" w:lineRule="auto"/>
        <w:jc w:val="both"/>
        <w:rPr>
          <w:rFonts w:ascii="Verdana" w:hAnsi="Verdana"/>
          <w:sz w:val="20"/>
          <w:szCs w:val="20"/>
        </w:rPr>
      </w:pP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S</w:t>
      </w:r>
      <w:r w:rsidR="008734D6" w:rsidRPr="00C36027">
        <w:rPr>
          <w:rFonts w:ascii="Verdana" w:hAnsi="Verdana"/>
          <w:sz w:val="20"/>
          <w:szCs w:val="20"/>
        </w:rPr>
        <w:t xml:space="preserve"> - S</w:t>
      </w:r>
      <w:r w:rsidRPr="00C36027">
        <w:rPr>
          <w:rFonts w:ascii="Verdana" w:hAnsi="Verdana"/>
          <w:sz w:val="20"/>
          <w:szCs w:val="20"/>
        </w:rPr>
        <w:t xml:space="preserve">pot </w:t>
      </w:r>
      <w:r w:rsidR="003B5663" w:rsidRPr="00C36027">
        <w:rPr>
          <w:rFonts w:ascii="Verdana" w:hAnsi="Verdana"/>
          <w:sz w:val="20"/>
          <w:szCs w:val="20"/>
        </w:rPr>
        <w:t>Value</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 xml:space="preserve">K </w:t>
      </w:r>
      <w:r w:rsidR="008734D6" w:rsidRPr="00C36027">
        <w:rPr>
          <w:rFonts w:ascii="Verdana" w:hAnsi="Verdana"/>
          <w:sz w:val="20"/>
          <w:szCs w:val="20"/>
        </w:rPr>
        <w:t>-</w:t>
      </w:r>
      <w:r w:rsidRPr="00C36027">
        <w:rPr>
          <w:rFonts w:ascii="Verdana" w:hAnsi="Verdana"/>
          <w:sz w:val="20"/>
          <w:szCs w:val="20"/>
        </w:rPr>
        <w:t xml:space="preserve"> </w:t>
      </w:r>
      <w:r w:rsidR="00974079" w:rsidRPr="00C36027">
        <w:rPr>
          <w:rFonts w:ascii="Verdana" w:hAnsi="Verdana"/>
          <w:sz w:val="20"/>
          <w:szCs w:val="20"/>
        </w:rPr>
        <w:t>Strike price</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 xml:space="preserve">T </w:t>
      </w:r>
      <w:r w:rsidR="008734D6" w:rsidRPr="00C36027">
        <w:rPr>
          <w:rFonts w:ascii="Verdana" w:hAnsi="Verdana"/>
          <w:sz w:val="20"/>
          <w:szCs w:val="20"/>
        </w:rPr>
        <w:t>-</w:t>
      </w:r>
      <w:r w:rsidRPr="00C36027">
        <w:rPr>
          <w:rFonts w:ascii="Verdana" w:hAnsi="Verdana"/>
          <w:sz w:val="20"/>
          <w:szCs w:val="20"/>
        </w:rPr>
        <w:t xml:space="preserve"> Time to Maturity</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r - Risk Free Rate</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d - Dividend</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 xml:space="preserve">sig </w:t>
      </w:r>
      <w:r w:rsidR="008734D6" w:rsidRPr="00C36027">
        <w:rPr>
          <w:rFonts w:ascii="Verdana" w:hAnsi="Verdana"/>
          <w:sz w:val="20"/>
          <w:szCs w:val="20"/>
        </w:rPr>
        <w:t>-</w:t>
      </w:r>
      <w:r w:rsidRPr="00C36027">
        <w:rPr>
          <w:rFonts w:ascii="Verdana" w:hAnsi="Verdana"/>
          <w:sz w:val="20"/>
          <w:szCs w:val="20"/>
        </w:rPr>
        <w:t xml:space="preserve"> V</w:t>
      </w:r>
      <w:r w:rsidR="008734D6" w:rsidRPr="00C36027">
        <w:rPr>
          <w:rFonts w:ascii="Verdana" w:hAnsi="Verdana"/>
          <w:sz w:val="20"/>
          <w:szCs w:val="20"/>
        </w:rPr>
        <w:t>o</w:t>
      </w:r>
      <w:r w:rsidRPr="00C36027">
        <w:rPr>
          <w:rFonts w:ascii="Verdana" w:hAnsi="Verdana"/>
          <w:sz w:val="20"/>
          <w:szCs w:val="20"/>
        </w:rPr>
        <w:t>latility</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MCCV</w:t>
      </w:r>
      <w:r w:rsidR="008734D6" w:rsidRPr="00C36027">
        <w:rPr>
          <w:rFonts w:ascii="Verdana" w:hAnsi="Verdana"/>
          <w:sz w:val="20"/>
          <w:szCs w:val="20"/>
        </w:rPr>
        <w:t xml:space="preserve"> -</w:t>
      </w:r>
      <w:r w:rsidRPr="00C36027">
        <w:rPr>
          <w:rFonts w:ascii="Verdana" w:hAnsi="Verdana"/>
          <w:sz w:val="20"/>
          <w:szCs w:val="20"/>
        </w:rPr>
        <w:t xml:space="preserve"> Monte Carlo with Control Variate Model</w:t>
      </w:r>
    </w:p>
    <w:p w:rsidR="00F628FF" w:rsidRPr="00C36027" w:rsidRDefault="00F628FF" w:rsidP="006C35E9">
      <w:pPr>
        <w:spacing w:line="360" w:lineRule="auto"/>
        <w:jc w:val="both"/>
        <w:rPr>
          <w:rFonts w:ascii="Verdana" w:hAnsi="Verdana"/>
          <w:sz w:val="20"/>
          <w:szCs w:val="20"/>
        </w:rPr>
      </w:pPr>
      <w:smartTag w:uri="urn:schemas-microsoft-com:office:smarttags" w:element="City">
        <w:r w:rsidRPr="00C36027">
          <w:rPr>
            <w:rFonts w:ascii="Verdana" w:hAnsi="Verdana"/>
            <w:sz w:val="20"/>
            <w:szCs w:val="20"/>
          </w:rPr>
          <w:t>Vorst</w:t>
        </w:r>
      </w:smartTag>
      <w:r w:rsidRPr="00C36027">
        <w:rPr>
          <w:rFonts w:ascii="Verdana" w:hAnsi="Verdana"/>
          <w:sz w:val="20"/>
          <w:szCs w:val="20"/>
        </w:rPr>
        <w:t xml:space="preserve"> </w:t>
      </w:r>
      <w:r w:rsidR="008734D6" w:rsidRPr="00C36027">
        <w:rPr>
          <w:rFonts w:ascii="Verdana" w:hAnsi="Verdana"/>
          <w:sz w:val="20"/>
          <w:szCs w:val="20"/>
        </w:rPr>
        <w:t>-</w:t>
      </w:r>
      <w:r w:rsidRPr="00C36027">
        <w:rPr>
          <w:rFonts w:ascii="Verdana" w:hAnsi="Verdana"/>
          <w:sz w:val="20"/>
          <w:szCs w:val="20"/>
        </w:rPr>
        <w:t xml:space="preserve"> Kemna </w:t>
      </w:r>
      <w:r w:rsidR="00C8231E" w:rsidRPr="00C36027">
        <w:rPr>
          <w:rFonts w:ascii="Verdana" w:hAnsi="Verdana"/>
          <w:sz w:val="20"/>
          <w:szCs w:val="20"/>
        </w:rPr>
        <w:t xml:space="preserve">and </w:t>
      </w:r>
      <w:smartTag w:uri="urn:schemas-microsoft-com:office:smarttags" w:element="place">
        <w:smartTag w:uri="urn:schemas-microsoft-com:office:smarttags" w:element="City">
          <w:r w:rsidRPr="00C36027">
            <w:rPr>
              <w:rFonts w:ascii="Verdana" w:hAnsi="Verdana"/>
              <w:sz w:val="20"/>
              <w:szCs w:val="20"/>
            </w:rPr>
            <w:t>Vorst</w:t>
          </w:r>
        </w:smartTag>
      </w:smartTag>
      <w:r w:rsidRPr="00C36027">
        <w:rPr>
          <w:rFonts w:ascii="Verdana" w:hAnsi="Verdana"/>
          <w:sz w:val="20"/>
          <w:szCs w:val="20"/>
        </w:rPr>
        <w:t xml:space="preserve"> Model</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 xml:space="preserve">OTM </w:t>
      </w:r>
      <w:r w:rsidR="008734D6" w:rsidRPr="00C36027">
        <w:rPr>
          <w:rFonts w:ascii="Verdana" w:hAnsi="Verdana"/>
          <w:sz w:val="20"/>
          <w:szCs w:val="20"/>
        </w:rPr>
        <w:t>-</w:t>
      </w:r>
      <w:r w:rsidRPr="00C36027">
        <w:rPr>
          <w:rFonts w:ascii="Verdana" w:hAnsi="Verdana"/>
          <w:sz w:val="20"/>
          <w:szCs w:val="20"/>
        </w:rPr>
        <w:t xml:space="preserve"> out of money</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 xml:space="preserve">ATM </w:t>
      </w:r>
      <w:r w:rsidR="005C4BAA" w:rsidRPr="00C36027">
        <w:rPr>
          <w:rFonts w:ascii="Verdana" w:hAnsi="Verdana"/>
          <w:sz w:val="20"/>
          <w:szCs w:val="20"/>
        </w:rPr>
        <w:t>-</w:t>
      </w:r>
      <w:r w:rsidRPr="00C36027">
        <w:rPr>
          <w:rFonts w:ascii="Verdana" w:hAnsi="Verdana"/>
          <w:sz w:val="20"/>
          <w:szCs w:val="20"/>
        </w:rPr>
        <w:t xml:space="preserve"> at the money</w:t>
      </w:r>
    </w:p>
    <w:p w:rsidR="00F628FF" w:rsidRPr="00C36027" w:rsidRDefault="00F628FF" w:rsidP="006C35E9">
      <w:pPr>
        <w:spacing w:line="360" w:lineRule="auto"/>
        <w:jc w:val="both"/>
        <w:rPr>
          <w:rFonts w:ascii="Verdana" w:hAnsi="Verdana"/>
          <w:sz w:val="20"/>
          <w:szCs w:val="20"/>
        </w:rPr>
      </w:pPr>
      <w:r w:rsidRPr="00C36027">
        <w:rPr>
          <w:rFonts w:ascii="Verdana" w:hAnsi="Verdana"/>
          <w:sz w:val="20"/>
          <w:szCs w:val="20"/>
        </w:rPr>
        <w:t xml:space="preserve">ITM </w:t>
      </w:r>
      <w:r w:rsidR="005C4BAA" w:rsidRPr="00C36027">
        <w:rPr>
          <w:rFonts w:ascii="Verdana" w:hAnsi="Verdana"/>
          <w:sz w:val="20"/>
          <w:szCs w:val="20"/>
        </w:rPr>
        <w:t>-</w:t>
      </w:r>
      <w:r w:rsidRPr="00C36027">
        <w:rPr>
          <w:rFonts w:ascii="Verdana" w:hAnsi="Verdana"/>
          <w:sz w:val="20"/>
          <w:szCs w:val="20"/>
        </w:rPr>
        <w:t xml:space="preserve"> in the money</w:t>
      </w:r>
    </w:p>
    <w:p w:rsidR="00F628FF" w:rsidRPr="00C36027" w:rsidRDefault="00F628FF" w:rsidP="006C35E9">
      <w:pPr>
        <w:spacing w:line="360" w:lineRule="auto"/>
        <w:jc w:val="both"/>
        <w:rPr>
          <w:rFonts w:ascii="Verdana" w:hAnsi="Verdana"/>
          <w:sz w:val="20"/>
          <w:szCs w:val="20"/>
        </w:rPr>
      </w:pPr>
    </w:p>
    <w:p w:rsidR="00F628FF" w:rsidRPr="00C36027" w:rsidRDefault="00F628FF" w:rsidP="006C35E9">
      <w:pPr>
        <w:spacing w:line="360" w:lineRule="auto"/>
        <w:jc w:val="both"/>
        <w:rPr>
          <w:rFonts w:ascii="Verdana" w:hAnsi="Verdana"/>
          <w:sz w:val="20"/>
          <w:szCs w:val="20"/>
        </w:rPr>
      </w:pPr>
    </w:p>
    <w:p w:rsidR="00F628FF" w:rsidRPr="00C36027" w:rsidRDefault="00F628FF" w:rsidP="006C35E9">
      <w:pPr>
        <w:numPr>
          <w:ilvl w:val="0"/>
          <w:numId w:val="24"/>
        </w:numPr>
        <w:spacing w:line="360" w:lineRule="auto"/>
        <w:jc w:val="both"/>
        <w:rPr>
          <w:rFonts w:ascii="Verdana" w:hAnsi="Verdana"/>
          <w:b/>
          <w:sz w:val="20"/>
          <w:szCs w:val="20"/>
        </w:rPr>
      </w:pPr>
      <w:r w:rsidRPr="00C36027">
        <w:rPr>
          <w:rFonts w:ascii="Verdana" w:hAnsi="Verdana"/>
          <w:b/>
          <w:sz w:val="20"/>
          <w:szCs w:val="20"/>
        </w:rPr>
        <w:t>Volatility Criteria</w:t>
      </w:r>
    </w:p>
    <w:p w:rsidR="007D2EC8" w:rsidRPr="00C36027" w:rsidRDefault="007D2EC8" w:rsidP="006C35E9">
      <w:pPr>
        <w:spacing w:line="360" w:lineRule="auto"/>
        <w:ind w:left="360"/>
        <w:jc w:val="both"/>
        <w:rPr>
          <w:rFonts w:ascii="Verdana" w:hAnsi="Verdana"/>
          <w:b/>
          <w:sz w:val="20"/>
          <w:szCs w:val="20"/>
        </w:rPr>
      </w:pPr>
    </w:p>
    <w:p w:rsidR="00F628FF" w:rsidRPr="00C36027" w:rsidRDefault="007D2EC8" w:rsidP="006C35E9">
      <w:pPr>
        <w:spacing w:line="360" w:lineRule="auto"/>
        <w:jc w:val="both"/>
        <w:rPr>
          <w:rFonts w:ascii="Verdana" w:hAnsi="Verdana"/>
          <w:sz w:val="20"/>
          <w:szCs w:val="20"/>
        </w:rPr>
      </w:pPr>
      <w:r w:rsidRPr="00C36027">
        <w:rPr>
          <w:rFonts w:ascii="Verdana" w:hAnsi="Verdana"/>
          <w:sz w:val="20"/>
          <w:szCs w:val="20"/>
        </w:rPr>
        <w:t>Here, I</w:t>
      </w:r>
      <w:r w:rsidR="004F18D7" w:rsidRPr="00C36027">
        <w:rPr>
          <w:rFonts w:ascii="Verdana" w:hAnsi="Verdana"/>
          <w:sz w:val="20"/>
          <w:szCs w:val="20"/>
        </w:rPr>
        <w:t xml:space="preserve"> use a volatility of 10%</w:t>
      </w:r>
      <w:r w:rsidR="00007A3C" w:rsidRPr="00C36027">
        <w:rPr>
          <w:rFonts w:ascii="Verdana" w:hAnsi="Verdana"/>
          <w:sz w:val="20"/>
          <w:szCs w:val="20"/>
        </w:rPr>
        <w:t xml:space="preserve"> </w:t>
      </w:r>
      <w:r w:rsidRPr="00C36027">
        <w:rPr>
          <w:rFonts w:ascii="Verdana" w:hAnsi="Verdana"/>
          <w:sz w:val="20"/>
          <w:szCs w:val="20"/>
        </w:rPr>
        <w:t>to compare</w:t>
      </w:r>
      <w:r w:rsidR="00007A3C" w:rsidRPr="00C36027">
        <w:rPr>
          <w:rFonts w:ascii="Verdana" w:hAnsi="Verdana"/>
          <w:sz w:val="20"/>
          <w:szCs w:val="20"/>
        </w:rPr>
        <w:t xml:space="preserve"> the</w:t>
      </w:r>
      <w:r w:rsidR="004F18D7" w:rsidRPr="00C36027">
        <w:rPr>
          <w:rFonts w:ascii="Verdana" w:hAnsi="Verdana"/>
          <w:sz w:val="20"/>
          <w:szCs w:val="20"/>
        </w:rPr>
        <w:t xml:space="preserve"> change </w:t>
      </w:r>
      <w:r w:rsidR="00007A3C" w:rsidRPr="00C36027">
        <w:rPr>
          <w:rFonts w:ascii="Verdana" w:hAnsi="Verdana"/>
          <w:sz w:val="20"/>
          <w:szCs w:val="20"/>
        </w:rPr>
        <w:t xml:space="preserve">of the </w:t>
      </w:r>
      <w:r w:rsidR="004F18D7" w:rsidRPr="00C36027">
        <w:rPr>
          <w:rFonts w:ascii="Verdana" w:hAnsi="Verdana"/>
          <w:sz w:val="20"/>
          <w:szCs w:val="20"/>
        </w:rPr>
        <w:t xml:space="preserve">option </w:t>
      </w:r>
      <w:r w:rsidR="003B5663" w:rsidRPr="00C36027">
        <w:rPr>
          <w:rFonts w:ascii="Verdana" w:hAnsi="Verdana"/>
          <w:sz w:val="20"/>
          <w:szCs w:val="20"/>
        </w:rPr>
        <w:t>value</w:t>
      </w:r>
      <w:r w:rsidR="004F18D7" w:rsidRPr="00C36027">
        <w:rPr>
          <w:rFonts w:ascii="Verdana" w:hAnsi="Verdana"/>
          <w:sz w:val="20"/>
          <w:szCs w:val="20"/>
        </w:rPr>
        <w:t xml:space="preserve"> and later we will also examine the</w:t>
      </w:r>
      <w:r w:rsidR="00007A3C" w:rsidRPr="00C36027">
        <w:rPr>
          <w:rFonts w:ascii="Verdana" w:hAnsi="Verdana"/>
          <w:sz w:val="20"/>
          <w:szCs w:val="20"/>
        </w:rPr>
        <w:t xml:space="preserve"> </w:t>
      </w:r>
      <w:r w:rsidR="003B5663" w:rsidRPr="00C36027">
        <w:rPr>
          <w:rFonts w:ascii="Verdana" w:hAnsi="Verdana"/>
          <w:sz w:val="20"/>
          <w:szCs w:val="20"/>
        </w:rPr>
        <w:t>value</w:t>
      </w:r>
      <w:r w:rsidR="00007A3C" w:rsidRPr="00C36027">
        <w:rPr>
          <w:rFonts w:ascii="Verdana" w:hAnsi="Verdana"/>
          <w:sz w:val="20"/>
          <w:szCs w:val="20"/>
        </w:rPr>
        <w:t xml:space="preserve">’s respond </w:t>
      </w:r>
      <w:r w:rsidR="004F18D7" w:rsidRPr="00C36027">
        <w:rPr>
          <w:rFonts w:ascii="Verdana" w:hAnsi="Verdana"/>
          <w:sz w:val="20"/>
          <w:szCs w:val="20"/>
        </w:rPr>
        <w:t xml:space="preserve">to the </w:t>
      </w:r>
      <w:r w:rsidR="00007A3C" w:rsidRPr="00C36027">
        <w:rPr>
          <w:rFonts w:ascii="Verdana" w:hAnsi="Verdana"/>
          <w:sz w:val="20"/>
          <w:szCs w:val="20"/>
        </w:rPr>
        <w:t>volatility 30%.</w:t>
      </w:r>
    </w:p>
    <w:p w:rsidR="00F628FF" w:rsidRDefault="00F628FF"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Default="00C94533" w:rsidP="006C35E9">
      <w:pPr>
        <w:spacing w:line="360" w:lineRule="auto"/>
        <w:rPr>
          <w:rFonts w:ascii="Verdana" w:hAnsi="Verdana"/>
          <w:sz w:val="20"/>
          <w:szCs w:val="20"/>
        </w:rPr>
      </w:pPr>
    </w:p>
    <w:p w:rsidR="00C94533" w:rsidRPr="00C36027" w:rsidRDefault="00C94533" w:rsidP="006C35E9">
      <w:pPr>
        <w:spacing w:line="360" w:lineRule="auto"/>
        <w:rPr>
          <w:rFonts w:ascii="Verdana" w:hAnsi="Verdana"/>
          <w:sz w:val="20"/>
          <w:szCs w:val="20"/>
        </w:rPr>
      </w:pPr>
    </w:p>
    <w:tbl>
      <w:tblPr>
        <w:tblW w:w="6720" w:type="dxa"/>
        <w:tblBorders>
          <w:top w:val="single" w:sz="8" w:space="0" w:color="auto"/>
          <w:left w:val="single" w:sz="8" w:space="0" w:color="auto"/>
          <w:bottom w:val="single" w:sz="8" w:space="0" w:color="auto"/>
          <w:right w:val="single" w:sz="8" w:space="0" w:color="auto"/>
        </w:tblBorders>
        <w:tblCellMar>
          <w:left w:w="0" w:type="dxa"/>
          <w:right w:w="0" w:type="dxa"/>
        </w:tblCellMar>
        <w:tblLook w:val="0000"/>
      </w:tblPr>
      <w:tblGrid>
        <w:gridCol w:w="968"/>
        <w:gridCol w:w="968"/>
        <w:gridCol w:w="968"/>
        <w:gridCol w:w="968"/>
        <w:gridCol w:w="968"/>
        <w:gridCol w:w="968"/>
        <w:gridCol w:w="968"/>
      </w:tblGrid>
      <w:tr w:rsidR="00E8155C" w:rsidRPr="00C36027">
        <w:trPr>
          <w:trHeight w:val="270"/>
        </w:trPr>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lastRenderedPageBreak/>
              <w:t>K</w:t>
            </w:r>
          </w:p>
        </w:tc>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shd w:val="clear" w:color="auto" w:fill="00FFFF"/>
            <w:noWrap/>
            <w:vAlign w:val="bottom"/>
          </w:tcPr>
          <w:p w:rsidR="00E8155C" w:rsidRPr="00C36027" w:rsidRDefault="00E8155C" w:rsidP="006C35E9">
            <w:pPr>
              <w:spacing w:line="360" w:lineRule="auto"/>
              <w:rPr>
                <w:rFonts w:ascii="Verdana" w:hAnsi="Verdana" w:cs="Arial"/>
                <w:b/>
                <w:bCs/>
                <w:sz w:val="20"/>
                <w:szCs w:val="20"/>
              </w:rPr>
            </w:pPr>
            <w:smartTag w:uri="urn:schemas-microsoft-com:office:smarttags" w:element="place">
              <w:smartTag w:uri="urn:schemas-microsoft-com:office:smarttags" w:element="City">
                <w:r w:rsidRPr="00C36027">
                  <w:rPr>
                    <w:rFonts w:ascii="Verdana" w:hAnsi="Verdana" w:cs="Arial"/>
                    <w:b/>
                    <w:bCs/>
                    <w:sz w:val="20"/>
                    <w:szCs w:val="20"/>
                  </w:rPr>
                  <w:t>Vorst</w:t>
                </w:r>
              </w:smartTag>
            </w:smartTag>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91.4300</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91.3836</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84.6678</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84.6206</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78.1862</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78.1383</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71.9932</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71.9450</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66.0957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66.0472</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60.4987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60.4502</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55.2054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55.1571</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50.2174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50.1694</w:t>
            </w:r>
          </w:p>
        </w:tc>
      </w:tr>
      <w:tr w:rsidR="00E8155C" w:rsidRPr="00C36027">
        <w:trPr>
          <w:trHeight w:val="255"/>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45.5346</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45.4859</w:t>
            </w:r>
          </w:p>
        </w:tc>
      </w:tr>
      <w:tr w:rsidR="00E8155C" w:rsidRPr="00C36027">
        <w:trPr>
          <w:trHeight w:val="270"/>
        </w:trPr>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41.1553</w:t>
            </w:r>
          </w:p>
        </w:tc>
        <w:tc>
          <w:tcPr>
            <w:tcW w:w="0" w:type="auto"/>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41.1053</w:t>
            </w:r>
          </w:p>
        </w:tc>
      </w:tr>
    </w:tbl>
    <w:p w:rsidR="00E8155C" w:rsidRPr="00C36027" w:rsidRDefault="00E8155C" w:rsidP="006C35E9">
      <w:pPr>
        <w:spacing w:line="360" w:lineRule="auto"/>
        <w:rPr>
          <w:rFonts w:ascii="Verdana" w:hAnsi="Verdana"/>
          <w:sz w:val="20"/>
          <w:szCs w:val="20"/>
        </w:rPr>
      </w:pPr>
    </w:p>
    <w:p w:rsidR="00AB3ADE"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C94533">
        <w:rPr>
          <w:rFonts w:ascii="Verdana" w:hAnsi="Verdana"/>
          <w:sz w:val="20"/>
          <w:szCs w:val="20"/>
        </w:rPr>
        <w:t xml:space="preserve"> 4.9</w:t>
      </w:r>
      <w:r w:rsidR="00AB3ADE" w:rsidRPr="00C36027">
        <w:rPr>
          <w:rFonts w:ascii="Verdana" w:hAnsi="Verdana"/>
          <w:sz w:val="20"/>
          <w:szCs w:val="20"/>
        </w:rPr>
        <w:t xml:space="preserve"> Comparison of the Asian Option </w:t>
      </w:r>
      <w:r w:rsidR="007D2EC8" w:rsidRPr="00C36027">
        <w:rPr>
          <w:rFonts w:ascii="Verdana" w:hAnsi="Verdana"/>
          <w:sz w:val="20"/>
          <w:szCs w:val="20"/>
        </w:rPr>
        <w:t>Value</w:t>
      </w:r>
      <w:r w:rsidR="00AB3ADE" w:rsidRPr="00C36027">
        <w:rPr>
          <w:rFonts w:ascii="Verdana" w:hAnsi="Verdana"/>
          <w:sz w:val="20"/>
          <w:szCs w:val="20"/>
        </w:rPr>
        <w:t xml:space="preserve"> </w:t>
      </w:r>
      <w:r w:rsidR="007D2EC8" w:rsidRPr="00C36027">
        <w:rPr>
          <w:rFonts w:ascii="Verdana" w:hAnsi="Verdana"/>
          <w:sz w:val="20"/>
          <w:szCs w:val="20"/>
        </w:rPr>
        <w:t xml:space="preserve">of the </w:t>
      </w:r>
      <w:smartTag w:uri="urn:schemas-microsoft-com:office:smarttags" w:element="place">
        <w:smartTag w:uri="urn:schemas-microsoft-com:office:smarttags" w:element="City">
          <w:r w:rsidR="00AB3ADE" w:rsidRPr="00C36027">
            <w:rPr>
              <w:rFonts w:ascii="Verdana" w:hAnsi="Verdana"/>
              <w:sz w:val="20"/>
              <w:szCs w:val="20"/>
            </w:rPr>
            <w:t>Monte Carlo</w:t>
          </w:r>
        </w:smartTag>
      </w:smartTag>
      <w:r w:rsidR="00AB3ADE" w:rsidRPr="00C36027">
        <w:rPr>
          <w:rFonts w:ascii="Verdana" w:hAnsi="Verdana"/>
          <w:sz w:val="20"/>
          <w:szCs w:val="20"/>
        </w:rPr>
        <w:t xml:space="preserve"> and Kemna </w:t>
      </w:r>
      <w:r w:rsidR="00933E3E" w:rsidRPr="00C36027">
        <w:rPr>
          <w:rFonts w:ascii="Verdana" w:hAnsi="Verdana"/>
          <w:sz w:val="20"/>
          <w:szCs w:val="20"/>
        </w:rPr>
        <w:t xml:space="preserve">and </w:t>
      </w:r>
      <w:r w:rsidR="00007A3C" w:rsidRPr="00C36027">
        <w:rPr>
          <w:rFonts w:ascii="Verdana" w:hAnsi="Verdana"/>
          <w:sz w:val="20"/>
          <w:szCs w:val="20"/>
        </w:rPr>
        <w:t xml:space="preserve">Vorst </w:t>
      </w:r>
      <w:r w:rsidR="00933E3E" w:rsidRPr="00C36027">
        <w:rPr>
          <w:rFonts w:ascii="Verdana" w:hAnsi="Verdana"/>
          <w:sz w:val="20"/>
          <w:szCs w:val="20"/>
        </w:rPr>
        <w:t>M</w:t>
      </w:r>
      <w:r w:rsidR="00007A3C" w:rsidRPr="00C36027">
        <w:rPr>
          <w:rFonts w:ascii="Verdana" w:hAnsi="Verdana"/>
          <w:sz w:val="20"/>
          <w:szCs w:val="20"/>
        </w:rPr>
        <w:t>odels</w:t>
      </w:r>
      <w:r w:rsidR="00AB3ADE" w:rsidRPr="00C36027">
        <w:rPr>
          <w:rFonts w:ascii="Verdana" w:hAnsi="Verdana"/>
          <w:sz w:val="20"/>
          <w:szCs w:val="20"/>
        </w:rPr>
        <w:t xml:space="preserve"> with </w:t>
      </w:r>
      <w:r w:rsidR="007D2EC8" w:rsidRPr="00C36027">
        <w:rPr>
          <w:rFonts w:ascii="Verdana" w:hAnsi="Verdana"/>
          <w:sz w:val="20"/>
          <w:szCs w:val="20"/>
        </w:rPr>
        <w:t xml:space="preserve">a </w:t>
      </w:r>
      <w:r w:rsidR="00AB3ADE" w:rsidRPr="00C36027">
        <w:rPr>
          <w:rFonts w:ascii="Verdana" w:hAnsi="Verdana"/>
          <w:sz w:val="20"/>
          <w:szCs w:val="20"/>
        </w:rPr>
        <w:t xml:space="preserve">volatility </w:t>
      </w:r>
      <w:r w:rsidR="007D2EC8" w:rsidRPr="00C36027">
        <w:rPr>
          <w:rFonts w:ascii="Verdana" w:hAnsi="Verdana"/>
          <w:sz w:val="20"/>
          <w:szCs w:val="20"/>
        </w:rPr>
        <w:t xml:space="preserve">of </w:t>
      </w:r>
      <w:r w:rsidR="00AB3ADE" w:rsidRPr="00C36027">
        <w:rPr>
          <w:rFonts w:ascii="Verdana" w:hAnsi="Verdana"/>
          <w:sz w:val="20"/>
          <w:szCs w:val="20"/>
        </w:rPr>
        <w:t>10%.</w:t>
      </w:r>
    </w:p>
    <w:p w:rsidR="00AB3ADE" w:rsidRPr="00C36027" w:rsidRDefault="00AB3ADE" w:rsidP="006C35E9">
      <w:pPr>
        <w:spacing w:line="360" w:lineRule="auto"/>
        <w:rPr>
          <w:rFonts w:ascii="Verdana" w:hAnsi="Verdana"/>
          <w:sz w:val="20"/>
          <w:szCs w:val="20"/>
        </w:rPr>
      </w:pPr>
    </w:p>
    <w:p w:rsidR="00E8155C" w:rsidRPr="00C36027" w:rsidRDefault="00A221FD" w:rsidP="006C35E9">
      <w:pPr>
        <w:spacing w:line="360" w:lineRule="auto"/>
        <w:rPr>
          <w:rFonts w:ascii="Verdana" w:hAnsi="Verdana"/>
          <w:sz w:val="20"/>
          <w:szCs w:val="20"/>
        </w:rPr>
      </w:pPr>
      <w:r>
        <w:rPr>
          <w:rFonts w:ascii="Verdana" w:hAnsi="Verdana"/>
          <w:noProof/>
          <w:sz w:val="20"/>
          <w:szCs w:val="20"/>
        </w:rPr>
        <w:drawing>
          <wp:inline distT="0" distB="0" distL="0" distR="0">
            <wp:extent cx="5013960" cy="2865120"/>
            <wp:effectExtent l="0" t="0" r="0" b="0"/>
            <wp:docPr id="63" name="Object 6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AB3ADE" w:rsidRPr="00C36027" w:rsidRDefault="00AB3ADE" w:rsidP="006C35E9">
      <w:pPr>
        <w:spacing w:line="360" w:lineRule="auto"/>
        <w:rPr>
          <w:rFonts w:ascii="Verdana" w:hAnsi="Verdana"/>
          <w:sz w:val="20"/>
          <w:szCs w:val="20"/>
        </w:rPr>
      </w:pPr>
    </w:p>
    <w:p w:rsidR="00AB3ADE" w:rsidRPr="00C36027" w:rsidRDefault="00AB3ADE" w:rsidP="006C35E9">
      <w:pPr>
        <w:spacing w:line="360" w:lineRule="auto"/>
        <w:jc w:val="both"/>
        <w:rPr>
          <w:rFonts w:ascii="Verdana" w:hAnsi="Verdana"/>
          <w:sz w:val="20"/>
          <w:szCs w:val="20"/>
        </w:rPr>
      </w:pPr>
      <w:r w:rsidRPr="00C36027">
        <w:rPr>
          <w:rFonts w:ascii="Verdana" w:hAnsi="Verdana"/>
          <w:sz w:val="20"/>
          <w:szCs w:val="20"/>
        </w:rPr>
        <w:t xml:space="preserve">Figure 4.7 Comparison of the Asian Option </w:t>
      </w:r>
      <w:r w:rsidR="007D2EC8" w:rsidRPr="00C36027">
        <w:rPr>
          <w:rFonts w:ascii="Verdana" w:hAnsi="Verdana"/>
          <w:sz w:val="20"/>
          <w:szCs w:val="20"/>
        </w:rPr>
        <w:t>Value of</w:t>
      </w:r>
      <w:r w:rsidRPr="00C36027">
        <w:rPr>
          <w:rFonts w:ascii="Verdana" w:hAnsi="Verdana"/>
          <w:sz w:val="20"/>
          <w:szCs w:val="20"/>
        </w:rPr>
        <w:t xml:space="preserve"> Monte </w:t>
      </w:r>
      <w:r w:rsidR="00007A3C" w:rsidRPr="00C36027">
        <w:rPr>
          <w:rFonts w:ascii="Verdana" w:hAnsi="Verdana"/>
          <w:sz w:val="20"/>
          <w:szCs w:val="20"/>
        </w:rPr>
        <w:t>Carlo</w:t>
      </w:r>
      <w:r w:rsidRPr="00C36027">
        <w:rPr>
          <w:rFonts w:ascii="Verdana" w:hAnsi="Verdana"/>
          <w:sz w:val="20"/>
          <w:szCs w:val="20"/>
        </w:rPr>
        <w:t xml:space="preserve"> with </w:t>
      </w:r>
      <w:r w:rsidR="00DB655E" w:rsidRPr="00C36027">
        <w:rPr>
          <w:rFonts w:ascii="Verdana" w:hAnsi="Verdana"/>
          <w:sz w:val="20"/>
          <w:szCs w:val="20"/>
        </w:rPr>
        <w:t xml:space="preserve">the </w:t>
      </w:r>
      <w:r w:rsidRPr="00C36027">
        <w:rPr>
          <w:rFonts w:ascii="Verdana" w:hAnsi="Verdana"/>
          <w:sz w:val="20"/>
          <w:szCs w:val="20"/>
        </w:rPr>
        <w:t xml:space="preserve">Kemna </w:t>
      </w:r>
      <w:r w:rsidR="007D2EC8" w:rsidRPr="00C36027">
        <w:rPr>
          <w:rFonts w:ascii="Verdana" w:hAnsi="Verdana"/>
          <w:sz w:val="20"/>
          <w:szCs w:val="20"/>
        </w:rPr>
        <w:t>and</w:t>
      </w:r>
      <w:r w:rsidR="00DB655E" w:rsidRPr="00C36027">
        <w:rPr>
          <w:rFonts w:ascii="Verdana" w:hAnsi="Verdana"/>
          <w:sz w:val="20"/>
          <w:szCs w:val="20"/>
        </w:rPr>
        <w:t xml:space="preserve"> </w:t>
      </w:r>
      <w:r w:rsidRPr="00C36027">
        <w:rPr>
          <w:rFonts w:ascii="Verdana" w:hAnsi="Verdana"/>
          <w:sz w:val="20"/>
          <w:szCs w:val="20"/>
        </w:rPr>
        <w:t xml:space="preserve">Vorst </w:t>
      </w:r>
      <w:r w:rsidR="007D2EC8" w:rsidRPr="00C36027">
        <w:rPr>
          <w:rFonts w:ascii="Verdana" w:hAnsi="Verdana"/>
          <w:sz w:val="20"/>
          <w:szCs w:val="20"/>
        </w:rPr>
        <w:t>M</w:t>
      </w:r>
      <w:r w:rsidRPr="00C36027">
        <w:rPr>
          <w:rFonts w:ascii="Verdana" w:hAnsi="Verdana"/>
          <w:sz w:val="20"/>
          <w:szCs w:val="20"/>
        </w:rPr>
        <w:t xml:space="preserve">odels </w:t>
      </w:r>
      <w:r w:rsidR="00DB655E" w:rsidRPr="00C36027">
        <w:rPr>
          <w:rFonts w:ascii="Verdana" w:hAnsi="Verdana"/>
          <w:sz w:val="20"/>
          <w:szCs w:val="20"/>
        </w:rPr>
        <w:t xml:space="preserve">at </w:t>
      </w:r>
      <w:r w:rsidR="007D2EC8" w:rsidRPr="00C36027">
        <w:rPr>
          <w:rFonts w:ascii="Verdana" w:hAnsi="Verdana"/>
          <w:sz w:val="20"/>
          <w:szCs w:val="20"/>
        </w:rPr>
        <w:t xml:space="preserve">a </w:t>
      </w:r>
      <w:r w:rsidRPr="00C36027">
        <w:rPr>
          <w:rFonts w:ascii="Verdana" w:hAnsi="Verdana"/>
          <w:sz w:val="20"/>
          <w:szCs w:val="20"/>
        </w:rPr>
        <w:t xml:space="preserve">volatility </w:t>
      </w:r>
      <w:r w:rsidR="007D2EC8" w:rsidRPr="00C36027">
        <w:rPr>
          <w:rFonts w:ascii="Verdana" w:hAnsi="Verdana"/>
          <w:sz w:val="20"/>
          <w:szCs w:val="20"/>
        </w:rPr>
        <w:t xml:space="preserve">of </w:t>
      </w:r>
      <w:r w:rsidRPr="00C36027">
        <w:rPr>
          <w:rFonts w:ascii="Verdana" w:hAnsi="Verdana"/>
          <w:sz w:val="20"/>
          <w:szCs w:val="20"/>
        </w:rPr>
        <w:t>10%.</w:t>
      </w:r>
    </w:p>
    <w:p w:rsidR="00AB3ADE" w:rsidRPr="00C36027" w:rsidRDefault="00AB3ADE" w:rsidP="006C35E9">
      <w:pPr>
        <w:spacing w:line="360" w:lineRule="auto"/>
        <w:jc w:val="both"/>
        <w:rPr>
          <w:rFonts w:ascii="Verdana" w:hAnsi="Verdana"/>
          <w:sz w:val="20"/>
          <w:szCs w:val="20"/>
        </w:rPr>
      </w:pPr>
    </w:p>
    <w:p w:rsidR="00AB3ADE" w:rsidRPr="00C36027" w:rsidRDefault="00A129C2" w:rsidP="006C35E9">
      <w:pPr>
        <w:spacing w:line="360" w:lineRule="auto"/>
        <w:jc w:val="both"/>
        <w:rPr>
          <w:rFonts w:ascii="Verdana" w:hAnsi="Verdana"/>
          <w:sz w:val="20"/>
          <w:szCs w:val="20"/>
        </w:rPr>
      </w:pPr>
      <w:r w:rsidRPr="00C36027">
        <w:rPr>
          <w:rFonts w:ascii="Verdana" w:hAnsi="Verdana"/>
          <w:sz w:val="20"/>
          <w:szCs w:val="20"/>
        </w:rPr>
        <w:t xml:space="preserve">In </w:t>
      </w:r>
      <w:r w:rsidR="006447D9" w:rsidRPr="00C36027">
        <w:rPr>
          <w:rFonts w:ascii="Verdana" w:hAnsi="Verdana"/>
          <w:sz w:val="20"/>
          <w:szCs w:val="20"/>
        </w:rPr>
        <w:t>Table</w:t>
      </w:r>
      <w:r w:rsidR="00C94533">
        <w:rPr>
          <w:rFonts w:ascii="Verdana" w:hAnsi="Verdana"/>
          <w:sz w:val="20"/>
          <w:szCs w:val="20"/>
        </w:rPr>
        <w:t xml:space="preserve"> 4.9</w:t>
      </w:r>
      <w:r w:rsidR="004F18D7" w:rsidRPr="00C36027">
        <w:rPr>
          <w:rFonts w:ascii="Verdana" w:hAnsi="Verdana"/>
          <w:sz w:val="20"/>
          <w:szCs w:val="20"/>
        </w:rPr>
        <w:t xml:space="preserve"> and </w:t>
      </w:r>
      <w:r w:rsidR="007D2EC8" w:rsidRPr="00C36027">
        <w:rPr>
          <w:rFonts w:ascii="Verdana" w:hAnsi="Verdana"/>
          <w:sz w:val="20"/>
          <w:szCs w:val="20"/>
        </w:rPr>
        <w:t>F</w:t>
      </w:r>
      <w:r w:rsidR="004F18D7" w:rsidRPr="00C36027">
        <w:rPr>
          <w:rFonts w:ascii="Verdana" w:hAnsi="Verdana"/>
          <w:sz w:val="20"/>
          <w:szCs w:val="20"/>
        </w:rPr>
        <w:t>igure 4.7</w:t>
      </w:r>
      <w:r w:rsidR="00AB3ADE" w:rsidRPr="00C36027">
        <w:rPr>
          <w:rFonts w:ascii="Verdana" w:hAnsi="Verdana"/>
          <w:sz w:val="20"/>
          <w:szCs w:val="20"/>
        </w:rPr>
        <w:t xml:space="preserve"> </w:t>
      </w:r>
      <w:r w:rsidR="007D2EC8" w:rsidRPr="00C36027">
        <w:rPr>
          <w:rFonts w:ascii="Verdana" w:hAnsi="Verdana"/>
          <w:sz w:val="20"/>
          <w:szCs w:val="20"/>
        </w:rPr>
        <w:t xml:space="preserve">it can be seen </w:t>
      </w:r>
      <w:r w:rsidR="00AB3ADE" w:rsidRPr="00C36027">
        <w:rPr>
          <w:rFonts w:ascii="Verdana" w:hAnsi="Verdana"/>
          <w:sz w:val="20"/>
          <w:szCs w:val="20"/>
        </w:rPr>
        <w:t xml:space="preserve">the change of the option </w:t>
      </w:r>
      <w:r w:rsidR="007D2EC8" w:rsidRPr="00C36027">
        <w:rPr>
          <w:rFonts w:ascii="Verdana" w:hAnsi="Verdana"/>
          <w:sz w:val="20"/>
          <w:szCs w:val="20"/>
        </w:rPr>
        <w:t xml:space="preserve">values </w:t>
      </w:r>
      <w:r w:rsidR="00AB3ADE" w:rsidRPr="00C36027">
        <w:rPr>
          <w:rFonts w:ascii="Verdana" w:hAnsi="Verdana"/>
          <w:sz w:val="20"/>
          <w:szCs w:val="20"/>
        </w:rPr>
        <w:t xml:space="preserve">from </w:t>
      </w:r>
      <w:r w:rsidR="00007A3C" w:rsidRPr="00C36027">
        <w:rPr>
          <w:rFonts w:ascii="Verdana" w:hAnsi="Verdana"/>
          <w:sz w:val="20"/>
          <w:szCs w:val="20"/>
        </w:rPr>
        <w:t xml:space="preserve">ITM to OTM </w:t>
      </w:r>
      <w:r w:rsidR="007D2EC8" w:rsidRPr="00C36027">
        <w:rPr>
          <w:rFonts w:ascii="Verdana" w:hAnsi="Verdana"/>
          <w:sz w:val="20"/>
          <w:szCs w:val="20"/>
        </w:rPr>
        <w:t>of</w:t>
      </w:r>
      <w:r w:rsidR="00007A3C" w:rsidRPr="00C36027">
        <w:rPr>
          <w:rFonts w:ascii="Verdana" w:hAnsi="Verdana"/>
          <w:sz w:val="20"/>
          <w:szCs w:val="20"/>
        </w:rPr>
        <w:t xml:space="preserve"> </w:t>
      </w:r>
      <w:r w:rsidR="007D2EC8" w:rsidRPr="00C36027">
        <w:rPr>
          <w:rFonts w:ascii="Verdana" w:hAnsi="Verdana"/>
          <w:sz w:val="20"/>
          <w:szCs w:val="20"/>
        </w:rPr>
        <w:t xml:space="preserve">the </w:t>
      </w:r>
      <w:r w:rsidR="00007A3C" w:rsidRPr="00C36027">
        <w:rPr>
          <w:rFonts w:ascii="Verdana" w:hAnsi="Verdana"/>
          <w:sz w:val="20"/>
          <w:szCs w:val="20"/>
        </w:rPr>
        <w:t xml:space="preserve">MCCV and </w:t>
      </w:r>
      <w:r w:rsidRPr="00C36027">
        <w:rPr>
          <w:rFonts w:ascii="Verdana" w:hAnsi="Verdana"/>
          <w:sz w:val="20"/>
          <w:szCs w:val="20"/>
        </w:rPr>
        <w:t xml:space="preserve">Kemna and </w:t>
      </w:r>
      <w:smartTag w:uri="urn:schemas-microsoft-com:office:smarttags" w:element="place">
        <w:smartTag w:uri="urn:schemas-microsoft-com:office:smarttags" w:element="City">
          <w:r w:rsidR="00007A3C" w:rsidRPr="00C36027">
            <w:rPr>
              <w:rFonts w:ascii="Verdana" w:hAnsi="Verdana"/>
              <w:sz w:val="20"/>
              <w:szCs w:val="20"/>
            </w:rPr>
            <w:t>Vorst</w:t>
          </w:r>
        </w:smartTag>
      </w:smartTag>
      <w:r w:rsidR="00AB3ADE" w:rsidRPr="00C36027">
        <w:rPr>
          <w:rFonts w:ascii="Verdana" w:hAnsi="Verdana"/>
          <w:sz w:val="20"/>
          <w:szCs w:val="20"/>
        </w:rPr>
        <w:t xml:space="preserve"> models </w:t>
      </w:r>
      <w:r w:rsidR="00976C22" w:rsidRPr="00C36027">
        <w:rPr>
          <w:rFonts w:ascii="Verdana" w:hAnsi="Verdana"/>
          <w:sz w:val="20"/>
          <w:szCs w:val="20"/>
        </w:rPr>
        <w:t xml:space="preserve">has </w:t>
      </w:r>
      <w:r w:rsidR="00AB3ADE" w:rsidRPr="00C36027">
        <w:rPr>
          <w:rFonts w:ascii="Verdana" w:hAnsi="Verdana"/>
          <w:sz w:val="20"/>
          <w:szCs w:val="20"/>
        </w:rPr>
        <w:t>decre</w:t>
      </w:r>
      <w:r w:rsidR="00976C22" w:rsidRPr="00C36027">
        <w:rPr>
          <w:rFonts w:ascii="Verdana" w:hAnsi="Verdana"/>
          <w:sz w:val="20"/>
          <w:szCs w:val="20"/>
        </w:rPr>
        <w:t>ased slightly</w:t>
      </w:r>
      <w:r w:rsidR="00AB3ADE" w:rsidRPr="00C36027">
        <w:rPr>
          <w:rFonts w:ascii="Verdana" w:hAnsi="Verdana"/>
          <w:sz w:val="20"/>
          <w:szCs w:val="20"/>
        </w:rPr>
        <w:t xml:space="preserve">, </w:t>
      </w:r>
      <w:r w:rsidR="00DB655E" w:rsidRPr="00C36027">
        <w:rPr>
          <w:rFonts w:ascii="Verdana" w:hAnsi="Verdana"/>
          <w:sz w:val="20"/>
          <w:szCs w:val="20"/>
        </w:rPr>
        <w:t xml:space="preserve">and eventually they will converge to the point of zero when the option will expire as worthless. </w:t>
      </w:r>
      <w:r w:rsidR="007D2EC8" w:rsidRPr="00C36027">
        <w:rPr>
          <w:rFonts w:ascii="Verdana" w:hAnsi="Verdana"/>
          <w:sz w:val="20"/>
          <w:szCs w:val="20"/>
        </w:rPr>
        <w:t xml:space="preserve">I </w:t>
      </w:r>
      <w:r w:rsidR="00AB3ADE" w:rsidRPr="00C36027">
        <w:rPr>
          <w:rFonts w:ascii="Verdana" w:hAnsi="Verdana"/>
          <w:sz w:val="20"/>
          <w:szCs w:val="20"/>
        </w:rPr>
        <w:t xml:space="preserve">test the option </w:t>
      </w:r>
      <w:r w:rsidR="00DB655E" w:rsidRPr="00C36027">
        <w:rPr>
          <w:rFonts w:ascii="Verdana" w:hAnsi="Verdana"/>
          <w:sz w:val="20"/>
          <w:szCs w:val="20"/>
        </w:rPr>
        <w:t>values</w:t>
      </w:r>
      <w:r w:rsidR="00AB3ADE" w:rsidRPr="00C36027">
        <w:rPr>
          <w:rFonts w:ascii="Verdana" w:hAnsi="Verdana"/>
          <w:sz w:val="20"/>
          <w:szCs w:val="20"/>
        </w:rPr>
        <w:t xml:space="preserve"> of the models at ATM with </w:t>
      </w:r>
      <w:r w:rsidR="007D2EC8" w:rsidRPr="00C36027">
        <w:rPr>
          <w:rFonts w:ascii="Verdana" w:hAnsi="Verdana"/>
          <w:sz w:val="20"/>
          <w:szCs w:val="20"/>
        </w:rPr>
        <w:t xml:space="preserve">a volatility of </w:t>
      </w:r>
      <w:r w:rsidR="00AB3ADE" w:rsidRPr="00C36027">
        <w:rPr>
          <w:rFonts w:ascii="Verdana" w:hAnsi="Verdana"/>
          <w:sz w:val="20"/>
          <w:szCs w:val="20"/>
        </w:rPr>
        <w:t>10%</w:t>
      </w:r>
      <w:r w:rsidR="007D2EC8" w:rsidRPr="00C36027">
        <w:rPr>
          <w:rFonts w:ascii="Verdana" w:hAnsi="Verdana"/>
          <w:sz w:val="20"/>
          <w:szCs w:val="20"/>
        </w:rPr>
        <w:t>.</w:t>
      </w:r>
      <w:r w:rsidR="00AB3ADE" w:rsidRPr="00C36027">
        <w:rPr>
          <w:rFonts w:ascii="Verdana" w:hAnsi="Verdana"/>
          <w:sz w:val="20"/>
          <w:szCs w:val="20"/>
        </w:rPr>
        <w:t xml:space="preserve"> </w:t>
      </w:r>
      <w:r w:rsidR="007D2EC8" w:rsidRPr="00C36027">
        <w:rPr>
          <w:rFonts w:ascii="Verdana" w:hAnsi="Verdana"/>
          <w:sz w:val="20"/>
          <w:szCs w:val="20"/>
        </w:rPr>
        <w:t xml:space="preserve">It can be seen </w:t>
      </w:r>
      <w:r w:rsidR="00007A3C" w:rsidRPr="00C36027">
        <w:rPr>
          <w:rFonts w:ascii="Verdana" w:hAnsi="Verdana"/>
          <w:sz w:val="20"/>
          <w:szCs w:val="20"/>
        </w:rPr>
        <w:t>from the</w:t>
      </w:r>
      <w:r w:rsidR="00AB3ADE" w:rsidRPr="00C36027">
        <w:rPr>
          <w:rFonts w:ascii="Verdana" w:hAnsi="Verdana"/>
          <w:sz w:val="20"/>
          <w:szCs w:val="20"/>
        </w:rPr>
        <w:t xml:space="preserve"> results</w:t>
      </w:r>
      <w:r w:rsidR="00007A3C" w:rsidRPr="00C36027">
        <w:rPr>
          <w:rFonts w:ascii="Verdana" w:hAnsi="Verdana"/>
          <w:sz w:val="20"/>
          <w:szCs w:val="20"/>
        </w:rPr>
        <w:t xml:space="preserve"> </w:t>
      </w:r>
      <w:r w:rsidR="00AB3ADE" w:rsidRPr="00C36027">
        <w:rPr>
          <w:rFonts w:ascii="Verdana" w:hAnsi="Verdana"/>
          <w:sz w:val="20"/>
          <w:szCs w:val="20"/>
        </w:rPr>
        <w:t xml:space="preserve">that there is </w:t>
      </w:r>
      <w:r w:rsidR="00007A3C" w:rsidRPr="00C36027">
        <w:rPr>
          <w:rFonts w:ascii="Verdana" w:hAnsi="Verdana"/>
          <w:sz w:val="20"/>
          <w:szCs w:val="20"/>
        </w:rPr>
        <w:t xml:space="preserve">a </w:t>
      </w:r>
      <w:r w:rsidR="00AB3ADE" w:rsidRPr="00C36027">
        <w:rPr>
          <w:rFonts w:ascii="Verdana" w:hAnsi="Verdana"/>
          <w:sz w:val="20"/>
          <w:szCs w:val="20"/>
        </w:rPr>
        <w:t>s</w:t>
      </w:r>
      <w:r w:rsidR="00007A3C" w:rsidRPr="00C36027">
        <w:rPr>
          <w:rFonts w:ascii="Verdana" w:hAnsi="Verdana"/>
          <w:sz w:val="20"/>
          <w:szCs w:val="20"/>
        </w:rPr>
        <w:t>mall positive</w:t>
      </w:r>
      <w:r w:rsidR="00AB3ADE" w:rsidRPr="00C36027">
        <w:rPr>
          <w:rFonts w:ascii="Verdana" w:hAnsi="Verdana"/>
          <w:sz w:val="20"/>
          <w:szCs w:val="20"/>
        </w:rPr>
        <w:t xml:space="preserve"> difference between the models of </w:t>
      </w:r>
      <w:r w:rsidR="00007A3C" w:rsidRPr="00C36027">
        <w:rPr>
          <w:rFonts w:ascii="Verdana" w:hAnsi="Verdana"/>
          <w:bCs/>
          <w:sz w:val="20"/>
          <w:szCs w:val="20"/>
        </w:rPr>
        <w:t>60.4987</w:t>
      </w:r>
      <w:r w:rsidRPr="00C36027">
        <w:rPr>
          <w:rFonts w:ascii="Verdana" w:hAnsi="Verdana"/>
          <w:bCs/>
          <w:sz w:val="20"/>
          <w:szCs w:val="20"/>
        </w:rPr>
        <w:t xml:space="preserve"> </w:t>
      </w:r>
      <w:r w:rsidR="00AB3ADE" w:rsidRPr="00C36027">
        <w:rPr>
          <w:rFonts w:ascii="Verdana" w:hAnsi="Verdana"/>
          <w:sz w:val="20"/>
          <w:szCs w:val="20"/>
        </w:rPr>
        <w:t xml:space="preserve">– </w:t>
      </w:r>
      <w:r w:rsidRPr="00C36027">
        <w:rPr>
          <w:rFonts w:ascii="Verdana" w:hAnsi="Verdana"/>
          <w:sz w:val="20"/>
          <w:szCs w:val="20"/>
        </w:rPr>
        <w:t xml:space="preserve"> </w:t>
      </w:r>
      <w:r w:rsidR="00007A3C" w:rsidRPr="00C36027">
        <w:rPr>
          <w:rFonts w:ascii="Verdana" w:hAnsi="Verdana"/>
          <w:bCs/>
          <w:sz w:val="20"/>
          <w:szCs w:val="20"/>
        </w:rPr>
        <w:t>60.4502</w:t>
      </w:r>
      <w:r w:rsidRPr="00C36027">
        <w:rPr>
          <w:rFonts w:ascii="Verdana" w:hAnsi="Verdana"/>
          <w:bCs/>
          <w:sz w:val="20"/>
          <w:szCs w:val="20"/>
        </w:rPr>
        <w:t xml:space="preserve"> </w:t>
      </w:r>
      <w:r w:rsidR="00296751" w:rsidRPr="00C36027">
        <w:rPr>
          <w:rFonts w:ascii="Verdana" w:hAnsi="Verdana"/>
          <w:sz w:val="20"/>
          <w:szCs w:val="20"/>
        </w:rPr>
        <w:t>= ± 0.00485</w:t>
      </w:r>
      <w:r w:rsidR="00AB3ADE" w:rsidRPr="00C36027">
        <w:rPr>
          <w:rFonts w:ascii="Verdana" w:hAnsi="Verdana"/>
          <w:sz w:val="20"/>
          <w:szCs w:val="20"/>
        </w:rPr>
        <w:t xml:space="preserve"> </w:t>
      </w:r>
    </w:p>
    <w:p w:rsidR="00E8155C" w:rsidRPr="00C36027" w:rsidRDefault="00E8155C" w:rsidP="006C35E9">
      <w:pPr>
        <w:spacing w:line="360" w:lineRule="auto"/>
        <w:jc w:val="both"/>
        <w:rPr>
          <w:rFonts w:ascii="Verdana" w:hAnsi="Verdana"/>
          <w:b/>
          <w:sz w:val="20"/>
          <w:szCs w:val="20"/>
        </w:rPr>
      </w:pPr>
    </w:p>
    <w:tbl>
      <w:tblPr>
        <w:tblW w:w="6720" w:type="dxa"/>
        <w:tblCellMar>
          <w:left w:w="0" w:type="dxa"/>
          <w:right w:w="0" w:type="dxa"/>
        </w:tblCellMar>
        <w:tblLook w:val="0000"/>
      </w:tblPr>
      <w:tblGrid>
        <w:gridCol w:w="976"/>
        <w:gridCol w:w="976"/>
        <w:gridCol w:w="976"/>
        <w:gridCol w:w="976"/>
        <w:gridCol w:w="976"/>
        <w:gridCol w:w="1068"/>
        <w:gridCol w:w="1078"/>
      </w:tblGrid>
      <w:tr w:rsidR="00E8155C" w:rsidRPr="00C36027">
        <w:trPr>
          <w:trHeight w:val="270"/>
        </w:trPr>
        <w:tc>
          <w:tcPr>
            <w:tcW w:w="960"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smartTag w:uri="urn:schemas-microsoft-com:office:smarttags" w:element="place">
              <w:smartTag w:uri="urn:schemas-microsoft-com:office:smarttags" w:element="City">
                <w:r w:rsidRPr="00C36027">
                  <w:rPr>
                    <w:rFonts w:ascii="Verdana" w:hAnsi="Verdana" w:cs="Arial"/>
                    <w:b/>
                    <w:bCs/>
                    <w:sz w:val="20"/>
                    <w:szCs w:val="20"/>
                  </w:rPr>
                  <w:t>Vorst</w:t>
                </w:r>
              </w:smartTag>
            </w:smartTag>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183.9030</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183.7797</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178.5548</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178.4311</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173.3092</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173.1852</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168.1662</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172.9129</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163.1257</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163.0014</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158.1877</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b/>
                <w:bCs/>
                <w:sz w:val="20"/>
                <w:szCs w:val="20"/>
              </w:rPr>
            </w:pPr>
            <w:r w:rsidRPr="00C36027">
              <w:rPr>
                <w:rFonts w:ascii="Verdana" w:hAnsi="Verdana" w:cs="Arial"/>
                <w:b/>
                <w:bCs/>
                <w:sz w:val="20"/>
                <w:szCs w:val="20"/>
              </w:rPr>
              <w:t>158.0632</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153.3518</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153.2270</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148.6179</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148.4924</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143.9856</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143.8591</w:t>
            </w:r>
          </w:p>
        </w:tc>
      </w:tr>
      <w:tr w:rsidR="00E8155C" w:rsidRPr="00C36027">
        <w:trPr>
          <w:trHeight w:val="270"/>
        </w:trPr>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139.4545</w:t>
            </w:r>
          </w:p>
        </w:tc>
        <w:tc>
          <w:tcPr>
            <w:tcW w:w="0" w:type="auto"/>
            <w:tcBorders>
              <w:top w:val="nil"/>
              <w:left w:val="nil"/>
              <w:bottom w:val="single" w:sz="8" w:space="0" w:color="auto"/>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139.3269</w:t>
            </w:r>
          </w:p>
        </w:tc>
      </w:tr>
    </w:tbl>
    <w:p w:rsidR="00E8155C" w:rsidRPr="00C36027" w:rsidRDefault="00E8155C" w:rsidP="006C35E9">
      <w:pPr>
        <w:spacing w:line="360" w:lineRule="auto"/>
        <w:jc w:val="both"/>
        <w:rPr>
          <w:rFonts w:ascii="Verdana" w:hAnsi="Verdana"/>
          <w:b/>
          <w:sz w:val="20"/>
          <w:szCs w:val="20"/>
        </w:rPr>
      </w:pPr>
    </w:p>
    <w:p w:rsidR="00AB3ADE"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C94533">
        <w:rPr>
          <w:rFonts w:ascii="Verdana" w:hAnsi="Verdana"/>
          <w:sz w:val="20"/>
          <w:szCs w:val="20"/>
        </w:rPr>
        <w:t xml:space="preserve"> 4.10</w:t>
      </w:r>
      <w:r w:rsidR="00AB3ADE" w:rsidRPr="00C36027">
        <w:rPr>
          <w:rFonts w:ascii="Verdana" w:hAnsi="Verdana"/>
          <w:sz w:val="20"/>
          <w:szCs w:val="20"/>
        </w:rPr>
        <w:t xml:space="preserve"> Comparison of the Asian Option </w:t>
      </w:r>
      <w:r w:rsidR="00DB655E" w:rsidRPr="00C36027">
        <w:rPr>
          <w:rFonts w:ascii="Verdana" w:hAnsi="Verdana"/>
          <w:sz w:val="20"/>
          <w:szCs w:val="20"/>
        </w:rPr>
        <w:t>Values</w:t>
      </w:r>
      <w:r w:rsidR="00AB3ADE" w:rsidRPr="00C36027">
        <w:rPr>
          <w:rFonts w:ascii="Verdana" w:hAnsi="Verdana"/>
          <w:sz w:val="20"/>
          <w:szCs w:val="20"/>
        </w:rPr>
        <w:t xml:space="preserve"> </w:t>
      </w:r>
      <w:r w:rsidR="00DB655E" w:rsidRPr="00C36027">
        <w:rPr>
          <w:rFonts w:ascii="Verdana" w:hAnsi="Verdana"/>
          <w:sz w:val="20"/>
          <w:szCs w:val="20"/>
        </w:rPr>
        <w:t>of the</w:t>
      </w:r>
      <w:r w:rsidR="00AB3ADE" w:rsidRPr="00C36027">
        <w:rPr>
          <w:rFonts w:ascii="Verdana" w:hAnsi="Verdana"/>
          <w:sz w:val="20"/>
          <w:szCs w:val="20"/>
        </w:rPr>
        <w:t xml:space="preserve"> </w:t>
      </w:r>
      <w:smartTag w:uri="urn:schemas-microsoft-com:office:smarttags" w:element="place">
        <w:smartTag w:uri="urn:schemas-microsoft-com:office:smarttags" w:element="City">
          <w:r w:rsidR="00AB3ADE" w:rsidRPr="00C36027">
            <w:rPr>
              <w:rFonts w:ascii="Verdana" w:hAnsi="Verdana"/>
              <w:sz w:val="20"/>
              <w:szCs w:val="20"/>
            </w:rPr>
            <w:t>Monte Carlo</w:t>
          </w:r>
        </w:smartTag>
      </w:smartTag>
      <w:r w:rsidR="00AB3ADE" w:rsidRPr="00C36027">
        <w:rPr>
          <w:rFonts w:ascii="Verdana" w:hAnsi="Verdana"/>
          <w:sz w:val="20"/>
          <w:szCs w:val="20"/>
        </w:rPr>
        <w:t xml:space="preserve"> and Kemna </w:t>
      </w:r>
      <w:r w:rsidR="00DB655E" w:rsidRPr="00C36027">
        <w:rPr>
          <w:rFonts w:ascii="Verdana" w:hAnsi="Verdana"/>
          <w:sz w:val="20"/>
          <w:szCs w:val="20"/>
        </w:rPr>
        <w:t xml:space="preserve">and </w:t>
      </w:r>
      <w:r w:rsidR="000307F6" w:rsidRPr="00C36027">
        <w:rPr>
          <w:rFonts w:ascii="Verdana" w:hAnsi="Verdana"/>
          <w:sz w:val="20"/>
          <w:szCs w:val="20"/>
        </w:rPr>
        <w:t xml:space="preserve">Vorst </w:t>
      </w:r>
      <w:r w:rsidR="00DB655E" w:rsidRPr="00C36027">
        <w:rPr>
          <w:rFonts w:ascii="Verdana" w:hAnsi="Verdana"/>
          <w:sz w:val="20"/>
          <w:szCs w:val="20"/>
        </w:rPr>
        <w:t>M</w:t>
      </w:r>
      <w:r w:rsidR="000307F6" w:rsidRPr="00C36027">
        <w:rPr>
          <w:rFonts w:ascii="Verdana" w:hAnsi="Verdana"/>
          <w:sz w:val="20"/>
          <w:szCs w:val="20"/>
        </w:rPr>
        <w:t>odels</w:t>
      </w:r>
      <w:r w:rsidR="00AB3ADE" w:rsidRPr="00C36027">
        <w:rPr>
          <w:rFonts w:ascii="Verdana" w:hAnsi="Verdana"/>
          <w:sz w:val="20"/>
          <w:szCs w:val="20"/>
        </w:rPr>
        <w:t xml:space="preserve"> </w:t>
      </w:r>
      <w:r w:rsidR="00DB655E" w:rsidRPr="00C36027">
        <w:rPr>
          <w:rFonts w:ascii="Verdana" w:hAnsi="Verdana"/>
          <w:sz w:val="20"/>
          <w:szCs w:val="20"/>
        </w:rPr>
        <w:t>at</w:t>
      </w:r>
      <w:r w:rsidR="00AB3ADE" w:rsidRPr="00C36027">
        <w:rPr>
          <w:rFonts w:ascii="Verdana" w:hAnsi="Verdana"/>
          <w:sz w:val="20"/>
          <w:szCs w:val="20"/>
        </w:rPr>
        <w:t xml:space="preserve"> </w:t>
      </w:r>
      <w:r w:rsidR="00DB655E" w:rsidRPr="00C36027">
        <w:rPr>
          <w:rFonts w:ascii="Verdana" w:hAnsi="Verdana"/>
          <w:sz w:val="20"/>
          <w:szCs w:val="20"/>
        </w:rPr>
        <w:t xml:space="preserve">a </w:t>
      </w:r>
      <w:r w:rsidR="00AB3ADE" w:rsidRPr="00C36027">
        <w:rPr>
          <w:rFonts w:ascii="Verdana" w:hAnsi="Verdana"/>
          <w:sz w:val="20"/>
          <w:szCs w:val="20"/>
        </w:rPr>
        <w:t xml:space="preserve">volatility </w:t>
      </w:r>
      <w:r w:rsidR="00DB655E" w:rsidRPr="00C36027">
        <w:rPr>
          <w:rFonts w:ascii="Verdana" w:hAnsi="Verdana"/>
          <w:sz w:val="20"/>
          <w:szCs w:val="20"/>
        </w:rPr>
        <w:t xml:space="preserve">of </w:t>
      </w:r>
      <w:r w:rsidR="00AB3ADE" w:rsidRPr="00C36027">
        <w:rPr>
          <w:rFonts w:ascii="Verdana" w:hAnsi="Verdana"/>
          <w:sz w:val="20"/>
          <w:szCs w:val="20"/>
        </w:rPr>
        <w:t>30%.</w:t>
      </w:r>
    </w:p>
    <w:p w:rsidR="00AB3ADE" w:rsidRPr="00C36027" w:rsidRDefault="00AB3ADE" w:rsidP="006C35E9">
      <w:pPr>
        <w:spacing w:line="360" w:lineRule="auto"/>
        <w:jc w:val="both"/>
        <w:rPr>
          <w:rFonts w:ascii="Verdana" w:hAnsi="Verdana"/>
          <w:b/>
          <w:sz w:val="20"/>
          <w:szCs w:val="20"/>
        </w:rPr>
      </w:pPr>
    </w:p>
    <w:p w:rsidR="00E8155C"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036820" cy="2636520"/>
            <wp:effectExtent l="0" t="0" r="0" b="0"/>
            <wp:docPr id="64" name="Object 6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AB3ADE" w:rsidRPr="00C36027" w:rsidRDefault="00AB3ADE" w:rsidP="006C35E9">
      <w:pPr>
        <w:spacing w:line="360" w:lineRule="auto"/>
        <w:jc w:val="both"/>
        <w:rPr>
          <w:rFonts w:ascii="Verdana" w:hAnsi="Verdana"/>
          <w:sz w:val="20"/>
          <w:szCs w:val="20"/>
        </w:rPr>
      </w:pPr>
      <w:r w:rsidRPr="00C36027">
        <w:rPr>
          <w:rFonts w:ascii="Verdana" w:hAnsi="Verdana"/>
          <w:sz w:val="20"/>
          <w:szCs w:val="20"/>
        </w:rPr>
        <w:t xml:space="preserve">Figure 4.8 Comparison of the Asian Option </w:t>
      </w:r>
      <w:r w:rsidR="00DB655E" w:rsidRPr="00C36027">
        <w:rPr>
          <w:rFonts w:ascii="Verdana" w:hAnsi="Verdana"/>
          <w:sz w:val="20"/>
          <w:szCs w:val="20"/>
        </w:rPr>
        <w:t>Value of</w:t>
      </w:r>
      <w:r w:rsidRPr="00C36027">
        <w:rPr>
          <w:rFonts w:ascii="Verdana" w:hAnsi="Verdana"/>
          <w:sz w:val="20"/>
          <w:szCs w:val="20"/>
        </w:rPr>
        <w:t xml:space="preserve"> Monte Levy with </w:t>
      </w:r>
      <w:r w:rsidR="00DB655E" w:rsidRPr="00C36027">
        <w:rPr>
          <w:rFonts w:ascii="Verdana" w:hAnsi="Verdana"/>
          <w:sz w:val="20"/>
          <w:szCs w:val="20"/>
        </w:rPr>
        <w:t xml:space="preserve">the </w:t>
      </w:r>
      <w:r w:rsidRPr="00C36027">
        <w:rPr>
          <w:rFonts w:ascii="Verdana" w:hAnsi="Verdana"/>
          <w:sz w:val="20"/>
          <w:szCs w:val="20"/>
        </w:rPr>
        <w:t xml:space="preserve">Kemna </w:t>
      </w:r>
      <w:r w:rsidR="00DB655E" w:rsidRPr="00C36027">
        <w:rPr>
          <w:rFonts w:ascii="Verdana" w:hAnsi="Verdana"/>
          <w:sz w:val="20"/>
          <w:szCs w:val="20"/>
        </w:rPr>
        <w:t xml:space="preserve">and </w:t>
      </w:r>
      <w:r w:rsidRPr="00C36027">
        <w:rPr>
          <w:rFonts w:ascii="Verdana" w:hAnsi="Verdana"/>
          <w:sz w:val="20"/>
          <w:szCs w:val="20"/>
        </w:rPr>
        <w:t xml:space="preserve">Vorst </w:t>
      </w:r>
      <w:r w:rsidR="00DB655E" w:rsidRPr="00C36027">
        <w:rPr>
          <w:rFonts w:ascii="Verdana" w:hAnsi="Verdana"/>
          <w:sz w:val="20"/>
          <w:szCs w:val="20"/>
        </w:rPr>
        <w:t>M</w:t>
      </w:r>
      <w:r w:rsidRPr="00C36027">
        <w:rPr>
          <w:rFonts w:ascii="Verdana" w:hAnsi="Verdana"/>
          <w:sz w:val="20"/>
          <w:szCs w:val="20"/>
        </w:rPr>
        <w:t xml:space="preserve">odels </w:t>
      </w:r>
      <w:r w:rsidR="00DB655E" w:rsidRPr="00C36027">
        <w:rPr>
          <w:rFonts w:ascii="Verdana" w:hAnsi="Verdana"/>
          <w:sz w:val="20"/>
          <w:szCs w:val="20"/>
        </w:rPr>
        <w:t>at</w:t>
      </w:r>
      <w:r w:rsidRPr="00C36027">
        <w:rPr>
          <w:rFonts w:ascii="Verdana" w:hAnsi="Verdana"/>
          <w:sz w:val="20"/>
          <w:szCs w:val="20"/>
        </w:rPr>
        <w:t xml:space="preserve"> </w:t>
      </w:r>
      <w:r w:rsidR="00DB655E" w:rsidRPr="00C36027">
        <w:rPr>
          <w:rFonts w:ascii="Verdana" w:hAnsi="Verdana"/>
          <w:sz w:val="20"/>
          <w:szCs w:val="20"/>
        </w:rPr>
        <w:t xml:space="preserve">a </w:t>
      </w:r>
      <w:r w:rsidRPr="00C36027">
        <w:rPr>
          <w:rFonts w:ascii="Verdana" w:hAnsi="Verdana"/>
          <w:sz w:val="20"/>
          <w:szCs w:val="20"/>
        </w:rPr>
        <w:t xml:space="preserve">volatility </w:t>
      </w:r>
      <w:r w:rsidR="00DB655E" w:rsidRPr="00C36027">
        <w:rPr>
          <w:rFonts w:ascii="Verdana" w:hAnsi="Verdana"/>
          <w:sz w:val="20"/>
          <w:szCs w:val="20"/>
        </w:rPr>
        <w:t xml:space="preserve">of </w:t>
      </w:r>
      <w:r w:rsidRPr="00C36027">
        <w:rPr>
          <w:rFonts w:ascii="Verdana" w:hAnsi="Verdana"/>
          <w:sz w:val="20"/>
          <w:szCs w:val="20"/>
        </w:rPr>
        <w:t>30%.</w:t>
      </w:r>
    </w:p>
    <w:p w:rsidR="00AB3ADE" w:rsidRPr="00C36027" w:rsidRDefault="00AB3ADE" w:rsidP="006C35E9">
      <w:pPr>
        <w:spacing w:line="360" w:lineRule="auto"/>
        <w:jc w:val="both"/>
        <w:rPr>
          <w:rFonts w:ascii="Verdana" w:hAnsi="Verdana"/>
          <w:sz w:val="20"/>
          <w:szCs w:val="20"/>
        </w:rPr>
      </w:pPr>
    </w:p>
    <w:p w:rsidR="00AB3ADE" w:rsidRPr="00C36027" w:rsidRDefault="00AB3ADE" w:rsidP="006C35E9">
      <w:pPr>
        <w:spacing w:line="360" w:lineRule="auto"/>
        <w:jc w:val="both"/>
        <w:rPr>
          <w:rFonts w:ascii="Verdana" w:hAnsi="Verdana"/>
          <w:sz w:val="20"/>
          <w:szCs w:val="20"/>
        </w:rPr>
      </w:pPr>
    </w:p>
    <w:p w:rsidR="00AB3ADE" w:rsidRPr="00C36027" w:rsidRDefault="00C8231E" w:rsidP="006C35E9">
      <w:pPr>
        <w:spacing w:line="360" w:lineRule="auto"/>
        <w:jc w:val="both"/>
        <w:rPr>
          <w:rFonts w:ascii="Verdana" w:hAnsi="Verdana"/>
          <w:sz w:val="20"/>
          <w:szCs w:val="20"/>
        </w:rPr>
      </w:pPr>
      <w:r w:rsidRPr="00C36027">
        <w:rPr>
          <w:rFonts w:ascii="Verdana" w:hAnsi="Verdana"/>
          <w:sz w:val="20"/>
          <w:szCs w:val="20"/>
        </w:rPr>
        <w:t>Here, I investigate an A</w:t>
      </w:r>
      <w:r w:rsidR="00AB3ADE" w:rsidRPr="00C36027">
        <w:rPr>
          <w:rFonts w:ascii="Verdana" w:hAnsi="Verdana"/>
          <w:sz w:val="20"/>
          <w:szCs w:val="20"/>
        </w:rPr>
        <w:t xml:space="preserve">TM </w:t>
      </w:r>
      <w:r w:rsidR="00296751" w:rsidRPr="00C36027">
        <w:rPr>
          <w:rFonts w:ascii="Verdana" w:hAnsi="Verdana"/>
          <w:sz w:val="20"/>
          <w:szCs w:val="20"/>
        </w:rPr>
        <w:t>option</w:t>
      </w:r>
      <w:r w:rsidRPr="00C36027">
        <w:rPr>
          <w:rFonts w:ascii="Verdana" w:hAnsi="Verdana"/>
          <w:sz w:val="20"/>
          <w:szCs w:val="20"/>
        </w:rPr>
        <w:t xml:space="preserve"> at a</w:t>
      </w:r>
      <w:r w:rsidR="0058162C" w:rsidRPr="00C36027">
        <w:rPr>
          <w:rFonts w:ascii="Verdana" w:hAnsi="Verdana"/>
          <w:sz w:val="20"/>
          <w:szCs w:val="20"/>
        </w:rPr>
        <w:t xml:space="preserve"> </w:t>
      </w:r>
      <w:r w:rsidRPr="00C36027">
        <w:rPr>
          <w:rFonts w:ascii="Verdana" w:hAnsi="Verdana"/>
          <w:sz w:val="20"/>
          <w:szCs w:val="20"/>
        </w:rPr>
        <w:t>volatility of 30%</w:t>
      </w:r>
      <w:r w:rsidR="00296751" w:rsidRPr="00C36027">
        <w:rPr>
          <w:rFonts w:ascii="Verdana" w:hAnsi="Verdana"/>
          <w:sz w:val="20"/>
          <w:szCs w:val="20"/>
        </w:rPr>
        <w:t>, and keep</w:t>
      </w:r>
      <w:r w:rsidR="00AB3ADE" w:rsidRPr="00C36027">
        <w:rPr>
          <w:rFonts w:ascii="Verdana" w:hAnsi="Verdana"/>
          <w:sz w:val="20"/>
          <w:szCs w:val="20"/>
        </w:rPr>
        <w:t xml:space="preserve"> the rest of the parameters the same, </w:t>
      </w:r>
      <w:r w:rsidR="00296751" w:rsidRPr="00C36027">
        <w:rPr>
          <w:rFonts w:ascii="Verdana" w:hAnsi="Verdana"/>
          <w:sz w:val="20"/>
          <w:szCs w:val="20"/>
        </w:rPr>
        <w:t xml:space="preserve">we compare it </w:t>
      </w:r>
      <w:r w:rsidR="00AB3ADE" w:rsidRPr="00C36027">
        <w:rPr>
          <w:rFonts w:ascii="Verdana" w:hAnsi="Verdana"/>
          <w:sz w:val="20"/>
          <w:szCs w:val="20"/>
        </w:rPr>
        <w:t>to the above test with 10</w:t>
      </w:r>
      <w:r w:rsidR="00296751" w:rsidRPr="00C36027">
        <w:rPr>
          <w:rFonts w:ascii="Verdana" w:hAnsi="Verdana"/>
          <w:sz w:val="20"/>
          <w:szCs w:val="20"/>
        </w:rPr>
        <w:t xml:space="preserve">% volatility. From the </w:t>
      </w:r>
      <w:r w:rsidR="006447D9" w:rsidRPr="00C36027">
        <w:rPr>
          <w:rFonts w:ascii="Verdana" w:hAnsi="Verdana"/>
          <w:sz w:val="20"/>
          <w:szCs w:val="20"/>
        </w:rPr>
        <w:t>Table</w:t>
      </w:r>
      <w:r w:rsidR="00C94533">
        <w:rPr>
          <w:rFonts w:ascii="Verdana" w:hAnsi="Verdana"/>
          <w:sz w:val="20"/>
          <w:szCs w:val="20"/>
        </w:rPr>
        <w:t xml:space="preserve"> 4.10</w:t>
      </w:r>
      <w:r w:rsidR="00AB3ADE" w:rsidRPr="00C36027">
        <w:rPr>
          <w:rFonts w:ascii="Verdana" w:hAnsi="Verdana"/>
          <w:sz w:val="20"/>
          <w:szCs w:val="20"/>
        </w:rPr>
        <w:t xml:space="preserve"> and </w:t>
      </w:r>
      <w:r w:rsidR="007815BC" w:rsidRPr="00C36027">
        <w:rPr>
          <w:rFonts w:ascii="Verdana" w:hAnsi="Verdana"/>
          <w:sz w:val="20"/>
          <w:szCs w:val="20"/>
        </w:rPr>
        <w:t>Figure</w:t>
      </w:r>
      <w:r w:rsidR="00AB3ADE" w:rsidRPr="00C36027">
        <w:rPr>
          <w:rFonts w:ascii="Verdana" w:hAnsi="Verdana"/>
          <w:sz w:val="20"/>
          <w:szCs w:val="20"/>
        </w:rPr>
        <w:t xml:space="preserve"> 4</w:t>
      </w:r>
      <w:r w:rsidR="00296751" w:rsidRPr="00C36027">
        <w:rPr>
          <w:rFonts w:ascii="Verdana" w:hAnsi="Verdana"/>
          <w:sz w:val="20"/>
          <w:szCs w:val="20"/>
        </w:rPr>
        <w:t>.8</w:t>
      </w:r>
      <w:r w:rsidR="00AB3ADE" w:rsidRPr="00C36027">
        <w:rPr>
          <w:rFonts w:ascii="Verdana" w:hAnsi="Verdana"/>
          <w:sz w:val="20"/>
          <w:szCs w:val="20"/>
        </w:rPr>
        <w:t xml:space="preserve"> </w:t>
      </w:r>
      <w:r w:rsidRPr="00C36027">
        <w:rPr>
          <w:rFonts w:ascii="Verdana" w:hAnsi="Verdana"/>
          <w:sz w:val="20"/>
          <w:szCs w:val="20"/>
        </w:rPr>
        <w:t>it can be seen</w:t>
      </w:r>
      <w:r w:rsidR="00AB3ADE" w:rsidRPr="00C36027">
        <w:rPr>
          <w:rFonts w:ascii="Verdana" w:hAnsi="Verdana"/>
          <w:sz w:val="20"/>
          <w:szCs w:val="20"/>
        </w:rPr>
        <w:t xml:space="preserve"> that the difference of the option </w:t>
      </w:r>
      <w:r w:rsidR="003B5663" w:rsidRPr="00C36027">
        <w:rPr>
          <w:rFonts w:ascii="Verdana" w:hAnsi="Verdana"/>
          <w:sz w:val="20"/>
          <w:szCs w:val="20"/>
        </w:rPr>
        <w:t>value</w:t>
      </w:r>
      <w:r w:rsidR="00AB3ADE" w:rsidRPr="00C36027">
        <w:rPr>
          <w:rFonts w:ascii="Verdana" w:hAnsi="Verdana"/>
          <w:sz w:val="20"/>
          <w:szCs w:val="20"/>
        </w:rPr>
        <w:t xml:space="preserve"> between the models increases with an increase of the volatility from 10% to 30%. The change of the option value at ATM between the models is </w:t>
      </w:r>
      <w:r w:rsidR="00296751" w:rsidRPr="00C36027">
        <w:rPr>
          <w:rFonts w:ascii="Verdana" w:hAnsi="Verdana"/>
          <w:bCs/>
          <w:sz w:val="20"/>
          <w:szCs w:val="20"/>
        </w:rPr>
        <w:t>158.1877</w:t>
      </w:r>
      <w:r w:rsidR="00A129C2" w:rsidRPr="00C36027">
        <w:rPr>
          <w:rFonts w:ascii="Verdana" w:hAnsi="Verdana"/>
          <w:bCs/>
          <w:sz w:val="20"/>
          <w:szCs w:val="20"/>
        </w:rPr>
        <w:t xml:space="preserve"> </w:t>
      </w:r>
      <w:r w:rsidR="00AB3ADE" w:rsidRPr="00C36027">
        <w:rPr>
          <w:rFonts w:ascii="Verdana" w:hAnsi="Verdana"/>
          <w:sz w:val="20"/>
          <w:szCs w:val="20"/>
        </w:rPr>
        <w:t xml:space="preserve">– </w:t>
      </w:r>
      <w:r w:rsidR="00296751" w:rsidRPr="00C36027">
        <w:rPr>
          <w:rFonts w:ascii="Verdana" w:hAnsi="Verdana"/>
          <w:bCs/>
          <w:sz w:val="20"/>
          <w:szCs w:val="20"/>
        </w:rPr>
        <w:t>158.0632</w:t>
      </w:r>
      <w:r w:rsidR="00A129C2" w:rsidRPr="00C36027">
        <w:rPr>
          <w:rFonts w:ascii="Verdana" w:hAnsi="Verdana"/>
          <w:bCs/>
          <w:sz w:val="20"/>
          <w:szCs w:val="20"/>
        </w:rPr>
        <w:t xml:space="preserve"> </w:t>
      </w:r>
      <w:r w:rsidR="00AB3ADE" w:rsidRPr="00C36027">
        <w:rPr>
          <w:rFonts w:ascii="Verdana" w:hAnsi="Verdana"/>
          <w:sz w:val="20"/>
          <w:szCs w:val="20"/>
        </w:rPr>
        <w:t>= ±</w:t>
      </w:r>
      <w:r w:rsidR="00296751" w:rsidRPr="00C36027">
        <w:rPr>
          <w:rFonts w:ascii="Verdana" w:hAnsi="Verdana"/>
          <w:sz w:val="20"/>
          <w:szCs w:val="20"/>
        </w:rPr>
        <w:t>0.7068</w:t>
      </w:r>
      <w:r w:rsidR="00AB3ADE" w:rsidRPr="00C36027">
        <w:rPr>
          <w:rFonts w:ascii="Verdana" w:hAnsi="Verdana"/>
          <w:sz w:val="20"/>
          <w:szCs w:val="20"/>
        </w:rPr>
        <w:t xml:space="preserve">. </w:t>
      </w:r>
      <w:r w:rsidRPr="00C36027">
        <w:rPr>
          <w:rFonts w:ascii="Verdana" w:hAnsi="Verdana"/>
          <w:sz w:val="20"/>
          <w:szCs w:val="20"/>
        </w:rPr>
        <w:t xml:space="preserve">I conclude </w:t>
      </w:r>
      <w:r w:rsidR="00AB3ADE" w:rsidRPr="00C36027">
        <w:rPr>
          <w:rFonts w:ascii="Verdana" w:hAnsi="Verdana"/>
          <w:sz w:val="20"/>
          <w:szCs w:val="20"/>
        </w:rPr>
        <w:t xml:space="preserve">that with an increase </w:t>
      </w:r>
      <w:r w:rsidRPr="00C36027">
        <w:rPr>
          <w:rFonts w:ascii="Verdana" w:hAnsi="Verdana"/>
          <w:sz w:val="20"/>
          <w:szCs w:val="20"/>
        </w:rPr>
        <w:t xml:space="preserve">in </w:t>
      </w:r>
      <w:r w:rsidR="00AB3ADE" w:rsidRPr="00C36027">
        <w:rPr>
          <w:rFonts w:ascii="Verdana" w:hAnsi="Verdana"/>
          <w:sz w:val="20"/>
          <w:szCs w:val="20"/>
        </w:rPr>
        <w:t xml:space="preserve">the volatility </w:t>
      </w:r>
      <w:r w:rsidR="00296751" w:rsidRPr="00C36027">
        <w:rPr>
          <w:rFonts w:ascii="Verdana" w:hAnsi="Verdana"/>
          <w:sz w:val="20"/>
          <w:szCs w:val="20"/>
        </w:rPr>
        <w:t xml:space="preserve">there is also an </w:t>
      </w:r>
      <w:r w:rsidR="00296751" w:rsidRPr="00C36027">
        <w:rPr>
          <w:rFonts w:ascii="Verdana" w:hAnsi="Verdana"/>
          <w:sz w:val="20"/>
          <w:szCs w:val="20"/>
        </w:rPr>
        <w:lastRenderedPageBreak/>
        <w:t>increase in</w:t>
      </w:r>
      <w:r w:rsidRPr="00C36027">
        <w:rPr>
          <w:rFonts w:ascii="Verdana" w:hAnsi="Verdana"/>
          <w:sz w:val="20"/>
          <w:szCs w:val="20"/>
        </w:rPr>
        <w:t xml:space="preserve"> the difference in the option values of the </w:t>
      </w:r>
      <w:r w:rsidR="00AB3ADE" w:rsidRPr="00C36027">
        <w:rPr>
          <w:rFonts w:ascii="Verdana" w:hAnsi="Verdana"/>
          <w:sz w:val="20"/>
          <w:szCs w:val="20"/>
        </w:rPr>
        <w:t>models</w:t>
      </w:r>
      <w:r w:rsidR="0073054D" w:rsidRPr="00C36027">
        <w:rPr>
          <w:rFonts w:ascii="Verdana" w:hAnsi="Verdana"/>
          <w:sz w:val="20"/>
          <w:szCs w:val="20"/>
        </w:rPr>
        <w:t>. I</w:t>
      </w:r>
      <w:r w:rsidR="00AB3ADE" w:rsidRPr="00C36027">
        <w:rPr>
          <w:rFonts w:ascii="Verdana" w:hAnsi="Verdana"/>
          <w:sz w:val="20"/>
          <w:szCs w:val="20"/>
        </w:rPr>
        <w:t xml:space="preserve">n </w:t>
      </w:r>
      <w:r w:rsidRPr="00C36027">
        <w:rPr>
          <w:rFonts w:ascii="Verdana" w:hAnsi="Verdana"/>
          <w:sz w:val="20"/>
          <w:szCs w:val="20"/>
        </w:rPr>
        <w:t xml:space="preserve">this </w:t>
      </w:r>
      <w:r w:rsidR="00AB3ADE" w:rsidRPr="00C36027">
        <w:rPr>
          <w:rFonts w:ascii="Verdana" w:hAnsi="Verdana"/>
          <w:sz w:val="20"/>
          <w:szCs w:val="20"/>
        </w:rPr>
        <w:t>case</w:t>
      </w:r>
      <w:r w:rsidR="0073054D" w:rsidRPr="00C36027">
        <w:rPr>
          <w:rFonts w:ascii="Verdana" w:hAnsi="Verdana"/>
          <w:sz w:val="20"/>
          <w:szCs w:val="20"/>
        </w:rPr>
        <w:t xml:space="preserve"> an increase </w:t>
      </w:r>
      <w:r w:rsidRPr="00C36027">
        <w:rPr>
          <w:rFonts w:ascii="Verdana" w:hAnsi="Verdana"/>
          <w:sz w:val="20"/>
          <w:szCs w:val="20"/>
        </w:rPr>
        <w:t>in</w:t>
      </w:r>
      <w:r w:rsidR="0073054D" w:rsidRPr="00C36027">
        <w:rPr>
          <w:rFonts w:ascii="Verdana" w:hAnsi="Verdana"/>
          <w:sz w:val="20"/>
          <w:szCs w:val="20"/>
        </w:rPr>
        <w:t xml:space="preserve"> the volatility from 10% to 30% leads to</w:t>
      </w:r>
      <w:r w:rsidR="00AB3ADE" w:rsidRPr="00C36027">
        <w:rPr>
          <w:rFonts w:ascii="Verdana" w:hAnsi="Verdana"/>
          <w:sz w:val="20"/>
          <w:szCs w:val="20"/>
        </w:rPr>
        <w:t xml:space="preserve"> </w:t>
      </w:r>
      <w:r w:rsidR="003B5663" w:rsidRPr="00C36027">
        <w:rPr>
          <w:rFonts w:ascii="Verdana" w:hAnsi="Verdana"/>
          <w:sz w:val="20"/>
          <w:szCs w:val="20"/>
        </w:rPr>
        <w:t xml:space="preserve">a difference in values of </w:t>
      </w:r>
      <w:r w:rsidR="00296751" w:rsidRPr="00C36027">
        <w:rPr>
          <w:rFonts w:ascii="Verdana" w:hAnsi="Verdana"/>
          <w:sz w:val="20"/>
          <w:szCs w:val="20"/>
        </w:rPr>
        <w:t xml:space="preserve">0.00485 </w:t>
      </w:r>
      <w:r w:rsidR="00AB3ADE" w:rsidRPr="00C36027">
        <w:rPr>
          <w:rFonts w:ascii="Verdana" w:hAnsi="Verdana"/>
          <w:sz w:val="20"/>
          <w:szCs w:val="20"/>
        </w:rPr>
        <w:t xml:space="preserve">to </w:t>
      </w:r>
      <w:r w:rsidR="00296751" w:rsidRPr="00C36027">
        <w:rPr>
          <w:rFonts w:ascii="Verdana" w:hAnsi="Verdana"/>
          <w:sz w:val="20"/>
          <w:szCs w:val="20"/>
        </w:rPr>
        <w:t>0.7068</w:t>
      </w:r>
      <w:r w:rsidR="00AB3ADE" w:rsidRPr="00C36027">
        <w:rPr>
          <w:rFonts w:ascii="Verdana" w:hAnsi="Verdana"/>
          <w:sz w:val="20"/>
          <w:szCs w:val="20"/>
        </w:rPr>
        <w:t xml:space="preserve">. </w:t>
      </w:r>
      <w:r w:rsidR="003B5663" w:rsidRPr="00C36027">
        <w:rPr>
          <w:rFonts w:ascii="Verdana" w:hAnsi="Verdana"/>
          <w:sz w:val="20"/>
          <w:szCs w:val="20"/>
        </w:rPr>
        <w:t xml:space="preserve">It can be seen that there </w:t>
      </w:r>
      <w:r w:rsidR="00AB3ADE" w:rsidRPr="00C36027">
        <w:rPr>
          <w:rFonts w:ascii="Verdana" w:hAnsi="Verdana"/>
          <w:sz w:val="20"/>
          <w:szCs w:val="20"/>
        </w:rPr>
        <w:t xml:space="preserve">is a positive relationship between volatility and the </w:t>
      </w:r>
      <w:r w:rsidR="003B5663" w:rsidRPr="00C36027">
        <w:rPr>
          <w:rFonts w:ascii="Verdana" w:hAnsi="Verdana"/>
          <w:sz w:val="20"/>
          <w:szCs w:val="20"/>
        </w:rPr>
        <w:t xml:space="preserve">difference in </w:t>
      </w:r>
      <w:r w:rsidR="00AB3ADE" w:rsidRPr="00C36027">
        <w:rPr>
          <w:rFonts w:ascii="Verdana" w:hAnsi="Verdana"/>
          <w:sz w:val="20"/>
          <w:szCs w:val="20"/>
        </w:rPr>
        <w:t xml:space="preserve">option </w:t>
      </w:r>
      <w:r w:rsidR="003B5663" w:rsidRPr="00C36027">
        <w:rPr>
          <w:rFonts w:ascii="Verdana" w:hAnsi="Verdana"/>
          <w:sz w:val="20"/>
          <w:szCs w:val="20"/>
        </w:rPr>
        <w:t xml:space="preserve">values of </w:t>
      </w:r>
      <w:r w:rsidR="00AB3ADE" w:rsidRPr="00C36027">
        <w:rPr>
          <w:rFonts w:ascii="Verdana" w:hAnsi="Verdana"/>
          <w:sz w:val="20"/>
          <w:szCs w:val="20"/>
        </w:rPr>
        <w:t>the MCCV and Levy models.</w:t>
      </w:r>
    </w:p>
    <w:p w:rsidR="0073054D" w:rsidRPr="00C36027" w:rsidRDefault="00FB454A" w:rsidP="006C35E9">
      <w:pPr>
        <w:tabs>
          <w:tab w:val="left" w:pos="1296"/>
        </w:tabs>
        <w:spacing w:line="360" w:lineRule="auto"/>
        <w:jc w:val="both"/>
        <w:rPr>
          <w:rFonts w:ascii="Verdana" w:hAnsi="Verdana"/>
          <w:sz w:val="20"/>
          <w:szCs w:val="20"/>
        </w:rPr>
      </w:pPr>
      <w:r w:rsidRPr="00C36027">
        <w:rPr>
          <w:rFonts w:ascii="Verdana" w:hAnsi="Verdana"/>
          <w:sz w:val="20"/>
          <w:szCs w:val="20"/>
        </w:rPr>
        <w:tab/>
      </w:r>
    </w:p>
    <w:p w:rsidR="0073054D" w:rsidRPr="00C36027" w:rsidRDefault="0073054D" w:rsidP="006C35E9">
      <w:pPr>
        <w:spacing w:line="360" w:lineRule="auto"/>
        <w:jc w:val="both"/>
        <w:rPr>
          <w:rFonts w:ascii="Verdana" w:hAnsi="Verdana"/>
          <w:sz w:val="20"/>
          <w:szCs w:val="20"/>
        </w:rPr>
      </w:pPr>
    </w:p>
    <w:p w:rsidR="00AB3ADE" w:rsidRPr="00C36027" w:rsidRDefault="00AB3ADE" w:rsidP="006C35E9">
      <w:pPr>
        <w:numPr>
          <w:ilvl w:val="0"/>
          <w:numId w:val="24"/>
        </w:numPr>
        <w:spacing w:line="360" w:lineRule="auto"/>
        <w:jc w:val="both"/>
        <w:rPr>
          <w:rFonts w:ascii="Verdana" w:hAnsi="Verdana"/>
          <w:sz w:val="20"/>
          <w:szCs w:val="20"/>
        </w:rPr>
      </w:pPr>
      <w:r w:rsidRPr="00C36027">
        <w:rPr>
          <w:rFonts w:ascii="Verdana" w:hAnsi="Verdana"/>
          <w:sz w:val="20"/>
          <w:szCs w:val="20"/>
        </w:rPr>
        <w:t>Maturity Criteria</w:t>
      </w:r>
    </w:p>
    <w:p w:rsidR="00AB3ADE" w:rsidRPr="00C36027" w:rsidRDefault="00AB3ADE" w:rsidP="006C35E9">
      <w:pPr>
        <w:spacing w:line="360" w:lineRule="auto"/>
        <w:ind w:left="360"/>
        <w:jc w:val="both"/>
        <w:rPr>
          <w:rFonts w:ascii="Verdana" w:hAnsi="Verdana"/>
          <w:sz w:val="20"/>
          <w:szCs w:val="20"/>
        </w:rPr>
      </w:pPr>
    </w:p>
    <w:p w:rsidR="00AB3ADE" w:rsidRPr="00C36027" w:rsidRDefault="00AB3ADE" w:rsidP="006C35E9">
      <w:pPr>
        <w:spacing w:line="360" w:lineRule="auto"/>
        <w:jc w:val="both"/>
        <w:rPr>
          <w:rFonts w:ascii="Verdana" w:hAnsi="Verdana"/>
          <w:sz w:val="20"/>
          <w:szCs w:val="20"/>
        </w:rPr>
      </w:pPr>
      <w:r w:rsidRPr="00C36027">
        <w:rPr>
          <w:rFonts w:ascii="Verdana" w:hAnsi="Verdana"/>
          <w:sz w:val="20"/>
          <w:szCs w:val="20"/>
        </w:rPr>
        <w:t>Here</w:t>
      </w:r>
      <w:r w:rsidR="003B5663" w:rsidRPr="00C36027">
        <w:rPr>
          <w:rFonts w:ascii="Verdana" w:hAnsi="Verdana"/>
          <w:sz w:val="20"/>
          <w:szCs w:val="20"/>
        </w:rPr>
        <w:t xml:space="preserve">, I </w:t>
      </w:r>
      <w:r w:rsidRPr="00C36027">
        <w:rPr>
          <w:rFonts w:ascii="Verdana" w:hAnsi="Verdana"/>
          <w:sz w:val="20"/>
          <w:szCs w:val="20"/>
        </w:rPr>
        <w:t xml:space="preserve">test the change </w:t>
      </w:r>
      <w:r w:rsidR="003B5663" w:rsidRPr="00C36027">
        <w:rPr>
          <w:rFonts w:ascii="Verdana" w:hAnsi="Verdana"/>
          <w:sz w:val="20"/>
          <w:szCs w:val="20"/>
        </w:rPr>
        <w:t xml:space="preserve">in the value </w:t>
      </w:r>
      <w:r w:rsidRPr="00C36027">
        <w:rPr>
          <w:rFonts w:ascii="Verdana" w:hAnsi="Verdana"/>
          <w:sz w:val="20"/>
          <w:szCs w:val="20"/>
        </w:rPr>
        <w:t xml:space="preserve">of the ATM Asian Call option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 </w:t>
      </w:r>
      <w:r w:rsidR="003B5663" w:rsidRPr="00C36027">
        <w:rPr>
          <w:rFonts w:ascii="Verdana" w:hAnsi="Verdana"/>
          <w:sz w:val="20"/>
          <w:szCs w:val="20"/>
        </w:rPr>
        <w:t xml:space="preserve">with a </w:t>
      </w:r>
      <w:r w:rsidRPr="00C36027">
        <w:rPr>
          <w:rFonts w:ascii="Verdana" w:hAnsi="Verdana"/>
          <w:sz w:val="20"/>
          <w:szCs w:val="20"/>
        </w:rPr>
        <w:t xml:space="preserve">change in the </w:t>
      </w:r>
      <w:r w:rsidR="003B5663" w:rsidRPr="00C36027">
        <w:rPr>
          <w:rFonts w:ascii="Verdana" w:hAnsi="Verdana"/>
          <w:sz w:val="20"/>
          <w:szCs w:val="20"/>
        </w:rPr>
        <w:t xml:space="preserve">length of </w:t>
      </w:r>
      <w:r w:rsidRPr="00C36027">
        <w:rPr>
          <w:rFonts w:ascii="Verdana" w:hAnsi="Verdana"/>
          <w:sz w:val="20"/>
          <w:szCs w:val="20"/>
        </w:rPr>
        <w:t xml:space="preserve">time to maturity. The maturity </w:t>
      </w:r>
      <w:r w:rsidR="003B5663" w:rsidRPr="00C36027">
        <w:rPr>
          <w:rFonts w:ascii="Verdana" w:hAnsi="Verdana"/>
          <w:sz w:val="20"/>
          <w:szCs w:val="20"/>
        </w:rPr>
        <w:t xml:space="preserve">has </w:t>
      </w:r>
      <w:r w:rsidRPr="00C36027">
        <w:rPr>
          <w:rFonts w:ascii="Verdana" w:hAnsi="Verdana"/>
          <w:sz w:val="20"/>
          <w:szCs w:val="20"/>
        </w:rPr>
        <w:t xml:space="preserve">been given in days. The original data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 is provided from Bloomberg and is for </w:t>
      </w:r>
      <w:r w:rsidR="003B5663" w:rsidRPr="00C36027">
        <w:rPr>
          <w:rFonts w:ascii="Verdana" w:hAnsi="Verdana"/>
          <w:sz w:val="20"/>
          <w:szCs w:val="20"/>
        </w:rPr>
        <w:t xml:space="preserve">a maturity of </w:t>
      </w:r>
      <w:r w:rsidRPr="00C36027">
        <w:rPr>
          <w:rFonts w:ascii="Verdana" w:hAnsi="Verdana"/>
          <w:sz w:val="20"/>
          <w:szCs w:val="20"/>
        </w:rPr>
        <w:t>90 days</w:t>
      </w:r>
      <w:r w:rsidR="003B5663" w:rsidRPr="00C36027">
        <w:rPr>
          <w:rFonts w:ascii="Verdana" w:hAnsi="Verdana"/>
          <w:sz w:val="20"/>
          <w:szCs w:val="20"/>
        </w:rPr>
        <w:t>.</w:t>
      </w:r>
    </w:p>
    <w:p w:rsidR="0073054D" w:rsidRPr="00C36027" w:rsidRDefault="0073054D" w:rsidP="006C35E9">
      <w:pPr>
        <w:spacing w:line="360" w:lineRule="auto"/>
        <w:jc w:val="both"/>
        <w:rPr>
          <w:rFonts w:ascii="Verdana" w:hAnsi="Verdana"/>
          <w:sz w:val="20"/>
          <w:szCs w:val="20"/>
        </w:rPr>
      </w:pPr>
    </w:p>
    <w:tbl>
      <w:tblPr>
        <w:tblW w:w="7800" w:type="dxa"/>
        <w:tblCellMar>
          <w:left w:w="0" w:type="dxa"/>
          <w:right w:w="0" w:type="dxa"/>
        </w:tblCellMar>
        <w:tblLook w:val="0000"/>
      </w:tblPr>
      <w:tblGrid>
        <w:gridCol w:w="992"/>
        <w:gridCol w:w="992"/>
        <w:gridCol w:w="992"/>
        <w:gridCol w:w="992"/>
        <w:gridCol w:w="992"/>
        <w:gridCol w:w="992"/>
        <w:gridCol w:w="1068"/>
        <w:gridCol w:w="1078"/>
      </w:tblGrid>
      <w:tr w:rsidR="00E8155C" w:rsidRPr="00C36027">
        <w:trPr>
          <w:trHeight w:val="270"/>
        </w:trPr>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days</w:t>
            </w:r>
          </w:p>
        </w:tc>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76" w:type="dxa"/>
            <w:tcBorders>
              <w:top w:val="single" w:sz="8" w:space="0" w:color="auto"/>
              <w:left w:val="nil"/>
              <w:bottom w:val="single" w:sz="8" w:space="0" w:color="auto"/>
              <w:right w:val="nil"/>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8" w:type="dxa"/>
            <w:tcBorders>
              <w:top w:val="single" w:sz="8" w:space="0" w:color="auto"/>
              <w:left w:val="nil"/>
              <w:bottom w:val="single" w:sz="8" w:space="0" w:color="auto"/>
              <w:right w:val="single" w:sz="8" w:space="0" w:color="auto"/>
            </w:tcBorders>
            <w:shd w:val="clear" w:color="auto" w:fill="00FFFF"/>
            <w:noWrap/>
            <w:vAlign w:val="bottom"/>
          </w:tcPr>
          <w:p w:rsidR="00E8155C" w:rsidRPr="00C36027" w:rsidRDefault="00E8155C" w:rsidP="006C35E9">
            <w:pPr>
              <w:spacing w:line="360" w:lineRule="auto"/>
              <w:rPr>
                <w:rFonts w:ascii="Verdana" w:hAnsi="Verdana" w:cs="Arial"/>
                <w:b/>
                <w:bCs/>
                <w:sz w:val="20"/>
                <w:szCs w:val="20"/>
              </w:rPr>
            </w:pPr>
            <w:smartTag w:uri="urn:schemas-microsoft-com:office:smarttags" w:element="place">
              <w:smartTag w:uri="urn:schemas-microsoft-com:office:smarttags" w:element="City">
                <w:r w:rsidRPr="00C36027">
                  <w:rPr>
                    <w:rFonts w:ascii="Verdana" w:hAnsi="Verdana" w:cs="Arial"/>
                    <w:b/>
                    <w:bCs/>
                    <w:sz w:val="20"/>
                    <w:szCs w:val="20"/>
                  </w:rPr>
                  <w:t>Vorst</w:t>
                </w:r>
              </w:smartTag>
            </w:smartTag>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0.0027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11.4343</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11.4256</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0.0540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52.3261</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52.2860</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0.2465</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90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115.0809</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b/>
                <w:sz w:val="20"/>
                <w:szCs w:val="20"/>
              </w:rPr>
            </w:pPr>
            <w:r w:rsidRPr="00C36027">
              <w:rPr>
                <w:rFonts w:ascii="Verdana" w:hAnsi="Verdana" w:cs="Arial"/>
                <w:b/>
                <w:sz w:val="20"/>
                <w:szCs w:val="20"/>
              </w:rPr>
              <w:t>114.9903</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0.4931</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180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165.8300</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165.6969</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0.7397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270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205.5590</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205.3914</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0.9863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360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239.4046</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bCs/>
                <w:sz w:val="20"/>
                <w:szCs w:val="20"/>
              </w:rPr>
            </w:pPr>
            <w:r w:rsidRPr="00C36027">
              <w:rPr>
                <w:rFonts w:ascii="Verdana" w:hAnsi="Verdana" w:cs="Arial"/>
                <w:bCs/>
                <w:sz w:val="20"/>
                <w:szCs w:val="20"/>
              </w:rPr>
              <w:t>239.2069</w:t>
            </w:r>
          </w:p>
        </w:tc>
      </w:tr>
      <w:tr w:rsidR="00E8155C" w:rsidRPr="00C36027">
        <w:trPr>
          <w:trHeight w:val="255"/>
        </w:trPr>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1.2328</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450</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269.3637</w:t>
            </w:r>
          </w:p>
        </w:tc>
        <w:tc>
          <w:tcPr>
            <w:tcW w:w="0" w:type="auto"/>
            <w:tcBorders>
              <w:top w:val="nil"/>
              <w:left w:val="nil"/>
              <w:bottom w:val="nil"/>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269.1386</w:t>
            </w:r>
          </w:p>
        </w:tc>
      </w:tr>
      <w:tr w:rsidR="00E8155C" w:rsidRPr="00C36027">
        <w:trPr>
          <w:trHeight w:val="270"/>
        </w:trPr>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1.4794</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540</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single" w:sz="8" w:space="0" w:color="auto"/>
              <w:right w:val="nil"/>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296.4998</w:t>
            </w:r>
          </w:p>
        </w:tc>
        <w:tc>
          <w:tcPr>
            <w:tcW w:w="0" w:type="auto"/>
            <w:tcBorders>
              <w:top w:val="nil"/>
              <w:left w:val="nil"/>
              <w:bottom w:val="single" w:sz="8" w:space="0" w:color="auto"/>
              <w:right w:val="single" w:sz="8" w:space="0" w:color="auto"/>
            </w:tcBorders>
            <w:shd w:val="clear" w:color="auto" w:fill="auto"/>
            <w:noWrap/>
            <w:vAlign w:val="bottom"/>
          </w:tcPr>
          <w:p w:rsidR="00E8155C" w:rsidRPr="00C36027" w:rsidRDefault="00E8155C" w:rsidP="006C35E9">
            <w:pPr>
              <w:spacing w:line="360" w:lineRule="auto"/>
              <w:jc w:val="right"/>
              <w:rPr>
                <w:rFonts w:ascii="Verdana" w:hAnsi="Verdana" w:cs="Arial"/>
                <w:sz w:val="20"/>
                <w:szCs w:val="20"/>
              </w:rPr>
            </w:pPr>
            <w:r w:rsidRPr="00C36027">
              <w:rPr>
                <w:rFonts w:ascii="Verdana" w:hAnsi="Verdana" w:cs="Arial"/>
                <w:sz w:val="20"/>
                <w:szCs w:val="20"/>
              </w:rPr>
              <w:t>296.2495</w:t>
            </w:r>
          </w:p>
        </w:tc>
      </w:tr>
    </w:tbl>
    <w:p w:rsidR="00AB3ADE" w:rsidRPr="00C36027" w:rsidRDefault="00AB3ADE" w:rsidP="006C35E9">
      <w:pPr>
        <w:spacing w:line="360" w:lineRule="auto"/>
        <w:jc w:val="both"/>
        <w:rPr>
          <w:rFonts w:ascii="Verdana" w:hAnsi="Verdana"/>
          <w:sz w:val="20"/>
          <w:szCs w:val="20"/>
        </w:rPr>
      </w:pPr>
    </w:p>
    <w:p w:rsidR="00AB3ADE"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C94533">
        <w:rPr>
          <w:rFonts w:ascii="Verdana" w:hAnsi="Verdana"/>
          <w:sz w:val="20"/>
          <w:szCs w:val="20"/>
        </w:rPr>
        <w:t xml:space="preserve"> 4.11</w:t>
      </w:r>
      <w:r w:rsidR="00AB3ADE" w:rsidRPr="00C36027">
        <w:rPr>
          <w:rFonts w:ascii="Verdana" w:hAnsi="Verdana"/>
          <w:sz w:val="20"/>
          <w:szCs w:val="20"/>
        </w:rPr>
        <w:t xml:space="preserve"> Comparison of </w:t>
      </w:r>
      <w:r w:rsidR="003B5663" w:rsidRPr="00C36027">
        <w:rPr>
          <w:rFonts w:ascii="Verdana" w:hAnsi="Verdana"/>
          <w:sz w:val="20"/>
          <w:szCs w:val="20"/>
        </w:rPr>
        <w:t xml:space="preserve">the Value of </w:t>
      </w:r>
      <w:r w:rsidR="00AB3ADE" w:rsidRPr="00C36027">
        <w:rPr>
          <w:rFonts w:ascii="Verdana" w:hAnsi="Verdana"/>
          <w:sz w:val="20"/>
          <w:szCs w:val="20"/>
        </w:rPr>
        <w:t xml:space="preserve">Asian Option </w:t>
      </w:r>
      <w:r w:rsidR="003B5663" w:rsidRPr="00C36027">
        <w:rPr>
          <w:rFonts w:ascii="Verdana" w:hAnsi="Verdana"/>
          <w:sz w:val="20"/>
          <w:szCs w:val="20"/>
        </w:rPr>
        <w:t>of</w:t>
      </w:r>
      <w:r w:rsidR="00AB3ADE" w:rsidRPr="00C36027">
        <w:rPr>
          <w:rFonts w:ascii="Verdana" w:hAnsi="Verdana"/>
          <w:sz w:val="20"/>
          <w:szCs w:val="20"/>
        </w:rPr>
        <w:t xml:space="preserve"> Monte Carlo and Kemna </w:t>
      </w:r>
      <w:r w:rsidR="008734D6" w:rsidRPr="00C36027">
        <w:rPr>
          <w:rFonts w:ascii="Verdana" w:hAnsi="Verdana"/>
          <w:sz w:val="20"/>
          <w:szCs w:val="20"/>
        </w:rPr>
        <w:t>and</w:t>
      </w:r>
      <w:r w:rsidR="00AB3ADE" w:rsidRPr="00C36027">
        <w:rPr>
          <w:rFonts w:ascii="Verdana" w:hAnsi="Verdana"/>
          <w:sz w:val="20"/>
          <w:szCs w:val="20"/>
        </w:rPr>
        <w:t xml:space="preserve"> Vorst </w:t>
      </w:r>
      <w:r w:rsidR="008734D6" w:rsidRPr="00C36027">
        <w:rPr>
          <w:rFonts w:ascii="Verdana" w:hAnsi="Verdana"/>
          <w:sz w:val="20"/>
          <w:szCs w:val="20"/>
        </w:rPr>
        <w:t>M</w:t>
      </w:r>
      <w:r w:rsidR="00AB3ADE" w:rsidRPr="00C36027">
        <w:rPr>
          <w:rFonts w:ascii="Verdana" w:hAnsi="Verdana"/>
          <w:sz w:val="20"/>
          <w:szCs w:val="20"/>
        </w:rPr>
        <w:t xml:space="preserve">odels with changes in the </w:t>
      </w:r>
      <w:r w:rsidR="003B5663" w:rsidRPr="00C36027">
        <w:rPr>
          <w:rFonts w:ascii="Verdana" w:hAnsi="Verdana"/>
          <w:sz w:val="20"/>
          <w:szCs w:val="20"/>
        </w:rPr>
        <w:t xml:space="preserve">length of time to </w:t>
      </w:r>
      <w:r w:rsidR="00AB3ADE" w:rsidRPr="00C36027">
        <w:rPr>
          <w:rFonts w:ascii="Verdana" w:hAnsi="Verdana"/>
          <w:sz w:val="20"/>
          <w:szCs w:val="20"/>
        </w:rPr>
        <w:t>maturity</w:t>
      </w:r>
      <w:r w:rsidR="003B5663" w:rsidRPr="00C36027">
        <w:rPr>
          <w:rFonts w:ascii="Verdana" w:hAnsi="Verdana"/>
          <w:sz w:val="20"/>
          <w:szCs w:val="20"/>
        </w:rPr>
        <w:t>.</w:t>
      </w:r>
    </w:p>
    <w:p w:rsidR="00AB3ADE" w:rsidRPr="00C36027" w:rsidRDefault="00AB3ADE" w:rsidP="006C35E9">
      <w:pPr>
        <w:spacing w:line="360" w:lineRule="auto"/>
        <w:jc w:val="both"/>
        <w:rPr>
          <w:rFonts w:ascii="Verdana" w:hAnsi="Verdana"/>
          <w:sz w:val="20"/>
          <w:szCs w:val="20"/>
        </w:rPr>
      </w:pPr>
    </w:p>
    <w:p w:rsidR="00E8155C" w:rsidRPr="00C36027" w:rsidRDefault="00E8155C" w:rsidP="006C35E9">
      <w:pPr>
        <w:spacing w:line="360" w:lineRule="auto"/>
        <w:jc w:val="both"/>
        <w:rPr>
          <w:rFonts w:ascii="Verdana" w:hAnsi="Verdana"/>
          <w:b/>
          <w:sz w:val="20"/>
          <w:szCs w:val="20"/>
        </w:rPr>
      </w:pPr>
    </w:p>
    <w:p w:rsidR="00E8155C" w:rsidRPr="00C36027" w:rsidRDefault="00A221FD" w:rsidP="006C35E9">
      <w:pPr>
        <w:spacing w:line="360" w:lineRule="auto"/>
        <w:jc w:val="both"/>
        <w:rPr>
          <w:rFonts w:ascii="Verdana" w:hAnsi="Verdana"/>
          <w:sz w:val="20"/>
          <w:szCs w:val="20"/>
        </w:rPr>
      </w:pPr>
      <w:r>
        <w:rPr>
          <w:rFonts w:ascii="Verdana" w:hAnsi="Verdana"/>
          <w:noProof/>
          <w:sz w:val="20"/>
          <w:szCs w:val="20"/>
        </w:rPr>
        <w:lastRenderedPageBreak/>
        <w:drawing>
          <wp:inline distT="0" distB="0" distL="0" distR="0">
            <wp:extent cx="5059680" cy="2613660"/>
            <wp:effectExtent l="0" t="0" r="0" b="0"/>
            <wp:docPr id="65" name="Object 6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E8155C" w:rsidRPr="00C36027" w:rsidRDefault="00E8155C" w:rsidP="006C35E9">
      <w:pPr>
        <w:spacing w:line="360" w:lineRule="auto"/>
        <w:jc w:val="both"/>
        <w:rPr>
          <w:rFonts w:ascii="Verdana" w:hAnsi="Verdana"/>
          <w:sz w:val="20"/>
          <w:szCs w:val="20"/>
        </w:rPr>
      </w:pPr>
    </w:p>
    <w:p w:rsidR="00AB3ADE" w:rsidRPr="00C36027" w:rsidRDefault="00AB3ADE" w:rsidP="006C35E9">
      <w:pPr>
        <w:spacing w:line="360" w:lineRule="auto"/>
        <w:jc w:val="both"/>
        <w:rPr>
          <w:rFonts w:ascii="Verdana" w:hAnsi="Verdana"/>
          <w:sz w:val="20"/>
          <w:szCs w:val="20"/>
        </w:rPr>
      </w:pPr>
      <w:r w:rsidRPr="00C36027">
        <w:rPr>
          <w:rFonts w:ascii="Verdana" w:hAnsi="Verdana"/>
          <w:sz w:val="20"/>
          <w:szCs w:val="20"/>
        </w:rPr>
        <w:t>Figure 4.</w:t>
      </w:r>
      <w:r w:rsidR="007D4E60" w:rsidRPr="00C36027">
        <w:rPr>
          <w:rFonts w:ascii="Verdana" w:hAnsi="Verdana"/>
          <w:sz w:val="20"/>
          <w:szCs w:val="20"/>
        </w:rPr>
        <w:t>9</w:t>
      </w:r>
      <w:r w:rsidRPr="00C36027">
        <w:rPr>
          <w:rFonts w:ascii="Verdana" w:hAnsi="Verdana"/>
          <w:sz w:val="20"/>
          <w:szCs w:val="20"/>
        </w:rPr>
        <w:t xml:space="preserve"> Comparison of the </w:t>
      </w:r>
      <w:r w:rsidR="003B5663" w:rsidRPr="00C36027">
        <w:rPr>
          <w:rFonts w:ascii="Verdana" w:hAnsi="Verdana"/>
          <w:sz w:val="20"/>
          <w:szCs w:val="20"/>
        </w:rPr>
        <w:t xml:space="preserve">value of </w:t>
      </w:r>
      <w:r w:rsidRPr="00C36027">
        <w:rPr>
          <w:rFonts w:ascii="Verdana" w:hAnsi="Verdana"/>
          <w:sz w:val="20"/>
          <w:szCs w:val="20"/>
        </w:rPr>
        <w:t>Asian Option</w:t>
      </w:r>
      <w:r w:rsidR="003B5663" w:rsidRPr="00C36027">
        <w:rPr>
          <w:rFonts w:ascii="Verdana" w:hAnsi="Verdana"/>
          <w:sz w:val="20"/>
          <w:szCs w:val="20"/>
        </w:rPr>
        <w:t xml:space="preserve">s of </w:t>
      </w:r>
      <w:r w:rsidRPr="00C36027">
        <w:rPr>
          <w:rFonts w:ascii="Verdana" w:hAnsi="Verdana"/>
          <w:sz w:val="20"/>
          <w:szCs w:val="20"/>
        </w:rPr>
        <w:t xml:space="preserve">Monte Carlo and </w:t>
      </w:r>
      <w:r w:rsidR="007D4E60" w:rsidRPr="00C36027">
        <w:rPr>
          <w:rFonts w:ascii="Verdana" w:hAnsi="Verdana"/>
          <w:sz w:val="20"/>
          <w:szCs w:val="20"/>
        </w:rPr>
        <w:t xml:space="preserve">Kemna </w:t>
      </w:r>
      <w:r w:rsidR="008734D6" w:rsidRPr="00C36027">
        <w:rPr>
          <w:rFonts w:ascii="Verdana" w:hAnsi="Verdana"/>
          <w:sz w:val="20"/>
          <w:szCs w:val="20"/>
        </w:rPr>
        <w:t>and</w:t>
      </w:r>
      <w:r w:rsidR="007D4E60" w:rsidRPr="00C36027">
        <w:rPr>
          <w:rFonts w:ascii="Verdana" w:hAnsi="Verdana"/>
          <w:sz w:val="20"/>
          <w:szCs w:val="20"/>
        </w:rPr>
        <w:t xml:space="preserve"> Vorst </w:t>
      </w:r>
      <w:r w:rsidR="003B5663" w:rsidRPr="00C36027">
        <w:rPr>
          <w:rFonts w:ascii="Verdana" w:hAnsi="Verdana"/>
          <w:sz w:val="20"/>
          <w:szCs w:val="20"/>
        </w:rPr>
        <w:t>M</w:t>
      </w:r>
      <w:r w:rsidR="007D4E60" w:rsidRPr="00C36027">
        <w:rPr>
          <w:rFonts w:ascii="Verdana" w:hAnsi="Verdana"/>
          <w:sz w:val="20"/>
          <w:szCs w:val="20"/>
        </w:rPr>
        <w:t>odels</w:t>
      </w:r>
      <w:r w:rsidRPr="00C36027">
        <w:rPr>
          <w:rFonts w:ascii="Verdana" w:hAnsi="Verdana"/>
          <w:sz w:val="20"/>
          <w:szCs w:val="20"/>
        </w:rPr>
        <w:t xml:space="preserve"> with changes in the </w:t>
      </w:r>
      <w:r w:rsidR="003B5663" w:rsidRPr="00C36027">
        <w:rPr>
          <w:rFonts w:ascii="Verdana" w:hAnsi="Verdana"/>
          <w:sz w:val="20"/>
          <w:szCs w:val="20"/>
        </w:rPr>
        <w:t xml:space="preserve">length of </w:t>
      </w:r>
      <w:r w:rsidRPr="00C36027">
        <w:rPr>
          <w:rFonts w:ascii="Verdana" w:hAnsi="Verdana"/>
          <w:sz w:val="20"/>
          <w:szCs w:val="20"/>
        </w:rPr>
        <w:t xml:space="preserve">time </w:t>
      </w:r>
      <w:r w:rsidR="003B5663" w:rsidRPr="00C36027">
        <w:rPr>
          <w:rFonts w:ascii="Verdana" w:hAnsi="Verdana"/>
          <w:sz w:val="20"/>
          <w:szCs w:val="20"/>
        </w:rPr>
        <w:t>to</w:t>
      </w:r>
      <w:r w:rsidRPr="00C36027">
        <w:rPr>
          <w:rFonts w:ascii="Verdana" w:hAnsi="Verdana"/>
          <w:sz w:val="20"/>
          <w:szCs w:val="20"/>
        </w:rPr>
        <w:t xml:space="preserve"> maturity</w:t>
      </w:r>
      <w:r w:rsidR="008734D6" w:rsidRPr="00C36027">
        <w:rPr>
          <w:rFonts w:ascii="Verdana" w:hAnsi="Verdana"/>
          <w:sz w:val="20"/>
          <w:szCs w:val="20"/>
        </w:rPr>
        <w:t>.</w:t>
      </w:r>
    </w:p>
    <w:p w:rsidR="00AB3ADE" w:rsidRPr="00C36027" w:rsidRDefault="00AB3ADE" w:rsidP="006C35E9">
      <w:pPr>
        <w:spacing w:line="360" w:lineRule="auto"/>
        <w:jc w:val="both"/>
        <w:rPr>
          <w:rFonts w:ascii="Verdana" w:hAnsi="Verdana"/>
          <w:sz w:val="20"/>
          <w:szCs w:val="20"/>
        </w:rPr>
      </w:pPr>
    </w:p>
    <w:p w:rsidR="00AB3ADE" w:rsidRPr="00C36027" w:rsidRDefault="006447D9" w:rsidP="006C35E9">
      <w:pPr>
        <w:spacing w:line="360" w:lineRule="auto"/>
        <w:jc w:val="both"/>
        <w:rPr>
          <w:rFonts w:ascii="Verdana" w:hAnsi="Verdana"/>
          <w:sz w:val="20"/>
          <w:szCs w:val="20"/>
        </w:rPr>
      </w:pPr>
      <w:r w:rsidRPr="00C36027">
        <w:rPr>
          <w:rFonts w:ascii="Verdana" w:hAnsi="Verdana"/>
          <w:sz w:val="20"/>
          <w:szCs w:val="20"/>
        </w:rPr>
        <w:t>Table</w:t>
      </w:r>
      <w:r w:rsidR="00C94533">
        <w:rPr>
          <w:rFonts w:ascii="Verdana" w:hAnsi="Verdana"/>
          <w:sz w:val="20"/>
          <w:szCs w:val="20"/>
        </w:rPr>
        <w:t xml:space="preserve"> 4.11</w:t>
      </w:r>
      <w:r w:rsidR="0073054D" w:rsidRPr="00C36027">
        <w:rPr>
          <w:rFonts w:ascii="Verdana" w:hAnsi="Verdana"/>
          <w:sz w:val="20"/>
          <w:szCs w:val="20"/>
        </w:rPr>
        <w:t xml:space="preserve"> and </w:t>
      </w:r>
      <w:r w:rsidR="007815BC" w:rsidRPr="00C36027">
        <w:rPr>
          <w:rFonts w:ascii="Verdana" w:hAnsi="Verdana"/>
          <w:sz w:val="20"/>
          <w:szCs w:val="20"/>
        </w:rPr>
        <w:t>Figure</w:t>
      </w:r>
      <w:r w:rsidR="0073054D" w:rsidRPr="00C36027">
        <w:rPr>
          <w:rFonts w:ascii="Verdana" w:hAnsi="Verdana"/>
          <w:sz w:val="20"/>
          <w:szCs w:val="20"/>
        </w:rPr>
        <w:t xml:space="preserve"> 4.9</w:t>
      </w:r>
      <w:r w:rsidR="00AB3ADE" w:rsidRPr="00C36027">
        <w:rPr>
          <w:rFonts w:ascii="Verdana" w:hAnsi="Verdana"/>
          <w:sz w:val="20"/>
          <w:szCs w:val="20"/>
        </w:rPr>
        <w:t xml:space="preserve"> show that with an increase </w:t>
      </w:r>
      <w:r w:rsidR="003B5663" w:rsidRPr="00C36027">
        <w:rPr>
          <w:rFonts w:ascii="Verdana" w:hAnsi="Verdana"/>
          <w:sz w:val="20"/>
          <w:szCs w:val="20"/>
        </w:rPr>
        <w:t>in</w:t>
      </w:r>
      <w:r w:rsidR="00AB3ADE" w:rsidRPr="00C36027">
        <w:rPr>
          <w:rFonts w:ascii="Verdana" w:hAnsi="Verdana"/>
          <w:sz w:val="20"/>
          <w:szCs w:val="20"/>
        </w:rPr>
        <w:t xml:space="preserve"> the time to maturity the difference in the </w:t>
      </w:r>
      <w:r w:rsidR="003B5663" w:rsidRPr="00C36027">
        <w:rPr>
          <w:rFonts w:ascii="Verdana" w:hAnsi="Verdana"/>
          <w:sz w:val="20"/>
          <w:szCs w:val="20"/>
        </w:rPr>
        <w:t>value</w:t>
      </w:r>
      <w:r w:rsidR="00AB3ADE" w:rsidRPr="00C36027">
        <w:rPr>
          <w:rFonts w:ascii="Verdana" w:hAnsi="Verdana"/>
          <w:sz w:val="20"/>
          <w:szCs w:val="20"/>
        </w:rPr>
        <w:t xml:space="preserve"> of the option between the MCCV and </w:t>
      </w:r>
      <w:r w:rsidR="0073054D" w:rsidRPr="00C36027">
        <w:rPr>
          <w:rFonts w:ascii="Verdana" w:hAnsi="Verdana"/>
          <w:sz w:val="20"/>
          <w:szCs w:val="20"/>
        </w:rPr>
        <w:t xml:space="preserve">Kemna </w:t>
      </w:r>
      <w:r w:rsidR="008734D6" w:rsidRPr="00C36027">
        <w:rPr>
          <w:rFonts w:ascii="Verdana" w:hAnsi="Verdana"/>
          <w:sz w:val="20"/>
          <w:szCs w:val="20"/>
        </w:rPr>
        <w:t>and</w:t>
      </w:r>
      <w:r w:rsidR="0073054D" w:rsidRPr="00C36027">
        <w:rPr>
          <w:rFonts w:ascii="Verdana" w:hAnsi="Verdana"/>
          <w:sz w:val="20"/>
          <w:szCs w:val="20"/>
        </w:rPr>
        <w:t xml:space="preserve"> Vorst</w:t>
      </w:r>
      <w:r w:rsidR="009E6D71" w:rsidRPr="00C36027">
        <w:rPr>
          <w:rFonts w:ascii="Verdana" w:hAnsi="Verdana"/>
          <w:sz w:val="20"/>
          <w:szCs w:val="20"/>
        </w:rPr>
        <w:t xml:space="preserve"> </w:t>
      </w:r>
      <w:r w:rsidR="003B5663" w:rsidRPr="00C36027">
        <w:rPr>
          <w:rFonts w:ascii="Verdana" w:hAnsi="Verdana"/>
          <w:sz w:val="20"/>
          <w:szCs w:val="20"/>
        </w:rPr>
        <w:t>M</w:t>
      </w:r>
      <w:r w:rsidR="00AB3ADE" w:rsidRPr="00C36027">
        <w:rPr>
          <w:rFonts w:ascii="Verdana" w:hAnsi="Verdana"/>
          <w:sz w:val="20"/>
          <w:szCs w:val="20"/>
        </w:rPr>
        <w:t xml:space="preserve">odels has also increased. </w:t>
      </w:r>
      <w:r w:rsidR="003B5663" w:rsidRPr="00C36027">
        <w:rPr>
          <w:rFonts w:ascii="Verdana" w:hAnsi="Verdana"/>
          <w:sz w:val="20"/>
          <w:szCs w:val="20"/>
        </w:rPr>
        <w:t xml:space="preserve">It can be seen that </w:t>
      </w:r>
      <w:r w:rsidR="00AB3ADE" w:rsidRPr="00C36027">
        <w:rPr>
          <w:rFonts w:ascii="Verdana" w:hAnsi="Verdana"/>
          <w:sz w:val="20"/>
          <w:szCs w:val="20"/>
        </w:rPr>
        <w:t xml:space="preserve">there is a positive relationship between the </w:t>
      </w:r>
      <w:r w:rsidR="003B5663" w:rsidRPr="00C36027">
        <w:rPr>
          <w:rFonts w:ascii="Verdana" w:hAnsi="Verdana"/>
          <w:sz w:val="20"/>
          <w:szCs w:val="20"/>
        </w:rPr>
        <w:t xml:space="preserve">length of time to </w:t>
      </w:r>
      <w:r w:rsidR="00AB3ADE" w:rsidRPr="00C36027">
        <w:rPr>
          <w:rFonts w:ascii="Verdana" w:hAnsi="Verdana"/>
          <w:sz w:val="20"/>
          <w:szCs w:val="20"/>
        </w:rPr>
        <w:t xml:space="preserve">maturity and the </w:t>
      </w:r>
      <w:r w:rsidR="003B5663" w:rsidRPr="00C36027">
        <w:rPr>
          <w:rFonts w:ascii="Verdana" w:hAnsi="Verdana"/>
          <w:sz w:val="20"/>
          <w:szCs w:val="20"/>
        </w:rPr>
        <w:t xml:space="preserve">difference in the value of </w:t>
      </w:r>
      <w:r w:rsidRPr="00C36027">
        <w:rPr>
          <w:rFonts w:ascii="Verdana" w:hAnsi="Verdana"/>
          <w:sz w:val="20"/>
          <w:szCs w:val="20"/>
        </w:rPr>
        <w:t xml:space="preserve">the </w:t>
      </w:r>
      <w:r w:rsidR="00AB3ADE" w:rsidRPr="00C36027">
        <w:rPr>
          <w:rFonts w:ascii="Verdana" w:hAnsi="Verdana"/>
          <w:sz w:val="20"/>
          <w:szCs w:val="20"/>
        </w:rPr>
        <w:t>option</w:t>
      </w:r>
      <w:r w:rsidRPr="00C36027">
        <w:rPr>
          <w:rFonts w:ascii="Verdana" w:hAnsi="Verdana"/>
          <w:sz w:val="20"/>
          <w:szCs w:val="20"/>
        </w:rPr>
        <w:t>s</w:t>
      </w:r>
      <w:r w:rsidR="00AB3ADE" w:rsidRPr="00C36027">
        <w:rPr>
          <w:rFonts w:ascii="Verdana" w:hAnsi="Verdana"/>
          <w:sz w:val="20"/>
          <w:szCs w:val="20"/>
        </w:rPr>
        <w:t xml:space="preserve"> </w:t>
      </w:r>
      <w:r w:rsidR="003B5663" w:rsidRPr="00C36027">
        <w:rPr>
          <w:rFonts w:ascii="Verdana" w:hAnsi="Verdana"/>
          <w:sz w:val="20"/>
          <w:szCs w:val="20"/>
        </w:rPr>
        <w:t xml:space="preserve">in the </w:t>
      </w:r>
      <w:r w:rsidR="00AB3ADE" w:rsidRPr="00C36027">
        <w:rPr>
          <w:rFonts w:ascii="Verdana" w:hAnsi="Verdana"/>
          <w:sz w:val="20"/>
          <w:szCs w:val="20"/>
        </w:rPr>
        <w:t xml:space="preserve">models. </w:t>
      </w:r>
    </w:p>
    <w:p w:rsidR="00AB3ADE" w:rsidRPr="00C36027" w:rsidRDefault="00AB3ADE" w:rsidP="006C35E9">
      <w:pPr>
        <w:spacing w:line="360" w:lineRule="auto"/>
        <w:jc w:val="both"/>
        <w:rPr>
          <w:rFonts w:ascii="Verdana" w:hAnsi="Verdana"/>
          <w:sz w:val="20"/>
          <w:szCs w:val="20"/>
        </w:rPr>
      </w:pPr>
    </w:p>
    <w:p w:rsidR="00AB3ADE" w:rsidRPr="00C36027" w:rsidRDefault="0073054D" w:rsidP="006C35E9">
      <w:pPr>
        <w:spacing w:line="360" w:lineRule="auto"/>
        <w:jc w:val="both"/>
        <w:rPr>
          <w:rFonts w:ascii="Verdana" w:hAnsi="Verdana"/>
          <w:sz w:val="20"/>
          <w:szCs w:val="20"/>
        </w:rPr>
      </w:pPr>
      <w:r w:rsidRPr="00C36027">
        <w:rPr>
          <w:rFonts w:ascii="Verdana" w:hAnsi="Verdana"/>
          <w:sz w:val="20"/>
          <w:szCs w:val="20"/>
        </w:rPr>
        <w:t>The above models show</w:t>
      </w:r>
      <w:r w:rsidR="00AB3ADE" w:rsidRPr="00C36027">
        <w:rPr>
          <w:rFonts w:ascii="Verdana" w:hAnsi="Verdana"/>
          <w:sz w:val="20"/>
          <w:szCs w:val="20"/>
        </w:rPr>
        <w:t xml:space="preserve"> the following results for IBM LN stock</w:t>
      </w:r>
      <w:r w:rsidR="000307F6" w:rsidRPr="00C36027">
        <w:rPr>
          <w:rFonts w:ascii="Verdana" w:hAnsi="Verdana"/>
          <w:sz w:val="20"/>
          <w:szCs w:val="20"/>
        </w:rPr>
        <w:t>:  MCCV = 115.0809 and</w:t>
      </w:r>
      <w:r w:rsidR="00AB3ADE" w:rsidRPr="00C36027">
        <w:rPr>
          <w:rFonts w:ascii="Verdana" w:hAnsi="Verdana"/>
          <w:sz w:val="20"/>
          <w:szCs w:val="20"/>
        </w:rPr>
        <w:t xml:space="preserve"> Levy = </w:t>
      </w:r>
      <w:r w:rsidR="000307F6" w:rsidRPr="00C36027">
        <w:rPr>
          <w:rFonts w:ascii="Verdana" w:hAnsi="Verdana"/>
          <w:sz w:val="20"/>
          <w:szCs w:val="20"/>
        </w:rPr>
        <w:t>114.9903</w:t>
      </w:r>
      <w:r w:rsidR="00AB3ADE" w:rsidRPr="00C36027">
        <w:rPr>
          <w:rFonts w:ascii="Verdana" w:hAnsi="Verdana"/>
          <w:sz w:val="20"/>
          <w:szCs w:val="20"/>
        </w:rPr>
        <w:t xml:space="preserve">, so the difference is </w:t>
      </w:r>
      <w:r w:rsidR="000307F6" w:rsidRPr="00C36027">
        <w:rPr>
          <w:rFonts w:ascii="Verdana" w:hAnsi="Verdana"/>
          <w:sz w:val="20"/>
          <w:szCs w:val="20"/>
        </w:rPr>
        <w:t xml:space="preserve">0.00906 in favour of </w:t>
      </w:r>
      <w:r w:rsidR="006447D9" w:rsidRPr="00C36027">
        <w:rPr>
          <w:rFonts w:ascii="Verdana" w:hAnsi="Verdana"/>
          <w:sz w:val="20"/>
          <w:szCs w:val="20"/>
        </w:rPr>
        <w:t xml:space="preserve">the </w:t>
      </w:r>
      <w:r w:rsidR="000307F6" w:rsidRPr="00C36027">
        <w:rPr>
          <w:rFonts w:ascii="Verdana" w:hAnsi="Verdana"/>
          <w:sz w:val="20"/>
          <w:szCs w:val="20"/>
        </w:rPr>
        <w:t>MCCV</w:t>
      </w:r>
      <w:r w:rsidR="006447D9" w:rsidRPr="00C36027">
        <w:rPr>
          <w:rFonts w:ascii="Verdana" w:hAnsi="Verdana"/>
          <w:sz w:val="20"/>
          <w:szCs w:val="20"/>
        </w:rPr>
        <w:t xml:space="preserve"> Model</w:t>
      </w:r>
      <w:r w:rsidR="000307F6" w:rsidRPr="00C36027">
        <w:rPr>
          <w:rFonts w:ascii="Verdana" w:hAnsi="Verdana"/>
          <w:sz w:val="20"/>
          <w:szCs w:val="20"/>
        </w:rPr>
        <w:t xml:space="preserve">, </w:t>
      </w:r>
      <w:r w:rsidR="008734D6" w:rsidRPr="00C36027">
        <w:rPr>
          <w:rFonts w:ascii="Verdana" w:hAnsi="Verdana"/>
          <w:sz w:val="20"/>
          <w:szCs w:val="20"/>
        </w:rPr>
        <w:t xml:space="preserve">and therefore I conclude that the </w:t>
      </w:r>
      <w:r w:rsidR="000307F6" w:rsidRPr="00C36027">
        <w:rPr>
          <w:rFonts w:ascii="Verdana" w:hAnsi="Verdana"/>
          <w:sz w:val="20"/>
          <w:szCs w:val="20"/>
        </w:rPr>
        <w:t xml:space="preserve">Kemna </w:t>
      </w:r>
      <w:r w:rsidR="008734D6" w:rsidRPr="00C36027">
        <w:rPr>
          <w:rFonts w:ascii="Verdana" w:hAnsi="Verdana"/>
          <w:sz w:val="20"/>
          <w:szCs w:val="20"/>
        </w:rPr>
        <w:t>and V</w:t>
      </w:r>
      <w:r w:rsidR="000307F6" w:rsidRPr="00C36027">
        <w:rPr>
          <w:rFonts w:ascii="Verdana" w:hAnsi="Verdana"/>
          <w:sz w:val="20"/>
          <w:szCs w:val="20"/>
        </w:rPr>
        <w:t>orst Model is under</w:t>
      </w:r>
      <w:r w:rsidR="003B5663" w:rsidRPr="00C36027">
        <w:rPr>
          <w:rFonts w:ascii="Verdana" w:hAnsi="Verdana"/>
          <w:sz w:val="20"/>
          <w:szCs w:val="20"/>
        </w:rPr>
        <w:t>value</w:t>
      </w:r>
      <w:r w:rsidR="000307F6" w:rsidRPr="00C36027">
        <w:rPr>
          <w:rFonts w:ascii="Verdana" w:hAnsi="Verdana"/>
          <w:sz w:val="20"/>
          <w:szCs w:val="20"/>
        </w:rPr>
        <w:t xml:space="preserve">d </w:t>
      </w:r>
      <w:r w:rsidR="008734D6" w:rsidRPr="00C36027">
        <w:rPr>
          <w:rFonts w:ascii="Verdana" w:hAnsi="Verdana"/>
          <w:sz w:val="20"/>
          <w:szCs w:val="20"/>
        </w:rPr>
        <w:t>relative to that of the Monte Carlo</w:t>
      </w:r>
      <w:r w:rsidR="006447D9" w:rsidRPr="00C36027">
        <w:rPr>
          <w:rFonts w:ascii="Verdana" w:hAnsi="Verdana"/>
          <w:sz w:val="20"/>
          <w:szCs w:val="20"/>
        </w:rPr>
        <w:t>.</w:t>
      </w:r>
    </w:p>
    <w:p w:rsidR="00AB3ADE" w:rsidRDefault="00AB3ADE"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Default="00C94533" w:rsidP="006C35E9">
      <w:pPr>
        <w:spacing w:line="360" w:lineRule="auto"/>
        <w:jc w:val="both"/>
        <w:rPr>
          <w:rFonts w:ascii="Verdana" w:hAnsi="Verdana"/>
          <w:sz w:val="20"/>
          <w:szCs w:val="20"/>
        </w:rPr>
      </w:pPr>
    </w:p>
    <w:p w:rsidR="00C94533" w:rsidRPr="00C36027" w:rsidRDefault="00C94533"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94533" w:rsidRDefault="009E6D71" w:rsidP="006C35E9">
      <w:pPr>
        <w:pStyle w:val="Heading2"/>
        <w:spacing w:line="360" w:lineRule="auto"/>
        <w:rPr>
          <w:rFonts w:ascii="Verdana" w:hAnsi="Verdana"/>
          <w:i w:val="0"/>
          <w:iCs w:val="0"/>
          <w:sz w:val="22"/>
          <w:szCs w:val="22"/>
        </w:rPr>
      </w:pPr>
      <w:bookmarkStart w:id="56" w:name="_Toc114852046"/>
      <w:bookmarkStart w:id="57" w:name="_Toc114862197"/>
      <w:r w:rsidRPr="00C94533">
        <w:rPr>
          <w:rFonts w:ascii="Verdana" w:hAnsi="Verdana"/>
          <w:i w:val="0"/>
          <w:iCs w:val="0"/>
          <w:sz w:val="22"/>
          <w:szCs w:val="22"/>
        </w:rPr>
        <w:lastRenderedPageBreak/>
        <w:t>4.5 Curran</w:t>
      </w:r>
      <w:bookmarkEnd w:id="56"/>
      <w:bookmarkEnd w:id="57"/>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Curran (1992) developed an approximation method for val</w:t>
      </w:r>
      <w:r w:rsidR="00A26B0F" w:rsidRPr="00C36027">
        <w:rPr>
          <w:rFonts w:ascii="Verdana" w:hAnsi="Verdana"/>
          <w:sz w:val="20"/>
          <w:szCs w:val="20"/>
        </w:rPr>
        <w:t>u</w:t>
      </w:r>
      <w:r w:rsidRPr="00C36027">
        <w:rPr>
          <w:rFonts w:ascii="Verdana" w:hAnsi="Verdana"/>
          <w:sz w:val="20"/>
          <w:szCs w:val="20"/>
        </w:rPr>
        <w:t>ing Asian options based on the geometric conditioning approach</w:t>
      </w:r>
      <w:r w:rsidR="00A26B0F" w:rsidRPr="00C36027">
        <w:rPr>
          <w:rFonts w:ascii="Verdana" w:hAnsi="Verdana"/>
          <w:sz w:val="20"/>
          <w:szCs w:val="20"/>
        </w:rPr>
        <w:t xml:space="preserve"> and he </w:t>
      </w:r>
      <w:r w:rsidRPr="00C36027">
        <w:rPr>
          <w:rFonts w:ascii="Verdana" w:hAnsi="Verdana"/>
          <w:sz w:val="20"/>
          <w:szCs w:val="20"/>
        </w:rPr>
        <w:t>claims that his method is more accurate tha</w:t>
      </w:r>
      <w:r w:rsidR="00A26B0F" w:rsidRPr="00C36027">
        <w:rPr>
          <w:rFonts w:ascii="Verdana" w:hAnsi="Verdana"/>
          <w:sz w:val="20"/>
          <w:szCs w:val="20"/>
        </w:rPr>
        <w:t>n</w:t>
      </w:r>
      <w:r w:rsidRPr="00C36027">
        <w:rPr>
          <w:rFonts w:ascii="Verdana" w:hAnsi="Verdana"/>
          <w:sz w:val="20"/>
          <w:szCs w:val="20"/>
        </w:rPr>
        <w:t xml:space="preserve"> other closed-form approximations. </w:t>
      </w:r>
      <w:r w:rsidR="00A26B0F" w:rsidRPr="00C36027">
        <w:rPr>
          <w:rFonts w:ascii="Verdana" w:hAnsi="Verdana"/>
          <w:sz w:val="20"/>
          <w:szCs w:val="20"/>
        </w:rPr>
        <w:t>He</w:t>
      </w:r>
      <w:r w:rsidRPr="00C36027">
        <w:rPr>
          <w:rFonts w:ascii="Verdana" w:hAnsi="Verdana"/>
          <w:sz w:val="20"/>
          <w:szCs w:val="20"/>
        </w:rPr>
        <w:t xml:space="preserve"> provides a conditioning approach to compute the expected discounted risk neutral payoff. The integration is done across all possible geometric mean </w:t>
      </w:r>
      <w:r w:rsidR="009D6AB0" w:rsidRPr="00C36027">
        <w:rPr>
          <w:rFonts w:ascii="Verdana" w:hAnsi="Verdana"/>
          <w:sz w:val="20"/>
          <w:szCs w:val="20"/>
        </w:rPr>
        <w:t>value</w:t>
      </w:r>
      <w:r w:rsidRPr="00C36027">
        <w:rPr>
          <w:rFonts w:ascii="Verdana" w:hAnsi="Verdana"/>
          <w:sz w:val="20"/>
          <w:szCs w:val="20"/>
        </w:rPr>
        <w:t xml:space="preserve">s, for which the probability density is obtained; hence the expected Asian payoff that is conditioned on that geometric mean </w:t>
      </w:r>
      <w:r w:rsidR="009D6AB0" w:rsidRPr="00C36027">
        <w:rPr>
          <w:rFonts w:ascii="Verdana" w:hAnsi="Verdana"/>
          <w:sz w:val="20"/>
          <w:szCs w:val="20"/>
        </w:rPr>
        <w:t>value</w:t>
      </w:r>
      <w:r w:rsidRPr="00C36027">
        <w:rPr>
          <w:rFonts w:ascii="Verdana" w:hAnsi="Verdana"/>
          <w:sz w:val="20"/>
          <w:szCs w:val="20"/>
        </w:rPr>
        <w:t xml:space="preserve"> can be computed. The resulting integration provides a Black-Scholes</w:t>
      </w:r>
      <w:r w:rsidR="00A26B0F" w:rsidRPr="00C36027">
        <w:rPr>
          <w:rFonts w:ascii="Verdana" w:hAnsi="Verdana"/>
          <w:sz w:val="20"/>
          <w:szCs w:val="20"/>
        </w:rPr>
        <w:t>-</w:t>
      </w:r>
      <w:r w:rsidRPr="00C36027">
        <w:rPr>
          <w:rFonts w:ascii="Verdana" w:hAnsi="Verdana"/>
          <w:sz w:val="20"/>
          <w:szCs w:val="20"/>
        </w:rPr>
        <w:t xml:space="preserve">type formula. In order to calculate the </w:t>
      </w:r>
      <w:r w:rsidR="009D6AB0" w:rsidRPr="00C36027">
        <w:rPr>
          <w:rFonts w:ascii="Verdana" w:hAnsi="Verdana"/>
          <w:sz w:val="20"/>
          <w:szCs w:val="20"/>
        </w:rPr>
        <w:t>value</w:t>
      </w:r>
      <w:r w:rsidRPr="00C36027">
        <w:rPr>
          <w:rFonts w:ascii="Verdana" w:hAnsi="Verdana"/>
          <w:sz w:val="20"/>
          <w:szCs w:val="20"/>
        </w:rPr>
        <w:t xml:space="preserve"> of the Asian option, I have used the formulas provided by Curran </w:t>
      </w:r>
      <w:r w:rsidR="00D94B96" w:rsidRPr="00C36027">
        <w:rPr>
          <w:rFonts w:ascii="Verdana" w:hAnsi="Verdana"/>
          <w:sz w:val="20"/>
          <w:szCs w:val="20"/>
        </w:rPr>
        <w:t>(1992)</w:t>
      </w:r>
      <w:r w:rsidRPr="00C36027">
        <w:rPr>
          <w:rFonts w:ascii="Verdana" w:hAnsi="Verdana"/>
          <w:sz w:val="20"/>
          <w:szCs w:val="20"/>
        </w:rPr>
        <w:t>, with the following notations as:</w:t>
      </w:r>
    </w:p>
    <w:p w:rsidR="009E6D71" w:rsidRPr="00C36027" w:rsidRDefault="009E6D71" w:rsidP="006C35E9">
      <w:pPr>
        <w:autoSpaceDE w:val="0"/>
        <w:autoSpaceDN w:val="0"/>
        <w:adjustRightInd w:val="0"/>
        <w:spacing w:line="360" w:lineRule="auto"/>
        <w:rPr>
          <w:rFonts w:ascii="Verdana" w:hAnsi="Verdana"/>
          <w:sz w:val="20"/>
          <w:szCs w:val="20"/>
        </w:rPr>
      </w:pP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S</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Initial asset </w:t>
      </w:r>
      <w:r w:rsidR="009D6AB0" w:rsidRPr="00C36027">
        <w:rPr>
          <w:rFonts w:ascii="Verdana" w:hAnsi="Verdana"/>
          <w:sz w:val="20"/>
          <w:szCs w:val="20"/>
        </w:rPr>
        <w:t>value</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K</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w:t>
      </w:r>
      <w:r w:rsidR="00974079" w:rsidRPr="00C36027">
        <w:rPr>
          <w:rFonts w:ascii="Verdana" w:hAnsi="Verdana"/>
          <w:sz w:val="20"/>
          <w:szCs w:val="20"/>
        </w:rPr>
        <w:t>Strike price</w:t>
      </w:r>
      <w:r w:rsidRPr="00C36027">
        <w:rPr>
          <w:rFonts w:ascii="Verdana" w:hAnsi="Verdana"/>
          <w:sz w:val="20"/>
          <w:szCs w:val="20"/>
        </w:rPr>
        <w:t xml:space="preserve"> of option</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r</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Risk-free interest rate</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b</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Cost of carry</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T</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Time to expiration in years</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t</w:t>
      </w:r>
      <w:r w:rsidRPr="00C36027">
        <w:rPr>
          <w:rFonts w:ascii="Verdana" w:hAnsi="Verdana"/>
          <w:i/>
          <w:sz w:val="20"/>
          <w:szCs w:val="20"/>
          <w:vertAlign w:val="subscript"/>
        </w:rPr>
        <w:t>1</w:t>
      </w:r>
      <w:r w:rsidR="00A26B0F" w:rsidRPr="00C36027">
        <w:rPr>
          <w:rFonts w:ascii="Verdana" w:hAnsi="Verdana"/>
          <w:sz w:val="20"/>
          <w:szCs w:val="20"/>
        </w:rPr>
        <w:t xml:space="preserve"> -</w:t>
      </w:r>
      <w:r w:rsidRPr="00C36027">
        <w:rPr>
          <w:rFonts w:ascii="Verdana" w:hAnsi="Verdana"/>
          <w:sz w:val="20"/>
          <w:szCs w:val="20"/>
        </w:rPr>
        <w:t xml:space="preserve"> Time to first averaging point</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position w:val="-6"/>
          <w:sz w:val="20"/>
          <w:szCs w:val="20"/>
        </w:rPr>
        <w:object w:dxaOrig="300" w:dyaOrig="279">
          <v:shape id="_x0000_i1090" type="#_x0000_t75" style="width:15pt;height:13.8pt" o:ole="">
            <v:imagedata r:id="rId128" o:title=""/>
          </v:shape>
          <o:OLEObject Type="Embed" ProgID="Equation.DSMT4" ShapeID="_x0000_i1090" DrawAspect="Content" ObjectID="_1261513471" r:id="rId129"/>
        </w:object>
      </w:r>
      <w:r w:rsidR="00A26B0F" w:rsidRPr="00C36027">
        <w:rPr>
          <w:rFonts w:ascii="Verdana" w:hAnsi="Verdana"/>
          <w:sz w:val="20"/>
          <w:szCs w:val="20"/>
        </w:rPr>
        <w:t>-</w:t>
      </w:r>
      <w:r w:rsidRPr="00C36027">
        <w:rPr>
          <w:rFonts w:ascii="Verdana" w:hAnsi="Verdana"/>
          <w:sz w:val="20"/>
          <w:szCs w:val="20"/>
        </w:rPr>
        <w:t xml:space="preserve"> Time between averaging points</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n</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Number of averaging points </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 xml:space="preserve">σ </w:t>
      </w:r>
      <w:r w:rsidR="00A26B0F" w:rsidRPr="00C36027">
        <w:rPr>
          <w:rFonts w:ascii="Verdana" w:hAnsi="Verdana"/>
          <w:i/>
          <w:sz w:val="20"/>
          <w:szCs w:val="20"/>
        </w:rPr>
        <w:t xml:space="preserve">- </w:t>
      </w:r>
      <w:r w:rsidRPr="00C36027">
        <w:rPr>
          <w:rFonts w:ascii="Verdana" w:hAnsi="Verdana"/>
          <w:sz w:val="20"/>
          <w:szCs w:val="20"/>
        </w:rPr>
        <w:t>Volatility of asset</w:t>
      </w:r>
    </w:p>
    <w:p w:rsidR="009E6D71" w:rsidRPr="00C36027" w:rsidRDefault="009E6D71" w:rsidP="006C35E9">
      <w:pPr>
        <w:autoSpaceDE w:val="0"/>
        <w:autoSpaceDN w:val="0"/>
        <w:adjustRightInd w:val="0"/>
        <w:spacing w:line="360" w:lineRule="auto"/>
        <w:rPr>
          <w:rFonts w:ascii="Verdana" w:hAnsi="Verdana"/>
          <w:sz w:val="20"/>
          <w:szCs w:val="20"/>
        </w:rPr>
      </w:pPr>
      <w:r w:rsidRPr="00C36027">
        <w:rPr>
          <w:rFonts w:ascii="Verdana" w:hAnsi="Verdana"/>
          <w:i/>
          <w:sz w:val="20"/>
          <w:szCs w:val="20"/>
        </w:rPr>
        <w:t>N(x)</w:t>
      </w:r>
      <w:r w:rsidRPr="00C36027">
        <w:rPr>
          <w:rFonts w:ascii="Verdana" w:hAnsi="Verdana"/>
          <w:sz w:val="20"/>
          <w:szCs w:val="20"/>
        </w:rPr>
        <w:t xml:space="preserve"> </w:t>
      </w:r>
      <w:r w:rsidR="00A26B0F" w:rsidRPr="00C36027">
        <w:rPr>
          <w:rFonts w:ascii="Verdana" w:hAnsi="Verdana"/>
          <w:sz w:val="20"/>
          <w:szCs w:val="20"/>
        </w:rPr>
        <w:t>-</w:t>
      </w:r>
      <w:r w:rsidRPr="00C36027">
        <w:rPr>
          <w:rFonts w:ascii="Verdana" w:hAnsi="Verdana"/>
          <w:sz w:val="20"/>
          <w:szCs w:val="20"/>
        </w:rPr>
        <w:t xml:space="preserve"> The cumulative normal distribution function</w:t>
      </w:r>
    </w:p>
    <w:p w:rsidR="009E6D71" w:rsidRPr="00C36027" w:rsidRDefault="009E6D71" w:rsidP="00C94533">
      <w:pPr>
        <w:tabs>
          <w:tab w:val="left" w:pos="7920"/>
        </w:tabs>
        <w:autoSpaceDE w:val="0"/>
        <w:autoSpaceDN w:val="0"/>
        <w:adjustRightInd w:val="0"/>
        <w:spacing w:line="360" w:lineRule="auto"/>
        <w:rPr>
          <w:rFonts w:ascii="Verdana" w:hAnsi="Verdana"/>
          <w:sz w:val="20"/>
          <w:szCs w:val="20"/>
        </w:rPr>
      </w:pPr>
    </w:p>
    <w:p w:rsidR="009E6D71" w:rsidRPr="00C36027" w:rsidRDefault="009E6D71" w:rsidP="006C35E9">
      <w:pPr>
        <w:tabs>
          <w:tab w:val="left" w:pos="-5220"/>
        </w:tabs>
        <w:autoSpaceDE w:val="0"/>
        <w:autoSpaceDN w:val="0"/>
        <w:adjustRightInd w:val="0"/>
        <w:spacing w:line="360" w:lineRule="auto"/>
        <w:rPr>
          <w:rFonts w:ascii="Verdana" w:hAnsi="Verdana"/>
          <w:sz w:val="20"/>
          <w:szCs w:val="20"/>
        </w:rPr>
      </w:pPr>
      <w:r w:rsidRPr="00C36027">
        <w:rPr>
          <w:rFonts w:ascii="Verdana" w:hAnsi="Verdana"/>
          <w:position w:val="-24"/>
          <w:sz w:val="20"/>
          <w:szCs w:val="20"/>
        </w:rPr>
        <w:object w:dxaOrig="2140" w:dyaOrig="660">
          <v:shape id="_x0000_i1091" type="#_x0000_t75" style="width:106.8pt;height:33pt" o:ole="">
            <v:imagedata r:id="rId130" o:title=""/>
          </v:shape>
          <o:OLEObject Type="Embed" ProgID="Equation.DSMT4" ShapeID="_x0000_i1091" DrawAspect="Content" ObjectID="_1261513472" r:id="rId131"/>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 xml:space="preserve">       </w:t>
      </w:r>
      <w:r w:rsidR="00C94533">
        <w:rPr>
          <w:rFonts w:ascii="Verdana" w:hAnsi="Verdana"/>
          <w:sz w:val="20"/>
          <w:szCs w:val="20"/>
        </w:rPr>
        <w:t xml:space="preserve">  </w:t>
      </w:r>
      <w:r w:rsidRPr="00C36027">
        <w:rPr>
          <w:rFonts w:ascii="Verdana" w:hAnsi="Verdana"/>
          <w:sz w:val="20"/>
          <w:szCs w:val="20"/>
        </w:rPr>
        <w:t xml:space="preserve"> (4.35)</w:t>
      </w:r>
    </w:p>
    <w:p w:rsidR="009E6D71" w:rsidRPr="00C36027" w:rsidRDefault="009E6D71" w:rsidP="006C35E9">
      <w:pPr>
        <w:tabs>
          <w:tab w:val="left" w:pos="7920"/>
        </w:tabs>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position w:val="-14"/>
          <w:sz w:val="20"/>
          <w:szCs w:val="20"/>
        </w:rPr>
        <w:object w:dxaOrig="2220" w:dyaOrig="460">
          <v:shape id="_x0000_i1092" type="#_x0000_t75" style="width:111pt;height:22.8pt" o:ole="">
            <v:imagedata r:id="rId132" o:title=""/>
          </v:shape>
          <o:OLEObject Type="Embed" ProgID="Equation.DSMT4" ShapeID="_x0000_i1092" DrawAspect="Content" ObjectID="_1261513473" r:id="rId133"/>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(4.36)</w:t>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position w:val="-24"/>
          <w:sz w:val="20"/>
          <w:szCs w:val="20"/>
        </w:rPr>
        <w:object w:dxaOrig="3140" w:dyaOrig="620">
          <v:shape id="_x0000_i1093" type="#_x0000_t75" style="width:157.2pt;height:31.2pt" o:ole="">
            <v:imagedata r:id="rId134" o:title=""/>
          </v:shape>
          <o:OLEObject Type="Embed" ProgID="Equation.DSMT4" ShapeID="_x0000_i1093" DrawAspect="Content" ObjectID="_1261513474" r:id="rId135"/>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(4.37)</w:t>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position w:val="-24"/>
          <w:sz w:val="20"/>
          <w:szCs w:val="20"/>
        </w:rPr>
        <w:object w:dxaOrig="3360" w:dyaOrig="660">
          <v:shape id="_x0000_i1094" type="#_x0000_t75" style="width:168pt;height:33pt" o:ole="">
            <v:imagedata r:id="rId136" o:title=""/>
          </v:shape>
          <o:OLEObject Type="Embed" ProgID="Equation.DSMT4" ShapeID="_x0000_i1094" DrawAspect="Content" ObjectID="_1261513475" r:id="rId137"/>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(4.38)</w:t>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position w:val="-26"/>
          <w:sz w:val="20"/>
          <w:szCs w:val="20"/>
        </w:rPr>
        <w:object w:dxaOrig="3080" w:dyaOrig="700">
          <v:shape id="_x0000_i1095" type="#_x0000_t75" style="width:154.2pt;height:34.8pt" o:ole="">
            <v:imagedata r:id="rId138" o:title=""/>
          </v:shape>
          <o:OLEObject Type="Embed" ProgID="Equation.DSMT4" ShapeID="_x0000_i1095" DrawAspect="Content" ObjectID="_1261513476" r:id="rId139"/>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(4.39)</w:t>
      </w:r>
    </w:p>
    <w:p w:rsidR="009E6D71" w:rsidRPr="00C36027" w:rsidRDefault="009E6D71" w:rsidP="006C35E9">
      <w:pPr>
        <w:spacing w:line="360" w:lineRule="auto"/>
        <w:rPr>
          <w:rFonts w:ascii="Verdana" w:hAnsi="Verdana"/>
          <w:sz w:val="20"/>
          <w:szCs w:val="20"/>
        </w:rPr>
      </w:pPr>
      <w:r w:rsidRPr="00C36027">
        <w:rPr>
          <w:rFonts w:ascii="Verdana" w:hAnsi="Verdana"/>
          <w:position w:val="-28"/>
          <w:sz w:val="20"/>
          <w:szCs w:val="20"/>
        </w:rPr>
        <w:object w:dxaOrig="3360" w:dyaOrig="999">
          <v:shape id="_x0000_i1096" type="#_x0000_t75" style="width:168pt;height:49.8pt" o:ole="">
            <v:imagedata r:id="rId140" o:title=""/>
          </v:shape>
          <o:OLEObject Type="Embed" ProgID="Equation.DSMT4" ShapeID="_x0000_i1096" DrawAspect="Content" ObjectID="_1261513477" r:id="rId141"/>
        </w:object>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r>
      <w:r w:rsidRPr="00C36027">
        <w:rPr>
          <w:rFonts w:ascii="Verdana" w:hAnsi="Verdana"/>
          <w:sz w:val="20"/>
          <w:szCs w:val="20"/>
        </w:rPr>
        <w:tab/>
        <w:t>(4.40)</w:t>
      </w:r>
    </w:p>
    <w:p w:rsidR="009E6D71" w:rsidRPr="00C36027" w:rsidRDefault="009E6D71" w:rsidP="006C35E9">
      <w:pPr>
        <w:tabs>
          <w:tab w:val="left" w:pos="7920"/>
        </w:tabs>
        <w:spacing w:line="360" w:lineRule="auto"/>
        <w:rPr>
          <w:rFonts w:ascii="Verdana" w:hAnsi="Verdana"/>
          <w:sz w:val="20"/>
          <w:szCs w:val="20"/>
        </w:rPr>
      </w:pPr>
    </w:p>
    <w:p w:rsidR="009E6D71" w:rsidRPr="00C36027" w:rsidRDefault="009E6D71" w:rsidP="006C35E9">
      <w:pPr>
        <w:tabs>
          <w:tab w:val="left" w:pos="7920"/>
        </w:tabs>
        <w:spacing w:line="360" w:lineRule="auto"/>
        <w:rPr>
          <w:rFonts w:ascii="Verdana" w:hAnsi="Verdana"/>
          <w:sz w:val="20"/>
          <w:szCs w:val="20"/>
        </w:rPr>
      </w:pPr>
    </w:p>
    <w:p w:rsidR="009E6D71" w:rsidRPr="00C36027" w:rsidRDefault="009E6D71" w:rsidP="006C35E9">
      <w:pPr>
        <w:pStyle w:val="Heading2"/>
        <w:spacing w:line="360" w:lineRule="auto"/>
        <w:rPr>
          <w:rFonts w:ascii="Verdana" w:hAnsi="Verdana"/>
          <w:i w:val="0"/>
          <w:iCs w:val="0"/>
          <w:sz w:val="20"/>
          <w:szCs w:val="20"/>
        </w:rPr>
      </w:pPr>
      <w:bookmarkStart w:id="58" w:name="_Toc114852047"/>
      <w:bookmarkStart w:id="59" w:name="_Toc114862198"/>
      <w:r w:rsidRPr="00C36027">
        <w:rPr>
          <w:rFonts w:ascii="Verdana" w:hAnsi="Verdana"/>
          <w:i w:val="0"/>
          <w:iCs w:val="0"/>
          <w:sz w:val="20"/>
          <w:szCs w:val="20"/>
        </w:rPr>
        <w:t>4.5.1 Results</w:t>
      </w:r>
      <w:bookmarkEnd w:id="58"/>
      <w:bookmarkEnd w:id="59"/>
    </w:p>
    <w:p w:rsidR="009E6D71" w:rsidRPr="00C36027" w:rsidRDefault="009E6D71" w:rsidP="006C35E9">
      <w:pPr>
        <w:spacing w:line="360" w:lineRule="auto"/>
        <w:jc w:val="both"/>
        <w:rPr>
          <w:rFonts w:ascii="Verdana" w:hAnsi="Verdana"/>
          <w:b/>
          <w:sz w:val="20"/>
          <w:szCs w:val="20"/>
        </w:rPr>
      </w:pPr>
    </w:p>
    <w:p w:rsidR="009E6D71" w:rsidRPr="00C36027" w:rsidRDefault="00A26B0F" w:rsidP="006C35E9">
      <w:pPr>
        <w:spacing w:line="360" w:lineRule="auto"/>
        <w:jc w:val="both"/>
        <w:rPr>
          <w:rFonts w:ascii="Verdana" w:hAnsi="Verdana"/>
          <w:sz w:val="20"/>
          <w:szCs w:val="20"/>
        </w:rPr>
      </w:pPr>
      <w:r w:rsidRPr="00C36027">
        <w:rPr>
          <w:rFonts w:ascii="Verdana" w:hAnsi="Verdana"/>
          <w:sz w:val="20"/>
          <w:szCs w:val="20"/>
        </w:rPr>
        <w:t>Here, I examine how the</w:t>
      </w:r>
      <w:r w:rsidR="009E6D71" w:rsidRPr="00C36027">
        <w:rPr>
          <w:rFonts w:ascii="Verdana" w:hAnsi="Verdana"/>
          <w:sz w:val="20"/>
          <w:szCs w:val="20"/>
        </w:rPr>
        <w:t xml:space="preserve"> change </w:t>
      </w:r>
      <w:r w:rsidRPr="00C36027">
        <w:rPr>
          <w:rFonts w:ascii="Verdana" w:hAnsi="Verdana"/>
          <w:sz w:val="20"/>
          <w:szCs w:val="20"/>
        </w:rPr>
        <w:t>in the value of t</w:t>
      </w:r>
      <w:r w:rsidR="009E6D71" w:rsidRPr="00C36027">
        <w:rPr>
          <w:rFonts w:ascii="Verdana" w:hAnsi="Verdana"/>
          <w:sz w:val="20"/>
          <w:szCs w:val="20"/>
        </w:rPr>
        <w:t xml:space="preserve">he Asian option value </w:t>
      </w:r>
      <w:r w:rsidRPr="00C36027">
        <w:rPr>
          <w:rFonts w:ascii="Verdana" w:hAnsi="Verdana"/>
          <w:sz w:val="20"/>
          <w:szCs w:val="20"/>
        </w:rPr>
        <w:t xml:space="preserve">responds to </w:t>
      </w:r>
      <w:r w:rsidR="009E6D71" w:rsidRPr="00C36027">
        <w:rPr>
          <w:rFonts w:ascii="Verdana" w:hAnsi="Verdana"/>
          <w:sz w:val="20"/>
          <w:szCs w:val="20"/>
        </w:rPr>
        <w:t xml:space="preserve">a change in the </w:t>
      </w:r>
      <w:r w:rsidR="00974079" w:rsidRPr="00C36027">
        <w:rPr>
          <w:rFonts w:ascii="Verdana" w:hAnsi="Verdana"/>
          <w:sz w:val="20"/>
          <w:szCs w:val="20"/>
        </w:rPr>
        <w:t>strike price</w:t>
      </w:r>
      <w:r w:rsidR="009E6D71" w:rsidRPr="00C36027">
        <w:rPr>
          <w:rFonts w:ascii="Verdana" w:hAnsi="Verdana"/>
          <w:sz w:val="20"/>
          <w:szCs w:val="20"/>
        </w:rPr>
        <w:t xml:space="preserve"> within the bounds of </w:t>
      </w:r>
      <w:r w:rsidRPr="00C36027">
        <w:rPr>
          <w:rFonts w:ascii="Verdana" w:hAnsi="Verdana"/>
          <w:sz w:val="20"/>
          <w:szCs w:val="20"/>
        </w:rPr>
        <w:t>a 1</w:t>
      </w:r>
      <w:r w:rsidR="009E6D71" w:rsidRPr="00C36027">
        <w:rPr>
          <w:rFonts w:ascii="Verdana" w:hAnsi="Verdana"/>
          <w:sz w:val="20"/>
          <w:szCs w:val="20"/>
        </w:rPr>
        <w:t xml:space="preserve">0% and 30% volatility, and also how the value changes </w:t>
      </w:r>
      <w:r w:rsidRPr="00C36027">
        <w:rPr>
          <w:rFonts w:ascii="Verdana" w:hAnsi="Verdana"/>
          <w:sz w:val="20"/>
          <w:szCs w:val="20"/>
        </w:rPr>
        <w:t xml:space="preserve">with the change </w:t>
      </w:r>
      <w:r w:rsidR="009E6D71" w:rsidRPr="00C36027">
        <w:rPr>
          <w:rFonts w:ascii="Verdana" w:hAnsi="Verdana"/>
          <w:sz w:val="20"/>
          <w:szCs w:val="20"/>
        </w:rPr>
        <w:t xml:space="preserve">in the time to maturity. The results are based on the Asian call option of </w:t>
      </w:r>
      <w:smartTag w:uri="urn:schemas-microsoft-com:office:smarttags" w:element="Street">
        <w:smartTag w:uri="urn:schemas-microsoft-com:office:smarttags" w:element="address">
          <w:r w:rsidR="009E6D71" w:rsidRPr="00C36027">
            <w:rPr>
              <w:rFonts w:ascii="Verdana" w:hAnsi="Verdana"/>
              <w:sz w:val="20"/>
              <w:szCs w:val="20"/>
            </w:rPr>
            <w:t>IBM LN</w:t>
          </w:r>
        </w:smartTag>
      </w:smartTag>
      <w:r w:rsidR="009E6D71" w:rsidRPr="00C36027">
        <w:rPr>
          <w:rFonts w:ascii="Verdana" w:hAnsi="Verdana"/>
          <w:sz w:val="20"/>
          <w:szCs w:val="20"/>
        </w:rPr>
        <w:t xml:space="preserve"> stock provided by Bloomberg. </w:t>
      </w:r>
      <w:r w:rsidRPr="00C36027">
        <w:rPr>
          <w:rFonts w:ascii="Verdana" w:hAnsi="Verdana"/>
          <w:sz w:val="20"/>
          <w:szCs w:val="20"/>
        </w:rPr>
        <w:t xml:space="preserve">This is based on the </w:t>
      </w:r>
      <w:r w:rsidR="009E6D71" w:rsidRPr="00C36027">
        <w:rPr>
          <w:rFonts w:ascii="Verdana" w:hAnsi="Verdana"/>
          <w:sz w:val="20"/>
          <w:szCs w:val="20"/>
        </w:rPr>
        <w:t xml:space="preserve">Monte Carlo </w:t>
      </w:r>
      <w:r w:rsidR="00FE7A67" w:rsidRPr="00C36027">
        <w:rPr>
          <w:rFonts w:ascii="Verdana" w:hAnsi="Verdana"/>
          <w:sz w:val="20"/>
          <w:szCs w:val="20"/>
        </w:rPr>
        <w:t>M</w:t>
      </w:r>
      <w:r w:rsidR="009E6D71" w:rsidRPr="00C36027">
        <w:rPr>
          <w:rFonts w:ascii="Verdana" w:hAnsi="Verdana"/>
          <w:sz w:val="20"/>
          <w:szCs w:val="20"/>
        </w:rPr>
        <w:t>odel with Control Variate which is our benchmark model against Curran’s model.</w:t>
      </w:r>
    </w:p>
    <w:p w:rsidR="009E6D71" w:rsidRPr="00C36027" w:rsidRDefault="009E6D71" w:rsidP="006C35E9">
      <w:pPr>
        <w:spacing w:line="360" w:lineRule="auto"/>
        <w:jc w:val="both"/>
        <w:rPr>
          <w:rFonts w:ascii="Verdana" w:hAnsi="Verdana"/>
          <w:sz w:val="20"/>
          <w:szCs w:val="20"/>
        </w:rPr>
      </w:pPr>
    </w:p>
    <w:p w:rsidR="009E6D71" w:rsidRPr="00C36027" w:rsidRDefault="00A26B0F" w:rsidP="006C35E9">
      <w:pPr>
        <w:spacing w:line="360" w:lineRule="auto"/>
        <w:jc w:val="both"/>
        <w:rPr>
          <w:rFonts w:ascii="Verdana" w:hAnsi="Verdana"/>
          <w:sz w:val="20"/>
          <w:szCs w:val="20"/>
        </w:rPr>
      </w:pPr>
      <w:r w:rsidRPr="00C36027">
        <w:rPr>
          <w:rFonts w:ascii="Verdana" w:hAnsi="Verdana"/>
          <w:sz w:val="20"/>
          <w:szCs w:val="20"/>
        </w:rPr>
        <w:t>The following abbreviations are used:</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S</w:t>
      </w:r>
      <w:r w:rsidR="00A26B0F" w:rsidRPr="00C36027">
        <w:rPr>
          <w:rFonts w:ascii="Verdana" w:hAnsi="Verdana"/>
          <w:sz w:val="20"/>
          <w:szCs w:val="20"/>
        </w:rPr>
        <w:t xml:space="preserve"> -</w:t>
      </w:r>
      <w:r w:rsidRPr="00C36027">
        <w:rPr>
          <w:rFonts w:ascii="Verdana" w:hAnsi="Verdana"/>
          <w:sz w:val="20"/>
          <w:szCs w:val="20"/>
        </w:rPr>
        <w:t xml:space="preserve"> Spot </w:t>
      </w:r>
      <w:r w:rsidR="009D6AB0" w:rsidRPr="00C36027">
        <w:rPr>
          <w:rFonts w:ascii="Verdana" w:hAnsi="Verdana"/>
          <w:sz w:val="20"/>
          <w:szCs w:val="20"/>
        </w:rPr>
        <w:t>Value</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K </w:t>
      </w:r>
      <w:r w:rsidR="00A26B0F" w:rsidRPr="00C36027">
        <w:rPr>
          <w:rFonts w:ascii="Verdana" w:hAnsi="Verdana"/>
          <w:sz w:val="20"/>
          <w:szCs w:val="20"/>
        </w:rPr>
        <w:t>-</w:t>
      </w:r>
      <w:r w:rsidRPr="00C36027">
        <w:rPr>
          <w:rFonts w:ascii="Verdana" w:hAnsi="Verdana"/>
          <w:sz w:val="20"/>
          <w:szCs w:val="20"/>
        </w:rPr>
        <w:t xml:space="preserve"> </w:t>
      </w:r>
      <w:r w:rsidR="00974079" w:rsidRPr="00C36027">
        <w:rPr>
          <w:rFonts w:ascii="Verdana" w:hAnsi="Verdana"/>
          <w:sz w:val="20"/>
          <w:szCs w:val="20"/>
        </w:rPr>
        <w:t>Strike price</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T </w:t>
      </w:r>
      <w:r w:rsidR="00A26B0F" w:rsidRPr="00C36027">
        <w:rPr>
          <w:rFonts w:ascii="Verdana" w:hAnsi="Verdana"/>
          <w:sz w:val="20"/>
          <w:szCs w:val="20"/>
        </w:rPr>
        <w:t>-</w:t>
      </w:r>
      <w:r w:rsidRPr="00C36027">
        <w:rPr>
          <w:rFonts w:ascii="Verdana" w:hAnsi="Verdana"/>
          <w:sz w:val="20"/>
          <w:szCs w:val="20"/>
        </w:rPr>
        <w:t xml:space="preserve"> Time to Maturity</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r </w:t>
      </w:r>
      <w:r w:rsidR="00A26B0F" w:rsidRPr="00C36027">
        <w:rPr>
          <w:rFonts w:ascii="Verdana" w:hAnsi="Verdana"/>
          <w:sz w:val="20"/>
          <w:szCs w:val="20"/>
        </w:rPr>
        <w:t>-</w:t>
      </w:r>
      <w:r w:rsidRPr="00C36027">
        <w:rPr>
          <w:rFonts w:ascii="Verdana" w:hAnsi="Verdana"/>
          <w:sz w:val="20"/>
          <w:szCs w:val="20"/>
        </w:rPr>
        <w:t xml:space="preserve"> Risk Free Rate</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d - Dividend</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sig </w:t>
      </w:r>
      <w:r w:rsidR="00A26B0F" w:rsidRPr="00C36027">
        <w:rPr>
          <w:rFonts w:ascii="Verdana" w:hAnsi="Verdana"/>
          <w:sz w:val="20"/>
          <w:szCs w:val="20"/>
        </w:rPr>
        <w:t>-</w:t>
      </w:r>
      <w:r w:rsidRPr="00C36027">
        <w:rPr>
          <w:rFonts w:ascii="Verdana" w:hAnsi="Verdana"/>
          <w:sz w:val="20"/>
          <w:szCs w:val="20"/>
        </w:rPr>
        <w:t xml:space="preserve"> V</w:t>
      </w:r>
      <w:r w:rsidR="00783B4D" w:rsidRPr="00C36027">
        <w:rPr>
          <w:rFonts w:ascii="Verdana" w:hAnsi="Verdana"/>
          <w:sz w:val="20"/>
          <w:szCs w:val="20"/>
        </w:rPr>
        <w:t>o</w:t>
      </w:r>
      <w:r w:rsidRPr="00C36027">
        <w:rPr>
          <w:rFonts w:ascii="Verdana" w:hAnsi="Verdana"/>
          <w:sz w:val="20"/>
          <w:szCs w:val="20"/>
        </w:rPr>
        <w:t>latility</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MCCV </w:t>
      </w:r>
      <w:r w:rsidR="00A26B0F" w:rsidRPr="00C36027">
        <w:rPr>
          <w:rFonts w:ascii="Verdana" w:hAnsi="Verdana"/>
          <w:sz w:val="20"/>
          <w:szCs w:val="20"/>
        </w:rPr>
        <w:t>-</w:t>
      </w:r>
      <w:r w:rsidRPr="00C36027">
        <w:rPr>
          <w:rFonts w:ascii="Verdana" w:hAnsi="Verdana"/>
          <w:sz w:val="20"/>
          <w:szCs w:val="20"/>
        </w:rPr>
        <w:t xml:space="preserve"> Monte Carlo with Control Variate Model</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Curran </w:t>
      </w:r>
      <w:r w:rsidR="00853CF2" w:rsidRPr="00C36027">
        <w:rPr>
          <w:rFonts w:ascii="Verdana" w:hAnsi="Verdana"/>
          <w:sz w:val="20"/>
          <w:szCs w:val="20"/>
        </w:rPr>
        <w:t>-</w:t>
      </w:r>
      <w:r w:rsidRPr="00C36027">
        <w:rPr>
          <w:rFonts w:ascii="Verdana" w:hAnsi="Verdana"/>
          <w:sz w:val="20"/>
          <w:szCs w:val="20"/>
        </w:rPr>
        <w:t xml:space="preserve"> Curran Model</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OTM </w:t>
      </w:r>
      <w:r w:rsidR="00853CF2" w:rsidRPr="00C36027">
        <w:rPr>
          <w:rFonts w:ascii="Verdana" w:hAnsi="Verdana"/>
          <w:sz w:val="20"/>
          <w:szCs w:val="20"/>
        </w:rPr>
        <w:t>-</w:t>
      </w:r>
      <w:r w:rsidRPr="00C36027">
        <w:rPr>
          <w:rFonts w:ascii="Verdana" w:hAnsi="Verdana"/>
          <w:sz w:val="20"/>
          <w:szCs w:val="20"/>
        </w:rPr>
        <w:t xml:space="preserve"> out of money</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ATM </w:t>
      </w:r>
      <w:r w:rsidR="00853CF2" w:rsidRPr="00C36027">
        <w:rPr>
          <w:rFonts w:ascii="Verdana" w:hAnsi="Verdana"/>
          <w:sz w:val="20"/>
          <w:szCs w:val="20"/>
        </w:rPr>
        <w:t>-</w:t>
      </w:r>
      <w:r w:rsidRPr="00C36027">
        <w:rPr>
          <w:rFonts w:ascii="Verdana" w:hAnsi="Verdana"/>
          <w:sz w:val="20"/>
          <w:szCs w:val="20"/>
        </w:rPr>
        <w:t xml:space="preserve"> at the money</w:t>
      </w: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ITM</w:t>
      </w:r>
      <w:r w:rsidR="00853CF2" w:rsidRPr="00C36027">
        <w:rPr>
          <w:rFonts w:ascii="Verdana" w:hAnsi="Verdana"/>
          <w:sz w:val="20"/>
          <w:szCs w:val="20"/>
        </w:rPr>
        <w:t xml:space="preserve"> -</w:t>
      </w:r>
      <w:r w:rsidRPr="00C36027">
        <w:rPr>
          <w:rFonts w:ascii="Verdana" w:hAnsi="Verdana"/>
          <w:sz w:val="20"/>
          <w:szCs w:val="20"/>
        </w:rPr>
        <w:t xml:space="preserve"> in the money</w:t>
      </w:r>
    </w:p>
    <w:p w:rsidR="009E6D71" w:rsidRPr="00C36027" w:rsidRDefault="009E6D71" w:rsidP="006C35E9">
      <w:pPr>
        <w:spacing w:line="360" w:lineRule="auto"/>
        <w:jc w:val="both"/>
        <w:rPr>
          <w:rFonts w:ascii="Verdana" w:hAnsi="Verdana"/>
          <w:sz w:val="20"/>
          <w:szCs w:val="20"/>
        </w:rPr>
      </w:pPr>
    </w:p>
    <w:p w:rsidR="009E6D71" w:rsidRDefault="009E6D71"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Default="004C413A" w:rsidP="006C35E9">
      <w:pPr>
        <w:spacing w:line="360" w:lineRule="auto"/>
        <w:jc w:val="both"/>
        <w:rPr>
          <w:rFonts w:ascii="Verdana" w:hAnsi="Verdana"/>
          <w:sz w:val="20"/>
          <w:szCs w:val="20"/>
        </w:rPr>
      </w:pPr>
    </w:p>
    <w:p w:rsidR="004C413A" w:rsidRPr="00C36027" w:rsidRDefault="004C413A" w:rsidP="006C35E9">
      <w:pPr>
        <w:spacing w:line="360" w:lineRule="auto"/>
        <w:jc w:val="both"/>
        <w:rPr>
          <w:rFonts w:ascii="Verdana" w:hAnsi="Verdana"/>
          <w:sz w:val="20"/>
          <w:szCs w:val="20"/>
        </w:rPr>
      </w:pPr>
    </w:p>
    <w:p w:rsidR="009E6D71" w:rsidRDefault="009E6D71" w:rsidP="006C35E9">
      <w:pPr>
        <w:numPr>
          <w:ilvl w:val="0"/>
          <w:numId w:val="24"/>
        </w:numPr>
        <w:spacing w:line="360" w:lineRule="auto"/>
        <w:jc w:val="both"/>
        <w:rPr>
          <w:rFonts w:ascii="Verdana" w:hAnsi="Verdana"/>
          <w:b/>
          <w:sz w:val="20"/>
          <w:szCs w:val="20"/>
        </w:rPr>
      </w:pPr>
      <w:r w:rsidRPr="00C36027">
        <w:rPr>
          <w:rFonts w:ascii="Verdana" w:hAnsi="Verdana"/>
          <w:b/>
          <w:sz w:val="20"/>
          <w:szCs w:val="20"/>
        </w:rPr>
        <w:lastRenderedPageBreak/>
        <w:t>Volatility Criteria</w:t>
      </w:r>
    </w:p>
    <w:p w:rsidR="004C413A" w:rsidRPr="00C36027" w:rsidRDefault="004C413A" w:rsidP="004C413A">
      <w:pPr>
        <w:spacing w:line="360" w:lineRule="auto"/>
        <w:ind w:left="720"/>
        <w:jc w:val="both"/>
        <w:rPr>
          <w:rFonts w:ascii="Verdana" w:hAnsi="Verdana"/>
          <w:b/>
          <w:sz w:val="20"/>
          <w:szCs w:val="20"/>
        </w:rPr>
      </w:pPr>
    </w:p>
    <w:tbl>
      <w:tblPr>
        <w:tblW w:w="7744" w:type="dxa"/>
        <w:tblCellMar>
          <w:left w:w="0" w:type="dxa"/>
          <w:right w:w="0" w:type="dxa"/>
        </w:tblCellMar>
        <w:tblLook w:val="0000"/>
      </w:tblPr>
      <w:tblGrid>
        <w:gridCol w:w="976"/>
        <w:gridCol w:w="976"/>
        <w:gridCol w:w="976"/>
        <w:gridCol w:w="976"/>
        <w:gridCol w:w="976"/>
        <w:gridCol w:w="976"/>
        <w:gridCol w:w="976"/>
        <w:gridCol w:w="976"/>
      </w:tblGrid>
      <w:tr w:rsidR="009E6D71" w:rsidRPr="00C36027" w:rsidTr="004C413A">
        <w:trPr>
          <w:trHeight w:val="270"/>
        </w:trPr>
        <w:tc>
          <w:tcPr>
            <w:tcW w:w="968" w:type="dxa"/>
            <w:tcBorders>
              <w:top w:val="single" w:sz="8" w:space="0" w:color="auto"/>
              <w:left w:val="single" w:sz="8" w:space="0" w:color="auto"/>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8"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8"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8"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8"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8"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8"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8" w:type="dxa"/>
            <w:tcBorders>
              <w:top w:val="single" w:sz="8" w:space="0" w:color="auto"/>
              <w:left w:val="nil"/>
              <w:bottom w:val="single" w:sz="8" w:space="0" w:color="auto"/>
              <w:right w:val="single" w:sz="8" w:space="0" w:color="auto"/>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Curran</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91.4300</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91.9145</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84.6678</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85.1281</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78.1862</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78.6229</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71.9932</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72.4073</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66.0957</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66.4880</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60.4987</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60.8701</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55.2054</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55.5568</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50.2174</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50.5498</w:t>
            </w:r>
          </w:p>
        </w:tc>
      </w:tr>
      <w:tr w:rsidR="009E6D71" w:rsidRPr="00C36027" w:rsidTr="004C413A">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45.5346</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45.8478</w:t>
            </w:r>
          </w:p>
        </w:tc>
      </w:tr>
      <w:tr w:rsidR="009E6D71" w:rsidRPr="00C36027" w:rsidTr="004C413A">
        <w:trPr>
          <w:trHeight w:val="270"/>
        </w:trPr>
        <w:tc>
          <w:tcPr>
            <w:tcW w:w="0" w:type="auto"/>
            <w:tcBorders>
              <w:top w:val="nil"/>
              <w:left w:val="single" w:sz="8" w:space="0" w:color="auto"/>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0.1</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41.1553</w:t>
            </w:r>
          </w:p>
        </w:tc>
        <w:tc>
          <w:tcPr>
            <w:tcW w:w="0" w:type="auto"/>
            <w:tcBorders>
              <w:top w:val="nil"/>
              <w:left w:val="nil"/>
              <w:bottom w:val="single" w:sz="8" w:space="0" w:color="auto"/>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41.4490</w:t>
            </w:r>
          </w:p>
        </w:tc>
      </w:tr>
    </w:tbl>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Table 4.1</w:t>
      </w:r>
      <w:r w:rsidR="001E7C63">
        <w:rPr>
          <w:rFonts w:ascii="Verdana" w:hAnsi="Verdana"/>
          <w:sz w:val="20"/>
          <w:szCs w:val="20"/>
        </w:rPr>
        <w:t>2</w:t>
      </w:r>
      <w:r w:rsidRPr="00C36027">
        <w:rPr>
          <w:rFonts w:ascii="Verdana" w:hAnsi="Verdana"/>
          <w:sz w:val="20"/>
          <w:szCs w:val="20"/>
        </w:rPr>
        <w:t xml:space="preserve"> Comparison of the </w:t>
      </w:r>
      <w:r w:rsidR="00853CF2" w:rsidRPr="00C36027">
        <w:rPr>
          <w:rFonts w:ascii="Verdana" w:hAnsi="Verdana"/>
          <w:sz w:val="20"/>
          <w:szCs w:val="20"/>
        </w:rPr>
        <w:t xml:space="preserve">Value of an </w:t>
      </w:r>
      <w:r w:rsidR="00783B4D" w:rsidRPr="00C36027">
        <w:rPr>
          <w:rFonts w:ascii="Verdana" w:hAnsi="Verdana"/>
          <w:sz w:val="20"/>
          <w:szCs w:val="20"/>
        </w:rPr>
        <w:t xml:space="preserve">Asian Option of the </w:t>
      </w:r>
      <w:smartTag w:uri="urn:schemas-microsoft-com:office:smarttags" w:element="place">
        <w:smartTag w:uri="urn:schemas-microsoft-com:office:smarttags" w:element="City">
          <w:r w:rsidR="00783B4D" w:rsidRPr="00C36027">
            <w:rPr>
              <w:rFonts w:ascii="Verdana" w:hAnsi="Verdana"/>
              <w:sz w:val="20"/>
              <w:szCs w:val="20"/>
            </w:rPr>
            <w:t>Monte</w:t>
          </w:r>
          <w:r w:rsidRPr="00C36027">
            <w:rPr>
              <w:rFonts w:ascii="Verdana" w:hAnsi="Verdana"/>
              <w:sz w:val="20"/>
              <w:szCs w:val="20"/>
            </w:rPr>
            <w:t xml:space="preserve"> Carlo</w:t>
          </w:r>
        </w:smartTag>
      </w:smartTag>
      <w:r w:rsidRPr="00C36027">
        <w:rPr>
          <w:rFonts w:ascii="Verdana" w:hAnsi="Verdana"/>
          <w:sz w:val="20"/>
          <w:szCs w:val="20"/>
        </w:rPr>
        <w:t xml:space="preserve"> and Curran models with</w:t>
      </w:r>
      <w:r w:rsidR="00783B4D" w:rsidRPr="00C36027">
        <w:rPr>
          <w:rFonts w:ascii="Verdana" w:hAnsi="Verdana"/>
          <w:sz w:val="20"/>
          <w:szCs w:val="20"/>
        </w:rPr>
        <w:t xml:space="preserve"> a</w:t>
      </w:r>
      <w:r w:rsidRPr="00C36027">
        <w:rPr>
          <w:rFonts w:ascii="Verdana" w:hAnsi="Verdana"/>
          <w:sz w:val="20"/>
          <w:szCs w:val="20"/>
        </w:rPr>
        <w:t xml:space="preserve"> volatility </w:t>
      </w:r>
      <w:r w:rsidR="00783B4D" w:rsidRPr="00C36027">
        <w:rPr>
          <w:rFonts w:ascii="Verdana" w:hAnsi="Verdana"/>
          <w:sz w:val="20"/>
          <w:szCs w:val="20"/>
        </w:rPr>
        <w:t xml:space="preserve">of </w:t>
      </w:r>
      <w:r w:rsidRPr="00C36027">
        <w:rPr>
          <w:rFonts w:ascii="Verdana" w:hAnsi="Verdana"/>
          <w:sz w:val="20"/>
          <w:szCs w:val="20"/>
        </w:rPr>
        <w:t>10%.</w:t>
      </w: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sz w:val="20"/>
          <w:szCs w:val="20"/>
        </w:rPr>
      </w:pPr>
      <w:r>
        <w:rPr>
          <w:rFonts w:ascii="Verdana" w:hAnsi="Verdana"/>
          <w:noProof/>
          <w:sz w:val="20"/>
          <w:szCs w:val="20"/>
        </w:rPr>
        <w:drawing>
          <wp:inline distT="0" distB="0" distL="0" distR="0">
            <wp:extent cx="5013960" cy="2362200"/>
            <wp:effectExtent l="0" t="0" r="0" b="0"/>
            <wp:docPr id="73" name="Object 7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Figure 4.10 Comparison of the </w:t>
      </w:r>
      <w:r w:rsidR="0058162C" w:rsidRPr="00C36027">
        <w:rPr>
          <w:rFonts w:ascii="Verdana" w:hAnsi="Verdana"/>
          <w:sz w:val="20"/>
          <w:szCs w:val="20"/>
        </w:rPr>
        <w:t xml:space="preserve">Value of an </w:t>
      </w:r>
      <w:r w:rsidRPr="00C36027">
        <w:rPr>
          <w:rFonts w:ascii="Verdana" w:hAnsi="Verdana"/>
          <w:sz w:val="20"/>
          <w:szCs w:val="20"/>
        </w:rPr>
        <w:t xml:space="preserve">Asian Option </w:t>
      </w:r>
      <w:r w:rsidR="0058162C" w:rsidRPr="00C36027">
        <w:rPr>
          <w:rFonts w:ascii="Verdana" w:hAnsi="Verdana"/>
          <w:sz w:val="20"/>
          <w:szCs w:val="20"/>
        </w:rPr>
        <w:t>of the</w:t>
      </w:r>
      <w:r w:rsidRPr="00C36027">
        <w:rPr>
          <w:rFonts w:ascii="Verdana" w:hAnsi="Verdana"/>
          <w:sz w:val="20"/>
          <w:szCs w:val="20"/>
        </w:rPr>
        <w:t xml:space="preserve"> </w:t>
      </w:r>
      <w:smartTag w:uri="urn:schemas-microsoft-com:office:smarttags" w:element="place">
        <w:smartTag w:uri="urn:schemas-microsoft-com:office:smarttags" w:element="City">
          <w:r w:rsidRPr="00C36027">
            <w:rPr>
              <w:rFonts w:ascii="Verdana" w:hAnsi="Verdana"/>
              <w:sz w:val="20"/>
              <w:szCs w:val="20"/>
            </w:rPr>
            <w:t>Monte Carlo</w:t>
          </w:r>
        </w:smartTag>
      </w:smartTag>
      <w:r w:rsidRPr="00C36027">
        <w:rPr>
          <w:rFonts w:ascii="Verdana" w:hAnsi="Verdana"/>
          <w:sz w:val="20"/>
          <w:szCs w:val="20"/>
        </w:rPr>
        <w:t xml:space="preserve"> and Curran </w:t>
      </w:r>
      <w:r w:rsidR="00FE7A67" w:rsidRPr="00C36027">
        <w:rPr>
          <w:rFonts w:ascii="Verdana" w:hAnsi="Verdana"/>
          <w:sz w:val="20"/>
          <w:szCs w:val="20"/>
        </w:rPr>
        <w:t>M</w:t>
      </w:r>
      <w:r w:rsidRPr="00C36027">
        <w:rPr>
          <w:rFonts w:ascii="Verdana" w:hAnsi="Verdana"/>
          <w:sz w:val="20"/>
          <w:szCs w:val="20"/>
        </w:rPr>
        <w:t xml:space="preserve">odels with </w:t>
      </w:r>
      <w:r w:rsidR="0058162C" w:rsidRPr="00C36027">
        <w:rPr>
          <w:rFonts w:ascii="Verdana" w:hAnsi="Verdana"/>
          <w:sz w:val="20"/>
          <w:szCs w:val="20"/>
        </w:rPr>
        <w:t xml:space="preserve">a </w:t>
      </w:r>
      <w:r w:rsidRPr="00C36027">
        <w:rPr>
          <w:rFonts w:ascii="Verdana" w:hAnsi="Verdana"/>
          <w:sz w:val="20"/>
          <w:szCs w:val="20"/>
        </w:rPr>
        <w:t xml:space="preserve">volatility </w:t>
      </w:r>
      <w:r w:rsidR="0058162C" w:rsidRPr="00C36027">
        <w:rPr>
          <w:rFonts w:ascii="Verdana" w:hAnsi="Verdana"/>
          <w:sz w:val="20"/>
          <w:szCs w:val="20"/>
        </w:rPr>
        <w:t xml:space="preserve">of </w:t>
      </w:r>
      <w:r w:rsidRPr="00C36027">
        <w:rPr>
          <w:rFonts w:ascii="Verdana" w:hAnsi="Verdana"/>
          <w:sz w:val="20"/>
          <w:szCs w:val="20"/>
        </w:rPr>
        <w:t>10%.</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36027" w:rsidRDefault="0058162C" w:rsidP="006C35E9">
      <w:pPr>
        <w:spacing w:line="360" w:lineRule="auto"/>
        <w:jc w:val="both"/>
        <w:rPr>
          <w:rFonts w:ascii="Verdana" w:hAnsi="Verdana"/>
          <w:sz w:val="20"/>
          <w:szCs w:val="20"/>
        </w:rPr>
      </w:pPr>
      <w:r w:rsidRPr="00C36027">
        <w:rPr>
          <w:rFonts w:ascii="Verdana" w:hAnsi="Verdana"/>
          <w:sz w:val="20"/>
          <w:szCs w:val="20"/>
        </w:rPr>
        <w:t>In T</w:t>
      </w:r>
      <w:r w:rsidR="001E7C63">
        <w:rPr>
          <w:rFonts w:ascii="Verdana" w:hAnsi="Verdana"/>
          <w:sz w:val="20"/>
          <w:szCs w:val="20"/>
        </w:rPr>
        <w:t>able 4.12</w:t>
      </w:r>
      <w:r w:rsidR="009E6D71" w:rsidRPr="00C36027">
        <w:rPr>
          <w:rFonts w:ascii="Verdana" w:hAnsi="Verdana"/>
          <w:sz w:val="20"/>
          <w:szCs w:val="20"/>
        </w:rPr>
        <w:t xml:space="preserve"> and </w:t>
      </w:r>
      <w:r w:rsidR="00783B4D" w:rsidRPr="00C36027">
        <w:rPr>
          <w:rFonts w:ascii="Verdana" w:hAnsi="Verdana"/>
          <w:sz w:val="20"/>
          <w:szCs w:val="20"/>
        </w:rPr>
        <w:t>F</w:t>
      </w:r>
      <w:r w:rsidR="009E6D71" w:rsidRPr="00C36027">
        <w:rPr>
          <w:rFonts w:ascii="Verdana" w:hAnsi="Verdana"/>
          <w:sz w:val="20"/>
          <w:szCs w:val="20"/>
        </w:rPr>
        <w:t xml:space="preserve">igure 4.10 </w:t>
      </w:r>
      <w:r w:rsidR="00783B4D" w:rsidRPr="00C36027">
        <w:rPr>
          <w:rFonts w:ascii="Verdana" w:hAnsi="Verdana"/>
          <w:sz w:val="20"/>
          <w:szCs w:val="20"/>
        </w:rPr>
        <w:t xml:space="preserve">it can be seen that </w:t>
      </w:r>
      <w:r w:rsidR="009E6D71" w:rsidRPr="00C36027">
        <w:rPr>
          <w:rFonts w:ascii="Verdana" w:hAnsi="Verdana"/>
          <w:sz w:val="20"/>
          <w:szCs w:val="20"/>
        </w:rPr>
        <w:t xml:space="preserve">the change </w:t>
      </w:r>
      <w:r w:rsidR="00783B4D" w:rsidRPr="00C36027">
        <w:rPr>
          <w:rFonts w:ascii="Verdana" w:hAnsi="Verdana"/>
          <w:sz w:val="20"/>
          <w:szCs w:val="20"/>
        </w:rPr>
        <w:t xml:space="preserve">in </w:t>
      </w:r>
      <w:r w:rsidR="009E6D71" w:rsidRPr="00C36027">
        <w:rPr>
          <w:rFonts w:ascii="Verdana" w:hAnsi="Verdana"/>
          <w:sz w:val="20"/>
          <w:szCs w:val="20"/>
        </w:rPr>
        <w:t xml:space="preserve">the option </w:t>
      </w:r>
      <w:r w:rsidR="00783B4D" w:rsidRPr="00C36027">
        <w:rPr>
          <w:rFonts w:ascii="Verdana" w:hAnsi="Verdana"/>
          <w:sz w:val="20"/>
          <w:szCs w:val="20"/>
        </w:rPr>
        <w:t>values</w:t>
      </w:r>
      <w:r w:rsidR="009E6D71" w:rsidRPr="00C36027">
        <w:rPr>
          <w:rFonts w:ascii="Verdana" w:hAnsi="Verdana"/>
          <w:sz w:val="20"/>
          <w:szCs w:val="20"/>
        </w:rPr>
        <w:t xml:space="preserve"> from ITM to OTM </w:t>
      </w:r>
      <w:r w:rsidR="00783B4D" w:rsidRPr="00C36027">
        <w:rPr>
          <w:rFonts w:ascii="Verdana" w:hAnsi="Verdana"/>
          <w:sz w:val="20"/>
          <w:szCs w:val="20"/>
        </w:rPr>
        <w:t>of the</w:t>
      </w:r>
      <w:r w:rsidR="009E6D71" w:rsidRPr="00C36027">
        <w:rPr>
          <w:rFonts w:ascii="Verdana" w:hAnsi="Verdana"/>
          <w:sz w:val="20"/>
          <w:szCs w:val="20"/>
        </w:rPr>
        <w:t xml:space="preserve"> MCCV and Curran models has decreased, </w:t>
      </w:r>
      <w:r w:rsidR="00783B4D" w:rsidRPr="00C36027">
        <w:rPr>
          <w:rFonts w:ascii="Verdana" w:hAnsi="Verdana"/>
          <w:sz w:val="20"/>
          <w:szCs w:val="20"/>
        </w:rPr>
        <w:t xml:space="preserve">and eventually they will converge to the point of zero when the option will expire as worthless. Here, I test the values of the </w:t>
      </w:r>
      <w:r w:rsidR="009E6D71" w:rsidRPr="00C36027">
        <w:rPr>
          <w:rFonts w:ascii="Verdana" w:hAnsi="Verdana"/>
          <w:sz w:val="20"/>
          <w:szCs w:val="20"/>
        </w:rPr>
        <w:t xml:space="preserve">models at </w:t>
      </w:r>
      <w:r w:rsidR="009E6D71" w:rsidRPr="00C36027">
        <w:rPr>
          <w:rFonts w:ascii="Verdana" w:hAnsi="Verdana"/>
          <w:sz w:val="20"/>
          <w:szCs w:val="20"/>
        </w:rPr>
        <w:lastRenderedPageBreak/>
        <w:t xml:space="preserve">ATM with </w:t>
      </w:r>
      <w:r w:rsidR="00783B4D" w:rsidRPr="00C36027">
        <w:rPr>
          <w:rFonts w:ascii="Verdana" w:hAnsi="Verdana"/>
          <w:sz w:val="20"/>
          <w:szCs w:val="20"/>
        </w:rPr>
        <w:t xml:space="preserve">a volatility of </w:t>
      </w:r>
      <w:r w:rsidR="009E6D71" w:rsidRPr="00C36027">
        <w:rPr>
          <w:rFonts w:ascii="Verdana" w:hAnsi="Verdana"/>
          <w:sz w:val="20"/>
          <w:szCs w:val="20"/>
        </w:rPr>
        <w:t>10%</w:t>
      </w:r>
      <w:r w:rsidR="00783B4D" w:rsidRPr="00C36027">
        <w:rPr>
          <w:rFonts w:ascii="Verdana" w:hAnsi="Verdana"/>
          <w:sz w:val="20"/>
          <w:szCs w:val="20"/>
        </w:rPr>
        <w:t xml:space="preserve">. It can be seen </w:t>
      </w:r>
      <w:r w:rsidR="009E6D71" w:rsidRPr="00C36027">
        <w:rPr>
          <w:rFonts w:ascii="Verdana" w:hAnsi="Verdana"/>
          <w:sz w:val="20"/>
          <w:szCs w:val="20"/>
        </w:rPr>
        <w:t xml:space="preserve">from the results that there is a negative difference between the models of </w:t>
      </w:r>
      <w:r w:rsidR="009E6D71" w:rsidRPr="00C36027">
        <w:rPr>
          <w:rFonts w:ascii="Verdana" w:hAnsi="Verdana"/>
          <w:bCs/>
          <w:sz w:val="20"/>
          <w:szCs w:val="20"/>
        </w:rPr>
        <w:t>60.4987</w:t>
      </w:r>
      <w:r w:rsidR="009E6D71" w:rsidRPr="00C36027">
        <w:rPr>
          <w:rFonts w:ascii="Verdana" w:hAnsi="Verdana"/>
          <w:sz w:val="20"/>
          <w:szCs w:val="20"/>
        </w:rPr>
        <w:t xml:space="preserve">– </w:t>
      </w:r>
      <w:r w:rsidR="009E6D71" w:rsidRPr="00C36027">
        <w:rPr>
          <w:rFonts w:ascii="Verdana" w:hAnsi="Verdana"/>
          <w:bCs/>
          <w:sz w:val="20"/>
          <w:szCs w:val="20"/>
        </w:rPr>
        <w:t>60.8701</w:t>
      </w:r>
      <w:r w:rsidR="009E6D71" w:rsidRPr="00C36027">
        <w:rPr>
          <w:rFonts w:ascii="Verdana" w:hAnsi="Verdana"/>
          <w:sz w:val="20"/>
          <w:szCs w:val="20"/>
        </w:rPr>
        <w:t>= ± 0.3714</w:t>
      </w:r>
      <w:r w:rsidRPr="00C36027">
        <w:rPr>
          <w:rFonts w:ascii="Verdana" w:hAnsi="Verdana"/>
          <w:sz w:val="20"/>
          <w:szCs w:val="20"/>
        </w:rPr>
        <w:t>.</w:t>
      </w:r>
      <w:r w:rsidR="009E6D71" w:rsidRPr="00C36027">
        <w:rPr>
          <w:rFonts w:ascii="Verdana" w:hAnsi="Verdana"/>
          <w:sz w:val="20"/>
          <w:szCs w:val="20"/>
        </w:rPr>
        <w:t xml:space="preserve"> </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rPr>
          <w:rFonts w:ascii="Verdana" w:hAnsi="Verdana"/>
          <w:sz w:val="20"/>
          <w:szCs w:val="20"/>
        </w:rPr>
      </w:pPr>
    </w:p>
    <w:tbl>
      <w:tblPr>
        <w:tblW w:w="7680" w:type="dxa"/>
        <w:tblCellMar>
          <w:left w:w="0" w:type="dxa"/>
          <w:right w:w="0" w:type="dxa"/>
        </w:tblCellMar>
        <w:tblLook w:val="0000"/>
      </w:tblPr>
      <w:tblGrid>
        <w:gridCol w:w="968"/>
        <w:gridCol w:w="968"/>
        <w:gridCol w:w="968"/>
        <w:gridCol w:w="968"/>
        <w:gridCol w:w="968"/>
        <w:gridCol w:w="968"/>
        <w:gridCol w:w="1068"/>
        <w:gridCol w:w="1078"/>
      </w:tblGrid>
      <w:tr w:rsidR="009E6D71"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Curran</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4443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183.9030</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187.4938</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4453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178.5548</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182.0891</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4463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173.3092</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176.7877</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4473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168.1662</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171.5896</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4483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0,24658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163.1257</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166.4948</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158.1877</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161.5030</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153.3518</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156.6141</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4513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148.6179</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151.8278</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4523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0,24662</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143.9856</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147.1436</w:t>
            </w:r>
          </w:p>
        </w:tc>
      </w:tr>
      <w:tr w:rsidR="009E6D71"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4533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0,24663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139.4545</w:t>
            </w:r>
          </w:p>
        </w:tc>
        <w:tc>
          <w:tcPr>
            <w:tcW w:w="0" w:type="auto"/>
            <w:tcBorders>
              <w:top w:val="nil"/>
              <w:left w:val="nil"/>
              <w:bottom w:val="single" w:sz="8" w:space="0" w:color="auto"/>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142.5610</w:t>
            </w:r>
          </w:p>
        </w:tc>
      </w:tr>
    </w:tbl>
    <w:p w:rsidR="009E6D71" w:rsidRPr="00C36027" w:rsidRDefault="009E6D71" w:rsidP="006C35E9">
      <w:pPr>
        <w:spacing w:line="360" w:lineRule="auto"/>
        <w:rPr>
          <w:rFonts w:ascii="Verdana" w:hAnsi="Verdana"/>
          <w:sz w:val="20"/>
          <w:szCs w:val="20"/>
        </w:rPr>
      </w:pPr>
    </w:p>
    <w:p w:rsidR="009E6D71" w:rsidRPr="00C36027" w:rsidRDefault="001E7C63" w:rsidP="006C35E9">
      <w:pPr>
        <w:spacing w:line="360" w:lineRule="auto"/>
        <w:jc w:val="both"/>
        <w:rPr>
          <w:rFonts w:ascii="Verdana" w:hAnsi="Verdana"/>
          <w:sz w:val="20"/>
          <w:szCs w:val="20"/>
        </w:rPr>
      </w:pPr>
      <w:r>
        <w:rPr>
          <w:rFonts w:ascii="Verdana" w:hAnsi="Verdana"/>
          <w:sz w:val="20"/>
          <w:szCs w:val="20"/>
        </w:rPr>
        <w:t>Table 4.13</w:t>
      </w:r>
      <w:r w:rsidR="009E6D71" w:rsidRPr="00C36027">
        <w:rPr>
          <w:rFonts w:ascii="Verdana" w:hAnsi="Verdana"/>
          <w:sz w:val="20"/>
          <w:szCs w:val="20"/>
        </w:rPr>
        <w:t xml:space="preserve"> Comparison of the </w:t>
      </w:r>
      <w:r w:rsidR="0058162C" w:rsidRPr="00C36027">
        <w:rPr>
          <w:rFonts w:ascii="Verdana" w:hAnsi="Verdana"/>
          <w:sz w:val="20"/>
          <w:szCs w:val="20"/>
        </w:rPr>
        <w:t xml:space="preserve">Value of </w:t>
      </w:r>
      <w:r w:rsidR="009E6D71" w:rsidRPr="00C36027">
        <w:rPr>
          <w:rFonts w:ascii="Verdana" w:hAnsi="Verdana"/>
          <w:sz w:val="20"/>
          <w:szCs w:val="20"/>
        </w:rPr>
        <w:t xml:space="preserve">Asian Option </w:t>
      </w:r>
      <w:r w:rsidR="009D6AB0" w:rsidRPr="00C36027">
        <w:rPr>
          <w:rFonts w:ascii="Verdana" w:hAnsi="Verdana"/>
          <w:sz w:val="20"/>
          <w:szCs w:val="20"/>
        </w:rPr>
        <w:t>Value</w:t>
      </w:r>
      <w:r w:rsidR="009E6D71" w:rsidRPr="00C36027">
        <w:rPr>
          <w:rFonts w:ascii="Verdana" w:hAnsi="Verdana"/>
          <w:sz w:val="20"/>
          <w:szCs w:val="20"/>
        </w:rPr>
        <w:t xml:space="preserve"> </w:t>
      </w:r>
      <w:r w:rsidR="0058162C" w:rsidRPr="00C36027">
        <w:rPr>
          <w:rFonts w:ascii="Verdana" w:hAnsi="Verdana"/>
          <w:sz w:val="20"/>
          <w:szCs w:val="20"/>
        </w:rPr>
        <w:t xml:space="preserve">using the </w:t>
      </w:r>
      <w:smartTag w:uri="urn:schemas-microsoft-com:office:smarttags" w:element="place">
        <w:smartTag w:uri="urn:schemas-microsoft-com:office:smarttags" w:element="City">
          <w:r w:rsidR="009E6D71" w:rsidRPr="00C36027">
            <w:rPr>
              <w:rFonts w:ascii="Verdana" w:hAnsi="Verdana"/>
              <w:sz w:val="20"/>
              <w:szCs w:val="20"/>
            </w:rPr>
            <w:t>Monte Carlo</w:t>
          </w:r>
        </w:smartTag>
      </w:smartTag>
      <w:r w:rsidR="009E6D71" w:rsidRPr="00C36027">
        <w:rPr>
          <w:rFonts w:ascii="Verdana" w:hAnsi="Verdana"/>
          <w:sz w:val="20"/>
          <w:szCs w:val="20"/>
        </w:rPr>
        <w:t xml:space="preserve"> and Curran </w:t>
      </w:r>
      <w:r w:rsidR="0058162C" w:rsidRPr="00C36027">
        <w:rPr>
          <w:rFonts w:ascii="Verdana" w:hAnsi="Verdana"/>
          <w:sz w:val="20"/>
          <w:szCs w:val="20"/>
        </w:rPr>
        <w:t>M</w:t>
      </w:r>
      <w:r w:rsidR="009E6D71" w:rsidRPr="00C36027">
        <w:rPr>
          <w:rFonts w:ascii="Verdana" w:hAnsi="Verdana"/>
          <w:sz w:val="20"/>
          <w:szCs w:val="20"/>
        </w:rPr>
        <w:t>odels with</w:t>
      </w:r>
      <w:r w:rsidR="0058162C" w:rsidRPr="00C36027">
        <w:rPr>
          <w:rFonts w:ascii="Verdana" w:hAnsi="Verdana"/>
          <w:sz w:val="20"/>
          <w:szCs w:val="20"/>
        </w:rPr>
        <w:t xml:space="preserve"> a</w:t>
      </w:r>
      <w:r w:rsidR="009E6D71" w:rsidRPr="00C36027">
        <w:rPr>
          <w:rFonts w:ascii="Verdana" w:hAnsi="Verdana"/>
          <w:sz w:val="20"/>
          <w:szCs w:val="20"/>
        </w:rPr>
        <w:t xml:space="preserve"> volatility </w:t>
      </w:r>
      <w:r w:rsidR="0058162C" w:rsidRPr="00C36027">
        <w:rPr>
          <w:rFonts w:ascii="Verdana" w:hAnsi="Verdana"/>
          <w:sz w:val="20"/>
          <w:szCs w:val="20"/>
        </w:rPr>
        <w:t xml:space="preserve">of </w:t>
      </w:r>
      <w:r w:rsidR="009E6D71" w:rsidRPr="00C36027">
        <w:rPr>
          <w:rFonts w:ascii="Verdana" w:hAnsi="Verdana"/>
          <w:sz w:val="20"/>
          <w:szCs w:val="20"/>
        </w:rPr>
        <w:t>30%.</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036820" cy="2636520"/>
            <wp:effectExtent l="0" t="0" r="0" b="0"/>
            <wp:docPr id="74" name="Object 7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9E6D71" w:rsidRPr="00C36027" w:rsidRDefault="009E6D71" w:rsidP="006C35E9">
      <w:pPr>
        <w:spacing w:line="360" w:lineRule="auto"/>
        <w:jc w:val="both"/>
        <w:rPr>
          <w:rFonts w:ascii="Verdana" w:hAnsi="Verdana"/>
          <w:sz w:val="20"/>
          <w:szCs w:val="20"/>
        </w:rPr>
      </w:pPr>
    </w:p>
    <w:p w:rsidR="009E6D71" w:rsidRPr="00C36027" w:rsidRDefault="001E7C63" w:rsidP="006C35E9">
      <w:pPr>
        <w:spacing w:line="360" w:lineRule="auto"/>
        <w:jc w:val="both"/>
        <w:rPr>
          <w:rFonts w:ascii="Verdana" w:hAnsi="Verdana"/>
          <w:sz w:val="20"/>
          <w:szCs w:val="20"/>
        </w:rPr>
      </w:pPr>
      <w:r>
        <w:rPr>
          <w:rFonts w:ascii="Verdana" w:hAnsi="Verdana"/>
          <w:sz w:val="20"/>
          <w:szCs w:val="20"/>
        </w:rPr>
        <w:t>Figure 4.11</w:t>
      </w:r>
      <w:r w:rsidR="009E6D71" w:rsidRPr="00C36027">
        <w:rPr>
          <w:rFonts w:ascii="Verdana" w:hAnsi="Verdana"/>
          <w:sz w:val="20"/>
          <w:szCs w:val="20"/>
        </w:rPr>
        <w:t xml:space="preserve"> Comparison of the value of an </w:t>
      </w:r>
      <w:r w:rsidR="0058162C" w:rsidRPr="00C36027">
        <w:rPr>
          <w:rFonts w:ascii="Verdana" w:hAnsi="Verdana"/>
          <w:sz w:val="20"/>
          <w:szCs w:val="20"/>
        </w:rPr>
        <w:t xml:space="preserve">Asian </w:t>
      </w:r>
      <w:r w:rsidR="009E6D71" w:rsidRPr="00C36027">
        <w:rPr>
          <w:rFonts w:ascii="Verdana" w:hAnsi="Verdana"/>
          <w:sz w:val="20"/>
          <w:szCs w:val="20"/>
        </w:rPr>
        <w:t xml:space="preserve">option using the </w:t>
      </w:r>
      <w:smartTag w:uri="urn:schemas-microsoft-com:office:smarttags" w:element="place">
        <w:smartTag w:uri="urn:schemas-microsoft-com:office:smarttags" w:element="City">
          <w:r w:rsidR="009E6D71" w:rsidRPr="00C36027">
            <w:rPr>
              <w:rFonts w:ascii="Verdana" w:hAnsi="Verdana"/>
              <w:sz w:val="20"/>
              <w:szCs w:val="20"/>
            </w:rPr>
            <w:t>Monte Carlo</w:t>
          </w:r>
        </w:smartTag>
      </w:smartTag>
      <w:r w:rsidR="009E6D71" w:rsidRPr="00C36027">
        <w:rPr>
          <w:rFonts w:ascii="Verdana" w:hAnsi="Verdana"/>
          <w:sz w:val="20"/>
          <w:szCs w:val="20"/>
        </w:rPr>
        <w:t xml:space="preserve"> and Curran Models with a volatility </w:t>
      </w:r>
      <w:r w:rsidR="0058162C" w:rsidRPr="00C36027">
        <w:rPr>
          <w:rFonts w:ascii="Verdana" w:hAnsi="Verdana"/>
          <w:sz w:val="20"/>
          <w:szCs w:val="20"/>
        </w:rPr>
        <w:t xml:space="preserve">of </w:t>
      </w:r>
      <w:r w:rsidR="009E6D71" w:rsidRPr="00C36027">
        <w:rPr>
          <w:rFonts w:ascii="Verdana" w:hAnsi="Verdana"/>
          <w:sz w:val="20"/>
          <w:szCs w:val="20"/>
        </w:rPr>
        <w:t>30%.</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36027" w:rsidRDefault="0058162C" w:rsidP="006C35E9">
      <w:pPr>
        <w:spacing w:line="360" w:lineRule="auto"/>
        <w:jc w:val="both"/>
        <w:rPr>
          <w:rFonts w:ascii="Verdana" w:hAnsi="Verdana"/>
          <w:sz w:val="20"/>
          <w:szCs w:val="20"/>
        </w:rPr>
      </w:pPr>
      <w:r w:rsidRPr="00C36027">
        <w:rPr>
          <w:rFonts w:ascii="Verdana" w:hAnsi="Verdana"/>
          <w:sz w:val="20"/>
          <w:szCs w:val="20"/>
        </w:rPr>
        <w:lastRenderedPageBreak/>
        <w:t xml:space="preserve">Using a volatility of </w:t>
      </w:r>
      <w:r w:rsidR="009E6D71" w:rsidRPr="00C36027">
        <w:rPr>
          <w:rFonts w:ascii="Verdana" w:hAnsi="Verdana"/>
          <w:sz w:val="20"/>
          <w:szCs w:val="20"/>
        </w:rPr>
        <w:t xml:space="preserve">30% </w:t>
      </w:r>
      <w:r w:rsidRPr="00C36027">
        <w:rPr>
          <w:rFonts w:ascii="Verdana" w:hAnsi="Verdana"/>
          <w:sz w:val="20"/>
          <w:szCs w:val="20"/>
        </w:rPr>
        <w:t xml:space="preserve">for an </w:t>
      </w:r>
      <w:r w:rsidR="009E6D71" w:rsidRPr="00C36027">
        <w:rPr>
          <w:rFonts w:ascii="Verdana" w:hAnsi="Verdana"/>
          <w:sz w:val="20"/>
          <w:szCs w:val="20"/>
        </w:rPr>
        <w:t xml:space="preserve">ATM option, and keeping the rest of the parameters the same to compare it to the above test with 10% volatility. </w:t>
      </w:r>
      <w:r w:rsidRPr="00C36027">
        <w:rPr>
          <w:rFonts w:ascii="Verdana" w:hAnsi="Verdana"/>
          <w:sz w:val="20"/>
          <w:szCs w:val="20"/>
        </w:rPr>
        <w:t>In T</w:t>
      </w:r>
      <w:r w:rsidR="001E7C63">
        <w:rPr>
          <w:rFonts w:ascii="Verdana" w:hAnsi="Verdana"/>
          <w:sz w:val="20"/>
          <w:szCs w:val="20"/>
        </w:rPr>
        <w:t>able 4.13</w:t>
      </w:r>
      <w:r w:rsidR="009E6D71" w:rsidRPr="00C36027">
        <w:rPr>
          <w:rFonts w:ascii="Verdana" w:hAnsi="Verdana"/>
          <w:sz w:val="20"/>
          <w:szCs w:val="20"/>
        </w:rPr>
        <w:t xml:space="preserve"> and </w:t>
      </w:r>
      <w:r w:rsidRPr="00C36027">
        <w:rPr>
          <w:rFonts w:ascii="Verdana" w:hAnsi="Verdana"/>
          <w:sz w:val="20"/>
          <w:szCs w:val="20"/>
        </w:rPr>
        <w:t>F</w:t>
      </w:r>
      <w:r w:rsidR="001E7C63">
        <w:rPr>
          <w:rFonts w:ascii="Verdana" w:hAnsi="Verdana"/>
          <w:sz w:val="20"/>
          <w:szCs w:val="20"/>
        </w:rPr>
        <w:t>igure 4.11</w:t>
      </w:r>
      <w:r w:rsidR="009E6D71" w:rsidRPr="00C36027">
        <w:rPr>
          <w:rFonts w:ascii="Verdana" w:hAnsi="Verdana"/>
          <w:sz w:val="20"/>
          <w:szCs w:val="20"/>
        </w:rPr>
        <w:t xml:space="preserve"> </w:t>
      </w:r>
      <w:r w:rsidRPr="00C36027">
        <w:rPr>
          <w:rFonts w:ascii="Verdana" w:hAnsi="Verdana"/>
          <w:sz w:val="20"/>
          <w:szCs w:val="20"/>
        </w:rPr>
        <w:t xml:space="preserve">it can be seen </w:t>
      </w:r>
      <w:r w:rsidR="009E6D71" w:rsidRPr="00C36027">
        <w:rPr>
          <w:rFonts w:ascii="Verdana" w:hAnsi="Verdana"/>
          <w:sz w:val="20"/>
          <w:szCs w:val="20"/>
        </w:rPr>
        <w:t xml:space="preserve">that the difference </w:t>
      </w:r>
      <w:r w:rsidRPr="00C36027">
        <w:rPr>
          <w:rFonts w:ascii="Verdana" w:hAnsi="Verdana"/>
          <w:sz w:val="20"/>
          <w:szCs w:val="20"/>
        </w:rPr>
        <w:t xml:space="preserve">in the values of the </w:t>
      </w:r>
      <w:r w:rsidR="009E6D71" w:rsidRPr="00C36027">
        <w:rPr>
          <w:rFonts w:ascii="Verdana" w:hAnsi="Verdana"/>
          <w:sz w:val="20"/>
          <w:szCs w:val="20"/>
        </w:rPr>
        <w:t>option</w:t>
      </w:r>
      <w:r w:rsidRPr="00C36027">
        <w:rPr>
          <w:rFonts w:ascii="Verdana" w:hAnsi="Verdana"/>
          <w:sz w:val="20"/>
          <w:szCs w:val="20"/>
        </w:rPr>
        <w:t xml:space="preserve">s of </w:t>
      </w:r>
      <w:r w:rsidR="009E6D71" w:rsidRPr="00C36027">
        <w:rPr>
          <w:rFonts w:ascii="Verdana" w:hAnsi="Verdana"/>
          <w:sz w:val="20"/>
          <w:szCs w:val="20"/>
        </w:rPr>
        <w:t xml:space="preserve">the models increases with an increase of the volatility from 10% to 30%. The </w:t>
      </w:r>
      <w:r w:rsidR="00F9571E" w:rsidRPr="00C36027">
        <w:rPr>
          <w:rFonts w:ascii="Verdana" w:hAnsi="Verdana"/>
          <w:sz w:val="20"/>
          <w:szCs w:val="20"/>
        </w:rPr>
        <w:t xml:space="preserve">difference in the </w:t>
      </w:r>
      <w:r w:rsidR="009E6D71" w:rsidRPr="00C36027">
        <w:rPr>
          <w:rFonts w:ascii="Verdana" w:hAnsi="Verdana"/>
          <w:sz w:val="20"/>
          <w:szCs w:val="20"/>
        </w:rPr>
        <w:t xml:space="preserve">change of the option value at ATM </w:t>
      </w:r>
      <w:r w:rsidR="00F9571E" w:rsidRPr="00C36027">
        <w:rPr>
          <w:rFonts w:ascii="Verdana" w:hAnsi="Verdana"/>
          <w:sz w:val="20"/>
          <w:szCs w:val="20"/>
        </w:rPr>
        <w:t xml:space="preserve">of the </w:t>
      </w:r>
      <w:r w:rsidR="009E6D71" w:rsidRPr="00C36027">
        <w:rPr>
          <w:rFonts w:ascii="Verdana" w:hAnsi="Verdana"/>
          <w:sz w:val="20"/>
          <w:szCs w:val="20"/>
        </w:rPr>
        <w:t xml:space="preserve">models is </w:t>
      </w:r>
      <w:r w:rsidR="009E6D71" w:rsidRPr="00C36027">
        <w:rPr>
          <w:rFonts w:ascii="Verdana" w:hAnsi="Verdana"/>
          <w:bCs/>
          <w:sz w:val="20"/>
          <w:szCs w:val="20"/>
        </w:rPr>
        <w:t>158.1877</w:t>
      </w:r>
      <w:r w:rsidR="009E6D71" w:rsidRPr="00C36027">
        <w:rPr>
          <w:rFonts w:ascii="Verdana" w:hAnsi="Verdana"/>
          <w:sz w:val="20"/>
          <w:szCs w:val="20"/>
        </w:rPr>
        <w:t xml:space="preserve">– </w:t>
      </w:r>
      <w:r w:rsidR="009E6D71" w:rsidRPr="00C36027">
        <w:rPr>
          <w:rFonts w:ascii="Verdana" w:hAnsi="Verdana"/>
          <w:bCs/>
          <w:sz w:val="20"/>
          <w:szCs w:val="20"/>
        </w:rPr>
        <w:t xml:space="preserve">161.5030 </w:t>
      </w:r>
      <w:r w:rsidR="009E6D71" w:rsidRPr="00C36027">
        <w:rPr>
          <w:rFonts w:ascii="Verdana" w:hAnsi="Verdana"/>
          <w:sz w:val="20"/>
          <w:szCs w:val="20"/>
        </w:rPr>
        <w:t xml:space="preserve">= ±3.3153. </w:t>
      </w:r>
      <w:r w:rsidR="00F9571E" w:rsidRPr="00C36027">
        <w:rPr>
          <w:rFonts w:ascii="Verdana" w:hAnsi="Verdana"/>
          <w:sz w:val="20"/>
          <w:szCs w:val="20"/>
        </w:rPr>
        <w:t xml:space="preserve">I conclude from this that </w:t>
      </w:r>
      <w:r w:rsidR="009E6D71" w:rsidRPr="00C36027">
        <w:rPr>
          <w:rFonts w:ascii="Verdana" w:hAnsi="Verdana"/>
          <w:sz w:val="20"/>
          <w:szCs w:val="20"/>
        </w:rPr>
        <w:t xml:space="preserve"> with an increase of the volatility there is also an increase in </w:t>
      </w:r>
      <w:r w:rsidR="00F9571E" w:rsidRPr="00C36027">
        <w:rPr>
          <w:rFonts w:ascii="Verdana" w:hAnsi="Verdana"/>
          <w:sz w:val="20"/>
          <w:szCs w:val="20"/>
        </w:rPr>
        <w:t>difference in the</w:t>
      </w:r>
      <w:r w:rsidR="009E6D71" w:rsidRPr="00C36027">
        <w:rPr>
          <w:rFonts w:ascii="Verdana" w:hAnsi="Verdana"/>
          <w:sz w:val="20"/>
          <w:szCs w:val="20"/>
        </w:rPr>
        <w:t xml:space="preserve"> option </w:t>
      </w:r>
      <w:r w:rsidR="00F9571E" w:rsidRPr="00C36027">
        <w:rPr>
          <w:rFonts w:ascii="Verdana" w:hAnsi="Verdana"/>
          <w:sz w:val="20"/>
          <w:szCs w:val="20"/>
        </w:rPr>
        <w:t>values of the</w:t>
      </w:r>
      <w:r w:rsidR="009E6D71" w:rsidRPr="00C36027">
        <w:rPr>
          <w:rFonts w:ascii="Verdana" w:hAnsi="Verdana"/>
          <w:sz w:val="20"/>
          <w:szCs w:val="20"/>
        </w:rPr>
        <w:t xml:space="preserve"> models. In </w:t>
      </w:r>
      <w:r w:rsidR="00F9571E" w:rsidRPr="00C36027">
        <w:rPr>
          <w:rFonts w:ascii="Verdana" w:hAnsi="Verdana"/>
          <w:sz w:val="20"/>
          <w:szCs w:val="20"/>
        </w:rPr>
        <w:t>this</w:t>
      </w:r>
      <w:r w:rsidR="009E6D71" w:rsidRPr="00C36027">
        <w:rPr>
          <w:rFonts w:ascii="Verdana" w:hAnsi="Verdana"/>
          <w:sz w:val="20"/>
          <w:szCs w:val="20"/>
        </w:rPr>
        <w:t xml:space="preserve"> case an increase </w:t>
      </w:r>
      <w:r w:rsidR="00F9571E" w:rsidRPr="00C36027">
        <w:rPr>
          <w:rFonts w:ascii="Verdana" w:hAnsi="Verdana"/>
          <w:sz w:val="20"/>
          <w:szCs w:val="20"/>
        </w:rPr>
        <w:t>in</w:t>
      </w:r>
      <w:r w:rsidR="009E6D71" w:rsidRPr="00C36027">
        <w:rPr>
          <w:rFonts w:ascii="Verdana" w:hAnsi="Verdana"/>
          <w:sz w:val="20"/>
          <w:szCs w:val="20"/>
        </w:rPr>
        <w:t xml:space="preserve"> the volatility from 10% to 30% leads to the </w:t>
      </w:r>
      <w:r w:rsidR="009D6AB0" w:rsidRPr="00C36027">
        <w:rPr>
          <w:rFonts w:ascii="Verdana" w:hAnsi="Verdana"/>
          <w:sz w:val="20"/>
          <w:szCs w:val="20"/>
        </w:rPr>
        <w:t>value</w:t>
      </w:r>
      <w:r w:rsidR="009E6D71" w:rsidRPr="00C36027">
        <w:rPr>
          <w:rFonts w:ascii="Verdana" w:hAnsi="Verdana"/>
          <w:sz w:val="20"/>
          <w:szCs w:val="20"/>
        </w:rPr>
        <w:t xml:space="preserve"> difference from 0.3714 to 3.3153 which </w:t>
      </w:r>
      <w:r w:rsidR="00F9571E" w:rsidRPr="00C36027">
        <w:rPr>
          <w:rFonts w:ascii="Verdana" w:hAnsi="Verdana"/>
          <w:sz w:val="20"/>
          <w:szCs w:val="20"/>
        </w:rPr>
        <w:t xml:space="preserve">is </w:t>
      </w:r>
      <w:r w:rsidR="009E6D71" w:rsidRPr="00C36027">
        <w:rPr>
          <w:rFonts w:ascii="Verdana" w:hAnsi="Verdana"/>
          <w:sz w:val="20"/>
          <w:szCs w:val="20"/>
        </w:rPr>
        <w:t xml:space="preserve">significant. </w:t>
      </w:r>
      <w:r w:rsidR="00F9571E" w:rsidRPr="00C36027">
        <w:rPr>
          <w:rFonts w:ascii="Verdana" w:hAnsi="Verdana"/>
          <w:sz w:val="20"/>
          <w:szCs w:val="20"/>
        </w:rPr>
        <w:t xml:space="preserve">It can be said that </w:t>
      </w:r>
      <w:r w:rsidR="009E6D71" w:rsidRPr="00C36027">
        <w:rPr>
          <w:rFonts w:ascii="Verdana" w:hAnsi="Verdana"/>
          <w:sz w:val="20"/>
          <w:szCs w:val="20"/>
        </w:rPr>
        <w:t xml:space="preserve">there is a positive relationship between volatility and the option </w:t>
      </w:r>
      <w:r w:rsidR="00F9571E" w:rsidRPr="00C36027">
        <w:rPr>
          <w:rFonts w:ascii="Verdana" w:hAnsi="Verdana"/>
          <w:sz w:val="20"/>
          <w:szCs w:val="20"/>
        </w:rPr>
        <w:t>value</w:t>
      </w:r>
      <w:r w:rsidR="009E6D71" w:rsidRPr="00C36027">
        <w:rPr>
          <w:rFonts w:ascii="Verdana" w:hAnsi="Verdana"/>
          <w:sz w:val="20"/>
          <w:szCs w:val="20"/>
        </w:rPr>
        <w:t xml:space="preserve"> difference </w:t>
      </w:r>
      <w:r w:rsidR="00F9571E" w:rsidRPr="00C36027">
        <w:rPr>
          <w:rFonts w:ascii="Verdana" w:hAnsi="Verdana"/>
          <w:sz w:val="20"/>
          <w:szCs w:val="20"/>
        </w:rPr>
        <w:t xml:space="preserve">of </w:t>
      </w:r>
      <w:r w:rsidR="009E6D71" w:rsidRPr="00C36027">
        <w:rPr>
          <w:rFonts w:ascii="Verdana" w:hAnsi="Verdana"/>
          <w:sz w:val="20"/>
          <w:szCs w:val="20"/>
        </w:rPr>
        <w:t>the MCCV and Curran models.</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numPr>
          <w:ilvl w:val="0"/>
          <w:numId w:val="24"/>
        </w:numPr>
        <w:spacing w:line="360" w:lineRule="auto"/>
        <w:jc w:val="both"/>
        <w:rPr>
          <w:rFonts w:ascii="Verdana" w:hAnsi="Verdana"/>
          <w:sz w:val="20"/>
          <w:szCs w:val="20"/>
        </w:rPr>
      </w:pPr>
      <w:r w:rsidRPr="00C36027">
        <w:rPr>
          <w:rFonts w:ascii="Verdana" w:hAnsi="Verdana"/>
          <w:sz w:val="20"/>
          <w:szCs w:val="20"/>
        </w:rPr>
        <w:t>Maturity Criteria</w:t>
      </w:r>
    </w:p>
    <w:p w:rsidR="009E6D71" w:rsidRPr="00C36027" w:rsidRDefault="009E6D71" w:rsidP="006C35E9">
      <w:pPr>
        <w:spacing w:line="360" w:lineRule="auto"/>
        <w:ind w:left="360"/>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Here</w:t>
      </w:r>
      <w:r w:rsidR="00F9571E" w:rsidRPr="00C36027">
        <w:rPr>
          <w:rFonts w:ascii="Verdana" w:hAnsi="Verdana"/>
          <w:sz w:val="20"/>
          <w:szCs w:val="20"/>
        </w:rPr>
        <w:t xml:space="preserve">, I </w:t>
      </w:r>
      <w:r w:rsidRPr="00C36027">
        <w:rPr>
          <w:rFonts w:ascii="Verdana" w:hAnsi="Verdana"/>
          <w:sz w:val="20"/>
          <w:szCs w:val="20"/>
        </w:rPr>
        <w:t xml:space="preserve">test the change </w:t>
      </w:r>
      <w:r w:rsidR="00F9571E" w:rsidRPr="00C36027">
        <w:rPr>
          <w:rFonts w:ascii="Verdana" w:hAnsi="Verdana"/>
          <w:sz w:val="20"/>
          <w:szCs w:val="20"/>
        </w:rPr>
        <w:t>in</w:t>
      </w:r>
      <w:r w:rsidRPr="00C36027">
        <w:rPr>
          <w:rFonts w:ascii="Verdana" w:hAnsi="Verdana"/>
          <w:sz w:val="20"/>
          <w:szCs w:val="20"/>
        </w:rPr>
        <w:t xml:space="preserve"> the ATM Asian Call option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 </w:t>
      </w:r>
      <w:r w:rsidR="00F9571E" w:rsidRPr="00C36027">
        <w:rPr>
          <w:rFonts w:ascii="Verdana" w:hAnsi="Verdana"/>
          <w:sz w:val="20"/>
          <w:szCs w:val="20"/>
        </w:rPr>
        <w:t xml:space="preserve">with </w:t>
      </w:r>
      <w:r w:rsidRPr="00C36027">
        <w:rPr>
          <w:rFonts w:ascii="Verdana" w:hAnsi="Verdana"/>
          <w:sz w:val="20"/>
          <w:szCs w:val="20"/>
        </w:rPr>
        <w:t xml:space="preserve">the change in the </w:t>
      </w:r>
      <w:r w:rsidR="00F9571E" w:rsidRPr="00C36027">
        <w:rPr>
          <w:rFonts w:ascii="Verdana" w:hAnsi="Verdana"/>
          <w:sz w:val="20"/>
          <w:szCs w:val="20"/>
        </w:rPr>
        <w:t xml:space="preserve">length of </w:t>
      </w:r>
      <w:r w:rsidRPr="00C36027">
        <w:rPr>
          <w:rFonts w:ascii="Verdana" w:hAnsi="Verdana"/>
          <w:sz w:val="20"/>
          <w:szCs w:val="20"/>
        </w:rPr>
        <w:t xml:space="preserve">time to maturity. The maturity has been given in days. The original data of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stock </w:t>
      </w:r>
      <w:r w:rsidR="00F9571E" w:rsidRPr="00C36027">
        <w:rPr>
          <w:rFonts w:ascii="Verdana" w:hAnsi="Verdana"/>
          <w:sz w:val="20"/>
          <w:szCs w:val="20"/>
        </w:rPr>
        <w:t xml:space="preserve">was obtained </w:t>
      </w:r>
      <w:r w:rsidRPr="00C36027">
        <w:rPr>
          <w:rFonts w:ascii="Verdana" w:hAnsi="Verdana"/>
          <w:sz w:val="20"/>
          <w:szCs w:val="20"/>
        </w:rPr>
        <w:t xml:space="preserve">from Bloomberg and is for </w:t>
      </w:r>
      <w:r w:rsidR="00F9571E" w:rsidRPr="00C36027">
        <w:rPr>
          <w:rFonts w:ascii="Verdana" w:hAnsi="Verdana"/>
          <w:sz w:val="20"/>
          <w:szCs w:val="20"/>
        </w:rPr>
        <w:t xml:space="preserve">a maturity of </w:t>
      </w:r>
      <w:r w:rsidRPr="00C36027">
        <w:rPr>
          <w:rFonts w:ascii="Verdana" w:hAnsi="Verdana"/>
          <w:sz w:val="20"/>
          <w:szCs w:val="20"/>
        </w:rPr>
        <w:t>90 days</w:t>
      </w:r>
      <w:r w:rsidR="00F9571E" w:rsidRPr="00C36027">
        <w:rPr>
          <w:rFonts w:ascii="Verdana" w:hAnsi="Verdana"/>
          <w:sz w:val="20"/>
          <w:szCs w:val="20"/>
        </w:rPr>
        <w:t>.</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p>
    <w:tbl>
      <w:tblPr>
        <w:tblW w:w="8640" w:type="dxa"/>
        <w:tblCellMar>
          <w:left w:w="0" w:type="dxa"/>
          <w:right w:w="0" w:type="dxa"/>
        </w:tblCellMar>
        <w:tblLook w:val="0000"/>
      </w:tblPr>
      <w:tblGrid>
        <w:gridCol w:w="968"/>
        <w:gridCol w:w="968"/>
        <w:gridCol w:w="968"/>
        <w:gridCol w:w="968"/>
        <w:gridCol w:w="968"/>
        <w:gridCol w:w="968"/>
        <w:gridCol w:w="968"/>
        <w:gridCol w:w="1068"/>
        <w:gridCol w:w="973"/>
      </w:tblGrid>
      <w:tr w:rsidR="009E6D71"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days</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sig</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Curran</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0.0027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11.4343</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11.4153</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0.0540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52.3261</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52.5901</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0.2465</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90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115.0809</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sz w:val="20"/>
                <w:szCs w:val="20"/>
              </w:rPr>
            </w:pPr>
            <w:r w:rsidRPr="00C36027">
              <w:rPr>
                <w:rFonts w:ascii="Verdana" w:hAnsi="Verdana" w:cs="Arial"/>
                <w:b/>
                <w:sz w:val="20"/>
                <w:szCs w:val="20"/>
              </w:rPr>
              <w:t>116.74</w:t>
            </w:r>
            <w:r w:rsidR="00A16BBC" w:rsidRPr="00C36027">
              <w:rPr>
                <w:rFonts w:ascii="Verdana" w:hAnsi="Verdana" w:cs="Arial"/>
                <w:b/>
                <w:sz w:val="20"/>
                <w:szCs w:val="20"/>
              </w:rPr>
              <w:t>5</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0.4931</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180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165.8300</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169.4007</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0.7397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270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205.5590</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211.0747</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0.9863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360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239.4046</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Cs/>
                <w:sz w:val="20"/>
                <w:szCs w:val="20"/>
              </w:rPr>
            </w:pPr>
            <w:r w:rsidRPr="00C36027">
              <w:rPr>
                <w:rFonts w:ascii="Verdana" w:hAnsi="Verdana" w:cs="Arial"/>
                <w:bCs/>
                <w:sz w:val="20"/>
                <w:szCs w:val="20"/>
              </w:rPr>
              <w:t>246.8816</w:t>
            </w:r>
          </w:p>
        </w:tc>
      </w:tr>
      <w:tr w:rsidR="009E6D71" w:rsidRPr="00C36027">
        <w:trPr>
          <w:trHeight w:val="255"/>
        </w:trPr>
        <w:tc>
          <w:tcPr>
            <w:tcW w:w="0" w:type="auto"/>
            <w:tcBorders>
              <w:top w:val="nil"/>
              <w:left w:val="single" w:sz="8" w:space="0" w:color="auto"/>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1.2328</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450</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nil"/>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269.3637</w:t>
            </w:r>
          </w:p>
        </w:tc>
        <w:tc>
          <w:tcPr>
            <w:tcW w:w="0" w:type="auto"/>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278.8077</w:t>
            </w:r>
          </w:p>
        </w:tc>
      </w:tr>
      <w:tr w:rsidR="009E6D71"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4493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1.4794</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540</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0.04314</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0.0087</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0.21087</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296.4998</w:t>
            </w:r>
          </w:p>
        </w:tc>
        <w:tc>
          <w:tcPr>
            <w:tcW w:w="0" w:type="auto"/>
            <w:tcBorders>
              <w:top w:val="nil"/>
              <w:left w:val="nil"/>
              <w:bottom w:val="single" w:sz="8" w:space="0" w:color="auto"/>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307.9131</w:t>
            </w:r>
          </w:p>
        </w:tc>
      </w:tr>
    </w:tbl>
    <w:p w:rsidR="009E6D71" w:rsidRPr="00C36027" w:rsidRDefault="009E6D71" w:rsidP="006C35E9">
      <w:pPr>
        <w:spacing w:line="360" w:lineRule="auto"/>
        <w:jc w:val="both"/>
        <w:rPr>
          <w:rFonts w:ascii="Verdana" w:hAnsi="Verdana"/>
          <w:sz w:val="20"/>
          <w:szCs w:val="20"/>
        </w:rPr>
      </w:pPr>
    </w:p>
    <w:p w:rsidR="009E6D71" w:rsidRPr="00C36027" w:rsidRDefault="001E7C63" w:rsidP="006C35E9">
      <w:pPr>
        <w:spacing w:line="360" w:lineRule="auto"/>
        <w:jc w:val="both"/>
        <w:rPr>
          <w:rFonts w:ascii="Verdana" w:hAnsi="Verdana"/>
          <w:sz w:val="20"/>
          <w:szCs w:val="20"/>
        </w:rPr>
      </w:pPr>
      <w:r>
        <w:rPr>
          <w:rFonts w:ascii="Verdana" w:hAnsi="Verdana"/>
          <w:sz w:val="20"/>
          <w:szCs w:val="20"/>
        </w:rPr>
        <w:t>Table 4.14</w:t>
      </w:r>
      <w:r w:rsidR="009E6D71" w:rsidRPr="00C36027">
        <w:rPr>
          <w:rFonts w:ascii="Verdana" w:hAnsi="Verdana"/>
          <w:sz w:val="20"/>
          <w:szCs w:val="20"/>
        </w:rPr>
        <w:t xml:space="preserve"> Comparison of the </w:t>
      </w:r>
      <w:r w:rsidR="00F9571E" w:rsidRPr="00C36027">
        <w:rPr>
          <w:rFonts w:ascii="Verdana" w:hAnsi="Verdana"/>
          <w:sz w:val="20"/>
          <w:szCs w:val="20"/>
        </w:rPr>
        <w:t xml:space="preserve">Values of an Asian Option of </w:t>
      </w:r>
      <w:r w:rsidR="009E6D71" w:rsidRPr="00C36027">
        <w:rPr>
          <w:rFonts w:ascii="Verdana" w:hAnsi="Verdana"/>
          <w:sz w:val="20"/>
          <w:szCs w:val="20"/>
        </w:rPr>
        <w:t xml:space="preserve">Monte Carlo and Curran </w:t>
      </w:r>
      <w:r w:rsidR="00F9571E" w:rsidRPr="00C36027">
        <w:rPr>
          <w:rFonts w:ascii="Verdana" w:hAnsi="Verdana"/>
          <w:sz w:val="20"/>
          <w:szCs w:val="20"/>
        </w:rPr>
        <w:t>M</w:t>
      </w:r>
      <w:r w:rsidR="009E6D71" w:rsidRPr="00C36027">
        <w:rPr>
          <w:rFonts w:ascii="Verdana" w:hAnsi="Verdana"/>
          <w:sz w:val="20"/>
          <w:szCs w:val="20"/>
        </w:rPr>
        <w:t xml:space="preserve">odels with changes in the </w:t>
      </w:r>
      <w:r w:rsidR="00F9571E" w:rsidRPr="00C36027">
        <w:rPr>
          <w:rFonts w:ascii="Verdana" w:hAnsi="Verdana"/>
          <w:sz w:val="20"/>
          <w:szCs w:val="20"/>
        </w:rPr>
        <w:t xml:space="preserve">length of </w:t>
      </w:r>
      <w:r w:rsidR="009E6D71" w:rsidRPr="00C36027">
        <w:rPr>
          <w:rFonts w:ascii="Verdana" w:hAnsi="Verdana"/>
          <w:sz w:val="20"/>
          <w:szCs w:val="20"/>
        </w:rPr>
        <w:t>time to maturity</w:t>
      </w:r>
      <w:r w:rsidR="00F9571E" w:rsidRPr="00C36027">
        <w:rPr>
          <w:rFonts w:ascii="Verdana" w:hAnsi="Verdana"/>
          <w:sz w:val="20"/>
          <w:szCs w:val="20"/>
        </w:rPr>
        <w:t>.</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b/>
          <w:sz w:val="20"/>
          <w:szCs w:val="20"/>
        </w:rPr>
      </w:pPr>
    </w:p>
    <w:p w:rsidR="009E6D71" w:rsidRPr="00C36027" w:rsidRDefault="00A221FD" w:rsidP="006C35E9">
      <w:pPr>
        <w:spacing w:line="360" w:lineRule="auto"/>
        <w:jc w:val="both"/>
        <w:rPr>
          <w:rFonts w:ascii="Verdana" w:hAnsi="Verdana"/>
          <w:sz w:val="20"/>
          <w:szCs w:val="20"/>
        </w:rPr>
      </w:pPr>
      <w:r>
        <w:rPr>
          <w:rFonts w:ascii="Verdana" w:hAnsi="Verdana"/>
          <w:noProof/>
          <w:sz w:val="20"/>
          <w:szCs w:val="20"/>
        </w:rPr>
        <w:lastRenderedPageBreak/>
        <w:drawing>
          <wp:inline distT="0" distB="0" distL="0" distR="0">
            <wp:extent cx="5059680" cy="2613660"/>
            <wp:effectExtent l="0" t="0" r="0" b="0"/>
            <wp:docPr id="75" name="Object 7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rsidR="009E6D71" w:rsidRPr="00C36027" w:rsidRDefault="009E6D71" w:rsidP="006C35E9">
      <w:pPr>
        <w:spacing w:line="360" w:lineRule="auto"/>
        <w:jc w:val="both"/>
        <w:rPr>
          <w:rFonts w:ascii="Verdana" w:hAnsi="Verdana"/>
          <w:sz w:val="20"/>
          <w:szCs w:val="20"/>
        </w:rPr>
      </w:pPr>
    </w:p>
    <w:p w:rsidR="009E6D71" w:rsidRPr="00C36027" w:rsidRDefault="001E7C63" w:rsidP="006C35E9">
      <w:pPr>
        <w:spacing w:line="360" w:lineRule="auto"/>
        <w:jc w:val="both"/>
        <w:rPr>
          <w:rFonts w:ascii="Verdana" w:hAnsi="Verdana"/>
          <w:sz w:val="20"/>
          <w:szCs w:val="20"/>
        </w:rPr>
      </w:pPr>
      <w:r>
        <w:rPr>
          <w:rFonts w:ascii="Verdana" w:hAnsi="Verdana"/>
          <w:sz w:val="20"/>
          <w:szCs w:val="20"/>
        </w:rPr>
        <w:t>Figure 4.12</w:t>
      </w:r>
      <w:r w:rsidR="009E6D71" w:rsidRPr="00C36027">
        <w:rPr>
          <w:rFonts w:ascii="Verdana" w:hAnsi="Verdana"/>
          <w:sz w:val="20"/>
          <w:szCs w:val="20"/>
        </w:rPr>
        <w:t xml:space="preserve"> Comparison of the </w:t>
      </w:r>
      <w:r w:rsidR="00F9571E" w:rsidRPr="00C36027">
        <w:rPr>
          <w:rFonts w:ascii="Verdana" w:hAnsi="Verdana"/>
          <w:sz w:val="20"/>
          <w:szCs w:val="20"/>
        </w:rPr>
        <w:t xml:space="preserve">Value of an </w:t>
      </w:r>
      <w:r w:rsidR="009E6D71" w:rsidRPr="00C36027">
        <w:rPr>
          <w:rFonts w:ascii="Verdana" w:hAnsi="Verdana"/>
          <w:sz w:val="20"/>
          <w:szCs w:val="20"/>
        </w:rPr>
        <w:t xml:space="preserve">Asian Option </w:t>
      </w:r>
      <w:r w:rsidR="00F9571E" w:rsidRPr="00C36027">
        <w:rPr>
          <w:rFonts w:ascii="Verdana" w:hAnsi="Verdana"/>
          <w:sz w:val="20"/>
          <w:szCs w:val="20"/>
        </w:rPr>
        <w:t xml:space="preserve">of </w:t>
      </w:r>
      <w:r w:rsidR="009E6D71" w:rsidRPr="00C36027">
        <w:rPr>
          <w:rFonts w:ascii="Verdana" w:hAnsi="Verdana"/>
          <w:sz w:val="20"/>
          <w:szCs w:val="20"/>
        </w:rPr>
        <w:t xml:space="preserve">Monte Carlo and Curran </w:t>
      </w:r>
      <w:r w:rsidR="00F9571E" w:rsidRPr="00C36027">
        <w:rPr>
          <w:rFonts w:ascii="Verdana" w:hAnsi="Verdana"/>
          <w:sz w:val="20"/>
          <w:szCs w:val="20"/>
        </w:rPr>
        <w:t>M</w:t>
      </w:r>
      <w:r w:rsidR="009E6D71" w:rsidRPr="00C36027">
        <w:rPr>
          <w:rFonts w:ascii="Verdana" w:hAnsi="Verdana"/>
          <w:sz w:val="20"/>
          <w:szCs w:val="20"/>
        </w:rPr>
        <w:t xml:space="preserve">odels with changes in </w:t>
      </w:r>
      <w:r w:rsidR="00F9571E" w:rsidRPr="00C36027">
        <w:rPr>
          <w:rFonts w:ascii="Verdana" w:hAnsi="Verdana"/>
          <w:sz w:val="20"/>
          <w:szCs w:val="20"/>
        </w:rPr>
        <w:t xml:space="preserve">length of </w:t>
      </w:r>
      <w:r w:rsidR="009E6D71" w:rsidRPr="00C36027">
        <w:rPr>
          <w:rFonts w:ascii="Verdana" w:hAnsi="Verdana"/>
          <w:sz w:val="20"/>
          <w:szCs w:val="20"/>
        </w:rPr>
        <w:t>time to maturity</w:t>
      </w:r>
      <w:r w:rsidR="00F9571E" w:rsidRPr="00C36027">
        <w:rPr>
          <w:rFonts w:ascii="Verdana" w:hAnsi="Verdana"/>
          <w:sz w:val="20"/>
          <w:szCs w:val="20"/>
        </w:rPr>
        <w:t>.</w:t>
      </w:r>
    </w:p>
    <w:p w:rsidR="009E6D71" w:rsidRPr="00C36027" w:rsidRDefault="009E6D71" w:rsidP="006C35E9">
      <w:pPr>
        <w:spacing w:line="360" w:lineRule="auto"/>
        <w:jc w:val="both"/>
        <w:rPr>
          <w:rFonts w:ascii="Verdana" w:hAnsi="Verdana"/>
          <w:sz w:val="20"/>
          <w:szCs w:val="20"/>
        </w:rPr>
      </w:pPr>
    </w:p>
    <w:p w:rsidR="009E6D71" w:rsidRPr="00C36027" w:rsidRDefault="009D6AB0" w:rsidP="006C35E9">
      <w:pPr>
        <w:spacing w:line="360" w:lineRule="auto"/>
        <w:jc w:val="both"/>
        <w:rPr>
          <w:rFonts w:ascii="Verdana" w:hAnsi="Verdana"/>
          <w:sz w:val="20"/>
          <w:szCs w:val="20"/>
        </w:rPr>
      </w:pPr>
      <w:r w:rsidRPr="00C36027">
        <w:rPr>
          <w:rFonts w:ascii="Verdana" w:hAnsi="Verdana"/>
          <w:sz w:val="20"/>
          <w:szCs w:val="20"/>
        </w:rPr>
        <w:t>T</w:t>
      </w:r>
      <w:r w:rsidR="001E7C63">
        <w:rPr>
          <w:rFonts w:ascii="Verdana" w:hAnsi="Verdana"/>
          <w:sz w:val="20"/>
          <w:szCs w:val="20"/>
        </w:rPr>
        <w:t>able 4.14</w:t>
      </w:r>
      <w:r w:rsidR="009E6D71" w:rsidRPr="00C36027">
        <w:rPr>
          <w:rFonts w:ascii="Verdana" w:hAnsi="Verdana"/>
          <w:sz w:val="20"/>
          <w:szCs w:val="20"/>
        </w:rPr>
        <w:t xml:space="preserve"> and </w:t>
      </w:r>
      <w:r w:rsidRPr="00C36027">
        <w:rPr>
          <w:rFonts w:ascii="Verdana" w:hAnsi="Verdana"/>
          <w:sz w:val="20"/>
          <w:szCs w:val="20"/>
        </w:rPr>
        <w:t>F</w:t>
      </w:r>
      <w:r w:rsidR="001E7C63">
        <w:rPr>
          <w:rFonts w:ascii="Verdana" w:hAnsi="Verdana"/>
          <w:sz w:val="20"/>
          <w:szCs w:val="20"/>
        </w:rPr>
        <w:t>igure 4.12</w:t>
      </w:r>
      <w:r w:rsidR="009E6D71" w:rsidRPr="00C36027">
        <w:rPr>
          <w:rFonts w:ascii="Verdana" w:hAnsi="Verdana"/>
          <w:sz w:val="20"/>
          <w:szCs w:val="20"/>
        </w:rPr>
        <w:t xml:space="preserve"> show that with an increase </w:t>
      </w:r>
      <w:r w:rsidRPr="00C36027">
        <w:rPr>
          <w:rFonts w:ascii="Verdana" w:hAnsi="Verdana"/>
          <w:sz w:val="20"/>
          <w:szCs w:val="20"/>
        </w:rPr>
        <w:t>in</w:t>
      </w:r>
      <w:r w:rsidR="009E6D71" w:rsidRPr="00C36027">
        <w:rPr>
          <w:rFonts w:ascii="Verdana" w:hAnsi="Verdana"/>
          <w:sz w:val="20"/>
          <w:szCs w:val="20"/>
        </w:rPr>
        <w:t xml:space="preserve"> </w:t>
      </w:r>
      <w:r w:rsidRPr="00C36027">
        <w:rPr>
          <w:rFonts w:ascii="Verdana" w:hAnsi="Verdana"/>
          <w:sz w:val="20"/>
          <w:szCs w:val="20"/>
        </w:rPr>
        <w:t xml:space="preserve">length of </w:t>
      </w:r>
      <w:r w:rsidR="009E6D71" w:rsidRPr="00C36027">
        <w:rPr>
          <w:rFonts w:ascii="Verdana" w:hAnsi="Verdana"/>
          <w:sz w:val="20"/>
          <w:szCs w:val="20"/>
        </w:rPr>
        <w:t xml:space="preserve">the time to maturity the difference in the </w:t>
      </w:r>
      <w:r w:rsidRPr="00C36027">
        <w:rPr>
          <w:rFonts w:ascii="Verdana" w:hAnsi="Verdana"/>
          <w:sz w:val="20"/>
          <w:szCs w:val="20"/>
        </w:rPr>
        <w:t xml:space="preserve">value </w:t>
      </w:r>
      <w:r w:rsidR="009E6D71" w:rsidRPr="00C36027">
        <w:rPr>
          <w:rFonts w:ascii="Verdana" w:hAnsi="Verdana"/>
          <w:sz w:val="20"/>
          <w:szCs w:val="20"/>
        </w:rPr>
        <w:t xml:space="preserve">of the option </w:t>
      </w:r>
      <w:r w:rsidRPr="00C36027">
        <w:rPr>
          <w:rFonts w:ascii="Verdana" w:hAnsi="Verdana"/>
          <w:sz w:val="20"/>
          <w:szCs w:val="20"/>
        </w:rPr>
        <w:t>using the MCCV and Curran</w:t>
      </w:r>
      <w:r w:rsidR="009E6D71" w:rsidRPr="00C36027">
        <w:rPr>
          <w:rFonts w:ascii="Verdana" w:hAnsi="Verdana"/>
          <w:sz w:val="20"/>
          <w:szCs w:val="20"/>
        </w:rPr>
        <w:t xml:space="preserve"> models has also increased. </w:t>
      </w:r>
      <w:r w:rsidRPr="00C36027">
        <w:rPr>
          <w:rFonts w:ascii="Verdana" w:hAnsi="Verdana"/>
          <w:sz w:val="20"/>
          <w:szCs w:val="20"/>
        </w:rPr>
        <w:t xml:space="preserve">Therefore, I conclude </w:t>
      </w:r>
      <w:r w:rsidR="009E6D71" w:rsidRPr="00C36027">
        <w:rPr>
          <w:rFonts w:ascii="Verdana" w:hAnsi="Verdana"/>
          <w:sz w:val="20"/>
          <w:szCs w:val="20"/>
        </w:rPr>
        <w:t xml:space="preserve">that there is a positive relationship between the maturity and the </w:t>
      </w:r>
      <w:r w:rsidRPr="00C36027">
        <w:rPr>
          <w:rFonts w:ascii="Verdana" w:hAnsi="Verdana"/>
          <w:sz w:val="20"/>
          <w:szCs w:val="20"/>
        </w:rPr>
        <w:t xml:space="preserve">value of the </w:t>
      </w:r>
      <w:r w:rsidR="009E6D71" w:rsidRPr="00C36027">
        <w:rPr>
          <w:rFonts w:ascii="Verdana" w:hAnsi="Verdana"/>
          <w:sz w:val="20"/>
          <w:szCs w:val="20"/>
        </w:rPr>
        <w:t xml:space="preserve">option </w:t>
      </w:r>
      <w:r w:rsidRPr="00C36027">
        <w:rPr>
          <w:rFonts w:ascii="Verdana" w:hAnsi="Verdana"/>
          <w:sz w:val="20"/>
          <w:szCs w:val="20"/>
        </w:rPr>
        <w:t>i</w:t>
      </w:r>
      <w:r w:rsidR="009E6D71" w:rsidRPr="00C36027">
        <w:rPr>
          <w:rFonts w:ascii="Verdana" w:hAnsi="Verdana"/>
          <w:sz w:val="20"/>
          <w:szCs w:val="20"/>
        </w:rPr>
        <w:t xml:space="preserve">n the models. </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The above models show the following results for IBM LN stock:  MCCV = 115.0809</w:t>
      </w:r>
      <w:r w:rsidRPr="00C36027">
        <w:rPr>
          <w:rFonts w:ascii="Verdana" w:hAnsi="Verdana"/>
          <w:b/>
          <w:sz w:val="20"/>
          <w:szCs w:val="20"/>
        </w:rPr>
        <w:t xml:space="preserve"> </w:t>
      </w:r>
      <w:r w:rsidRPr="00C36027">
        <w:rPr>
          <w:rFonts w:ascii="Verdana" w:hAnsi="Verdana"/>
          <w:sz w:val="20"/>
          <w:szCs w:val="20"/>
        </w:rPr>
        <w:t xml:space="preserve">and Curran = 116.7449, so the difference is 1.664 in favour of Curran, so </w:t>
      </w:r>
      <w:r w:rsidR="009D6AB0" w:rsidRPr="00C36027">
        <w:rPr>
          <w:rFonts w:ascii="Verdana" w:hAnsi="Verdana"/>
          <w:sz w:val="20"/>
          <w:szCs w:val="20"/>
        </w:rPr>
        <w:t>I conclude that Curran</w:t>
      </w:r>
      <w:r w:rsidRPr="00C36027">
        <w:rPr>
          <w:rFonts w:ascii="Verdana" w:hAnsi="Verdana"/>
          <w:sz w:val="20"/>
          <w:szCs w:val="20"/>
        </w:rPr>
        <w:t xml:space="preserve"> Model is over</w:t>
      </w:r>
      <w:r w:rsidR="009D6AB0" w:rsidRPr="00C36027">
        <w:rPr>
          <w:rFonts w:ascii="Verdana" w:hAnsi="Verdana"/>
          <w:sz w:val="20"/>
          <w:szCs w:val="20"/>
        </w:rPr>
        <w:t>valued</w:t>
      </w:r>
      <w:r w:rsidRPr="00C36027">
        <w:rPr>
          <w:rFonts w:ascii="Verdana" w:hAnsi="Verdana"/>
          <w:sz w:val="20"/>
          <w:szCs w:val="20"/>
        </w:rPr>
        <w:t xml:space="preserve"> </w:t>
      </w:r>
      <w:r w:rsidR="009D6AB0" w:rsidRPr="00C36027">
        <w:rPr>
          <w:rFonts w:ascii="Verdana" w:hAnsi="Verdana"/>
          <w:sz w:val="20"/>
          <w:szCs w:val="20"/>
        </w:rPr>
        <w:t>relative to the that of the M</w:t>
      </w:r>
      <w:r w:rsidRPr="00C36027">
        <w:rPr>
          <w:rFonts w:ascii="Verdana" w:hAnsi="Verdana"/>
          <w:sz w:val="20"/>
          <w:szCs w:val="20"/>
        </w:rPr>
        <w:t>onte Carlo.</w:t>
      </w:r>
    </w:p>
    <w:p w:rsidR="009E6D71" w:rsidRPr="00C36027" w:rsidRDefault="009E6D71" w:rsidP="006C35E9">
      <w:pPr>
        <w:spacing w:line="360" w:lineRule="auto"/>
        <w:jc w:val="both"/>
        <w:rPr>
          <w:rFonts w:ascii="Verdana" w:hAnsi="Verdana"/>
          <w:b/>
          <w:sz w:val="20"/>
          <w:szCs w:val="20"/>
        </w:rPr>
      </w:pPr>
    </w:p>
    <w:p w:rsidR="009E6D71" w:rsidRDefault="009E6D71"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Default="00652C3F" w:rsidP="006C35E9">
      <w:pPr>
        <w:spacing w:line="360" w:lineRule="auto"/>
        <w:jc w:val="both"/>
        <w:rPr>
          <w:rFonts w:ascii="Verdana" w:hAnsi="Verdana"/>
          <w:b/>
          <w:sz w:val="20"/>
          <w:szCs w:val="20"/>
        </w:rPr>
      </w:pPr>
    </w:p>
    <w:p w:rsidR="00652C3F" w:rsidRPr="00C36027" w:rsidRDefault="00652C3F" w:rsidP="006C35E9">
      <w:pPr>
        <w:spacing w:line="360" w:lineRule="auto"/>
        <w:jc w:val="both"/>
        <w:rPr>
          <w:rFonts w:ascii="Verdana" w:hAnsi="Verdana"/>
          <w:b/>
          <w:sz w:val="20"/>
          <w:szCs w:val="20"/>
        </w:rPr>
      </w:pPr>
    </w:p>
    <w:p w:rsidR="009E6D71" w:rsidRPr="00652C3F" w:rsidRDefault="009E6D71" w:rsidP="006C35E9">
      <w:pPr>
        <w:pStyle w:val="Heading1"/>
        <w:spacing w:line="360" w:lineRule="auto"/>
        <w:rPr>
          <w:rFonts w:ascii="Verdana" w:hAnsi="Verdana"/>
          <w:sz w:val="24"/>
          <w:szCs w:val="24"/>
        </w:rPr>
      </w:pPr>
      <w:bookmarkStart w:id="60" w:name="_Toc114852048"/>
      <w:bookmarkStart w:id="61" w:name="_Toc114862199"/>
      <w:r w:rsidRPr="00652C3F">
        <w:rPr>
          <w:rFonts w:ascii="Verdana" w:hAnsi="Verdana"/>
          <w:sz w:val="24"/>
          <w:szCs w:val="24"/>
        </w:rPr>
        <w:lastRenderedPageBreak/>
        <w:t>5 A Comparison of the Models</w:t>
      </w:r>
      <w:bookmarkEnd w:id="60"/>
      <w:bookmarkEnd w:id="61"/>
    </w:p>
    <w:p w:rsidR="009E6D71" w:rsidRPr="00C36027" w:rsidRDefault="009E6D71" w:rsidP="006C35E9">
      <w:pPr>
        <w:spacing w:line="360" w:lineRule="auto"/>
        <w:jc w:val="both"/>
        <w:rPr>
          <w:rFonts w:ascii="Verdana" w:hAnsi="Verdana"/>
          <w:b/>
          <w:sz w:val="20"/>
          <w:szCs w:val="20"/>
        </w:rPr>
      </w:pPr>
    </w:p>
    <w:p w:rsidR="005E6F0D"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In this chapter I </w:t>
      </w:r>
      <w:r w:rsidR="009D6AB0" w:rsidRPr="00C36027">
        <w:rPr>
          <w:rFonts w:ascii="Verdana" w:hAnsi="Verdana"/>
          <w:sz w:val="20"/>
          <w:szCs w:val="20"/>
        </w:rPr>
        <w:t>c</w:t>
      </w:r>
      <w:r w:rsidRPr="00C36027">
        <w:rPr>
          <w:rFonts w:ascii="Verdana" w:hAnsi="Verdana"/>
          <w:sz w:val="20"/>
          <w:szCs w:val="20"/>
        </w:rPr>
        <w:t xml:space="preserve">ompare the option </w:t>
      </w:r>
      <w:r w:rsidR="009D6AB0" w:rsidRPr="00C36027">
        <w:rPr>
          <w:rFonts w:ascii="Verdana" w:hAnsi="Verdana"/>
          <w:sz w:val="20"/>
          <w:szCs w:val="20"/>
        </w:rPr>
        <w:t>value</w:t>
      </w:r>
      <w:r w:rsidRPr="00C36027">
        <w:rPr>
          <w:rFonts w:ascii="Verdana" w:hAnsi="Verdana"/>
          <w:sz w:val="20"/>
          <w:szCs w:val="20"/>
        </w:rPr>
        <w:t xml:space="preserve">s computed from </w:t>
      </w:r>
      <w:r w:rsidR="009D6AB0" w:rsidRPr="00C36027">
        <w:rPr>
          <w:rFonts w:ascii="Verdana" w:hAnsi="Verdana"/>
          <w:sz w:val="20"/>
          <w:szCs w:val="20"/>
        </w:rPr>
        <w:t xml:space="preserve">the </w:t>
      </w:r>
      <w:r w:rsidRPr="00C36027">
        <w:rPr>
          <w:rFonts w:ascii="Verdana" w:hAnsi="Verdana"/>
          <w:sz w:val="20"/>
          <w:szCs w:val="20"/>
        </w:rPr>
        <w:t>different models</w:t>
      </w:r>
      <w:r w:rsidR="005E6F0D" w:rsidRPr="00C36027">
        <w:rPr>
          <w:rFonts w:ascii="Verdana" w:hAnsi="Verdana"/>
          <w:sz w:val="20"/>
          <w:szCs w:val="20"/>
        </w:rPr>
        <w:t xml:space="preserve"> comment on the findings and secondly to verify the accuracy of the application models</w:t>
      </w:r>
      <w:r w:rsidR="00974079" w:rsidRPr="00C36027">
        <w:rPr>
          <w:rFonts w:ascii="Verdana" w:hAnsi="Verdana"/>
          <w:sz w:val="20"/>
          <w:szCs w:val="20"/>
        </w:rPr>
        <w:t xml:space="preserve"> </w:t>
      </w:r>
      <w:r w:rsidR="005E6F0D" w:rsidRPr="00C36027">
        <w:rPr>
          <w:rFonts w:ascii="Verdana" w:hAnsi="Verdana"/>
          <w:sz w:val="20"/>
          <w:szCs w:val="20"/>
        </w:rPr>
        <w:t>with  external models from Bloomberg, Global Derivatives and Derivatives Models.</w:t>
      </w:r>
    </w:p>
    <w:p w:rsidR="005E6F0D" w:rsidRPr="00C36027" w:rsidRDefault="005E6F0D" w:rsidP="006C35E9">
      <w:pPr>
        <w:spacing w:line="360" w:lineRule="auto"/>
        <w:jc w:val="both"/>
        <w:rPr>
          <w:rFonts w:ascii="Verdana" w:hAnsi="Verdana"/>
          <w:b/>
          <w:sz w:val="20"/>
          <w:szCs w:val="20"/>
        </w:rPr>
      </w:pPr>
    </w:p>
    <w:p w:rsidR="009E6D71" w:rsidRPr="00C36027" w:rsidRDefault="009D6AB0" w:rsidP="006C35E9">
      <w:pPr>
        <w:spacing w:line="360" w:lineRule="auto"/>
        <w:jc w:val="both"/>
        <w:rPr>
          <w:rFonts w:ascii="Verdana" w:hAnsi="Verdana"/>
          <w:sz w:val="20"/>
          <w:szCs w:val="20"/>
        </w:rPr>
      </w:pPr>
      <w:r w:rsidRPr="00C36027">
        <w:rPr>
          <w:rFonts w:ascii="Verdana" w:hAnsi="Verdana"/>
          <w:sz w:val="20"/>
          <w:szCs w:val="20"/>
        </w:rPr>
        <w:t>The four models being:</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numPr>
          <w:ilvl w:val="0"/>
          <w:numId w:val="26"/>
        </w:numPr>
        <w:spacing w:line="360" w:lineRule="auto"/>
        <w:jc w:val="both"/>
        <w:rPr>
          <w:rFonts w:ascii="Verdana" w:hAnsi="Verdana"/>
          <w:sz w:val="20"/>
          <w:szCs w:val="20"/>
        </w:rPr>
      </w:pPr>
      <w:r w:rsidRPr="00C36027">
        <w:rPr>
          <w:rFonts w:ascii="Verdana" w:hAnsi="Verdana"/>
          <w:sz w:val="20"/>
          <w:szCs w:val="20"/>
        </w:rPr>
        <w:t>Standard Vanilla Model</w:t>
      </w:r>
    </w:p>
    <w:p w:rsidR="009E6D71" w:rsidRPr="00C36027" w:rsidRDefault="009E6D71" w:rsidP="006C35E9">
      <w:pPr>
        <w:numPr>
          <w:ilvl w:val="1"/>
          <w:numId w:val="26"/>
        </w:numPr>
        <w:tabs>
          <w:tab w:val="clear" w:pos="1800"/>
          <w:tab w:val="num" w:pos="1440"/>
        </w:tabs>
        <w:spacing w:line="360" w:lineRule="auto"/>
        <w:ind w:hanging="720"/>
        <w:jc w:val="both"/>
        <w:rPr>
          <w:rFonts w:ascii="Verdana" w:hAnsi="Verdana"/>
          <w:sz w:val="20"/>
          <w:szCs w:val="20"/>
        </w:rPr>
      </w:pPr>
      <w:r w:rsidRPr="00C36027">
        <w:rPr>
          <w:rFonts w:ascii="Verdana" w:hAnsi="Verdana"/>
          <w:sz w:val="20"/>
          <w:szCs w:val="20"/>
        </w:rPr>
        <w:t>Back and Scholes</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numPr>
          <w:ilvl w:val="0"/>
          <w:numId w:val="26"/>
        </w:numPr>
        <w:spacing w:line="360" w:lineRule="auto"/>
        <w:jc w:val="both"/>
        <w:rPr>
          <w:rFonts w:ascii="Verdana" w:hAnsi="Verdana"/>
          <w:sz w:val="20"/>
          <w:szCs w:val="20"/>
        </w:rPr>
      </w:pPr>
      <w:r w:rsidRPr="00C36027">
        <w:rPr>
          <w:rFonts w:ascii="Verdana" w:hAnsi="Verdana"/>
          <w:sz w:val="20"/>
          <w:szCs w:val="20"/>
        </w:rPr>
        <w:t>Arithmetic Model</w:t>
      </w:r>
    </w:p>
    <w:p w:rsidR="009E6D71" w:rsidRPr="00C36027" w:rsidRDefault="009E6D71" w:rsidP="006C35E9">
      <w:pPr>
        <w:numPr>
          <w:ilvl w:val="0"/>
          <w:numId w:val="27"/>
        </w:numPr>
        <w:spacing w:line="360" w:lineRule="auto"/>
        <w:jc w:val="both"/>
        <w:rPr>
          <w:rFonts w:ascii="Verdana" w:hAnsi="Verdana"/>
          <w:sz w:val="20"/>
          <w:szCs w:val="20"/>
        </w:rPr>
      </w:pPr>
      <w:r w:rsidRPr="00C36027">
        <w:rPr>
          <w:rFonts w:ascii="Verdana" w:hAnsi="Verdana"/>
          <w:sz w:val="20"/>
          <w:szCs w:val="20"/>
        </w:rPr>
        <w:t>Turnbull and Wakeman</w:t>
      </w:r>
    </w:p>
    <w:p w:rsidR="009E6D71" w:rsidRPr="00C36027" w:rsidRDefault="009E6D71" w:rsidP="006C35E9">
      <w:pPr>
        <w:numPr>
          <w:ilvl w:val="0"/>
          <w:numId w:val="27"/>
        </w:numPr>
        <w:spacing w:line="360" w:lineRule="auto"/>
        <w:jc w:val="both"/>
        <w:rPr>
          <w:rFonts w:ascii="Verdana" w:hAnsi="Verdana"/>
          <w:sz w:val="20"/>
          <w:szCs w:val="20"/>
        </w:rPr>
      </w:pPr>
      <w:r w:rsidRPr="00C36027">
        <w:rPr>
          <w:rFonts w:ascii="Verdana" w:hAnsi="Verdana"/>
          <w:sz w:val="20"/>
          <w:szCs w:val="20"/>
        </w:rPr>
        <w:t>Levy</w:t>
      </w:r>
    </w:p>
    <w:p w:rsidR="009E6D71" w:rsidRPr="00C36027" w:rsidRDefault="009E6D71" w:rsidP="006C35E9">
      <w:pPr>
        <w:spacing w:line="360" w:lineRule="auto"/>
        <w:ind w:left="720"/>
        <w:jc w:val="both"/>
        <w:rPr>
          <w:rFonts w:ascii="Verdana" w:hAnsi="Verdana"/>
          <w:sz w:val="20"/>
          <w:szCs w:val="20"/>
        </w:rPr>
      </w:pPr>
    </w:p>
    <w:p w:rsidR="009E6D71" w:rsidRPr="00C36027" w:rsidRDefault="009E6D71" w:rsidP="006C35E9">
      <w:pPr>
        <w:numPr>
          <w:ilvl w:val="0"/>
          <w:numId w:val="26"/>
        </w:numPr>
        <w:spacing w:line="360" w:lineRule="auto"/>
        <w:jc w:val="both"/>
        <w:rPr>
          <w:rFonts w:ascii="Verdana" w:hAnsi="Verdana"/>
          <w:sz w:val="20"/>
          <w:szCs w:val="20"/>
        </w:rPr>
      </w:pPr>
      <w:r w:rsidRPr="00C36027">
        <w:rPr>
          <w:rFonts w:ascii="Verdana" w:hAnsi="Verdana"/>
          <w:sz w:val="20"/>
          <w:szCs w:val="20"/>
        </w:rPr>
        <w:t>Geometric Model</w:t>
      </w:r>
    </w:p>
    <w:p w:rsidR="009E6D71" w:rsidRPr="00C36027" w:rsidRDefault="009E6D71" w:rsidP="006C35E9">
      <w:pPr>
        <w:numPr>
          <w:ilvl w:val="0"/>
          <w:numId w:val="29"/>
        </w:numPr>
        <w:spacing w:line="360" w:lineRule="auto"/>
        <w:jc w:val="both"/>
        <w:rPr>
          <w:rFonts w:ascii="Verdana" w:hAnsi="Verdana"/>
          <w:sz w:val="20"/>
          <w:szCs w:val="20"/>
        </w:rPr>
      </w:pPr>
      <w:r w:rsidRPr="00C36027">
        <w:rPr>
          <w:rFonts w:ascii="Verdana" w:hAnsi="Verdana"/>
          <w:sz w:val="20"/>
          <w:szCs w:val="20"/>
        </w:rPr>
        <w:t xml:space="preserve">Kemna and </w:t>
      </w:r>
      <w:smartTag w:uri="urn:schemas-microsoft-com:office:smarttags" w:element="place">
        <w:smartTag w:uri="urn:schemas-microsoft-com:office:smarttags" w:element="City">
          <w:r w:rsidRPr="00C36027">
            <w:rPr>
              <w:rFonts w:ascii="Verdana" w:hAnsi="Verdana"/>
              <w:sz w:val="20"/>
              <w:szCs w:val="20"/>
            </w:rPr>
            <w:t>Vorst</w:t>
          </w:r>
        </w:smartTag>
      </w:smartTag>
    </w:p>
    <w:p w:rsidR="009E6D71" w:rsidRPr="00C36027" w:rsidRDefault="009E6D71" w:rsidP="006C35E9">
      <w:pPr>
        <w:numPr>
          <w:ilvl w:val="0"/>
          <w:numId w:val="29"/>
        </w:numPr>
        <w:spacing w:line="360" w:lineRule="auto"/>
        <w:jc w:val="both"/>
        <w:rPr>
          <w:rFonts w:ascii="Verdana" w:hAnsi="Verdana"/>
          <w:sz w:val="20"/>
          <w:szCs w:val="20"/>
        </w:rPr>
      </w:pPr>
      <w:r w:rsidRPr="00C36027">
        <w:rPr>
          <w:rFonts w:ascii="Verdana" w:hAnsi="Verdana"/>
          <w:sz w:val="20"/>
          <w:szCs w:val="20"/>
        </w:rPr>
        <w:t>Curran</w:t>
      </w:r>
    </w:p>
    <w:p w:rsidR="009E6D71" w:rsidRPr="00C36027" w:rsidRDefault="009E6D71" w:rsidP="006C35E9">
      <w:pPr>
        <w:spacing w:line="360" w:lineRule="auto"/>
        <w:ind w:left="720"/>
        <w:jc w:val="both"/>
        <w:rPr>
          <w:rFonts w:ascii="Verdana" w:hAnsi="Verdana"/>
          <w:sz w:val="20"/>
          <w:szCs w:val="20"/>
        </w:rPr>
      </w:pPr>
    </w:p>
    <w:p w:rsidR="009E6D71" w:rsidRPr="00C36027" w:rsidRDefault="009E6D71" w:rsidP="006C35E9">
      <w:pPr>
        <w:numPr>
          <w:ilvl w:val="0"/>
          <w:numId w:val="26"/>
        </w:numPr>
        <w:spacing w:line="360" w:lineRule="auto"/>
        <w:jc w:val="both"/>
        <w:rPr>
          <w:rFonts w:ascii="Verdana" w:hAnsi="Verdana"/>
          <w:sz w:val="20"/>
          <w:szCs w:val="20"/>
        </w:rPr>
      </w:pPr>
      <w:r w:rsidRPr="00C36027">
        <w:rPr>
          <w:rFonts w:ascii="Verdana" w:hAnsi="Verdana"/>
          <w:sz w:val="20"/>
          <w:szCs w:val="20"/>
        </w:rPr>
        <w:t>Arithmetic Model with Geometric Variate</w:t>
      </w:r>
    </w:p>
    <w:p w:rsidR="009E6D71" w:rsidRPr="00C36027" w:rsidRDefault="009E6D71" w:rsidP="006C35E9">
      <w:pPr>
        <w:numPr>
          <w:ilvl w:val="0"/>
          <w:numId w:val="32"/>
        </w:numPr>
        <w:spacing w:line="360" w:lineRule="auto"/>
        <w:jc w:val="both"/>
        <w:rPr>
          <w:rFonts w:ascii="Verdana" w:hAnsi="Verdana"/>
          <w:sz w:val="20"/>
          <w:szCs w:val="20"/>
        </w:rPr>
      </w:pPr>
      <w:smartTag w:uri="urn:schemas-microsoft-com:office:smarttags" w:element="place">
        <w:smartTag w:uri="urn:schemas-microsoft-com:office:smarttags" w:element="City">
          <w:r w:rsidRPr="00C36027">
            <w:rPr>
              <w:rFonts w:ascii="Verdana" w:hAnsi="Verdana"/>
              <w:sz w:val="20"/>
              <w:szCs w:val="20"/>
            </w:rPr>
            <w:t>Monte Carlo</w:t>
          </w:r>
        </w:smartTag>
      </w:smartTag>
    </w:p>
    <w:p w:rsidR="009E6D71" w:rsidRPr="00C36027" w:rsidRDefault="009E6D71" w:rsidP="006C35E9">
      <w:pPr>
        <w:spacing w:line="360" w:lineRule="auto"/>
        <w:jc w:val="both"/>
        <w:rPr>
          <w:rFonts w:ascii="Verdana" w:hAnsi="Verdana"/>
          <w:b/>
          <w:sz w:val="20"/>
          <w:szCs w:val="20"/>
        </w:rPr>
      </w:pPr>
    </w:p>
    <w:p w:rsidR="00FB454A" w:rsidRDefault="00FB454A"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Default="003E5A4E" w:rsidP="006C35E9">
      <w:pPr>
        <w:spacing w:line="360" w:lineRule="auto"/>
        <w:jc w:val="both"/>
        <w:rPr>
          <w:rFonts w:ascii="Verdana" w:hAnsi="Verdana"/>
          <w:b/>
          <w:sz w:val="20"/>
          <w:szCs w:val="20"/>
        </w:rPr>
      </w:pPr>
    </w:p>
    <w:p w:rsidR="003E5A4E" w:rsidRPr="00C36027" w:rsidRDefault="003E5A4E" w:rsidP="006C35E9">
      <w:pPr>
        <w:spacing w:line="360" w:lineRule="auto"/>
        <w:jc w:val="both"/>
        <w:rPr>
          <w:rFonts w:ascii="Verdana" w:hAnsi="Verdana"/>
          <w:b/>
          <w:sz w:val="20"/>
          <w:szCs w:val="20"/>
        </w:rPr>
      </w:pPr>
    </w:p>
    <w:p w:rsidR="009E6D71" w:rsidRPr="003E5A4E" w:rsidRDefault="009E6D71" w:rsidP="006C35E9">
      <w:pPr>
        <w:pStyle w:val="Heading2"/>
        <w:spacing w:line="360" w:lineRule="auto"/>
        <w:rPr>
          <w:rFonts w:ascii="Verdana" w:hAnsi="Verdana"/>
          <w:i w:val="0"/>
          <w:iCs w:val="0"/>
          <w:sz w:val="22"/>
          <w:szCs w:val="22"/>
        </w:rPr>
      </w:pPr>
      <w:bookmarkStart w:id="62" w:name="_Toc114852049"/>
      <w:bookmarkStart w:id="63" w:name="_Toc114862200"/>
      <w:r w:rsidRPr="003E5A4E">
        <w:rPr>
          <w:rFonts w:ascii="Verdana" w:hAnsi="Verdana"/>
          <w:i w:val="0"/>
          <w:iCs w:val="0"/>
          <w:sz w:val="22"/>
          <w:szCs w:val="22"/>
        </w:rPr>
        <w:lastRenderedPageBreak/>
        <w:t xml:space="preserve">5.1 </w:t>
      </w:r>
      <w:r w:rsidR="00974079" w:rsidRPr="003E5A4E">
        <w:rPr>
          <w:rFonts w:ascii="Verdana" w:hAnsi="Verdana"/>
          <w:i w:val="0"/>
          <w:iCs w:val="0"/>
          <w:sz w:val="22"/>
          <w:szCs w:val="22"/>
        </w:rPr>
        <w:t>Assessment of the Appli</w:t>
      </w:r>
      <w:r w:rsidRPr="003E5A4E">
        <w:rPr>
          <w:rFonts w:ascii="Verdana" w:hAnsi="Verdana"/>
          <w:i w:val="0"/>
          <w:iCs w:val="0"/>
          <w:sz w:val="22"/>
          <w:szCs w:val="22"/>
        </w:rPr>
        <w:t>cation Models</w:t>
      </w:r>
      <w:bookmarkEnd w:id="62"/>
      <w:bookmarkEnd w:id="63"/>
    </w:p>
    <w:p w:rsidR="009E6D71" w:rsidRPr="00C36027" w:rsidRDefault="009E6D71" w:rsidP="006C35E9">
      <w:pPr>
        <w:spacing w:line="360" w:lineRule="auto"/>
        <w:jc w:val="both"/>
        <w:rPr>
          <w:rFonts w:ascii="Verdana" w:hAnsi="Verdana"/>
          <w:b/>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In my </w:t>
      </w:r>
      <w:r w:rsidR="005E6F0D" w:rsidRPr="00C36027">
        <w:rPr>
          <w:rFonts w:ascii="Verdana" w:hAnsi="Verdana"/>
          <w:sz w:val="20"/>
          <w:szCs w:val="20"/>
        </w:rPr>
        <w:t xml:space="preserve">analysis </w:t>
      </w:r>
      <w:r w:rsidRPr="00C36027">
        <w:rPr>
          <w:rFonts w:ascii="Verdana" w:hAnsi="Verdana"/>
          <w:sz w:val="20"/>
          <w:szCs w:val="20"/>
        </w:rPr>
        <w:t>I used the Asian option of IBM stock</w:t>
      </w:r>
      <w:r w:rsidR="005E6F0D" w:rsidRPr="00C36027">
        <w:rPr>
          <w:rFonts w:ascii="Verdana" w:hAnsi="Verdana"/>
          <w:sz w:val="20"/>
          <w:szCs w:val="20"/>
        </w:rPr>
        <w:t xml:space="preserve"> and </w:t>
      </w:r>
      <w:r w:rsidRPr="00C36027">
        <w:rPr>
          <w:rFonts w:ascii="Verdana" w:hAnsi="Verdana"/>
          <w:sz w:val="20"/>
          <w:szCs w:val="20"/>
        </w:rPr>
        <w:t xml:space="preserve">kept the original contract specifications of the option but have used different </w:t>
      </w:r>
      <w:r w:rsidR="00974079" w:rsidRPr="00C36027">
        <w:rPr>
          <w:rFonts w:ascii="Verdana" w:hAnsi="Verdana"/>
          <w:sz w:val="20"/>
          <w:szCs w:val="20"/>
        </w:rPr>
        <w:t>strike prices</w:t>
      </w:r>
      <w:r w:rsidRPr="00C36027">
        <w:rPr>
          <w:rFonts w:ascii="Verdana" w:hAnsi="Verdana"/>
          <w:sz w:val="20"/>
          <w:szCs w:val="20"/>
        </w:rPr>
        <w:t xml:space="preserve"> to calculate its value </w:t>
      </w:r>
      <w:r w:rsidR="005E6F0D" w:rsidRPr="00C36027">
        <w:rPr>
          <w:rFonts w:ascii="Verdana" w:hAnsi="Verdana"/>
          <w:sz w:val="20"/>
          <w:szCs w:val="20"/>
        </w:rPr>
        <w:t xml:space="preserve">using different </w:t>
      </w:r>
      <w:r w:rsidRPr="00C36027">
        <w:rPr>
          <w:rFonts w:ascii="Verdana" w:hAnsi="Verdana"/>
          <w:sz w:val="20"/>
          <w:szCs w:val="20"/>
        </w:rPr>
        <w:t>models.</w:t>
      </w:r>
    </w:p>
    <w:p w:rsidR="006C1F7B" w:rsidRDefault="00F632D7" w:rsidP="006C35E9">
      <w:pPr>
        <w:spacing w:line="360" w:lineRule="auto"/>
        <w:jc w:val="both"/>
      </w:pPr>
      <w:r>
        <w:t xml:space="preserve"> </w:t>
      </w:r>
      <w:r w:rsidR="00A221FD">
        <w:rPr>
          <w:noProof/>
        </w:rPr>
        <w:drawing>
          <wp:inline distT="0" distB="0" distL="0" distR="0">
            <wp:extent cx="6324600" cy="142494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5"/>
                    <a:srcRect/>
                    <a:stretch>
                      <a:fillRect/>
                    </a:stretch>
                  </pic:blipFill>
                  <pic:spPr bwMode="auto">
                    <a:xfrm>
                      <a:off x="0" y="0"/>
                      <a:ext cx="6324600" cy="1424940"/>
                    </a:xfrm>
                    <a:prstGeom prst="rect">
                      <a:avLst/>
                    </a:prstGeom>
                    <a:noFill/>
                    <a:ln w="9525">
                      <a:noFill/>
                      <a:miter lim="800000"/>
                      <a:headEnd/>
                      <a:tailEnd/>
                    </a:ln>
                  </pic:spPr>
                </pic:pic>
              </a:graphicData>
            </a:graphic>
          </wp:inline>
        </w:drawing>
      </w:r>
    </w:p>
    <w:p w:rsidR="00F632D7" w:rsidRPr="00F632D7" w:rsidRDefault="00F632D7" w:rsidP="006C35E9">
      <w:pPr>
        <w:spacing w:line="360" w:lineRule="auto"/>
        <w:jc w:val="both"/>
        <w:rPr>
          <w:szCs w:val="20"/>
        </w:rPr>
      </w:pPr>
    </w:p>
    <w:p w:rsidR="009E6D71" w:rsidRDefault="009E6D71" w:rsidP="006C35E9">
      <w:pPr>
        <w:spacing w:line="360" w:lineRule="auto"/>
        <w:jc w:val="both"/>
        <w:rPr>
          <w:rFonts w:ascii="Verdana" w:hAnsi="Verdana"/>
          <w:sz w:val="20"/>
          <w:szCs w:val="20"/>
        </w:rPr>
      </w:pPr>
      <w:r w:rsidRPr="00C36027">
        <w:rPr>
          <w:rFonts w:ascii="Verdana" w:hAnsi="Verdana"/>
          <w:sz w:val="20"/>
          <w:szCs w:val="20"/>
        </w:rPr>
        <w:t xml:space="preserve">Table 5.1 </w:t>
      </w:r>
      <w:bookmarkStart w:id="64" w:name="OLE_LINK5"/>
      <w:bookmarkStart w:id="65" w:name="OLE_LINK6"/>
      <w:r w:rsidR="009D6AB0" w:rsidRPr="00C36027">
        <w:rPr>
          <w:rFonts w:ascii="Verdana" w:hAnsi="Verdana"/>
          <w:sz w:val="20"/>
          <w:szCs w:val="20"/>
        </w:rPr>
        <w:t>Value</w:t>
      </w:r>
      <w:r w:rsidRPr="00C36027">
        <w:rPr>
          <w:rFonts w:ascii="Verdana" w:hAnsi="Verdana"/>
          <w:sz w:val="20"/>
          <w:szCs w:val="20"/>
        </w:rPr>
        <w:t xml:space="preserve"> Difference of European Call Options computed from the </w:t>
      </w:r>
      <w:r w:rsidR="00FB454A" w:rsidRPr="00C36027">
        <w:rPr>
          <w:rFonts w:ascii="Verdana" w:hAnsi="Verdana"/>
          <w:sz w:val="20"/>
          <w:szCs w:val="20"/>
        </w:rPr>
        <w:t xml:space="preserve">Models used in the </w:t>
      </w:r>
      <w:r w:rsidRPr="00C36027">
        <w:rPr>
          <w:rFonts w:ascii="Verdana" w:hAnsi="Verdana"/>
          <w:sz w:val="20"/>
          <w:szCs w:val="20"/>
        </w:rPr>
        <w:t>Applicatio</w:t>
      </w:r>
      <w:bookmarkEnd w:id="64"/>
      <w:bookmarkEnd w:id="65"/>
      <w:r w:rsidR="00FB454A" w:rsidRPr="00C36027">
        <w:rPr>
          <w:rFonts w:ascii="Verdana" w:hAnsi="Verdana"/>
          <w:sz w:val="20"/>
          <w:szCs w:val="20"/>
        </w:rPr>
        <w:t>n.</w:t>
      </w:r>
    </w:p>
    <w:p w:rsidR="006C1F7B" w:rsidRDefault="006C1F7B" w:rsidP="006C35E9">
      <w:pPr>
        <w:spacing w:line="360" w:lineRule="auto"/>
        <w:jc w:val="both"/>
        <w:rPr>
          <w:rFonts w:ascii="Verdana" w:hAnsi="Verdana"/>
          <w:sz w:val="20"/>
          <w:szCs w:val="20"/>
        </w:rPr>
      </w:pPr>
    </w:p>
    <w:p w:rsidR="006C1F7B" w:rsidRPr="00C36027" w:rsidRDefault="006C1F7B" w:rsidP="006C35E9">
      <w:pPr>
        <w:spacing w:line="360" w:lineRule="auto"/>
        <w:jc w:val="both"/>
        <w:rPr>
          <w:rFonts w:ascii="Verdana" w:hAnsi="Verdana"/>
          <w:sz w:val="20"/>
          <w:szCs w:val="20"/>
        </w:rPr>
      </w:pPr>
    </w:p>
    <w:p w:rsidR="009E6D71" w:rsidRPr="00C36027" w:rsidRDefault="00A221FD" w:rsidP="006C35E9">
      <w:pPr>
        <w:spacing w:line="360" w:lineRule="auto"/>
        <w:jc w:val="both"/>
        <w:rPr>
          <w:rFonts w:ascii="Verdana" w:hAnsi="Verdana"/>
          <w:b/>
          <w:sz w:val="20"/>
          <w:szCs w:val="20"/>
        </w:rPr>
      </w:pPr>
      <w:r>
        <w:rPr>
          <w:rFonts w:ascii="Verdana" w:hAnsi="Verdana"/>
          <w:noProof/>
          <w:sz w:val="20"/>
          <w:szCs w:val="20"/>
        </w:rPr>
        <w:drawing>
          <wp:inline distT="0" distB="0" distL="0" distR="0">
            <wp:extent cx="5829300" cy="3787140"/>
            <wp:effectExtent l="0" t="0" r="0" b="0"/>
            <wp:docPr id="77" name="Object 7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rsidR="009E6D71" w:rsidRPr="00C36027" w:rsidRDefault="009E6D71" w:rsidP="006C35E9">
      <w:pPr>
        <w:spacing w:line="360" w:lineRule="auto"/>
        <w:jc w:val="both"/>
        <w:rPr>
          <w:rFonts w:ascii="Verdana" w:hAnsi="Verdana"/>
          <w:b/>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Figure 5.1 </w:t>
      </w:r>
      <w:r w:rsidR="009D6AB0" w:rsidRPr="00C36027">
        <w:rPr>
          <w:rFonts w:ascii="Verdana" w:hAnsi="Verdana"/>
          <w:sz w:val="20"/>
          <w:szCs w:val="20"/>
        </w:rPr>
        <w:t>Value</w:t>
      </w:r>
      <w:r w:rsidRPr="00C36027">
        <w:rPr>
          <w:rFonts w:ascii="Verdana" w:hAnsi="Verdana"/>
          <w:sz w:val="20"/>
          <w:szCs w:val="20"/>
        </w:rPr>
        <w:t xml:space="preserve"> Difference of European Call Options computed from the </w:t>
      </w:r>
      <w:r w:rsidR="00FB454A" w:rsidRPr="00C36027">
        <w:rPr>
          <w:rFonts w:ascii="Verdana" w:hAnsi="Verdana"/>
          <w:sz w:val="20"/>
          <w:szCs w:val="20"/>
        </w:rPr>
        <w:t>Models used in the Application.</w:t>
      </w:r>
    </w:p>
    <w:p w:rsidR="009E6D71" w:rsidRPr="00C36027" w:rsidRDefault="009E6D71" w:rsidP="006C35E9">
      <w:pPr>
        <w:spacing w:line="360" w:lineRule="auto"/>
        <w:jc w:val="both"/>
        <w:rPr>
          <w:rFonts w:ascii="Verdana" w:hAnsi="Verdana"/>
          <w:b/>
          <w:sz w:val="20"/>
          <w:szCs w:val="20"/>
        </w:rPr>
      </w:pPr>
    </w:p>
    <w:p w:rsidR="00D27CB6" w:rsidRPr="00C36027" w:rsidRDefault="009E6D71" w:rsidP="006C35E9">
      <w:pPr>
        <w:spacing w:line="360" w:lineRule="auto"/>
        <w:jc w:val="both"/>
        <w:rPr>
          <w:rFonts w:ascii="Verdana" w:hAnsi="Verdana"/>
          <w:sz w:val="20"/>
          <w:szCs w:val="20"/>
        </w:rPr>
      </w:pPr>
      <w:r w:rsidRPr="00C36027">
        <w:rPr>
          <w:rFonts w:ascii="Verdana" w:hAnsi="Verdana"/>
          <w:sz w:val="20"/>
          <w:szCs w:val="20"/>
        </w:rPr>
        <w:t>T</w:t>
      </w:r>
      <w:r w:rsidR="005E6F0D" w:rsidRPr="00C36027">
        <w:rPr>
          <w:rFonts w:ascii="Verdana" w:hAnsi="Verdana"/>
          <w:sz w:val="20"/>
          <w:szCs w:val="20"/>
        </w:rPr>
        <w:t>a</w:t>
      </w:r>
      <w:r w:rsidRPr="00C36027">
        <w:rPr>
          <w:rFonts w:ascii="Verdana" w:hAnsi="Verdana"/>
          <w:sz w:val="20"/>
          <w:szCs w:val="20"/>
        </w:rPr>
        <w:t xml:space="preserve">ble 5.1 and </w:t>
      </w:r>
      <w:r w:rsidR="005E6F0D" w:rsidRPr="00C36027">
        <w:rPr>
          <w:rFonts w:ascii="Verdana" w:hAnsi="Verdana"/>
          <w:sz w:val="20"/>
          <w:szCs w:val="20"/>
        </w:rPr>
        <w:t>F</w:t>
      </w:r>
      <w:r w:rsidRPr="00C36027">
        <w:rPr>
          <w:rFonts w:ascii="Verdana" w:hAnsi="Verdana"/>
          <w:sz w:val="20"/>
          <w:szCs w:val="20"/>
        </w:rPr>
        <w:t xml:space="preserve">igure 5.1 show the comparison of the option </w:t>
      </w:r>
      <w:r w:rsidR="005E6F0D" w:rsidRPr="00C36027">
        <w:rPr>
          <w:rFonts w:ascii="Verdana" w:hAnsi="Verdana"/>
          <w:sz w:val="20"/>
          <w:szCs w:val="20"/>
        </w:rPr>
        <w:t xml:space="preserve">values of </w:t>
      </w:r>
      <w:r w:rsidRPr="00C36027">
        <w:rPr>
          <w:rFonts w:ascii="Verdana" w:hAnsi="Verdana"/>
          <w:sz w:val="20"/>
          <w:szCs w:val="20"/>
        </w:rPr>
        <w:t xml:space="preserve">the models. I have used different strikes of ITM, ATM and OTM </w:t>
      </w:r>
      <w:r w:rsidR="00974079" w:rsidRPr="00C36027">
        <w:rPr>
          <w:rFonts w:ascii="Verdana" w:hAnsi="Verdana"/>
          <w:sz w:val="20"/>
          <w:szCs w:val="20"/>
        </w:rPr>
        <w:t xml:space="preserve">for the </w:t>
      </w:r>
      <w:r w:rsidRPr="00C36027">
        <w:rPr>
          <w:rFonts w:ascii="Verdana" w:hAnsi="Verdana"/>
          <w:sz w:val="20"/>
          <w:szCs w:val="20"/>
        </w:rPr>
        <w:t>IBM LN option, as I want</w:t>
      </w:r>
      <w:r w:rsidR="00974079" w:rsidRPr="00C36027">
        <w:rPr>
          <w:rFonts w:ascii="Verdana" w:hAnsi="Verdana"/>
          <w:sz w:val="20"/>
          <w:szCs w:val="20"/>
        </w:rPr>
        <w:t>ed</w:t>
      </w:r>
      <w:r w:rsidRPr="00C36027">
        <w:rPr>
          <w:rFonts w:ascii="Verdana" w:hAnsi="Verdana"/>
          <w:sz w:val="20"/>
          <w:szCs w:val="20"/>
        </w:rPr>
        <w:t xml:space="preserve"> to trace the option value difference at different level of the </w:t>
      </w:r>
      <w:r w:rsidR="00974079" w:rsidRPr="00C36027">
        <w:rPr>
          <w:rFonts w:ascii="Verdana" w:hAnsi="Verdana"/>
          <w:sz w:val="20"/>
          <w:szCs w:val="20"/>
        </w:rPr>
        <w:t>strike price</w:t>
      </w:r>
      <w:r w:rsidRPr="00C36027">
        <w:rPr>
          <w:rFonts w:ascii="Verdana" w:hAnsi="Verdana"/>
          <w:sz w:val="20"/>
          <w:szCs w:val="20"/>
        </w:rPr>
        <w:t xml:space="preserve">, The results show that the option </w:t>
      </w:r>
      <w:r w:rsidR="009D6AB0" w:rsidRPr="00C36027">
        <w:rPr>
          <w:rFonts w:ascii="Verdana" w:hAnsi="Verdana"/>
          <w:sz w:val="20"/>
          <w:szCs w:val="20"/>
        </w:rPr>
        <w:t>value</w:t>
      </w:r>
      <w:r w:rsidRPr="00C36027">
        <w:rPr>
          <w:rFonts w:ascii="Verdana" w:hAnsi="Verdana"/>
          <w:sz w:val="20"/>
          <w:szCs w:val="20"/>
        </w:rPr>
        <w:t xml:space="preserve"> change is highest at ATM and lowest at OTM, which make sense because the OTM options converge to the point around zero. </w:t>
      </w:r>
      <w:r w:rsidR="00974079" w:rsidRPr="00C36027">
        <w:rPr>
          <w:rFonts w:ascii="Verdana" w:hAnsi="Verdana"/>
          <w:sz w:val="20"/>
          <w:szCs w:val="20"/>
        </w:rPr>
        <w:t xml:space="preserve">It can be seen that </w:t>
      </w:r>
      <w:r w:rsidRPr="00C36027">
        <w:rPr>
          <w:rFonts w:ascii="Verdana" w:hAnsi="Verdana"/>
          <w:sz w:val="20"/>
          <w:szCs w:val="20"/>
        </w:rPr>
        <w:t xml:space="preserve">there is </w:t>
      </w:r>
      <w:r w:rsidR="00974079" w:rsidRPr="00C36027">
        <w:rPr>
          <w:rFonts w:ascii="Verdana" w:hAnsi="Verdana"/>
          <w:sz w:val="20"/>
          <w:szCs w:val="20"/>
        </w:rPr>
        <w:t xml:space="preserve">an </w:t>
      </w:r>
      <w:r w:rsidRPr="00C36027">
        <w:rPr>
          <w:rFonts w:ascii="Verdana" w:hAnsi="Verdana"/>
          <w:sz w:val="20"/>
          <w:szCs w:val="20"/>
        </w:rPr>
        <w:t xml:space="preserve">obvious </w:t>
      </w:r>
      <w:r w:rsidR="009D6AB0" w:rsidRPr="00C36027">
        <w:rPr>
          <w:rFonts w:ascii="Verdana" w:hAnsi="Verdana"/>
          <w:sz w:val="20"/>
          <w:szCs w:val="20"/>
        </w:rPr>
        <w:t>value</w:t>
      </w:r>
      <w:r w:rsidRPr="00C36027">
        <w:rPr>
          <w:rFonts w:ascii="Verdana" w:hAnsi="Verdana"/>
          <w:sz w:val="20"/>
          <w:szCs w:val="20"/>
        </w:rPr>
        <w:t xml:space="preserve"> difference between European Call Option and European Asian Call Option at all different levels of the </w:t>
      </w:r>
      <w:r w:rsidR="00974079" w:rsidRPr="00C36027">
        <w:rPr>
          <w:rFonts w:ascii="Verdana" w:hAnsi="Verdana"/>
          <w:sz w:val="20"/>
          <w:szCs w:val="20"/>
        </w:rPr>
        <w:t>strike price</w:t>
      </w:r>
      <w:r w:rsidRPr="00C36027">
        <w:rPr>
          <w:rFonts w:ascii="Verdana" w:hAnsi="Verdana"/>
          <w:sz w:val="20"/>
          <w:szCs w:val="20"/>
        </w:rPr>
        <w:t>. The aim of th</w:t>
      </w:r>
      <w:r w:rsidR="00974079" w:rsidRPr="00C36027">
        <w:rPr>
          <w:rFonts w:ascii="Verdana" w:hAnsi="Verdana"/>
          <w:sz w:val="20"/>
          <w:szCs w:val="20"/>
        </w:rPr>
        <w:t>is analysis</w:t>
      </w:r>
      <w:r w:rsidRPr="00C36027">
        <w:rPr>
          <w:rFonts w:ascii="Verdana" w:hAnsi="Verdana"/>
          <w:sz w:val="20"/>
          <w:szCs w:val="20"/>
        </w:rPr>
        <w:t xml:space="preserve"> is </w:t>
      </w:r>
      <w:r w:rsidR="00974079" w:rsidRPr="00C36027">
        <w:rPr>
          <w:rFonts w:ascii="Verdana" w:hAnsi="Verdana"/>
          <w:sz w:val="20"/>
          <w:szCs w:val="20"/>
        </w:rPr>
        <w:t>to discover</w:t>
      </w:r>
      <w:r w:rsidRPr="00C36027">
        <w:rPr>
          <w:rFonts w:ascii="Verdana" w:hAnsi="Verdana"/>
          <w:sz w:val="20"/>
          <w:szCs w:val="20"/>
        </w:rPr>
        <w:t xml:space="preserve"> how the </w:t>
      </w:r>
      <w:r w:rsidR="009D6AB0" w:rsidRPr="00C36027">
        <w:rPr>
          <w:rFonts w:ascii="Verdana" w:hAnsi="Verdana"/>
          <w:sz w:val="20"/>
          <w:szCs w:val="20"/>
        </w:rPr>
        <w:t>value</w:t>
      </w:r>
      <w:r w:rsidRPr="00C36027">
        <w:rPr>
          <w:rFonts w:ascii="Verdana" w:hAnsi="Verdana"/>
          <w:sz w:val="20"/>
          <w:szCs w:val="20"/>
        </w:rPr>
        <w:t xml:space="preserve"> of Asian options behaves at different strike level</w:t>
      </w:r>
      <w:r w:rsidR="00974079" w:rsidRPr="00C36027">
        <w:rPr>
          <w:rFonts w:ascii="Verdana" w:hAnsi="Verdana"/>
          <w:sz w:val="20"/>
          <w:szCs w:val="20"/>
        </w:rPr>
        <w:t>s</w:t>
      </w:r>
      <w:r w:rsidRPr="00C36027">
        <w:rPr>
          <w:rFonts w:ascii="Verdana" w:hAnsi="Verdana"/>
          <w:sz w:val="20"/>
          <w:szCs w:val="20"/>
        </w:rPr>
        <w:t xml:space="preserve"> and to compare the calculations of the different exotic type models. First</w:t>
      </w:r>
      <w:r w:rsidR="00974079" w:rsidRPr="00C36027">
        <w:rPr>
          <w:rFonts w:ascii="Verdana" w:hAnsi="Verdana"/>
          <w:sz w:val="20"/>
          <w:szCs w:val="20"/>
        </w:rPr>
        <w:t>,</w:t>
      </w:r>
      <w:r w:rsidR="00FB454A" w:rsidRPr="00C36027">
        <w:rPr>
          <w:rFonts w:ascii="Verdana" w:hAnsi="Verdana"/>
          <w:sz w:val="20"/>
          <w:szCs w:val="20"/>
        </w:rPr>
        <w:t xml:space="preserve"> it </w:t>
      </w:r>
      <w:r w:rsidR="00974079" w:rsidRPr="00C36027">
        <w:rPr>
          <w:rFonts w:ascii="Verdana" w:hAnsi="Verdana"/>
          <w:sz w:val="20"/>
          <w:szCs w:val="20"/>
        </w:rPr>
        <w:t xml:space="preserve">can be </w:t>
      </w:r>
      <w:r w:rsidR="00FB454A" w:rsidRPr="00C36027">
        <w:rPr>
          <w:rFonts w:ascii="Verdana" w:hAnsi="Verdana"/>
          <w:sz w:val="20"/>
          <w:szCs w:val="20"/>
        </w:rPr>
        <w:t xml:space="preserve">seen that </w:t>
      </w:r>
      <w:r w:rsidRPr="00C36027">
        <w:rPr>
          <w:rFonts w:ascii="Verdana" w:hAnsi="Verdana"/>
          <w:sz w:val="20"/>
          <w:szCs w:val="20"/>
        </w:rPr>
        <w:t xml:space="preserve">the Arithmetic models (TW, Levy) have very close option </w:t>
      </w:r>
      <w:r w:rsidR="00974079" w:rsidRPr="00C36027">
        <w:rPr>
          <w:rFonts w:ascii="Verdana" w:hAnsi="Verdana"/>
          <w:sz w:val="20"/>
          <w:szCs w:val="20"/>
        </w:rPr>
        <w:t xml:space="preserve">values </w:t>
      </w:r>
      <w:r w:rsidRPr="00C36027">
        <w:rPr>
          <w:rFonts w:ascii="Verdana" w:hAnsi="Verdana"/>
          <w:sz w:val="20"/>
          <w:szCs w:val="20"/>
        </w:rPr>
        <w:t>at all levels. Second</w:t>
      </w:r>
      <w:r w:rsidR="00974079" w:rsidRPr="00C36027">
        <w:rPr>
          <w:rFonts w:ascii="Verdana" w:hAnsi="Verdana"/>
          <w:sz w:val="20"/>
          <w:szCs w:val="20"/>
        </w:rPr>
        <w:t xml:space="preserve">ly, it can be seen </w:t>
      </w:r>
      <w:r w:rsidRPr="00C36027">
        <w:rPr>
          <w:rFonts w:ascii="Verdana" w:hAnsi="Verdana"/>
          <w:sz w:val="20"/>
          <w:szCs w:val="20"/>
        </w:rPr>
        <w:t xml:space="preserve">that the </w:t>
      </w:r>
      <w:r w:rsidR="00FB454A" w:rsidRPr="00C36027">
        <w:rPr>
          <w:rFonts w:ascii="Verdana" w:hAnsi="Verdana"/>
          <w:sz w:val="20"/>
          <w:szCs w:val="20"/>
        </w:rPr>
        <w:t>E</w:t>
      </w:r>
      <w:r w:rsidRPr="00C36027">
        <w:rPr>
          <w:rFonts w:ascii="Verdana" w:hAnsi="Verdana"/>
          <w:sz w:val="20"/>
          <w:szCs w:val="20"/>
        </w:rPr>
        <w:t>xotic Geometric models</w:t>
      </w:r>
      <w:r w:rsidR="00BC50BF" w:rsidRPr="00C36027">
        <w:rPr>
          <w:rFonts w:ascii="Verdana" w:hAnsi="Verdana"/>
          <w:sz w:val="20"/>
          <w:szCs w:val="20"/>
        </w:rPr>
        <w:t xml:space="preserve"> (</w:t>
      </w:r>
      <w:smartTag w:uri="urn:schemas-microsoft-com:office:smarttags" w:element="place">
        <w:smartTag w:uri="urn:schemas-microsoft-com:office:smarttags" w:element="City">
          <w:r w:rsidR="00BC50BF" w:rsidRPr="00C36027">
            <w:rPr>
              <w:rFonts w:ascii="Verdana" w:hAnsi="Verdana"/>
              <w:sz w:val="20"/>
              <w:szCs w:val="20"/>
            </w:rPr>
            <w:t>Vor</w:t>
          </w:r>
          <w:r w:rsidR="00D94B96" w:rsidRPr="00C36027">
            <w:rPr>
              <w:rFonts w:ascii="Verdana" w:hAnsi="Verdana"/>
              <w:sz w:val="20"/>
              <w:szCs w:val="20"/>
            </w:rPr>
            <w:t>st</w:t>
          </w:r>
        </w:smartTag>
      </w:smartTag>
      <w:r w:rsidR="00BC50BF" w:rsidRPr="00C36027">
        <w:rPr>
          <w:rFonts w:ascii="Verdana" w:hAnsi="Verdana"/>
          <w:sz w:val="20"/>
          <w:szCs w:val="20"/>
        </w:rPr>
        <w:t xml:space="preserve"> and </w:t>
      </w:r>
      <w:r w:rsidRPr="00C36027">
        <w:rPr>
          <w:rFonts w:ascii="Verdana" w:hAnsi="Verdana"/>
          <w:sz w:val="20"/>
          <w:szCs w:val="20"/>
        </w:rPr>
        <w:t xml:space="preserve">Curran) always </w:t>
      </w:r>
      <w:r w:rsidR="00A13666" w:rsidRPr="00C36027">
        <w:rPr>
          <w:rFonts w:ascii="Verdana" w:hAnsi="Verdana"/>
          <w:sz w:val="20"/>
          <w:szCs w:val="20"/>
        </w:rPr>
        <w:t>produce small</w:t>
      </w:r>
      <w:r w:rsidR="00BC50BF" w:rsidRPr="00C36027">
        <w:rPr>
          <w:rFonts w:ascii="Verdana" w:hAnsi="Verdana"/>
          <w:sz w:val="20"/>
          <w:szCs w:val="20"/>
        </w:rPr>
        <w:t xml:space="preserve"> differences i</w:t>
      </w:r>
      <w:r w:rsidRPr="00C36027">
        <w:rPr>
          <w:rFonts w:ascii="Verdana" w:hAnsi="Verdana"/>
          <w:sz w:val="20"/>
          <w:szCs w:val="20"/>
        </w:rPr>
        <w:t xml:space="preserve">n </w:t>
      </w:r>
      <w:r w:rsidR="00A13666" w:rsidRPr="00C36027">
        <w:rPr>
          <w:rFonts w:ascii="Verdana" w:hAnsi="Verdana"/>
          <w:sz w:val="20"/>
          <w:szCs w:val="20"/>
        </w:rPr>
        <w:t xml:space="preserve">the </w:t>
      </w:r>
      <w:r w:rsidRPr="00C36027">
        <w:rPr>
          <w:rFonts w:ascii="Verdana" w:hAnsi="Verdana"/>
          <w:sz w:val="20"/>
          <w:szCs w:val="20"/>
        </w:rPr>
        <w:t xml:space="preserve">calculating </w:t>
      </w:r>
      <w:r w:rsidR="00A13666" w:rsidRPr="00C36027">
        <w:rPr>
          <w:rFonts w:ascii="Verdana" w:hAnsi="Verdana"/>
          <w:sz w:val="20"/>
          <w:szCs w:val="20"/>
        </w:rPr>
        <w:t xml:space="preserve">of </w:t>
      </w:r>
      <w:r w:rsidRPr="00C36027">
        <w:rPr>
          <w:rFonts w:ascii="Verdana" w:hAnsi="Verdana"/>
          <w:sz w:val="20"/>
          <w:szCs w:val="20"/>
        </w:rPr>
        <w:t xml:space="preserve">the option value. The </w:t>
      </w:r>
      <w:r w:rsidR="00BC50BF" w:rsidRPr="00C36027">
        <w:rPr>
          <w:rFonts w:ascii="Verdana" w:hAnsi="Verdana"/>
          <w:sz w:val="20"/>
          <w:szCs w:val="20"/>
        </w:rPr>
        <w:t>analysis f</w:t>
      </w:r>
      <w:r w:rsidRPr="00C36027">
        <w:rPr>
          <w:rFonts w:ascii="Verdana" w:hAnsi="Verdana"/>
          <w:sz w:val="20"/>
          <w:szCs w:val="20"/>
        </w:rPr>
        <w:t>ocus</w:t>
      </w:r>
      <w:r w:rsidR="00BC50BF" w:rsidRPr="00C36027">
        <w:rPr>
          <w:rFonts w:ascii="Verdana" w:hAnsi="Verdana"/>
          <w:sz w:val="20"/>
          <w:szCs w:val="20"/>
        </w:rPr>
        <w:t>es</w:t>
      </w:r>
      <w:r w:rsidRPr="00C36027">
        <w:rPr>
          <w:rFonts w:ascii="Verdana" w:hAnsi="Verdana"/>
          <w:sz w:val="20"/>
          <w:szCs w:val="20"/>
        </w:rPr>
        <w:t xml:space="preserve"> in calculating the option </w:t>
      </w:r>
      <w:r w:rsidR="009D6AB0" w:rsidRPr="00C36027">
        <w:rPr>
          <w:rFonts w:ascii="Verdana" w:hAnsi="Verdana"/>
          <w:sz w:val="20"/>
          <w:szCs w:val="20"/>
        </w:rPr>
        <w:t>value</w:t>
      </w:r>
      <w:r w:rsidRPr="00C36027">
        <w:rPr>
          <w:rFonts w:ascii="Verdana" w:hAnsi="Verdana"/>
          <w:sz w:val="20"/>
          <w:szCs w:val="20"/>
        </w:rPr>
        <w:t xml:space="preserve"> mainly at ATM option </w:t>
      </w:r>
      <w:r w:rsidR="009D6AB0" w:rsidRPr="00C36027">
        <w:rPr>
          <w:rFonts w:ascii="Verdana" w:hAnsi="Verdana"/>
          <w:sz w:val="20"/>
          <w:szCs w:val="20"/>
        </w:rPr>
        <w:t>value</w:t>
      </w:r>
      <w:r w:rsidRPr="00C36027">
        <w:rPr>
          <w:rFonts w:ascii="Verdana" w:hAnsi="Verdana"/>
          <w:sz w:val="20"/>
          <w:szCs w:val="20"/>
        </w:rPr>
        <w:t xml:space="preserve"> level where it is also the quoted </w:t>
      </w:r>
      <w:r w:rsidR="009D6AB0" w:rsidRPr="00C36027">
        <w:rPr>
          <w:rFonts w:ascii="Verdana" w:hAnsi="Verdana"/>
          <w:sz w:val="20"/>
          <w:szCs w:val="20"/>
        </w:rPr>
        <w:t>value</w:t>
      </w:r>
      <w:r w:rsidRPr="00C36027">
        <w:rPr>
          <w:rFonts w:ascii="Verdana" w:hAnsi="Verdana"/>
          <w:sz w:val="20"/>
          <w:szCs w:val="20"/>
        </w:rPr>
        <w:t xml:space="preserve"> by Bloomberg. The average </w:t>
      </w:r>
      <w:r w:rsidR="009D6AB0" w:rsidRPr="00C36027">
        <w:rPr>
          <w:rFonts w:ascii="Verdana" w:hAnsi="Verdana"/>
          <w:sz w:val="20"/>
          <w:szCs w:val="20"/>
        </w:rPr>
        <w:t>value</w:t>
      </w:r>
      <w:r w:rsidRPr="00C36027">
        <w:rPr>
          <w:rFonts w:ascii="Verdana" w:hAnsi="Verdana"/>
          <w:sz w:val="20"/>
          <w:szCs w:val="20"/>
        </w:rPr>
        <w:t xml:space="preserve"> of the Arithmetic models is around </w:t>
      </w:r>
      <w:r w:rsidR="00BC50BF" w:rsidRPr="00C36027">
        <w:rPr>
          <w:rFonts w:ascii="Verdana" w:hAnsi="Verdana"/>
          <w:sz w:val="20"/>
          <w:szCs w:val="20"/>
        </w:rPr>
        <w:t>£</w:t>
      </w:r>
      <w:r w:rsidRPr="00C36027">
        <w:rPr>
          <w:rFonts w:ascii="Verdana" w:hAnsi="Verdana"/>
          <w:sz w:val="20"/>
          <w:szCs w:val="20"/>
        </w:rPr>
        <w:t xml:space="preserve">117.37, the Geometric average </w:t>
      </w:r>
      <w:r w:rsidR="009D6AB0" w:rsidRPr="00C36027">
        <w:rPr>
          <w:rFonts w:ascii="Verdana" w:hAnsi="Verdana"/>
          <w:sz w:val="20"/>
          <w:szCs w:val="20"/>
        </w:rPr>
        <w:t>value</w:t>
      </w:r>
      <w:r w:rsidRPr="00C36027">
        <w:rPr>
          <w:rFonts w:ascii="Verdana" w:hAnsi="Verdana"/>
          <w:sz w:val="20"/>
          <w:szCs w:val="20"/>
        </w:rPr>
        <w:t xml:space="preserve"> is in the bounds of </w:t>
      </w:r>
      <w:r w:rsidR="00BC50BF" w:rsidRPr="00C36027">
        <w:rPr>
          <w:rFonts w:ascii="Verdana" w:hAnsi="Verdana"/>
          <w:sz w:val="20"/>
          <w:szCs w:val="20"/>
        </w:rPr>
        <w:t>££</w:t>
      </w:r>
      <w:r w:rsidRPr="00C36027">
        <w:rPr>
          <w:rFonts w:ascii="Verdana" w:hAnsi="Verdana"/>
          <w:sz w:val="20"/>
          <w:szCs w:val="20"/>
        </w:rPr>
        <w:t xml:space="preserve">115.00 and </w:t>
      </w:r>
      <w:r w:rsidR="00BC50BF" w:rsidRPr="00C36027">
        <w:rPr>
          <w:rFonts w:ascii="Verdana" w:hAnsi="Verdana"/>
          <w:sz w:val="20"/>
          <w:szCs w:val="20"/>
        </w:rPr>
        <w:t>£</w:t>
      </w:r>
      <w:r w:rsidRPr="00C36027">
        <w:rPr>
          <w:rFonts w:ascii="Verdana" w:hAnsi="Verdana"/>
          <w:sz w:val="20"/>
          <w:szCs w:val="20"/>
        </w:rPr>
        <w:t>116.76 and the Arithmetic Model with Control Variate (</w:t>
      </w:r>
      <w:smartTag w:uri="urn:schemas-microsoft-com:office:smarttags" w:element="place">
        <w:smartTag w:uri="urn:schemas-microsoft-com:office:smarttags" w:element="City">
          <w:r w:rsidRPr="00C36027">
            <w:rPr>
              <w:rFonts w:ascii="Verdana" w:hAnsi="Verdana"/>
              <w:sz w:val="20"/>
              <w:szCs w:val="20"/>
            </w:rPr>
            <w:t>Monte Carlo</w:t>
          </w:r>
        </w:smartTag>
      </w:smartTag>
      <w:r w:rsidRPr="00C36027">
        <w:rPr>
          <w:rFonts w:ascii="Verdana" w:hAnsi="Verdana"/>
          <w:sz w:val="20"/>
          <w:szCs w:val="20"/>
        </w:rPr>
        <w:t xml:space="preserve">) is around </w:t>
      </w:r>
      <w:r w:rsidR="00BC50BF" w:rsidRPr="00C36027">
        <w:rPr>
          <w:rFonts w:ascii="Verdana" w:hAnsi="Verdana"/>
          <w:sz w:val="20"/>
          <w:szCs w:val="20"/>
        </w:rPr>
        <w:t>£</w:t>
      </w:r>
      <w:r w:rsidRPr="00C36027">
        <w:rPr>
          <w:rFonts w:ascii="Verdana" w:hAnsi="Verdana"/>
          <w:sz w:val="20"/>
          <w:szCs w:val="20"/>
        </w:rPr>
        <w:t>155.1. I have used the Monte Carlo</w:t>
      </w:r>
      <w:r w:rsidR="00BC50BF" w:rsidRPr="00C36027">
        <w:rPr>
          <w:rFonts w:ascii="Verdana" w:hAnsi="Verdana"/>
          <w:sz w:val="20"/>
          <w:szCs w:val="20"/>
        </w:rPr>
        <w:t xml:space="preserve"> Model</w:t>
      </w:r>
      <w:r w:rsidRPr="00C36027">
        <w:rPr>
          <w:rFonts w:ascii="Verdana" w:hAnsi="Verdana"/>
          <w:sz w:val="20"/>
          <w:szCs w:val="20"/>
        </w:rPr>
        <w:t xml:space="preserve"> as a benchmark and </w:t>
      </w:r>
      <w:r w:rsidR="00BC50BF" w:rsidRPr="00C36027">
        <w:rPr>
          <w:rFonts w:ascii="Verdana" w:hAnsi="Verdana"/>
          <w:sz w:val="20"/>
          <w:szCs w:val="20"/>
        </w:rPr>
        <w:t xml:space="preserve">the </w:t>
      </w:r>
      <w:r w:rsidRPr="00C36027">
        <w:rPr>
          <w:rFonts w:ascii="Verdana" w:hAnsi="Verdana"/>
          <w:sz w:val="20"/>
          <w:szCs w:val="20"/>
        </w:rPr>
        <w:t xml:space="preserve">closest value to it is </w:t>
      </w:r>
      <w:r w:rsidR="00BC50BF" w:rsidRPr="00C36027">
        <w:rPr>
          <w:rFonts w:ascii="Verdana" w:hAnsi="Verdana"/>
          <w:sz w:val="20"/>
          <w:szCs w:val="20"/>
        </w:rPr>
        <w:t xml:space="preserve">provided by </w:t>
      </w:r>
      <w:r w:rsidRPr="00C36027">
        <w:rPr>
          <w:rFonts w:ascii="Verdana" w:hAnsi="Verdana"/>
          <w:sz w:val="20"/>
          <w:szCs w:val="20"/>
        </w:rPr>
        <w:t xml:space="preserve">the Geometric model of </w:t>
      </w:r>
      <w:smartTag w:uri="urn:schemas-microsoft-com:office:smarttags" w:element="place">
        <w:smartTag w:uri="urn:schemas-microsoft-com:office:smarttags" w:element="City">
          <w:r w:rsidRPr="00C36027">
            <w:rPr>
              <w:rFonts w:ascii="Verdana" w:hAnsi="Verdana"/>
              <w:sz w:val="20"/>
              <w:szCs w:val="20"/>
            </w:rPr>
            <w:t>Vorst</w:t>
          </w:r>
        </w:smartTag>
      </w:smartTag>
      <w:r w:rsidRPr="00C36027">
        <w:rPr>
          <w:rFonts w:ascii="Verdana" w:hAnsi="Verdana"/>
          <w:sz w:val="20"/>
          <w:szCs w:val="20"/>
        </w:rPr>
        <w:t xml:space="preserve"> which </w:t>
      </w:r>
      <w:r w:rsidR="00BC50BF" w:rsidRPr="00C36027">
        <w:rPr>
          <w:rFonts w:ascii="Verdana" w:hAnsi="Verdana"/>
          <w:sz w:val="20"/>
          <w:szCs w:val="20"/>
        </w:rPr>
        <w:t xml:space="preserve">gave a </w:t>
      </w:r>
      <w:r w:rsidRPr="00C36027">
        <w:rPr>
          <w:rFonts w:ascii="Verdana" w:hAnsi="Verdana"/>
          <w:sz w:val="20"/>
          <w:szCs w:val="20"/>
        </w:rPr>
        <w:t xml:space="preserve">value </w:t>
      </w:r>
      <w:r w:rsidR="00BC50BF" w:rsidRPr="00C36027">
        <w:rPr>
          <w:rFonts w:ascii="Verdana" w:hAnsi="Verdana"/>
          <w:sz w:val="20"/>
          <w:szCs w:val="20"/>
        </w:rPr>
        <w:t>of</w:t>
      </w:r>
      <w:r w:rsidRPr="00C36027">
        <w:rPr>
          <w:rFonts w:ascii="Verdana" w:hAnsi="Verdana"/>
          <w:sz w:val="20"/>
          <w:szCs w:val="20"/>
        </w:rPr>
        <w:t xml:space="preserve"> </w:t>
      </w:r>
      <w:r w:rsidR="00BC50BF" w:rsidRPr="00C36027">
        <w:rPr>
          <w:rFonts w:ascii="Verdana" w:hAnsi="Verdana"/>
          <w:sz w:val="20"/>
          <w:szCs w:val="20"/>
        </w:rPr>
        <w:t>£</w:t>
      </w:r>
      <w:r w:rsidRPr="00C36027">
        <w:rPr>
          <w:rFonts w:ascii="Verdana" w:hAnsi="Verdana"/>
          <w:sz w:val="20"/>
          <w:szCs w:val="20"/>
        </w:rPr>
        <w:t xml:space="preserve">115.0099. </w:t>
      </w:r>
      <w:r w:rsidR="00BC50BF" w:rsidRPr="00C36027">
        <w:rPr>
          <w:rFonts w:ascii="Verdana" w:hAnsi="Verdana"/>
          <w:sz w:val="20"/>
          <w:szCs w:val="20"/>
        </w:rPr>
        <w:t xml:space="preserve">However, this does </w:t>
      </w:r>
      <w:r w:rsidRPr="00C36027">
        <w:rPr>
          <w:rFonts w:ascii="Verdana" w:hAnsi="Verdana"/>
          <w:sz w:val="20"/>
          <w:szCs w:val="20"/>
        </w:rPr>
        <w:t xml:space="preserve">not mean that the Monte Carlo </w:t>
      </w:r>
      <w:r w:rsidR="00BC50BF" w:rsidRPr="00C36027">
        <w:rPr>
          <w:rFonts w:ascii="Verdana" w:hAnsi="Verdana"/>
          <w:sz w:val="20"/>
          <w:szCs w:val="20"/>
        </w:rPr>
        <w:t>Model produces t</w:t>
      </w:r>
      <w:r w:rsidRPr="00C36027">
        <w:rPr>
          <w:rFonts w:ascii="Verdana" w:hAnsi="Verdana"/>
          <w:sz w:val="20"/>
          <w:szCs w:val="20"/>
        </w:rPr>
        <w:t xml:space="preserve">he </w:t>
      </w:r>
      <w:r w:rsidR="00BC50BF" w:rsidRPr="00C36027">
        <w:rPr>
          <w:rFonts w:ascii="Verdana" w:hAnsi="Verdana"/>
          <w:sz w:val="20"/>
          <w:szCs w:val="20"/>
        </w:rPr>
        <w:t>correct m</w:t>
      </w:r>
      <w:r w:rsidRPr="00C36027">
        <w:rPr>
          <w:rFonts w:ascii="Verdana" w:hAnsi="Verdana"/>
          <w:sz w:val="20"/>
          <w:szCs w:val="20"/>
        </w:rPr>
        <w:t xml:space="preserve">arket </w:t>
      </w:r>
      <w:r w:rsidR="009D6AB0" w:rsidRPr="00C36027">
        <w:rPr>
          <w:rFonts w:ascii="Verdana" w:hAnsi="Verdana"/>
          <w:sz w:val="20"/>
          <w:szCs w:val="20"/>
        </w:rPr>
        <w:t>value</w:t>
      </w:r>
      <w:r w:rsidRPr="00C36027">
        <w:rPr>
          <w:rFonts w:ascii="Verdana" w:hAnsi="Verdana"/>
          <w:sz w:val="20"/>
          <w:szCs w:val="20"/>
        </w:rPr>
        <w:t xml:space="preserve"> for th</w:t>
      </w:r>
      <w:r w:rsidR="00BC50BF" w:rsidRPr="00C36027">
        <w:rPr>
          <w:rFonts w:ascii="Verdana" w:hAnsi="Verdana"/>
          <w:sz w:val="20"/>
          <w:szCs w:val="20"/>
        </w:rPr>
        <w:t>is</w:t>
      </w:r>
      <w:r w:rsidRPr="00C36027">
        <w:rPr>
          <w:rFonts w:ascii="Verdana" w:hAnsi="Verdana"/>
          <w:sz w:val="20"/>
          <w:szCs w:val="20"/>
        </w:rPr>
        <w:t xml:space="preserve"> exotic Asian option</w:t>
      </w:r>
      <w:r w:rsidR="00BC50BF" w:rsidRPr="00C36027">
        <w:rPr>
          <w:rFonts w:ascii="Verdana" w:hAnsi="Verdana"/>
          <w:sz w:val="20"/>
          <w:szCs w:val="20"/>
        </w:rPr>
        <w:t>.</w:t>
      </w:r>
      <w:r w:rsidRPr="00C36027">
        <w:rPr>
          <w:rFonts w:ascii="Verdana" w:hAnsi="Verdana"/>
          <w:sz w:val="20"/>
          <w:szCs w:val="20"/>
        </w:rPr>
        <w:t xml:space="preserve"> </w:t>
      </w:r>
    </w:p>
    <w:p w:rsidR="00D27CB6" w:rsidRPr="00C36027" w:rsidRDefault="00D27CB6" w:rsidP="006C35E9">
      <w:pPr>
        <w:spacing w:line="360" w:lineRule="auto"/>
        <w:jc w:val="both"/>
        <w:rPr>
          <w:rFonts w:ascii="Verdana" w:hAnsi="Verdana"/>
          <w:sz w:val="20"/>
          <w:szCs w:val="20"/>
        </w:rPr>
      </w:pPr>
    </w:p>
    <w:p w:rsidR="00D27CB6" w:rsidRPr="00C36027" w:rsidRDefault="00D27CB6" w:rsidP="006C35E9">
      <w:pPr>
        <w:spacing w:line="360" w:lineRule="auto"/>
        <w:jc w:val="both"/>
        <w:rPr>
          <w:rFonts w:ascii="Verdana" w:hAnsi="Verdana"/>
          <w:b/>
          <w:sz w:val="20"/>
          <w:szCs w:val="20"/>
        </w:rPr>
      </w:pPr>
      <w:r w:rsidRPr="00C36027">
        <w:rPr>
          <w:rFonts w:ascii="Verdana" w:hAnsi="Verdana"/>
          <w:sz w:val="20"/>
          <w:szCs w:val="20"/>
        </w:rPr>
        <w:t xml:space="preserve">I find that the Monte Carlo </w:t>
      </w:r>
      <w:r w:rsidR="00AA77D0" w:rsidRPr="00C36027">
        <w:rPr>
          <w:rFonts w:ascii="Verdana" w:hAnsi="Verdana"/>
          <w:sz w:val="20"/>
          <w:szCs w:val="20"/>
        </w:rPr>
        <w:t>M</w:t>
      </w:r>
      <w:r w:rsidRPr="00C36027">
        <w:rPr>
          <w:rFonts w:ascii="Verdana" w:hAnsi="Verdana"/>
          <w:sz w:val="20"/>
          <w:szCs w:val="20"/>
        </w:rPr>
        <w:t xml:space="preserve">odel </w:t>
      </w:r>
      <w:r w:rsidR="00DF04A6" w:rsidRPr="00C36027">
        <w:rPr>
          <w:rFonts w:ascii="Verdana" w:hAnsi="Verdana"/>
          <w:sz w:val="20"/>
          <w:szCs w:val="20"/>
        </w:rPr>
        <w:t xml:space="preserve">has an advantage over the other models when there is a </w:t>
      </w:r>
      <w:r w:rsidRPr="00C36027">
        <w:rPr>
          <w:rFonts w:ascii="Verdana" w:hAnsi="Verdana"/>
          <w:sz w:val="20"/>
          <w:szCs w:val="20"/>
        </w:rPr>
        <w:t>varying strike</w:t>
      </w:r>
      <w:r w:rsidR="00DF04A6" w:rsidRPr="00C36027">
        <w:rPr>
          <w:rFonts w:ascii="Verdana" w:hAnsi="Verdana"/>
          <w:sz w:val="20"/>
          <w:szCs w:val="20"/>
        </w:rPr>
        <w:t xml:space="preserve"> price</w:t>
      </w:r>
      <w:r w:rsidRPr="00C36027">
        <w:rPr>
          <w:rFonts w:ascii="Verdana" w:hAnsi="Verdana"/>
          <w:sz w:val="20"/>
          <w:szCs w:val="20"/>
        </w:rPr>
        <w:t xml:space="preserve">, since it outperforms all the other models when the option is in and out of the money. </w:t>
      </w:r>
      <w:r w:rsidR="00DF04A6" w:rsidRPr="00C36027">
        <w:rPr>
          <w:rFonts w:ascii="Verdana" w:hAnsi="Verdana"/>
          <w:sz w:val="20"/>
          <w:szCs w:val="20"/>
        </w:rPr>
        <w:t xml:space="preserve">To analyse the </w:t>
      </w:r>
      <w:r w:rsidRPr="00C36027">
        <w:rPr>
          <w:rFonts w:ascii="Verdana" w:hAnsi="Verdana"/>
          <w:sz w:val="20"/>
          <w:szCs w:val="20"/>
        </w:rPr>
        <w:t xml:space="preserve">influence of the volatility on the </w:t>
      </w:r>
      <w:r w:rsidR="00DF04A6" w:rsidRPr="00C36027">
        <w:rPr>
          <w:rFonts w:ascii="Verdana" w:hAnsi="Verdana"/>
          <w:sz w:val="20"/>
          <w:szCs w:val="20"/>
        </w:rPr>
        <w:t xml:space="preserve">models used in my </w:t>
      </w:r>
      <w:r w:rsidRPr="00C36027">
        <w:rPr>
          <w:rFonts w:ascii="Verdana" w:hAnsi="Verdana"/>
          <w:sz w:val="20"/>
          <w:szCs w:val="20"/>
        </w:rPr>
        <w:t xml:space="preserve">application </w:t>
      </w:r>
      <w:r w:rsidR="00DF04A6" w:rsidRPr="00C36027">
        <w:rPr>
          <w:rFonts w:ascii="Verdana" w:hAnsi="Verdana"/>
          <w:sz w:val="20"/>
          <w:szCs w:val="20"/>
        </w:rPr>
        <w:t xml:space="preserve">I </w:t>
      </w:r>
      <w:r w:rsidRPr="00C36027">
        <w:rPr>
          <w:rFonts w:ascii="Verdana" w:hAnsi="Verdana"/>
          <w:sz w:val="20"/>
          <w:szCs w:val="20"/>
        </w:rPr>
        <w:t xml:space="preserve">use </w:t>
      </w:r>
      <w:r w:rsidR="00DF04A6" w:rsidRPr="00C36027">
        <w:rPr>
          <w:rFonts w:ascii="Verdana" w:hAnsi="Verdana"/>
          <w:sz w:val="20"/>
          <w:szCs w:val="20"/>
        </w:rPr>
        <w:t xml:space="preserve">the </w:t>
      </w:r>
      <w:r w:rsidRPr="00C36027">
        <w:rPr>
          <w:rFonts w:ascii="Verdana" w:hAnsi="Verdana"/>
          <w:sz w:val="20"/>
          <w:szCs w:val="20"/>
        </w:rPr>
        <w:t xml:space="preserve">ATM European Asian Call Option of IBM LN stock </w:t>
      </w:r>
      <w:r w:rsidR="00DF04A6" w:rsidRPr="00C36027">
        <w:rPr>
          <w:rFonts w:ascii="Verdana" w:hAnsi="Verdana"/>
          <w:sz w:val="20"/>
          <w:szCs w:val="20"/>
        </w:rPr>
        <w:t>with a volatility rang</w:t>
      </w:r>
      <w:r w:rsidR="00206D09" w:rsidRPr="00C36027">
        <w:rPr>
          <w:rFonts w:ascii="Verdana" w:hAnsi="Verdana"/>
          <w:sz w:val="20"/>
          <w:szCs w:val="20"/>
        </w:rPr>
        <w:t xml:space="preserve">e of </w:t>
      </w:r>
      <w:r w:rsidR="00DF04A6" w:rsidRPr="00C36027">
        <w:rPr>
          <w:rFonts w:ascii="Verdana" w:hAnsi="Verdana"/>
          <w:sz w:val="20"/>
          <w:szCs w:val="20"/>
        </w:rPr>
        <w:t>between</w:t>
      </w:r>
      <w:r w:rsidRPr="00C36027">
        <w:rPr>
          <w:rFonts w:ascii="Verdana" w:hAnsi="Verdana"/>
          <w:sz w:val="20"/>
          <w:szCs w:val="20"/>
        </w:rPr>
        <w:t xml:space="preserve"> 1% </w:t>
      </w:r>
      <w:r w:rsidR="00206D09" w:rsidRPr="00C36027">
        <w:rPr>
          <w:rFonts w:ascii="Verdana" w:hAnsi="Verdana"/>
          <w:sz w:val="20"/>
          <w:szCs w:val="20"/>
        </w:rPr>
        <w:t>and</w:t>
      </w:r>
      <w:r w:rsidRPr="00C36027">
        <w:rPr>
          <w:rFonts w:ascii="Verdana" w:hAnsi="Verdana"/>
          <w:sz w:val="20"/>
          <w:szCs w:val="20"/>
        </w:rPr>
        <w:t xml:space="preserve"> 50%.</w:t>
      </w:r>
    </w:p>
    <w:p w:rsidR="00D27CB6" w:rsidRPr="00C36027" w:rsidRDefault="00D27CB6" w:rsidP="006C35E9">
      <w:pPr>
        <w:spacing w:line="360" w:lineRule="auto"/>
        <w:jc w:val="both"/>
        <w:rPr>
          <w:rFonts w:ascii="Verdana" w:hAnsi="Verdana"/>
          <w:b/>
          <w:sz w:val="20"/>
          <w:szCs w:val="20"/>
        </w:rPr>
      </w:pPr>
    </w:p>
    <w:p w:rsidR="00D27CB6" w:rsidRPr="00C36027" w:rsidRDefault="00D27CB6" w:rsidP="006C35E9">
      <w:pPr>
        <w:spacing w:line="360" w:lineRule="auto"/>
        <w:jc w:val="both"/>
        <w:rPr>
          <w:rFonts w:ascii="Verdana" w:hAnsi="Verdana"/>
          <w:b/>
          <w:sz w:val="20"/>
          <w:szCs w:val="20"/>
        </w:rPr>
      </w:pPr>
    </w:p>
    <w:p w:rsidR="00D27CB6" w:rsidRPr="00C36027" w:rsidRDefault="00D27CB6" w:rsidP="006C35E9">
      <w:pPr>
        <w:spacing w:line="360" w:lineRule="auto"/>
        <w:jc w:val="both"/>
        <w:rPr>
          <w:rFonts w:ascii="Verdana" w:hAnsi="Verdana"/>
          <w:b/>
          <w:sz w:val="20"/>
          <w:szCs w:val="20"/>
        </w:rPr>
      </w:pPr>
      <w:r w:rsidRPr="00C36027">
        <w:rPr>
          <w:rFonts w:ascii="Verdana" w:hAnsi="Verdana"/>
          <w:sz w:val="20"/>
          <w:szCs w:val="20"/>
        </w:rPr>
        <w:object w:dxaOrig="9340" w:dyaOrig="2620">
          <v:shape id="_x0000_i1102" type="#_x0000_t75" style="width:466.8pt;height:130.8pt" o:ole="">
            <v:imagedata r:id="rId147" o:title=""/>
          </v:shape>
          <o:OLEObject Type="Embed" ProgID="Word.Picture.8" ShapeID="_x0000_i1102" DrawAspect="Content" ObjectID="_1261513478" r:id="rId148"/>
        </w:object>
      </w:r>
    </w:p>
    <w:p w:rsidR="00D27CB6" w:rsidRPr="00C36027" w:rsidRDefault="00D27CB6" w:rsidP="006C35E9">
      <w:pPr>
        <w:spacing w:line="360" w:lineRule="auto"/>
        <w:jc w:val="both"/>
        <w:rPr>
          <w:rFonts w:ascii="Verdana" w:hAnsi="Verdana"/>
          <w:b/>
          <w:sz w:val="20"/>
          <w:szCs w:val="20"/>
        </w:rPr>
      </w:pPr>
    </w:p>
    <w:p w:rsidR="00D27CB6" w:rsidRPr="00C36027" w:rsidRDefault="00D27CB6" w:rsidP="006C35E9">
      <w:pPr>
        <w:spacing w:line="360" w:lineRule="auto"/>
        <w:jc w:val="both"/>
        <w:rPr>
          <w:rFonts w:ascii="Verdana" w:hAnsi="Verdana"/>
          <w:sz w:val="20"/>
          <w:szCs w:val="20"/>
        </w:rPr>
      </w:pPr>
      <w:r w:rsidRPr="00C36027">
        <w:rPr>
          <w:rFonts w:ascii="Verdana" w:hAnsi="Verdana"/>
          <w:sz w:val="20"/>
          <w:szCs w:val="20"/>
        </w:rPr>
        <w:t xml:space="preserve">Table 5.2 </w:t>
      </w:r>
      <w:r w:rsidR="00DF04A6" w:rsidRPr="00C36027">
        <w:rPr>
          <w:rFonts w:ascii="Verdana" w:hAnsi="Verdana"/>
          <w:sz w:val="20"/>
          <w:szCs w:val="20"/>
        </w:rPr>
        <w:t>Value</w:t>
      </w:r>
      <w:r w:rsidRPr="00C36027">
        <w:rPr>
          <w:rFonts w:ascii="Verdana" w:hAnsi="Verdana"/>
          <w:sz w:val="20"/>
          <w:szCs w:val="20"/>
        </w:rPr>
        <w:t xml:space="preserve"> Difference of European Call Options with </w:t>
      </w:r>
      <w:r w:rsidR="00DF04A6" w:rsidRPr="00C36027">
        <w:rPr>
          <w:rFonts w:ascii="Verdana" w:hAnsi="Verdana"/>
          <w:sz w:val="20"/>
          <w:szCs w:val="20"/>
        </w:rPr>
        <w:t xml:space="preserve">a </w:t>
      </w:r>
      <w:r w:rsidRPr="00C36027">
        <w:rPr>
          <w:rFonts w:ascii="Verdana" w:hAnsi="Verdana"/>
          <w:sz w:val="20"/>
          <w:szCs w:val="20"/>
        </w:rPr>
        <w:t xml:space="preserve">different range of volatility computed from the </w:t>
      </w:r>
      <w:r w:rsidR="00DF04A6" w:rsidRPr="00C36027">
        <w:rPr>
          <w:rFonts w:ascii="Verdana" w:hAnsi="Verdana"/>
          <w:sz w:val="20"/>
          <w:szCs w:val="20"/>
        </w:rPr>
        <w:t>models used in the Application.</w:t>
      </w:r>
    </w:p>
    <w:p w:rsidR="00D27CB6" w:rsidRPr="00C36027" w:rsidRDefault="00D27CB6" w:rsidP="006C35E9">
      <w:pPr>
        <w:spacing w:line="360" w:lineRule="auto"/>
        <w:jc w:val="both"/>
        <w:rPr>
          <w:rFonts w:ascii="Verdana" w:hAnsi="Verdana"/>
          <w:b/>
          <w:sz w:val="20"/>
          <w:szCs w:val="20"/>
        </w:rPr>
      </w:pPr>
    </w:p>
    <w:p w:rsidR="00D27CB6" w:rsidRPr="00C36027" w:rsidRDefault="00A221FD" w:rsidP="006C35E9">
      <w:pPr>
        <w:spacing w:line="360" w:lineRule="auto"/>
        <w:jc w:val="both"/>
        <w:rPr>
          <w:rFonts w:ascii="Verdana" w:hAnsi="Verdana"/>
          <w:b/>
          <w:sz w:val="20"/>
          <w:szCs w:val="20"/>
        </w:rPr>
      </w:pPr>
      <w:r>
        <w:rPr>
          <w:rFonts w:ascii="Verdana" w:hAnsi="Verdana"/>
          <w:noProof/>
          <w:sz w:val="20"/>
          <w:szCs w:val="20"/>
        </w:rPr>
        <w:lastRenderedPageBreak/>
        <w:drawing>
          <wp:inline distT="0" distB="0" distL="0" distR="0">
            <wp:extent cx="5913120" cy="3779520"/>
            <wp:effectExtent l="0" t="0" r="0" b="0"/>
            <wp:docPr id="79" name="Object 7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D27CB6" w:rsidRPr="00C36027" w:rsidRDefault="00D27CB6" w:rsidP="006C35E9">
      <w:pPr>
        <w:spacing w:line="360" w:lineRule="auto"/>
        <w:jc w:val="both"/>
        <w:rPr>
          <w:rFonts w:ascii="Verdana" w:hAnsi="Verdana"/>
          <w:b/>
          <w:sz w:val="20"/>
          <w:szCs w:val="20"/>
        </w:rPr>
      </w:pPr>
    </w:p>
    <w:p w:rsidR="00D27CB6" w:rsidRPr="00C36027" w:rsidRDefault="00D27CB6" w:rsidP="006C35E9">
      <w:pPr>
        <w:spacing w:line="360" w:lineRule="auto"/>
        <w:jc w:val="both"/>
        <w:rPr>
          <w:rFonts w:ascii="Verdana" w:hAnsi="Verdana"/>
          <w:sz w:val="20"/>
          <w:szCs w:val="20"/>
        </w:rPr>
      </w:pPr>
      <w:r w:rsidRPr="00C36027">
        <w:rPr>
          <w:rFonts w:ascii="Verdana" w:hAnsi="Verdana"/>
          <w:sz w:val="20"/>
          <w:szCs w:val="20"/>
        </w:rPr>
        <w:t xml:space="preserve">Figure 5.2 </w:t>
      </w:r>
      <w:r w:rsidR="00206D09" w:rsidRPr="00C36027">
        <w:rPr>
          <w:rFonts w:ascii="Verdana" w:hAnsi="Verdana"/>
          <w:sz w:val="20"/>
          <w:szCs w:val="20"/>
        </w:rPr>
        <w:t>Value difference of</w:t>
      </w:r>
      <w:r w:rsidRPr="00C36027">
        <w:rPr>
          <w:rFonts w:ascii="Verdana" w:hAnsi="Verdana"/>
          <w:sz w:val="20"/>
          <w:szCs w:val="20"/>
        </w:rPr>
        <w:t xml:space="preserve"> European Call Options with </w:t>
      </w:r>
      <w:r w:rsidR="00206D09" w:rsidRPr="00C36027">
        <w:rPr>
          <w:rFonts w:ascii="Verdana" w:hAnsi="Verdana"/>
          <w:sz w:val="20"/>
          <w:szCs w:val="20"/>
        </w:rPr>
        <w:t xml:space="preserve">a </w:t>
      </w:r>
      <w:r w:rsidRPr="00C36027">
        <w:rPr>
          <w:rFonts w:ascii="Verdana" w:hAnsi="Verdana"/>
          <w:sz w:val="20"/>
          <w:szCs w:val="20"/>
        </w:rPr>
        <w:t xml:space="preserve">different range of volatility computed from the </w:t>
      </w:r>
      <w:r w:rsidR="00206D09" w:rsidRPr="00C36027">
        <w:rPr>
          <w:rFonts w:ascii="Verdana" w:hAnsi="Verdana"/>
          <w:sz w:val="20"/>
          <w:szCs w:val="20"/>
        </w:rPr>
        <w:t>models used in the App</w:t>
      </w:r>
      <w:r w:rsidRPr="00C36027">
        <w:rPr>
          <w:rFonts w:ascii="Verdana" w:hAnsi="Verdana"/>
          <w:sz w:val="20"/>
          <w:szCs w:val="20"/>
        </w:rPr>
        <w:t>lication</w:t>
      </w:r>
      <w:r w:rsidR="00206D09" w:rsidRPr="00C36027">
        <w:rPr>
          <w:rFonts w:ascii="Verdana" w:hAnsi="Verdana"/>
          <w:sz w:val="20"/>
          <w:szCs w:val="20"/>
        </w:rPr>
        <w:t>.</w:t>
      </w:r>
    </w:p>
    <w:p w:rsidR="00206D09" w:rsidRPr="00C36027" w:rsidRDefault="00206D09" w:rsidP="006C35E9">
      <w:pPr>
        <w:spacing w:line="360" w:lineRule="auto"/>
        <w:jc w:val="both"/>
        <w:rPr>
          <w:rFonts w:ascii="Verdana" w:hAnsi="Verdana"/>
          <w:sz w:val="20"/>
          <w:szCs w:val="20"/>
        </w:rPr>
      </w:pPr>
    </w:p>
    <w:p w:rsidR="007F1F9B" w:rsidRPr="00C36027" w:rsidRDefault="00206D09" w:rsidP="006C35E9">
      <w:pPr>
        <w:spacing w:line="360" w:lineRule="auto"/>
        <w:jc w:val="both"/>
        <w:rPr>
          <w:rFonts w:ascii="Verdana" w:hAnsi="Verdana"/>
          <w:sz w:val="20"/>
          <w:szCs w:val="20"/>
        </w:rPr>
      </w:pPr>
      <w:r w:rsidRPr="00C36027">
        <w:rPr>
          <w:rFonts w:ascii="Verdana" w:hAnsi="Verdana"/>
          <w:sz w:val="20"/>
          <w:szCs w:val="20"/>
        </w:rPr>
        <w:t xml:space="preserve">Table </w:t>
      </w:r>
      <w:r w:rsidR="00D27CB6" w:rsidRPr="00C36027">
        <w:rPr>
          <w:rFonts w:ascii="Verdana" w:hAnsi="Verdana"/>
          <w:sz w:val="20"/>
          <w:szCs w:val="20"/>
        </w:rPr>
        <w:t xml:space="preserve">5.2 and </w:t>
      </w:r>
      <w:r w:rsidRPr="00C36027">
        <w:rPr>
          <w:rFonts w:ascii="Verdana" w:hAnsi="Verdana"/>
          <w:sz w:val="20"/>
          <w:szCs w:val="20"/>
        </w:rPr>
        <w:t xml:space="preserve">Figure </w:t>
      </w:r>
      <w:r w:rsidR="00D27CB6" w:rsidRPr="00C36027">
        <w:rPr>
          <w:rFonts w:ascii="Verdana" w:hAnsi="Verdana"/>
          <w:sz w:val="20"/>
          <w:szCs w:val="20"/>
        </w:rPr>
        <w:t xml:space="preserve">5.2 </w:t>
      </w:r>
      <w:r w:rsidRPr="00C36027">
        <w:rPr>
          <w:rFonts w:ascii="Verdana" w:hAnsi="Verdana"/>
          <w:sz w:val="20"/>
          <w:szCs w:val="20"/>
        </w:rPr>
        <w:t xml:space="preserve">show that </w:t>
      </w:r>
      <w:r w:rsidR="00D27CB6" w:rsidRPr="00C36027">
        <w:rPr>
          <w:rFonts w:ascii="Verdana" w:hAnsi="Verdana"/>
          <w:sz w:val="20"/>
          <w:szCs w:val="20"/>
        </w:rPr>
        <w:t xml:space="preserve">the option </w:t>
      </w:r>
      <w:r w:rsidRPr="00C36027">
        <w:rPr>
          <w:rFonts w:ascii="Verdana" w:hAnsi="Verdana"/>
          <w:sz w:val="20"/>
          <w:szCs w:val="20"/>
        </w:rPr>
        <w:t xml:space="preserve">values </w:t>
      </w:r>
      <w:r w:rsidR="00D27CB6" w:rsidRPr="00C36027">
        <w:rPr>
          <w:rFonts w:ascii="Verdana" w:hAnsi="Verdana"/>
          <w:sz w:val="20"/>
          <w:szCs w:val="20"/>
        </w:rPr>
        <w:t xml:space="preserve">of the models are almost equal at </w:t>
      </w:r>
      <w:r w:rsidRPr="00C36027">
        <w:rPr>
          <w:rFonts w:ascii="Verdana" w:hAnsi="Verdana"/>
          <w:sz w:val="20"/>
          <w:szCs w:val="20"/>
        </w:rPr>
        <w:t xml:space="preserve">a volatility of </w:t>
      </w:r>
      <w:r w:rsidR="00D27CB6" w:rsidRPr="00C36027">
        <w:rPr>
          <w:rFonts w:ascii="Verdana" w:hAnsi="Verdana"/>
          <w:sz w:val="20"/>
          <w:szCs w:val="20"/>
        </w:rPr>
        <w:t xml:space="preserve">1%, but as the volatility starts increasing with </w:t>
      </w:r>
      <w:r w:rsidRPr="00C36027">
        <w:rPr>
          <w:rFonts w:ascii="Verdana" w:hAnsi="Verdana"/>
          <w:sz w:val="20"/>
          <w:szCs w:val="20"/>
        </w:rPr>
        <w:t xml:space="preserve">every </w:t>
      </w:r>
      <w:r w:rsidR="00D27CB6" w:rsidRPr="00C36027">
        <w:rPr>
          <w:rFonts w:ascii="Verdana" w:hAnsi="Verdana"/>
          <w:sz w:val="20"/>
          <w:szCs w:val="20"/>
        </w:rPr>
        <w:t xml:space="preserve">5% step the option </w:t>
      </w:r>
      <w:r w:rsidRPr="00C36027">
        <w:rPr>
          <w:rFonts w:ascii="Verdana" w:hAnsi="Verdana"/>
          <w:sz w:val="20"/>
          <w:szCs w:val="20"/>
        </w:rPr>
        <w:t xml:space="preserve">values produced by the </w:t>
      </w:r>
      <w:r w:rsidR="00D27CB6" w:rsidRPr="00C36027">
        <w:rPr>
          <w:rFonts w:ascii="Verdana" w:hAnsi="Verdana"/>
          <w:sz w:val="20"/>
          <w:szCs w:val="20"/>
        </w:rPr>
        <w:t>models</w:t>
      </w:r>
      <w:r w:rsidRPr="00C36027">
        <w:rPr>
          <w:rFonts w:ascii="Verdana" w:hAnsi="Verdana"/>
          <w:sz w:val="20"/>
          <w:szCs w:val="20"/>
        </w:rPr>
        <w:t xml:space="preserve"> vary to an ever greater percent</w:t>
      </w:r>
      <w:r w:rsidR="00D27CB6" w:rsidRPr="00C36027">
        <w:rPr>
          <w:rFonts w:ascii="Verdana" w:hAnsi="Verdana"/>
          <w:sz w:val="20"/>
          <w:szCs w:val="20"/>
        </w:rPr>
        <w:t xml:space="preserve">. I conclude that </w:t>
      </w:r>
      <w:r w:rsidRPr="00C36027">
        <w:rPr>
          <w:rFonts w:ascii="Verdana" w:hAnsi="Verdana"/>
          <w:sz w:val="20"/>
          <w:szCs w:val="20"/>
        </w:rPr>
        <w:t xml:space="preserve">a </w:t>
      </w:r>
      <w:r w:rsidR="00D27CB6" w:rsidRPr="00C36027">
        <w:rPr>
          <w:rFonts w:ascii="Verdana" w:hAnsi="Verdana"/>
          <w:sz w:val="20"/>
          <w:szCs w:val="20"/>
        </w:rPr>
        <w:t xml:space="preserve">higher level of volatility increases the difference in the option value of the models, and </w:t>
      </w:r>
      <w:r w:rsidRPr="00C36027">
        <w:rPr>
          <w:rFonts w:ascii="Verdana" w:hAnsi="Verdana"/>
          <w:sz w:val="20"/>
          <w:szCs w:val="20"/>
        </w:rPr>
        <w:t xml:space="preserve">that </w:t>
      </w:r>
      <w:r w:rsidR="00D27CB6" w:rsidRPr="00C36027">
        <w:rPr>
          <w:rFonts w:ascii="Verdana" w:hAnsi="Verdana"/>
          <w:sz w:val="20"/>
          <w:szCs w:val="20"/>
        </w:rPr>
        <w:t xml:space="preserve">the Kemna and </w:t>
      </w:r>
      <w:smartTag w:uri="urn:schemas-microsoft-com:office:smarttags" w:element="place">
        <w:smartTag w:uri="urn:schemas-microsoft-com:office:smarttags" w:element="City">
          <w:r w:rsidR="00D27CB6" w:rsidRPr="00C36027">
            <w:rPr>
              <w:rFonts w:ascii="Verdana" w:hAnsi="Verdana"/>
              <w:sz w:val="20"/>
              <w:szCs w:val="20"/>
            </w:rPr>
            <w:t>Vorst</w:t>
          </w:r>
        </w:smartTag>
      </w:smartTag>
      <w:r w:rsidR="00D27CB6" w:rsidRPr="00C36027">
        <w:rPr>
          <w:rFonts w:ascii="Verdana" w:hAnsi="Verdana"/>
          <w:sz w:val="20"/>
          <w:szCs w:val="20"/>
        </w:rPr>
        <w:t xml:space="preserve"> model is </w:t>
      </w:r>
      <w:r w:rsidRPr="00C36027">
        <w:rPr>
          <w:rFonts w:ascii="Verdana" w:hAnsi="Verdana"/>
          <w:sz w:val="20"/>
          <w:szCs w:val="20"/>
        </w:rPr>
        <w:t xml:space="preserve">the </w:t>
      </w:r>
      <w:r w:rsidR="00D27CB6" w:rsidRPr="00C36027">
        <w:rPr>
          <w:rFonts w:ascii="Verdana" w:hAnsi="Verdana"/>
          <w:sz w:val="20"/>
          <w:szCs w:val="20"/>
        </w:rPr>
        <w:t xml:space="preserve">least sensitive to changes in volatility. </w:t>
      </w:r>
    </w:p>
    <w:p w:rsidR="00206D09" w:rsidRPr="00C36027" w:rsidRDefault="00206D09" w:rsidP="006C35E9">
      <w:pPr>
        <w:spacing w:line="360" w:lineRule="auto"/>
        <w:jc w:val="both"/>
        <w:rPr>
          <w:rFonts w:ascii="Verdana" w:hAnsi="Verdana"/>
          <w:sz w:val="20"/>
          <w:szCs w:val="20"/>
        </w:rPr>
      </w:pPr>
    </w:p>
    <w:p w:rsidR="007F1F9B"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486400" cy="102108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0"/>
                    <a:srcRect/>
                    <a:stretch>
                      <a:fillRect/>
                    </a:stretch>
                  </pic:blipFill>
                  <pic:spPr bwMode="auto">
                    <a:xfrm>
                      <a:off x="0" y="0"/>
                      <a:ext cx="5486400" cy="1021080"/>
                    </a:xfrm>
                    <a:prstGeom prst="rect">
                      <a:avLst/>
                    </a:prstGeom>
                    <a:noFill/>
                    <a:ln w="9525">
                      <a:noFill/>
                      <a:miter lim="800000"/>
                      <a:headEnd/>
                      <a:tailEnd/>
                    </a:ln>
                  </pic:spPr>
                </pic:pic>
              </a:graphicData>
            </a:graphic>
          </wp:inline>
        </w:drawing>
      </w:r>
    </w:p>
    <w:p w:rsidR="007F1F9B" w:rsidRPr="00C36027" w:rsidRDefault="007F1F9B" w:rsidP="006C35E9">
      <w:pPr>
        <w:spacing w:line="360" w:lineRule="auto"/>
        <w:jc w:val="both"/>
        <w:rPr>
          <w:rFonts w:ascii="Verdana" w:hAnsi="Verdana"/>
          <w:sz w:val="20"/>
          <w:szCs w:val="20"/>
        </w:rPr>
      </w:pPr>
    </w:p>
    <w:p w:rsidR="007F1F9B" w:rsidRPr="00C36027" w:rsidRDefault="007F1F9B" w:rsidP="006C35E9">
      <w:pPr>
        <w:spacing w:line="360" w:lineRule="auto"/>
        <w:jc w:val="both"/>
        <w:rPr>
          <w:rFonts w:ascii="Verdana" w:hAnsi="Verdana"/>
          <w:sz w:val="20"/>
          <w:szCs w:val="20"/>
        </w:rPr>
      </w:pPr>
      <w:r w:rsidRPr="00C36027">
        <w:rPr>
          <w:rFonts w:ascii="Verdana" w:hAnsi="Verdana"/>
          <w:sz w:val="20"/>
          <w:szCs w:val="20"/>
        </w:rPr>
        <w:t xml:space="preserve">Figure 5.3 </w:t>
      </w:r>
      <w:r w:rsidR="00206D09" w:rsidRPr="00C36027">
        <w:rPr>
          <w:rFonts w:ascii="Verdana" w:hAnsi="Verdana"/>
          <w:sz w:val="20"/>
          <w:szCs w:val="20"/>
        </w:rPr>
        <w:t xml:space="preserve">Value </w:t>
      </w:r>
      <w:r w:rsidRPr="00C36027">
        <w:rPr>
          <w:rFonts w:ascii="Verdana" w:hAnsi="Verdana"/>
          <w:sz w:val="20"/>
          <w:szCs w:val="20"/>
        </w:rPr>
        <w:t xml:space="preserve">Difference of European Call Options with </w:t>
      </w:r>
      <w:r w:rsidR="004C34CF" w:rsidRPr="00C36027">
        <w:rPr>
          <w:rFonts w:ascii="Verdana" w:hAnsi="Verdana"/>
          <w:sz w:val="20"/>
          <w:szCs w:val="20"/>
        </w:rPr>
        <w:t xml:space="preserve">a </w:t>
      </w:r>
      <w:r w:rsidRPr="00C36027">
        <w:rPr>
          <w:rFonts w:ascii="Verdana" w:hAnsi="Verdana"/>
          <w:sz w:val="20"/>
          <w:szCs w:val="20"/>
        </w:rPr>
        <w:t xml:space="preserve">different range of maturities computed from the </w:t>
      </w:r>
      <w:r w:rsidR="004C34CF" w:rsidRPr="00C36027">
        <w:rPr>
          <w:rFonts w:ascii="Verdana" w:hAnsi="Verdana"/>
          <w:sz w:val="20"/>
          <w:szCs w:val="20"/>
        </w:rPr>
        <w:t>models used in the Application.</w:t>
      </w:r>
    </w:p>
    <w:p w:rsidR="00D27CB6" w:rsidRPr="00C36027" w:rsidRDefault="00D27CB6" w:rsidP="006C35E9">
      <w:pPr>
        <w:spacing w:line="360" w:lineRule="auto"/>
        <w:jc w:val="both"/>
        <w:rPr>
          <w:rFonts w:ascii="Verdana" w:hAnsi="Verdana"/>
          <w:sz w:val="20"/>
          <w:szCs w:val="20"/>
        </w:rPr>
      </w:pPr>
    </w:p>
    <w:p w:rsidR="007F1F9B" w:rsidRPr="00C36027" w:rsidRDefault="00A221FD" w:rsidP="006C35E9">
      <w:pPr>
        <w:spacing w:line="360" w:lineRule="auto"/>
        <w:jc w:val="both"/>
        <w:rPr>
          <w:rFonts w:ascii="Verdana" w:hAnsi="Verdana"/>
          <w:sz w:val="20"/>
          <w:szCs w:val="20"/>
        </w:rPr>
      </w:pPr>
      <w:r>
        <w:rPr>
          <w:rFonts w:ascii="Verdana" w:hAnsi="Verdana"/>
          <w:noProof/>
          <w:sz w:val="20"/>
          <w:szCs w:val="20"/>
        </w:rPr>
        <w:lastRenderedPageBreak/>
        <w:drawing>
          <wp:inline distT="0" distB="0" distL="0" distR="0">
            <wp:extent cx="5486400" cy="3535680"/>
            <wp:effectExtent l="0" t="0" r="0" b="0"/>
            <wp:docPr id="81" name="Object 8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7F1F9B" w:rsidRPr="00C36027" w:rsidRDefault="007F1F9B" w:rsidP="006C35E9">
      <w:pPr>
        <w:spacing w:line="360" w:lineRule="auto"/>
        <w:jc w:val="both"/>
        <w:rPr>
          <w:rFonts w:ascii="Verdana" w:hAnsi="Verdana"/>
          <w:sz w:val="20"/>
          <w:szCs w:val="20"/>
        </w:rPr>
      </w:pPr>
    </w:p>
    <w:p w:rsidR="007F1F9B" w:rsidRPr="00C36027" w:rsidRDefault="007F1F9B" w:rsidP="006C35E9">
      <w:pPr>
        <w:spacing w:line="360" w:lineRule="auto"/>
        <w:jc w:val="both"/>
        <w:rPr>
          <w:rFonts w:ascii="Verdana" w:hAnsi="Verdana"/>
          <w:sz w:val="20"/>
          <w:szCs w:val="20"/>
        </w:rPr>
      </w:pPr>
      <w:r w:rsidRPr="00C36027">
        <w:rPr>
          <w:rFonts w:ascii="Verdana" w:hAnsi="Verdana"/>
          <w:sz w:val="20"/>
          <w:szCs w:val="20"/>
        </w:rPr>
        <w:t xml:space="preserve">Table 5.3 </w:t>
      </w:r>
      <w:r w:rsidR="004C34CF" w:rsidRPr="00C36027">
        <w:rPr>
          <w:rFonts w:ascii="Verdana" w:hAnsi="Verdana"/>
          <w:sz w:val="20"/>
          <w:szCs w:val="20"/>
        </w:rPr>
        <w:t xml:space="preserve">Value </w:t>
      </w:r>
      <w:r w:rsidRPr="00C36027">
        <w:rPr>
          <w:rFonts w:ascii="Verdana" w:hAnsi="Verdana"/>
          <w:sz w:val="20"/>
          <w:szCs w:val="20"/>
        </w:rPr>
        <w:t xml:space="preserve">Difference of European Call Options with </w:t>
      </w:r>
      <w:r w:rsidR="004C34CF" w:rsidRPr="00C36027">
        <w:rPr>
          <w:rFonts w:ascii="Verdana" w:hAnsi="Verdana"/>
          <w:sz w:val="20"/>
          <w:szCs w:val="20"/>
        </w:rPr>
        <w:t xml:space="preserve">a </w:t>
      </w:r>
      <w:r w:rsidRPr="00C36027">
        <w:rPr>
          <w:rFonts w:ascii="Verdana" w:hAnsi="Verdana"/>
          <w:sz w:val="20"/>
          <w:szCs w:val="20"/>
        </w:rPr>
        <w:t xml:space="preserve">different range of maturities computed from the </w:t>
      </w:r>
      <w:r w:rsidR="004C34CF" w:rsidRPr="00C36027">
        <w:rPr>
          <w:rFonts w:ascii="Verdana" w:hAnsi="Verdana"/>
          <w:sz w:val="20"/>
          <w:szCs w:val="20"/>
        </w:rPr>
        <w:t>models used in the A</w:t>
      </w:r>
      <w:r w:rsidRPr="00C36027">
        <w:rPr>
          <w:rFonts w:ascii="Verdana" w:hAnsi="Verdana"/>
          <w:sz w:val="20"/>
          <w:szCs w:val="20"/>
        </w:rPr>
        <w:t>p</w:t>
      </w:r>
      <w:r w:rsidR="004C34CF" w:rsidRPr="00C36027">
        <w:rPr>
          <w:rFonts w:ascii="Verdana" w:hAnsi="Verdana"/>
          <w:sz w:val="20"/>
          <w:szCs w:val="20"/>
        </w:rPr>
        <w:t>plication.</w:t>
      </w:r>
    </w:p>
    <w:p w:rsidR="007F1F9B" w:rsidRPr="00C36027" w:rsidRDefault="007F1F9B" w:rsidP="006C35E9">
      <w:pPr>
        <w:spacing w:line="360" w:lineRule="auto"/>
        <w:jc w:val="both"/>
        <w:rPr>
          <w:rFonts w:ascii="Verdana" w:hAnsi="Verdana"/>
          <w:sz w:val="20"/>
          <w:szCs w:val="20"/>
        </w:rPr>
      </w:pPr>
    </w:p>
    <w:p w:rsidR="007F1F9B" w:rsidRPr="00C36027" w:rsidRDefault="004C34CF" w:rsidP="006C35E9">
      <w:pPr>
        <w:spacing w:line="360" w:lineRule="auto"/>
        <w:jc w:val="both"/>
        <w:rPr>
          <w:rFonts w:ascii="Verdana" w:hAnsi="Verdana"/>
          <w:sz w:val="20"/>
          <w:szCs w:val="20"/>
        </w:rPr>
      </w:pPr>
      <w:r w:rsidRPr="00C36027">
        <w:rPr>
          <w:rFonts w:ascii="Verdana" w:hAnsi="Verdana"/>
          <w:sz w:val="20"/>
          <w:szCs w:val="20"/>
        </w:rPr>
        <w:t xml:space="preserve">In Table </w:t>
      </w:r>
      <w:r w:rsidR="007F1F9B" w:rsidRPr="00C36027">
        <w:rPr>
          <w:rFonts w:ascii="Verdana" w:hAnsi="Verdana"/>
          <w:sz w:val="20"/>
          <w:szCs w:val="20"/>
        </w:rPr>
        <w:t xml:space="preserve">5.2 and </w:t>
      </w:r>
      <w:r w:rsidRPr="00C36027">
        <w:rPr>
          <w:rFonts w:ascii="Verdana" w:hAnsi="Verdana"/>
          <w:sz w:val="20"/>
          <w:szCs w:val="20"/>
        </w:rPr>
        <w:t xml:space="preserve">Figure </w:t>
      </w:r>
      <w:r w:rsidR="007F1F9B" w:rsidRPr="00C36027">
        <w:rPr>
          <w:rFonts w:ascii="Verdana" w:hAnsi="Verdana"/>
          <w:sz w:val="20"/>
          <w:szCs w:val="20"/>
        </w:rPr>
        <w:t xml:space="preserve">5.2 </w:t>
      </w:r>
      <w:r w:rsidRPr="00C36027">
        <w:rPr>
          <w:rFonts w:ascii="Verdana" w:hAnsi="Verdana"/>
          <w:sz w:val="20"/>
          <w:szCs w:val="20"/>
        </w:rPr>
        <w:t>it can be seen t</w:t>
      </w:r>
      <w:r w:rsidR="007F1F9B" w:rsidRPr="00C36027">
        <w:rPr>
          <w:rFonts w:ascii="Verdana" w:hAnsi="Verdana"/>
          <w:sz w:val="20"/>
          <w:szCs w:val="20"/>
        </w:rPr>
        <w:t xml:space="preserve">hat the option </w:t>
      </w:r>
      <w:r w:rsidRPr="00C36027">
        <w:rPr>
          <w:rFonts w:ascii="Verdana" w:hAnsi="Verdana"/>
          <w:sz w:val="20"/>
          <w:szCs w:val="20"/>
        </w:rPr>
        <w:t xml:space="preserve">values </w:t>
      </w:r>
      <w:r w:rsidR="007F1F9B" w:rsidRPr="00C36027">
        <w:rPr>
          <w:rFonts w:ascii="Verdana" w:hAnsi="Verdana"/>
          <w:sz w:val="20"/>
          <w:szCs w:val="20"/>
        </w:rPr>
        <w:t>of the models are almost equal at 1 day to maturity, but as the maturity i</w:t>
      </w:r>
      <w:r w:rsidRPr="00C36027">
        <w:rPr>
          <w:rFonts w:ascii="Verdana" w:hAnsi="Verdana"/>
          <w:sz w:val="20"/>
          <w:szCs w:val="20"/>
        </w:rPr>
        <w:t>n</w:t>
      </w:r>
      <w:r w:rsidR="007F1F9B" w:rsidRPr="00C36027">
        <w:rPr>
          <w:rFonts w:ascii="Verdana" w:hAnsi="Verdana"/>
          <w:sz w:val="20"/>
          <w:szCs w:val="20"/>
        </w:rPr>
        <w:t xml:space="preserve">creases the option </w:t>
      </w:r>
      <w:r w:rsidRPr="00C36027">
        <w:rPr>
          <w:rFonts w:ascii="Verdana" w:hAnsi="Verdana"/>
          <w:sz w:val="20"/>
          <w:szCs w:val="20"/>
        </w:rPr>
        <w:t xml:space="preserve">values in the </w:t>
      </w:r>
      <w:r w:rsidR="007F1F9B" w:rsidRPr="00C36027">
        <w:rPr>
          <w:rFonts w:ascii="Verdana" w:hAnsi="Verdana"/>
          <w:sz w:val="20"/>
          <w:szCs w:val="20"/>
        </w:rPr>
        <w:t>models</w:t>
      </w:r>
      <w:r w:rsidRPr="00C36027">
        <w:rPr>
          <w:rFonts w:ascii="Verdana" w:hAnsi="Verdana"/>
          <w:sz w:val="20"/>
          <w:szCs w:val="20"/>
        </w:rPr>
        <w:t xml:space="preserve"> vary</w:t>
      </w:r>
      <w:r w:rsidR="007F1F9B" w:rsidRPr="00C36027">
        <w:rPr>
          <w:rFonts w:ascii="Verdana" w:hAnsi="Verdana"/>
          <w:sz w:val="20"/>
          <w:szCs w:val="20"/>
        </w:rPr>
        <w:t xml:space="preserve">. I conclude that </w:t>
      </w:r>
      <w:r w:rsidRPr="00C36027">
        <w:rPr>
          <w:rFonts w:ascii="Verdana" w:hAnsi="Verdana"/>
          <w:sz w:val="20"/>
          <w:szCs w:val="20"/>
        </w:rPr>
        <w:t xml:space="preserve">the </w:t>
      </w:r>
      <w:r w:rsidR="007F1F9B" w:rsidRPr="00C36027">
        <w:rPr>
          <w:rFonts w:ascii="Verdana" w:hAnsi="Verdana"/>
          <w:sz w:val="20"/>
          <w:szCs w:val="20"/>
        </w:rPr>
        <w:t xml:space="preserve"> higher </w:t>
      </w:r>
      <w:r w:rsidRPr="00C36027">
        <w:rPr>
          <w:rFonts w:ascii="Verdana" w:hAnsi="Verdana"/>
          <w:sz w:val="20"/>
          <w:szCs w:val="20"/>
        </w:rPr>
        <w:t xml:space="preserve">the </w:t>
      </w:r>
      <w:r w:rsidR="007F1F9B" w:rsidRPr="00C36027">
        <w:rPr>
          <w:rFonts w:ascii="Verdana" w:hAnsi="Verdana"/>
          <w:sz w:val="20"/>
          <w:szCs w:val="20"/>
        </w:rPr>
        <w:t xml:space="preserve">level of maturity </w:t>
      </w:r>
      <w:r w:rsidRPr="00C36027">
        <w:rPr>
          <w:rFonts w:ascii="Verdana" w:hAnsi="Verdana"/>
          <w:sz w:val="20"/>
          <w:szCs w:val="20"/>
        </w:rPr>
        <w:t xml:space="preserve">the greater the </w:t>
      </w:r>
      <w:r w:rsidR="007F1F9B" w:rsidRPr="00C36027">
        <w:rPr>
          <w:rFonts w:ascii="Verdana" w:hAnsi="Verdana"/>
          <w:sz w:val="20"/>
          <w:szCs w:val="20"/>
        </w:rPr>
        <w:t xml:space="preserve">difference in the option value of the models, and </w:t>
      </w:r>
      <w:r w:rsidRPr="00C36027">
        <w:rPr>
          <w:rFonts w:ascii="Verdana" w:hAnsi="Verdana"/>
          <w:sz w:val="20"/>
          <w:szCs w:val="20"/>
        </w:rPr>
        <w:t xml:space="preserve">that </w:t>
      </w:r>
      <w:r w:rsidR="007F1F9B" w:rsidRPr="00C36027">
        <w:rPr>
          <w:rFonts w:ascii="Verdana" w:hAnsi="Verdana"/>
          <w:sz w:val="20"/>
          <w:szCs w:val="20"/>
        </w:rPr>
        <w:t xml:space="preserve">the </w:t>
      </w:r>
      <w:smartTag w:uri="urn:schemas-microsoft-com:office:smarttags" w:element="place">
        <w:r w:rsidR="007F1F9B" w:rsidRPr="00C36027">
          <w:rPr>
            <w:rFonts w:ascii="Verdana" w:hAnsi="Verdana"/>
            <w:sz w:val="20"/>
            <w:szCs w:val="20"/>
          </w:rPr>
          <w:t>Monte Carlo</w:t>
        </w:r>
      </w:smartTag>
      <w:r w:rsidR="007F1F9B" w:rsidRPr="00C36027">
        <w:rPr>
          <w:rFonts w:ascii="Verdana" w:hAnsi="Verdana"/>
          <w:sz w:val="20"/>
          <w:szCs w:val="20"/>
        </w:rPr>
        <w:t xml:space="preserve"> model is </w:t>
      </w:r>
      <w:r w:rsidRPr="00C36027">
        <w:rPr>
          <w:rFonts w:ascii="Verdana" w:hAnsi="Verdana"/>
          <w:sz w:val="20"/>
          <w:szCs w:val="20"/>
        </w:rPr>
        <w:t xml:space="preserve">the </w:t>
      </w:r>
      <w:r w:rsidR="007F1F9B" w:rsidRPr="00C36027">
        <w:rPr>
          <w:rFonts w:ascii="Verdana" w:hAnsi="Verdana"/>
          <w:sz w:val="20"/>
          <w:szCs w:val="20"/>
        </w:rPr>
        <w:t xml:space="preserve">least sensitive to changes to maturity. </w:t>
      </w:r>
    </w:p>
    <w:p w:rsidR="007F1F9B" w:rsidRPr="00C36027" w:rsidRDefault="007F1F9B"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b/>
          <w:sz w:val="20"/>
          <w:szCs w:val="20"/>
        </w:rPr>
      </w:pPr>
    </w:p>
    <w:p w:rsidR="009E6D71" w:rsidRPr="003E5A4E" w:rsidRDefault="009E6D71" w:rsidP="006C35E9">
      <w:pPr>
        <w:pStyle w:val="Heading2"/>
        <w:spacing w:line="360" w:lineRule="auto"/>
        <w:rPr>
          <w:rFonts w:ascii="Verdana" w:hAnsi="Verdana"/>
          <w:i w:val="0"/>
          <w:iCs w:val="0"/>
          <w:sz w:val="22"/>
          <w:szCs w:val="22"/>
        </w:rPr>
      </w:pPr>
      <w:bookmarkStart w:id="66" w:name="_Toc114852050"/>
      <w:bookmarkStart w:id="67" w:name="_Toc114862201"/>
      <w:r w:rsidRPr="003E5A4E">
        <w:rPr>
          <w:rFonts w:ascii="Verdana" w:hAnsi="Verdana"/>
          <w:i w:val="0"/>
          <w:iCs w:val="0"/>
          <w:sz w:val="22"/>
          <w:szCs w:val="22"/>
        </w:rPr>
        <w:t xml:space="preserve">5.2 </w:t>
      </w:r>
      <w:r w:rsidR="00BC50BF" w:rsidRPr="003E5A4E">
        <w:rPr>
          <w:rFonts w:ascii="Verdana" w:hAnsi="Verdana"/>
          <w:i w:val="0"/>
          <w:iCs w:val="0"/>
          <w:sz w:val="22"/>
          <w:szCs w:val="22"/>
        </w:rPr>
        <w:t xml:space="preserve">Verification of </w:t>
      </w:r>
      <w:r w:rsidRPr="003E5A4E">
        <w:rPr>
          <w:rFonts w:ascii="Verdana" w:hAnsi="Verdana"/>
          <w:i w:val="0"/>
          <w:iCs w:val="0"/>
          <w:sz w:val="22"/>
          <w:szCs w:val="22"/>
        </w:rPr>
        <w:t>Application Models</w:t>
      </w:r>
      <w:bookmarkEnd w:id="66"/>
      <w:bookmarkEnd w:id="67"/>
    </w:p>
    <w:p w:rsidR="009E6D71" w:rsidRPr="00C36027" w:rsidRDefault="009E6D71" w:rsidP="006C35E9">
      <w:pPr>
        <w:spacing w:line="360" w:lineRule="auto"/>
        <w:jc w:val="both"/>
        <w:rPr>
          <w:rFonts w:ascii="Verdana" w:hAnsi="Verdana"/>
          <w:b/>
          <w:sz w:val="20"/>
          <w:szCs w:val="20"/>
        </w:rPr>
      </w:pPr>
    </w:p>
    <w:p w:rsidR="00BC50BF" w:rsidRPr="00C36027" w:rsidRDefault="00BC50BF" w:rsidP="006C35E9">
      <w:pPr>
        <w:spacing w:line="360" w:lineRule="auto"/>
        <w:jc w:val="both"/>
        <w:rPr>
          <w:rFonts w:ascii="Verdana" w:hAnsi="Verdana"/>
          <w:sz w:val="20"/>
          <w:szCs w:val="20"/>
        </w:rPr>
      </w:pPr>
      <w:r w:rsidRPr="00C36027">
        <w:rPr>
          <w:rFonts w:ascii="Verdana" w:hAnsi="Verdana"/>
          <w:sz w:val="20"/>
          <w:szCs w:val="20"/>
        </w:rPr>
        <w:t>Here, I investigate the accuracy of the models (see Appendix B for references).</w:t>
      </w:r>
    </w:p>
    <w:p w:rsidR="00BC50BF" w:rsidRPr="00C36027" w:rsidRDefault="00BC50BF"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The option specifics are as:</w:t>
      </w:r>
    </w:p>
    <w:p w:rsidR="009E6D71" w:rsidRPr="00C36027" w:rsidRDefault="009E6D71" w:rsidP="006C35E9">
      <w:pPr>
        <w:spacing w:line="360" w:lineRule="auto"/>
        <w:jc w:val="both"/>
        <w:rPr>
          <w:rFonts w:ascii="Verdana" w:hAnsi="Verdana"/>
          <w:sz w:val="20"/>
          <w:szCs w:val="20"/>
        </w:rPr>
      </w:pPr>
    </w:p>
    <w:tbl>
      <w:tblPr>
        <w:tblW w:w="5760" w:type="dxa"/>
        <w:tblCellMar>
          <w:left w:w="0" w:type="dxa"/>
          <w:right w:w="0" w:type="dxa"/>
        </w:tblCellMar>
        <w:tblLook w:val="0000"/>
      </w:tblPr>
      <w:tblGrid>
        <w:gridCol w:w="968"/>
        <w:gridCol w:w="968"/>
        <w:gridCol w:w="968"/>
        <w:gridCol w:w="968"/>
        <w:gridCol w:w="968"/>
        <w:gridCol w:w="968"/>
      </w:tblGrid>
      <w:tr w:rsidR="009E6D71" w:rsidRPr="00C36027">
        <w:trPr>
          <w:trHeight w:val="270"/>
        </w:trPr>
        <w:tc>
          <w:tcPr>
            <w:tcW w:w="960" w:type="dxa"/>
            <w:tcBorders>
              <w:top w:val="single" w:sz="8" w:space="0" w:color="auto"/>
              <w:left w:val="single" w:sz="8" w:space="0" w:color="auto"/>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K</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T</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r</w:t>
            </w:r>
          </w:p>
        </w:tc>
        <w:tc>
          <w:tcPr>
            <w:tcW w:w="960" w:type="dxa"/>
            <w:tcBorders>
              <w:top w:val="single" w:sz="8" w:space="0" w:color="auto"/>
              <w:left w:val="nil"/>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w:t>
            </w:r>
          </w:p>
        </w:tc>
        <w:tc>
          <w:tcPr>
            <w:tcW w:w="960" w:type="dxa"/>
            <w:tcBorders>
              <w:top w:val="single" w:sz="8" w:space="0" w:color="auto"/>
              <w:left w:val="nil"/>
              <w:bottom w:val="single" w:sz="8" w:space="0" w:color="auto"/>
              <w:right w:val="single" w:sz="8" w:space="0" w:color="auto"/>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sig</w:t>
            </w:r>
          </w:p>
        </w:tc>
      </w:tr>
      <w:tr w:rsidR="009E6D71" w:rsidRPr="00C36027">
        <w:trPr>
          <w:trHeight w:val="270"/>
        </w:trPr>
        <w:tc>
          <w:tcPr>
            <w:tcW w:w="0" w:type="auto"/>
            <w:tcBorders>
              <w:top w:val="nil"/>
              <w:left w:val="single" w:sz="8" w:space="0" w:color="auto"/>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4493</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0,24659</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0.04314</w:t>
            </w:r>
          </w:p>
        </w:tc>
        <w:tc>
          <w:tcPr>
            <w:tcW w:w="0" w:type="auto"/>
            <w:tcBorders>
              <w:top w:val="nil"/>
              <w:left w:val="nil"/>
              <w:bottom w:val="single" w:sz="8" w:space="0" w:color="auto"/>
              <w:right w:val="nil"/>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0.0087</w:t>
            </w:r>
          </w:p>
        </w:tc>
        <w:tc>
          <w:tcPr>
            <w:tcW w:w="0" w:type="auto"/>
            <w:tcBorders>
              <w:top w:val="nil"/>
              <w:left w:val="nil"/>
              <w:bottom w:val="single" w:sz="8" w:space="0" w:color="auto"/>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0.21087</w:t>
            </w:r>
          </w:p>
        </w:tc>
      </w:tr>
    </w:tbl>
    <w:p w:rsidR="009E6D71" w:rsidRPr="00C36027" w:rsidRDefault="009E6D71" w:rsidP="006C35E9">
      <w:pPr>
        <w:spacing w:line="360" w:lineRule="auto"/>
        <w:jc w:val="both"/>
        <w:rPr>
          <w:rFonts w:ascii="Verdana" w:hAnsi="Verdana"/>
          <w:sz w:val="20"/>
          <w:szCs w:val="20"/>
        </w:rPr>
      </w:pPr>
    </w:p>
    <w:p w:rsidR="009E6D71" w:rsidRPr="00C36027" w:rsidRDefault="007F1F9B" w:rsidP="006C35E9">
      <w:pPr>
        <w:spacing w:line="360" w:lineRule="auto"/>
        <w:jc w:val="both"/>
        <w:rPr>
          <w:rFonts w:ascii="Verdana" w:hAnsi="Verdana"/>
          <w:sz w:val="20"/>
          <w:szCs w:val="20"/>
        </w:rPr>
      </w:pPr>
      <w:r w:rsidRPr="00C36027">
        <w:rPr>
          <w:rFonts w:ascii="Verdana" w:hAnsi="Verdana"/>
          <w:sz w:val="20"/>
          <w:szCs w:val="20"/>
        </w:rPr>
        <w:t xml:space="preserve">Table </w:t>
      </w:r>
      <w:smartTag w:uri="urn:schemas-microsoft-com:office:smarttags" w:element="Street">
        <w:smartTag w:uri="urn:schemas-microsoft-com:office:smarttags" w:element="address">
          <w:r w:rsidRPr="00C36027">
            <w:rPr>
              <w:rFonts w:ascii="Verdana" w:hAnsi="Verdana"/>
              <w:sz w:val="20"/>
              <w:szCs w:val="20"/>
            </w:rPr>
            <w:t>5.4</w:t>
          </w:r>
          <w:r w:rsidR="009E6D71" w:rsidRPr="00C36027">
            <w:rPr>
              <w:rFonts w:ascii="Verdana" w:hAnsi="Verdana"/>
              <w:sz w:val="20"/>
              <w:szCs w:val="20"/>
            </w:rPr>
            <w:t xml:space="preserve"> IBM LN</w:t>
          </w:r>
        </w:smartTag>
      </w:smartTag>
      <w:r w:rsidR="009E6D71" w:rsidRPr="00C36027">
        <w:rPr>
          <w:rFonts w:ascii="Verdana" w:hAnsi="Verdana"/>
          <w:sz w:val="20"/>
          <w:szCs w:val="20"/>
        </w:rPr>
        <w:t xml:space="preserve"> contract specifications</w:t>
      </w:r>
      <w:r w:rsidR="00BC50BF" w:rsidRPr="00C36027">
        <w:rPr>
          <w:rFonts w:ascii="Verdana" w:hAnsi="Verdana"/>
          <w:sz w:val="20"/>
          <w:szCs w:val="20"/>
        </w:rPr>
        <w:t>.</w:t>
      </w:r>
    </w:p>
    <w:p w:rsidR="009E6D71" w:rsidRPr="00C36027" w:rsidRDefault="009E6D71" w:rsidP="006C35E9">
      <w:pPr>
        <w:spacing w:line="360" w:lineRule="auto"/>
        <w:ind w:left="360"/>
        <w:jc w:val="both"/>
        <w:rPr>
          <w:rFonts w:ascii="Verdana" w:hAnsi="Verdana"/>
          <w:b/>
          <w:sz w:val="20"/>
          <w:szCs w:val="20"/>
        </w:rPr>
      </w:pPr>
    </w:p>
    <w:p w:rsidR="009E6D71" w:rsidRPr="003E5A4E" w:rsidRDefault="009E6D71" w:rsidP="006C35E9">
      <w:pPr>
        <w:pStyle w:val="Heading2"/>
        <w:spacing w:line="360" w:lineRule="auto"/>
        <w:rPr>
          <w:rFonts w:ascii="Verdana" w:hAnsi="Verdana"/>
          <w:i w:val="0"/>
          <w:iCs w:val="0"/>
          <w:sz w:val="22"/>
          <w:szCs w:val="22"/>
        </w:rPr>
      </w:pPr>
      <w:bookmarkStart w:id="68" w:name="_Toc114852051"/>
      <w:bookmarkStart w:id="69" w:name="_Toc114862202"/>
      <w:r w:rsidRPr="003E5A4E">
        <w:rPr>
          <w:rFonts w:ascii="Verdana" w:hAnsi="Verdana"/>
          <w:i w:val="0"/>
          <w:iCs w:val="0"/>
          <w:sz w:val="22"/>
          <w:szCs w:val="22"/>
        </w:rPr>
        <w:t>5.2.1 Standard Vanilla Option Model</w:t>
      </w:r>
      <w:bookmarkEnd w:id="68"/>
      <w:bookmarkEnd w:id="69"/>
    </w:p>
    <w:p w:rsidR="009E6D71" w:rsidRPr="00C36027" w:rsidRDefault="009E6D71" w:rsidP="006C35E9">
      <w:pPr>
        <w:spacing w:line="360" w:lineRule="auto"/>
        <w:jc w:val="both"/>
        <w:rPr>
          <w:rFonts w:ascii="Verdana" w:hAnsi="Verdana"/>
          <w:b/>
          <w:sz w:val="20"/>
          <w:szCs w:val="20"/>
        </w:rPr>
      </w:pPr>
    </w:p>
    <w:p w:rsidR="009E6D71" w:rsidRPr="00C36027" w:rsidRDefault="00BC50BF" w:rsidP="006C35E9">
      <w:pPr>
        <w:spacing w:line="360" w:lineRule="auto"/>
        <w:jc w:val="both"/>
        <w:rPr>
          <w:rFonts w:ascii="Verdana" w:hAnsi="Verdana"/>
          <w:b/>
          <w:sz w:val="20"/>
          <w:szCs w:val="20"/>
        </w:rPr>
      </w:pPr>
      <w:r w:rsidRPr="00C36027">
        <w:rPr>
          <w:rFonts w:ascii="Verdana" w:hAnsi="Verdana"/>
          <w:sz w:val="20"/>
          <w:szCs w:val="20"/>
        </w:rPr>
        <w:t>Tes</w:t>
      </w:r>
      <w:r w:rsidR="009E6D71" w:rsidRPr="00C36027">
        <w:rPr>
          <w:rFonts w:ascii="Verdana" w:hAnsi="Verdana"/>
          <w:sz w:val="20"/>
          <w:szCs w:val="20"/>
        </w:rPr>
        <w:t>te</w:t>
      </w:r>
      <w:r w:rsidRPr="00C36027">
        <w:rPr>
          <w:rFonts w:ascii="Verdana" w:hAnsi="Verdana"/>
          <w:sz w:val="20"/>
          <w:szCs w:val="20"/>
        </w:rPr>
        <w:t>d</w:t>
      </w:r>
      <w:r w:rsidR="009E6D71" w:rsidRPr="00C36027">
        <w:rPr>
          <w:rFonts w:ascii="Verdana" w:hAnsi="Verdana"/>
          <w:sz w:val="20"/>
          <w:szCs w:val="20"/>
        </w:rPr>
        <w:t xml:space="preserve"> only for European call options.</w:t>
      </w:r>
    </w:p>
    <w:p w:rsidR="009E6D71" w:rsidRPr="00C36027" w:rsidRDefault="009E6D71" w:rsidP="006C35E9">
      <w:pPr>
        <w:spacing w:line="360" w:lineRule="auto"/>
        <w:jc w:val="both"/>
        <w:rPr>
          <w:rFonts w:ascii="Verdana" w:hAnsi="Verdana"/>
          <w:sz w:val="20"/>
          <w:szCs w:val="20"/>
        </w:rPr>
      </w:pPr>
    </w:p>
    <w:tbl>
      <w:tblPr>
        <w:tblW w:w="8830" w:type="dxa"/>
        <w:tblCellMar>
          <w:left w:w="0" w:type="dxa"/>
          <w:right w:w="0" w:type="dxa"/>
        </w:tblCellMar>
        <w:tblLook w:val="0000"/>
      </w:tblPr>
      <w:tblGrid>
        <w:gridCol w:w="6831"/>
        <w:gridCol w:w="2015"/>
      </w:tblGrid>
      <w:tr w:rsidR="009E6D71" w:rsidRPr="00C36027">
        <w:trPr>
          <w:trHeight w:val="270"/>
        </w:trPr>
        <w:tc>
          <w:tcPr>
            <w:tcW w:w="6823" w:type="dxa"/>
            <w:tcBorders>
              <w:top w:val="single" w:sz="8" w:space="0" w:color="auto"/>
              <w:left w:val="single" w:sz="8" w:space="0" w:color="auto"/>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Models</w:t>
            </w:r>
          </w:p>
        </w:tc>
        <w:tc>
          <w:tcPr>
            <w:tcW w:w="2007" w:type="dxa"/>
            <w:tcBorders>
              <w:top w:val="single" w:sz="8" w:space="0" w:color="auto"/>
              <w:left w:val="nil"/>
              <w:bottom w:val="single" w:sz="8" w:space="0" w:color="auto"/>
              <w:right w:val="single" w:sz="8" w:space="0" w:color="auto"/>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 xml:space="preserve">Option </w:t>
            </w:r>
            <w:r w:rsidR="009D6AB0" w:rsidRPr="00C36027">
              <w:rPr>
                <w:rFonts w:ascii="Verdana" w:hAnsi="Verdana" w:cs="Arial"/>
                <w:b/>
                <w:bCs/>
                <w:sz w:val="20"/>
                <w:szCs w:val="20"/>
              </w:rPr>
              <w:t>Value</w:t>
            </w:r>
          </w:p>
        </w:tc>
      </w:tr>
      <w:tr w:rsidR="009E6D71" w:rsidRPr="00C36027">
        <w:trPr>
          <w:trHeight w:val="255"/>
        </w:trPr>
        <w:tc>
          <w:tcPr>
            <w:tcW w:w="0" w:type="auto"/>
            <w:tcBorders>
              <w:top w:val="nil"/>
              <w:left w:val="single" w:sz="8" w:space="0" w:color="auto"/>
              <w:bottom w:val="nil"/>
              <w:right w:val="single" w:sz="8" w:space="0" w:color="auto"/>
            </w:tcBorders>
            <w:shd w:val="clear" w:color="auto" w:fill="FFCC00"/>
            <w:noWrap/>
            <w:vAlign w:val="bottom"/>
          </w:tcPr>
          <w:p w:rsidR="009E6D71" w:rsidRPr="00C36027" w:rsidRDefault="003E5A4E" w:rsidP="006C35E9">
            <w:pPr>
              <w:spacing w:line="360" w:lineRule="auto"/>
              <w:rPr>
                <w:rFonts w:ascii="Verdana" w:hAnsi="Verdana" w:cs="Arial"/>
                <w:b/>
                <w:bCs/>
                <w:sz w:val="20"/>
                <w:szCs w:val="20"/>
              </w:rPr>
            </w:pPr>
            <w:r>
              <w:rPr>
                <w:rFonts w:ascii="Verdana" w:hAnsi="Verdana" w:cs="Arial"/>
                <w:b/>
                <w:bCs/>
                <w:sz w:val="20"/>
                <w:szCs w:val="20"/>
              </w:rPr>
              <w:t>Application(B&amp;S) – Black and</w:t>
            </w:r>
            <w:r w:rsidR="009E6D71" w:rsidRPr="00C36027">
              <w:rPr>
                <w:rFonts w:ascii="Verdana" w:hAnsi="Verdana" w:cs="Arial"/>
                <w:b/>
                <w:bCs/>
                <w:sz w:val="20"/>
                <w:szCs w:val="20"/>
              </w:rPr>
              <w:t xml:space="preserve"> Scholes</w:t>
            </w:r>
          </w:p>
        </w:tc>
        <w:tc>
          <w:tcPr>
            <w:tcW w:w="2007"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206.0667</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 xml:space="preserve">Bloomberg (B&amp;S))- Black </w:t>
            </w:r>
            <w:r w:rsidR="003E5A4E">
              <w:rPr>
                <w:rFonts w:ascii="Verdana" w:hAnsi="Verdana" w:cs="Arial"/>
                <w:b/>
                <w:bCs/>
                <w:sz w:val="20"/>
                <w:szCs w:val="20"/>
              </w:rPr>
              <w:t>and</w:t>
            </w:r>
            <w:r w:rsidRPr="00C36027">
              <w:rPr>
                <w:rFonts w:ascii="Verdana" w:hAnsi="Verdana" w:cs="Arial"/>
                <w:b/>
                <w:bCs/>
                <w:sz w:val="20"/>
                <w:szCs w:val="20"/>
              </w:rPr>
              <w:t xml:space="preserve"> Scholes</w:t>
            </w:r>
          </w:p>
        </w:tc>
        <w:tc>
          <w:tcPr>
            <w:tcW w:w="2007"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205.9299</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 xml:space="preserve">Bloomberg (EDD) - </w:t>
            </w:r>
            <w:r w:rsidR="0049149A" w:rsidRPr="00C36027">
              <w:rPr>
                <w:rFonts w:ascii="Verdana" w:hAnsi="Verdana" w:cs="Arial"/>
                <w:b/>
                <w:sz w:val="20"/>
                <w:szCs w:val="20"/>
              </w:rPr>
              <w:t>Enhanced Discre</w:t>
            </w:r>
            <w:r w:rsidRPr="00C36027">
              <w:rPr>
                <w:rFonts w:ascii="Verdana" w:hAnsi="Verdana" w:cs="Arial"/>
                <w:b/>
                <w:sz w:val="20"/>
                <w:szCs w:val="20"/>
              </w:rPr>
              <w:t>te Dividends</w:t>
            </w:r>
          </w:p>
        </w:tc>
        <w:tc>
          <w:tcPr>
            <w:tcW w:w="2007"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206.3707</w:t>
            </w:r>
          </w:p>
        </w:tc>
      </w:tr>
      <w:tr w:rsidR="009E6D71" w:rsidRPr="00C36027">
        <w:trPr>
          <w:trHeight w:val="270"/>
        </w:trPr>
        <w:tc>
          <w:tcPr>
            <w:tcW w:w="0" w:type="auto"/>
            <w:tcBorders>
              <w:top w:val="nil"/>
              <w:left w:val="single" w:sz="8" w:space="0" w:color="auto"/>
              <w:bottom w:val="single" w:sz="8" w:space="0" w:color="auto"/>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 xml:space="preserve">Bloomberg (Tri) - </w:t>
            </w:r>
            <w:r w:rsidRPr="003E5A4E">
              <w:rPr>
                <w:rFonts w:ascii="Verdana" w:hAnsi="Verdana" w:cs="Arial"/>
                <w:b/>
                <w:sz w:val="20"/>
                <w:szCs w:val="20"/>
              </w:rPr>
              <w:t>Trinomia</w:t>
            </w:r>
            <w:r w:rsidR="003E5A4E" w:rsidRPr="003E5A4E">
              <w:rPr>
                <w:rFonts w:ascii="Verdana" w:hAnsi="Verdana" w:cs="Arial"/>
                <w:b/>
                <w:sz w:val="20"/>
                <w:szCs w:val="20"/>
              </w:rPr>
              <w:t>l</w:t>
            </w:r>
          </w:p>
        </w:tc>
        <w:tc>
          <w:tcPr>
            <w:tcW w:w="2007" w:type="dxa"/>
            <w:tcBorders>
              <w:top w:val="nil"/>
              <w:left w:val="nil"/>
              <w:bottom w:val="single" w:sz="8" w:space="0" w:color="auto"/>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206.1733</w:t>
            </w:r>
          </w:p>
        </w:tc>
      </w:tr>
    </w:tbl>
    <w:p w:rsidR="009E6D71" w:rsidRPr="00C36027" w:rsidRDefault="009E6D71" w:rsidP="006C35E9">
      <w:pPr>
        <w:spacing w:line="360" w:lineRule="auto"/>
        <w:jc w:val="both"/>
        <w:rPr>
          <w:rFonts w:ascii="Verdana" w:hAnsi="Verdana"/>
          <w:sz w:val="20"/>
          <w:szCs w:val="20"/>
        </w:rPr>
      </w:pPr>
    </w:p>
    <w:p w:rsidR="009E6D71" w:rsidRPr="00C36027" w:rsidRDefault="007F1F9B" w:rsidP="006C35E9">
      <w:pPr>
        <w:spacing w:line="360" w:lineRule="auto"/>
        <w:jc w:val="both"/>
        <w:rPr>
          <w:rFonts w:ascii="Verdana" w:hAnsi="Verdana"/>
          <w:sz w:val="20"/>
          <w:szCs w:val="20"/>
        </w:rPr>
      </w:pPr>
      <w:r w:rsidRPr="00C36027">
        <w:rPr>
          <w:rFonts w:ascii="Verdana" w:hAnsi="Verdana"/>
          <w:sz w:val="20"/>
          <w:szCs w:val="20"/>
        </w:rPr>
        <w:t>Table 5.5</w:t>
      </w:r>
      <w:r w:rsidR="009E6D71" w:rsidRPr="00C36027">
        <w:rPr>
          <w:rFonts w:ascii="Verdana" w:hAnsi="Verdana"/>
          <w:sz w:val="20"/>
          <w:szCs w:val="20"/>
        </w:rPr>
        <w:t xml:space="preserve"> European Call Option </w:t>
      </w:r>
      <w:r w:rsidR="00BC50BF" w:rsidRPr="00C36027">
        <w:rPr>
          <w:rFonts w:ascii="Verdana" w:hAnsi="Verdana"/>
          <w:sz w:val="20"/>
          <w:szCs w:val="20"/>
        </w:rPr>
        <w:t>on</w:t>
      </w:r>
      <w:r w:rsidR="009E6D71" w:rsidRPr="00C36027">
        <w:rPr>
          <w:rFonts w:ascii="Verdana" w:hAnsi="Verdana"/>
          <w:sz w:val="20"/>
          <w:szCs w:val="20"/>
        </w:rPr>
        <w:t xml:space="preserve"> </w:t>
      </w:r>
      <w:smartTag w:uri="urn:schemas-microsoft-com:office:smarttags" w:element="Street">
        <w:smartTag w:uri="urn:schemas-microsoft-com:office:smarttags" w:element="address">
          <w:r w:rsidR="009E6D71" w:rsidRPr="00C36027">
            <w:rPr>
              <w:rFonts w:ascii="Verdana" w:hAnsi="Verdana"/>
              <w:sz w:val="20"/>
              <w:szCs w:val="20"/>
            </w:rPr>
            <w:t>IBM LN</w:t>
          </w:r>
        </w:smartTag>
      </w:smartTag>
      <w:r w:rsidR="009E6D71" w:rsidRPr="00C36027">
        <w:rPr>
          <w:rFonts w:ascii="Verdana" w:hAnsi="Verdana"/>
          <w:sz w:val="20"/>
          <w:szCs w:val="20"/>
        </w:rPr>
        <w:t xml:space="preserve"> stock</w:t>
      </w:r>
      <w:r w:rsidR="00BC50BF" w:rsidRPr="00C36027">
        <w:rPr>
          <w:rFonts w:ascii="Verdana" w:hAnsi="Verdana"/>
          <w:sz w:val="20"/>
          <w:szCs w:val="20"/>
        </w:rPr>
        <w:t>.</w:t>
      </w:r>
    </w:p>
    <w:p w:rsidR="009E6D71" w:rsidRPr="00C36027" w:rsidRDefault="009E6D71" w:rsidP="006C35E9">
      <w:pPr>
        <w:spacing w:line="360" w:lineRule="auto"/>
        <w:jc w:val="both"/>
        <w:rPr>
          <w:rFonts w:ascii="Verdana" w:hAnsi="Verdana"/>
          <w:b/>
          <w:sz w:val="20"/>
          <w:szCs w:val="20"/>
        </w:rPr>
      </w:pPr>
    </w:p>
    <w:p w:rsidR="009E6D71" w:rsidRPr="00C36027" w:rsidRDefault="009E6D71" w:rsidP="006C35E9">
      <w:pPr>
        <w:spacing w:line="360" w:lineRule="auto"/>
        <w:jc w:val="both"/>
        <w:rPr>
          <w:rFonts w:ascii="Verdana" w:hAnsi="Verdana"/>
          <w:b/>
          <w:sz w:val="20"/>
          <w:szCs w:val="20"/>
        </w:rPr>
      </w:pPr>
    </w:p>
    <w:p w:rsidR="009E6D71" w:rsidRPr="00C36027" w:rsidRDefault="00A221FD" w:rsidP="006C35E9">
      <w:pPr>
        <w:spacing w:line="360" w:lineRule="auto"/>
        <w:jc w:val="both"/>
        <w:rPr>
          <w:rFonts w:ascii="Verdana" w:hAnsi="Verdana"/>
          <w:sz w:val="20"/>
          <w:szCs w:val="20"/>
        </w:rPr>
      </w:pPr>
      <w:r>
        <w:rPr>
          <w:rFonts w:ascii="Verdana" w:hAnsi="Verdana"/>
          <w:noProof/>
          <w:sz w:val="20"/>
          <w:szCs w:val="20"/>
        </w:rPr>
        <w:drawing>
          <wp:inline distT="0" distB="0" distL="0" distR="0">
            <wp:extent cx="5897880" cy="3360420"/>
            <wp:effectExtent l="0" t="0" r="0" b="0"/>
            <wp:docPr id="82" name="Object 8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9E6D71" w:rsidRPr="00C36027" w:rsidRDefault="007F1F9B" w:rsidP="006C35E9">
      <w:pPr>
        <w:spacing w:line="360" w:lineRule="auto"/>
        <w:jc w:val="both"/>
        <w:rPr>
          <w:rFonts w:ascii="Verdana" w:hAnsi="Verdana"/>
          <w:sz w:val="20"/>
          <w:szCs w:val="20"/>
        </w:rPr>
      </w:pPr>
      <w:r w:rsidRPr="00C36027">
        <w:rPr>
          <w:rFonts w:ascii="Verdana" w:hAnsi="Verdana"/>
          <w:sz w:val="20"/>
          <w:szCs w:val="20"/>
        </w:rPr>
        <w:t>Figure 5.4</w:t>
      </w:r>
      <w:r w:rsidR="009E6D71" w:rsidRPr="00C36027">
        <w:rPr>
          <w:rFonts w:ascii="Verdana" w:hAnsi="Verdana"/>
          <w:sz w:val="20"/>
          <w:szCs w:val="20"/>
        </w:rPr>
        <w:t xml:space="preserve"> European Call Option for </w:t>
      </w:r>
      <w:smartTag w:uri="urn:schemas-microsoft-com:office:smarttags" w:element="Street">
        <w:smartTag w:uri="urn:schemas-microsoft-com:office:smarttags" w:element="address">
          <w:r w:rsidR="009E6D71" w:rsidRPr="00C36027">
            <w:rPr>
              <w:rFonts w:ascii="Verdana" w:hAnsi="Verdana"/>
              <w:sz w:val="20"/>
              <w:szCs w:val="20"/>
            </w:rPr>
            <w:t>IBM LN</w:t>
          </w:r>
        </w:smartTag>
      </w:smartTag>
      <w:r w:rsidR="009E6D71" w:rsidRPr="00C36027">
        <w:rPr>
          <w:rFonts w:ascii="Verdana" w:hAnsi="Verdana"/>
          <w:sz w:val="20"/>
          <w:szCs w:val="20"/>
        </w:rPr>
        <w:t xml:space="preserve"> stock</w:t>
      </w:r>
      <w:r w:rsidR="00BC50BF" w:rsidRPr="00C36027">
        <w:rPr>
          <w:rFonts w:ascii="Verdana" w:hAnsi="Verdana"/>
          <w:sz w:val="20"/>
          <w:szCs w:val="20"/>
        </w:rPr>
        <w:t>.</w:t>
      </w:r>
    </w:p>
    <w:p w:rsidR="00BC50BF" w:rsidRPr="00C36027" w:rsidRDefault="00BC50BF" w:rsidP="006C35E9">
      <w:pPr>
        <w:spacing w:line="360" w:lineRule="auto"/>
        <w:jc w:val="both"/>
        <w:rPr>
          <w:rFonts w:ascii="Verdana" w:hAnsi="Verdana"/>
          <w:sz w:val="20"/>
          <w:szCs w:val="20"/>
        </w:rPr>
      </w:pPr>
    </w:p>
    <w:p w:rsidR="009E6D71" w:rsidRPr="00C36027" w:rsidRDefault="00A13666" w:rsidP="006C35E9">
      <w:pPr>
        <w:spacing w:line="360" w:lineRule="auto"/>
        <w:jc w:val="both"/>
        <w:rPr>
          <w:rFonts w:ascii="Verdana" w:hAnsi="Verdana"/>
          <w:sz w:val="20"/>
          <w:szCs w:val="20"/>
        </w:rPr>
      </w:pPr>
      <w:r w:rsidRPr="00C36027">
        <w:rPr>
          <w:rFonts w:ascii="Verdana" w:hAnsi="Verdana"/>
          <w:sz w:val="20"/>
          <w:szCs w:val="20"/>
        </w:rPr>
        <w:t>T</w:t>
      </w:r>
      <w:r w:rsidR="007F1F9B" w:rsidRPr="00C36027">
        <w:rPr>
          <w:rFonts w:ascii="Verdana" w:hAnsi="Verdana"/>
          <w:sz w:val="20"/>
          <w:szCs w:val="20"/>
        </w:rPr>
        <w:t>able 5.5</w:t>
      </w:r>
      <w:r w:rsidR="009E6D71" w:rsidRPr="00C36027">
        <w:rPr>
          <w:rFonts w:ascii="Verdana" w:hAnsi="Verdana"/>
          <w:sz w:val="20"/>
          <w:szCs w:val="20"/>
        </w:rPr>
        <w:t xml:space="preserve"> and </w:t>
      </w:r>
      <w:r w:rsidR="00BC50BF" w:rsidRPr="00C36027">
        <w:rPr>
          <w:rFonts w:ascii="Verdana" w:hAnsi="Verdana"/>
          <w:sz w:val="20"/>
          <w:szCs w:val="20"/>
        </w:rPr>
        <w:t>F</w:t>
      </w:r>
      <w:r w:rsidR="007F1F9B" w:rsidRPr="00C36027">
        <w:rPr>
          <w:rFonts w:ascii="Verdana" w:hAnsi="Verdana"/>
          <w:sz w:val="20"/>
          <w:szCs w:val="20"/>
        </w:rPr>
        <w:t>igure 5.4</w:t>
      </w:r>
      <w:r w:rsidR="009E6D71" w:rsidRPr="00C36027">
        <w:rPr>
          <w:rFonts w:ascii="Verdana" w:hAnsi="Verdana"/>
          <w:sz w:val="20"/>
          <w:szCs w:val="20"/>
        </w:rPr>
        <w:t xml:space="preserve"> </w:t>
      </w:r>
      <w:r w:rsidRPr="00C36027">
        <w:rPr>
          <w:rFonts w:ascii="Verdana" w:hAnsi="Verdana"/>
          <w:sz w:val="20"/>
          <w:szCs w:val="20"/>
        </w:rPr>
        <w:t xml:space="preserve">show that </w:t>
      </w:r>
      <w:r w:rsidR="009E6D71" w:rsidRPr="00C36027">
        <w:rPr>
          <w:rFonts w:ascii="Verdana" w:hAnsi="Verdana"/>
          <w:sz w:val="20"/>
          <w:szCs w:val="20"/>
        </w:rPr>
        <w:t xml:space="preserve">Bloomberg quotes three different </w:t>
      </w:r>
      <w:r w:rsidR="009D6AB0" w:rsidRPr="00C36027">
        <w:rPr>
          <w:rFonts w:ascii="Verdana" w:hAnsi="Verdana"/>
          <w:sz w:val="20"/>
          <w:szCs w:val="20"/>
        </w:rPr>
        <w:t>value</w:t>
      </w:r>
      <w:r w:rsidR="009E6D71" w:rsidRPr="00C36027">
        <w:rPr>
          <w:rFonts w:ascii="Verdana" w:hAnsi="Verdana"/>
          <w:sz w:val="20"/>
          <w:szCs w:val="20"/>
        </w:rPr>
        <w:t>s for a standard option</w:t>
      </w:r>
      <w:r w:rsidR="00357743" w:rsidRPr="00C36027">
        <w:rPr>
          <w:rFonts w:ascii="Verdana" w:hAnsi="Verdana"/>
          <w:sz w:val="20"/>
          <w:szCs w:val="20"/>
        </w:rPr>
        <w:t xml:space="preserve"> as </w:t>
      </w:r>
      <w:r w:rsidR="009E6D71" w:rsidRPr="00C36027">
        <w:rPr>
          <w:rFonts w:ascii="Verdana" w:hAnsi="Verdana"/>
          <w:sz w:val="20"/>
          <w:szCs w:val="20"/>
        </w:rPr>
        <w:t>there is a s</w:t>
      </w:r>
      <w:r w:rsidR="00357743" w:rsidRPr="00C36027">
        <w:rPr>
          <w:rFonts w:ascii="Verdana" w:hAnsi="Verdana"/>
          <w:sz w:val="20"/>
          <w:szCs w:val="20"/>
        </w:rPr>
        <w:t>mall</w:t>
      </w:r>
      <w:r w:rsidR="009E6D71" w:rsidRPr="00C36027">
        <w:rPr>
          <w:rFonts w:ascii="Verdana" w:hAnsi="Verdana"/>
          <w:sz w:val="20"/>
          <w:szCs w:val="20"/>
        </w:rPr>
        <w:t xml:space="preserve"> difference in calculating even a simple standard option </w:t>
      </w:r>
      <w:r w:rsidR="00357743" w:rsidRPr="00C36027">
        <w:rPr>
          <w:rFonts w:ascii="Verdana" w:hAnsi="Verdana"/>
          <w:sz w:val="20"/>
          <w:szCs w:val="20"/>
        </w:rPr>
        <w:t xml:space="preserve">using </w:t>
      </w:r>
      <w:r w:rsidR="009E6D71" w:rsidRPr="00C36027">
        <w:rPr>
          <w:rFonts w:ascii="Verdana" w:hAnsi="Verdana"/>
          <w:sz w:val="20"/>
          <w:szCs w:val="20"/>
        </w:rPr>
        <w:t xml:space="preserve">different models. </w:t>
      </w:r>
      <w:r w:rsidR="00357743" w:rsidRPr="00C36027">
        <w:rPr>
          <w:rFonts w:ascii="Verdana" w:hAnsi="Verdana"/>
          <w:sz w:val="20"/>
          <w:szCs w:val="20"/>
        </w:rPr>
        <w:t>C</w:t>
      </w:r>
      <w:r w:rsidR="009E6D71" w:rsidRPr="00C36027">
        <w:rPr>
          <w:rFonts w:ascii="Verdana" w:hAnsi="Verdana"/>
          <w:sz w:val="20"/>
          <w:szCs w:val="20"/>
        </w:rPr>
        <w:t xml:space="preserve">omparing </w:t>
      </w:r>
      <w:r w:rsidR="00357743" w:rsidRPr="00C36027">
        <w:rPr>
          <w:rFonts w:ascii="Verdana" w:hAnsi="Verdana"/>
          <w:sz w:val="20"/>
          <w:szCs w:val="20"/>
        </w:rPr>
        <w:t>my</w:t>
      </w:r>
      <w:r w:rsidR="009E6D71" w:rsidRPr="00C36027">
        <w:rPr>
          <w:rFonts w:ascii="Verdana" w:hAnsi="Verdana"/>
          <w:sz w:val="20"/>
          <w:szCs w:val="20"/>
        </w:rPr>
        <w:t xml:space="preserve"> application</w:t>
      </w:r>
      <w:r w:rsidR="00357743" w:rsidRPr="00C36027">
        <w:rPr>
          <w:rFonts w:ascii="Verdana" w:hAnsi="Verdana"/>
          <w:sz w:val="20"/>
          <w:szCs w:val="20"/>
        </w:rPr>
        <w:t>’</w:t>
      </w:r>
      <w:r w:rsidR="009E6D71" w:rsidRPr="00C36027">
        <w:rPr>
          <w:rFonts w:ascii="Verdana" w:hAnsi="Verdana"/>
          <w:sz w:val="20"/>
          <w:szCs w:val="20"/>
        </w:rPr>
        <w:t xml:space="preserve">s </w:t>
      </w:r>
      <w:r w:rsidR="00357743" w:rsidRPr="00C36027">
        <w:rPr>
          <w:rFonts w:ascii="Verdana" w:hAnsi="Verdana"/>
          <w:sz w:val="20"/>
          <w:szCs w:val="20"/>
        </w:rPr>
        <w:t>S</w:t>
      </w:r>
      <w:r w:rsidR="009E6D71" w:rsidRPr="00C36027">
        <w:rPr>
          <w:rFonts w:ascii="Verdana" w:hAnsi="Verdana"/>
          <w:sz w:val="20"/>
          <w:szCs w:val="20"/>
        </w:rPr>
        <w:t xml:space="preserve">tandard </w:t>
      </w:r>
      <w:r w:rsidR="00357743" w:rsidRPr="00C36027">
        <w:rPr>
          <w:rFonts w:ascii="Verdana" w:hAnsi="Verdana"/>
          <w:sz w:val="20"/>
          <w:szCs w:val="20"/>
        </w:rPr>
        <w:t>V</w:t>
      </w:r>
      <w:r w:rsidR="009E6D71" w:rsidRPr="00C36027">
        <w:rPr>
          <w:rFonts w:ascii="Verdana" w:hAnsi="Verdana"/>
          <w:sz w:val="20"/>
          <w:szCs w:val="20"/>
        </w:rPr>
        <w:t xml:space="preserve">anilla </w:t>
      </w:r>
      <w:r w:rsidR="00357743" w:rsidRPr="00C36027">
        <w:rPr>
          <w:rFonts w:ascii="Verdana" w:hAnsi="Verdana"/>
          <w:sz w:val="20"/>
          <w:szCs w:val="20"/>
        </w:rPr>
        <w:t>M</w:t>
      </w:r>
      <w:r w:rsidR="009E6D71" w:rsidRPr="00C36027">
        <w:rPr>
          <w:rFonts w:ascii="Verdana" w:hAnsi="Verdana"/>
          <w:sz w:val="20"/>
          <w:szCs w:val="20"/>
        </w:rPr>
        <w:t xml:space="preserve">odel to </w:t>
      </w:r>
      <w:r w:rsidR="00357743" w:rsidRPr="00C36027">
        <w:rPr>
          <w:rFonts w:ascii="Verdana" w:hAnsi="Verdana"/>
          <w:sz w:val="20"/>
          <w:szCs w:val="20"/>
        </w:rPr>
        <w:t xml:space="preserve">that by </w:t>
      </w:r>
      <w:r w:rsidR="009E6D71" w:rsidRPr="00C36027">
        <w:rPr>
          <w:rFonts w:ascii="Verdana" w:hAnsi="Verdana"/>
          <w:sz w:val="20"/>
          <w:szCs w:val="20"/>
        </w:rPr>
        <w:t xml:space="preserve">Bloomberg </w:t>
      </w:r>
      <w:r w:rsidR="00357743" w:rsidRPr="00C36027">
        <w:rPr>
          <w:rFonts w:ascii="Verdana" w:hAnsi="Verdana"/>
          <w:sz w:val="20"/>
          <w:szCs w:val="20"/>
        </w:rPr>
        <w:t xml:space="preserve">the values are similar at </w:t>
      </w:r>
      <w:r w:rsidR="0020349B" w:rsidRPr="00C36027">
        <w:rPr>
          <w:rFonts w:ascii="Verdana" w:hAnsi="Verdana"/>
          <w:sz w:val="20"/>
          <w:szCs w:val="20"/>
        </w:rPr>
        <w:t>£</w:t>
      </w:r>
      <w:r w:rsidR="009E6D71" w:rsidRPr="00C36027">
        <w:rPr>
          <w:rFonts w:ascii="Verdana" w:hAnsi="Verdana"/>
          <w:sz w:val="20"/>
          <w:szCs w:val="20"/>
        </w:rPr>
        <w:t xml:space="preserve">206.0667 to Bloomberg’s trinomial </w:t>
      </w:r>
      <w:r w:rsidR="0020349B" w:rsidRPr="00C36027">
        <w:rPr>
          <w:rFonts w:ascii="Verdana" w:hAnsi="Verdana"/>
          <w:sz w:val="20"/>
          <w:szCs w:val="20"/>
        </w:rPr>
        <w:t>£</w:t>
      </w:r>
      <w:r w:rsidR="009E6D71" w:rsidRPr="00C36027">
        <w:rPr>
          <w:rFonts w:ascii="Verdana" w:hAnsi="Verdana"/>
          <w:sz w:val="20"/>
          <w:szCs w:val="20"/>
        </w:rPr>
        <w:t>206.1733. The</w:t>
      </w:r>
      <w:r w:rsidR="00357743" w:rsidRPr="00C36027">
        <w:rPr>
          <w:rFonts w:ascii="Verdana" w:hAnsi="Verdana"/>
          <w:sz w:val="20"/>
          <w:szCs w:val="20"/>
        </w:rPr>
        <w:t>refore I conclude that my</w:t>
      </w:r>
      <w:r w:rsidR="009E6D71" w:rsidRPr="00C36027">
        <w:rPr>
          <w:rFonts w:ascii="Verdana" w:hAnsi="Verdana"/>
          <w:sz w:val="20"/>
          <w:szCs w:val="20"/>
        </w:rPr>
        <w:t xml:space="preserve"> application</w:t>
      </w:r>
      <w:r w:rsidR="00357743" w:rsidRPr="00C36027">
        <w:rPr>
          <w:rFonts w:ascii="Verdana" w:hAnsi="Verdana"/>
          <w:sz w:val="20"/>
          <w:szCs w:val="20"/>
        </w:rPr>
        <w:t xml:space="preserve"> of the Standard V</w:t>
      </w:r>
      <w:r w:rsidR="009E6D71" w:rsidRPr="00C36027">
        <w:rPr>
          <w:rFonts w:ascii="Verdana" w:hAnsi="Verdana"/>
          <w:sz w:val="20"/>
          <w:szCs w:val="20"/>
        </w:rPr>
        <w:t xml:space="preserve">anilla model is </w:t>
      </w:r>
      <w:r w:rsidR="00357743" w:rsidRPr="00C36027">
        <w:rPr>
          <w:rFonts w:ascii="Verdana" w:hAnsi="Verdana"/>
          <w:sz w:val="20"/>
          <w:szCs w:val="20"/>
        </w:rPr>
        <w:t>reasonably</w:t>
      </w:r>
      <w:r w:rsidR="009E6D71" w:rsidRPr="00C36027">
        <w:rPr>
          <w:rFonts w:ascii="Verdana" w:hAnsi="Verdana"/>
          <w:sz w:val="20"/>
          <w:szCs w:val="20"/>
        </w:rPr>
        <w:t xml:space="preserve"> accurate.</w:t>
      </w:r>
    </w:p>
    <w:p w:rsidR="009E6D71" w:rsidRPr="003E5A4E" w:rsidRDefault="009E6D71" w:rsidP="006C35E9">
      <w:pPr>
        <w:pStyle w:val="Heading2"/>
        <w:spacing w:line="360" w:lineRule="auto"/>
        <w:rPr>
          <w:rFonts w:ascii="Verdana" w:hAnsi="Verdana"/>
          <w:i w:val="0"/>
          <w:iCs w:val="0"/>
          <w:sz w:val="22"/>
          <w:szCs w:val="22"/>
        </w:rPr>
      </w:pPr>
      <w:bookmarkStart w:id="70" w:name="_Toc114852052"/>
      <w:bookmarkStart w:id="71" w:name="_Toc114862203"/>
      <w:r w:rsidRPr="003E5A4E">
        <w:rPr>
          <w:rFonts w:ascii="Verdana" w:hAnsi="Verdana"/>
          <w:i w:val="0"/>
          <w:iCs w:val="0"/>
          <w:sz w:val="22"/>
          <w:szCs w:val="22"/>
        </w:rPr>
        <w:lastRenderedPageBreak/>
        <w:t>5.2.2 Exotic Asian Option Models</w:t>
      </w:r>
      <w:bookmarkEnd w:id="70"/>
      <w:bookmarkEnd w:id="71"/>
    </w:p>
    <w:p w:rsidR="009E6D71" w:rsidRPr="00C36027" w:rsidRDefault="009E6D71" w:rsidP="006C35E9">
      <w:pPr>
        <w:spacing w:line="360" w:lineRule="auto"/>
        <w:jc w:val="both"/>
        <w:rPr>
          <w:rFonts w:ascii="Verdana" w:hAnsi="Verdana"/>
          <w:b/>
          <w:sz w:val="20"/>
          <w:szCs w:val="20"/>
        </w:rPr>
      </w:pPr>
    </w:p>
    <w:p w:rsidR="009E6D71" w:rsidRPr="00C36027" w:rsidRDefault="00366657" w:rsidP="006C35E9">
      <w:pPr>
        <w:spacing w:line="360" w:lineRule="auto"/>
        <w:jc w:val="both"/>
        <w:rPr>
          <w:rFonts w:ascii="Verdana" w:hAnsi="Verdana"/>
          <w:sz w:val="20"/>
          <w:szCs w:val="20"/>
        </w:rPr>
      </w:pPr>
      <w:r w:rsidRPr="00C36027">
        <w:rPr>
          <w:rFonts w:ascii="Verdana" w:hAnsi="Verdana"/>
          <w:sz w:val="20"/>
          <w:szCs w:val="20"/>
        </w:rPr>
        <w:t xml:space="preserve">Although I </w:t>
      </w:r>
      <w:r w:rsidR="009E6D71" w:rsidRPr="00C36027">
        <w:rPr>
          <w:rFonts w:ascii="Verdana" w:hAnsi="Verdana"/>
          <w:sz w:val="20"/>
          <w:szCs w:val="20"/>
        </w:rPr>
        <w:t>have used three different sources to test the accuracy of the models</w:t>
      </w:r>
      <w:r w:rsidRPr="00C36027">
        <w:rPr>
          <w:rFonts w:ascii="Verdana" w:hAnsi="Verdana"/>
          <w:sz w:val="20"/>
          <w:szCs w:val="20"/>
        </w:rPr>
        <w:t xml:space="preserve"> used in my application I have no proof of their accuracy of the three sources; Bloomberg, Global</w:t>
      </w:r>
      <w:r w:rsidR="009E6D71" w:rsidRPr="00C36027">
        <w:rPr>
          <w:rFonts w:ascii="Verdana" w:hAnsi="Verdana"/>
          <w:sz w:val="20"/>
          <w:szCs w:val="20"/>
        </w:rPr>
        <w:t xml:space="preserve"> Derivatives and Derivatives Models</w:t>
      </w:r>
      <w:r w:rsidRPr="00C36027">
        <w:rPr>
          <w:rFonts w:ascii="Verdana" w:hAnsi="Verdana"/>
          <w:sz w:val="20"/>
          <w:szCs w:val="20"/>
        </w:rPr>
        <w:t>, though Bloomberg, as used by so many market practi</w:t>
      </w:r>
      <w:r w:rsidR="00F460BF" w:rsidRPr="00C36027">
        <w:rPr>
          <w:rFonts w:ascii="Verdana" w:hAnsi="Verdana"/>
          <w:sz w:val="20"/>
          <w:szCs w:val="20"/>
        </w:rPr>
        <w:t>ti</w:t>
      </w:r>
      <w:r w:rsidRPr="00C36027">
        <w:rPr>
          <w:rFonts w:ascii="Verdana" w:hAnsi="Verdana"/>
          <w:sz w:val="20"/>
          <w:szCs w:val="20"/>
        </w:rPr>
        <w:t>oners would suffer great reputational damage if it were frequently wrong.</w:t>
      </w:r>
      <w:r w:rsidR="009E6D71" w:rsidRPr="00C36027">
        <w:rPr>
          <w:rFonts w:ascii="Verdana" w:hAnsi="Verdana"/>
          <w:sz w:val="20"/>
          <w:szCs w:val="20"/>
        </w:rPr>
        <w:t xml:space="preserve">  </w:t>
      </w:r>
    </w:p>
    <w:p w:rsidR="009E6D71" w:rsidRPr="00C36027" w:rsidRDefault="009E6D71" w:rsidP="006C35E9">
      <w:pPr>
        <w:spacing w:line="360" w:lineRule="auto"/>
        <w:jc w:val="both"/>
        <w:rPr>
          <w:rFonts w:ascii="Verdana" w:hAnsi="Verdana"/>
          <w:b/>
          <w:sz w:val="20"/>
          <w:szCs w:val="20"/>
        </w:rPr>
      </w:pPr>
    </w:p>
    <w:tbl>
      <w:tblPr>
        <w:tblW w:w="5770" w:type="dxa"/>
        <w:tblCellMar>
          <w:left w:w="0" w:type="dxa"/>
          <w:right w:w="0" w:type="dxa"/>
        </w:tblCellMar>
        <w:tblLook w:val="0000"/>
      </w:tblPr>
      <w:tblGrid>
        <w:gridCol w:w="3642"/>
        <w:gridCol w:w="2144"/>
      </w:tblGrid>
      <w:tr w:rsidR="009E6D71" w:rsidRPr="00C36027">
        <w:trPr>
          <w:trHeight w:val="270"/>
        </w:trPr>
        <w:tc>
          <w:tcPr>
            <w:tcW w:w="3634" w:type="dxa"/>
            <w:tcBorders>
              <w:top w:val="single" w:sz="8" w:space="0" w:color="auto"/>
              <w:left w:val="single" w:sz="8" w:space="0" w:color="auto"/>
              <w:bottom w:val="single" w:sz="8" w:space="0" w:color="auto"/>
              <w:right w:val="nil"/>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Models</w:t>
            </w:r>
          </w:p>
        </w:tc>
        <w:tc>
          <w:tcPr>
            <w:tcW w:w="2136" w:type="dxa"/>
            <w:tcBorders>
              <w:top w:val="single" w:sz="8" w:space="0" w:color="auto"/>
              <w:left w:val="nil"/>
              <w:bottom w:val="single" w:sz="8" w:space="0" w:color="auto"/>
              <w:right w:val="single" w:sz="8" w:space="0" w:color="auto"/>
            </w:tcBorders>
            <w:shd w:val="clear" w:color="auto" w:fill="00FFFF"/>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 xml:space="preserve">Option </w:t>
            </w:r>
            <w:r w:rsidR="009D6AB0" w:rsidRPr="00C36027">
              <w:rPr>
                <w:rFonts w:ascii="Verdana" w:hAnsi="Verdana" w:cs="Arial"/>
                <w:b/>
                <w:bCs/>
                <w:sz w:val="20"/>
                <w:szCs w:val="20"/>
              </w:rPr>
              <w:t>Value</w:t>
            </w:r>
          </w:p>
        </w:tc>
      </w:tr>
      <w:tr w:rsidR="009E6D71" w:rsidRPr="00C36027">
        <w:trPr>
          <w:trHeight w:val="255"/>
        </w:trPr>
        <w:tc>
          <w:tcPr>
            <w:tcW w:w="0" w:type="auto"/>
            <w:tcBorders>
              <w:top w:val="nil"/>
              <w:left w:val="single" w:sz="8" w:space="0" w:color="auto"/>
              <w:bottom w:val="nil"/>
              <w:right w:val="single" w:sz="8" w:space="0" w:color="auto"/>
            </w:tcBorders>
            <w:shd w:val="clear" w:color="auto" w:fill="FFCC00"/>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MCCV</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115.1004</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Bloomberg Arithmetic</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115.7449</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Bloomberg Geometric</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113.3578</w:t>
            </w:r>
          </w:p>
        </w:tc>
      </w:tr>
      <w:tr w:rsidR="009E6D71" w:rsidRPr="00C36027">
        <w:trPr>
          <w:trHeight w:val="255"/>
        </w:trPr>
        <w:tc>
          <w:tcPr>
            <w:tcW w:w="0" w:type="auto"/>
            <w:tcBorders>
              <w:top w:val="nil"/>
              <w:left w:val="single" w:sz="8" w:space="0" w:color="auto"/>
              <w:bottom w:val="nil"/>
              <w:right w:val="single" w:sz="8" w:space="0" w:color="auto"/>
            </w:tcBorders>
            <w:shd w:val="clear" w:color="auto" w:fill="FFCC00"/>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TW</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117.3715</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Global Derivatives (TW)</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117.1504381</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Derivatives Models (TW)</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117.37146</w:t>
            </w:r>
          </w:p>
        </w:tc>
      </w:tr>
      <w:tr w:rsidR="009E6D71" w:rsidRPr="00C36027">
        <w:trPr>
          <w:trHeight w:val="255"/>
        </w:trPr>
        <w:tc>
          <w:tcPr>
            <w:tcW w:w="0" w:type="auto"/>
            <w:tcBorders>
              <w:top w:val="nil"/>
              <w:left w:val="single" w:sz="8" w:space="0" w:color="auto"/>
              <w:bottom w:val="nil"/>
              <w:right w:val="single" w:sz="8" w:space="0" w:color="auto"/>
            </w:tcBorders>
            <w:shd w:val="clear" w:color="auto" w:fill="FFCC00"/>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Levy</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117.3715</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Global Derivatives (Levy)</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117.1503322</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Derivatives Models (Levy)</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117.37146</w:t>
            </w:r>
          </w:p>
        </w:tc>
      </w:tr>
      <w:tr w:rsidR="009E6D71" w:rsidRPr="00C36027">
        <w:trPr>
          <w:trHeight w:val="255"/>
        </w:trPr>
        <w:tc>
          <w:tcPr>
            <w:tcW w:w="0" w:type="auto"/>
            <w:tcBorders>
              <w:top w:val="nil"/>
              <w:left w:val="single" w:sz="8" w:space="0" w:color="auto"/>
              <w:bottom w:val="nil"/>
              <w:right w:val="single" w:sz="8" w:space="0" w:color="auto"/>
            </w:tcBorders>
            <w:shd w:val="clear" w:color="auto" w:fill="FFCC00"/>
            <w:noWrap/>
            <w:vAlign w:val="bottom"/>
          </w:tcPr>
          <w:p w:rsidR="009E6D71" w:rsidRPr="00C36027" w:rsidRDefault="009E6D71" w:rsidP="006C35E9">
            <w:pPr>
              <w:spacing w:line="360" w:lineRule="auto"/>
              <w:rPr>
                <w:rFonts w:ascii="Verdana" w:hAnsi="Verdana" w:cs="Arial"/>
                <w:b/>
                <w:bCs/>
                <w:sz w:val="20"/>
                <w:szCs w:val="20"/>
              </w:rPr>
            </w:pPr>
            <w:smartTag w:uri="urn:schemas-microsoft-com:office:smarttags" w:element="place">
              <w:smartTag w:uri="urn:schemas-microsoft-com:office:smarttags" w:element="City">
                <w:r w:rsidRPr="00C36027">
                  <w:rPr>
                    <w:rFonts w:ascii="Verdana" w:hAnsi="Verdana" w:cs="Arial"/>
                    <w:b/>
                    <w:bCs/>
                    <w:sz w:val="20"/>
                    <w:szCs w:val="20"/>
                  </w:rPr>
                  <w:t>Vorst</w:t>
                </w:r>
              </w:smartTag>
            </w:smartTag>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115.0099</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Global Derivatives (</w:t>
            </w:r>
            <w:smartTag w:uri="urn:schemas-microsoft-com:office:smarttags" w:element="place">
              <w:smartTag w:uri="urn:schemas-microsoft-com:office:smarttags" w:element="City">
                <w:r w:rsidRPr="00C36027">
                  <w:rPr>
                    <w:rFonts w:ascii="Verdana" w:hAnsi="Verdana" w:cs="Arial"/>
                    <w:b/>
                    <w:bCs/>
                    <w:sz w:val="20"/>
                    <w:szCs w:val="20"/>
                  </w:rPr>
                  <w:t>Vorst</w:t>
                </w:r>
              </w:smartTag>
            </w:smartTag>
            <w:r w:rsidRPr="00C36027">
              <w:rPr>
                <w:rFonts w:ascii="Verdana" w:hAnsi="Verdana" w:cs="Arial"/>
                <w:b/>
                <w:bCs/>
                <w:sz w:val="20"/>
                <w:szCs w:val="20"/>
              </w:rPr>
              <w:t>)</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115.0087</w:t>
            </w:r>
          </w:p>
        </w:tc>
      </w:tr>
      <w:tr w:rsidR="009E6D71" w:rsidRPr="00C36027">
        <w:trPr>
          <w:trHeight w:val="255"/>
        </w:trPr>
        <w:tc>
          <w:tcPr>
            <w:tcW w:w="0" w:type="auto"/>
            <w:tcBorders>
              <w:top w:val="nil"/>
              <w:left w:val="single" w:sz="8" w:space="0" w:color="auto"/>
              <w:bottom w:val="nil"/>
              <w:right w:val="single" w:sz="8" w:space="0" w:color="auto"/>
            </w:tcBorders>
            <w:shd w:val="clear" w:color="auto" w:fill="FF99CC"/>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Derivatives Models (</w:t>
            </w:r>
            <w:smartTag w:uri="urn:schemas-microsoft-com:office:smarttags" w:element="place">
              <w:smartTag w:uri="urn:schemas-microsoft-com:office:smarttags" w:element="City">
                <w:r w:rsidRPr="00C36027">
                  <w:rPr>
                    <w:rFonts w:ascii="Verdana" w:hAnsi="Verdana" w:cs="Arial"/>
                    <w:b/>
                    <w:bCs/>
                    <w:sz w:val="20"/>
                    <w:szCs w:val="20"/>
                  </w:rPr>
                  <w:t>Vorst</w:t>
                </w:r>
              </w:smartTag>
            </w:smartTag>
            <w:r w:rsidRPr="00C36027">
              <w:rPr>
                <w:rFonts w:ascii="Verdana" w:hAnsi="Verdana" w:cs="Arial"/>
                <w:b/>
                <w:bCs/>
                <w:sz w:val="20"/>
                <w:szCs w:val="20"/>
              </w:rPr>
              <w:t>)</w:t>
            </w:r>
          </w:p>
        </w:tc>
        <w:tc>
          <w:tcPr>
            <w:tcW w:w="2136" w:type="dxa"/>
            <w:tcBorders>
              <w:top w:val="nil"/>
              <w:left w:val="nil"/>
              <w:bottom w:val="nil"/>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sz w:val="20"/>
                <w:szCs w:val="20"/>
              </w:rPr>
            </w:pPr>
            <w:r w:rsidRPr="00C36027">
              <w:rPr>
                <w:rFonts w:ascii="Verdana" w:hAnsi="Verdana" w:cs="Arial"/>
                <w:sz w:val="20"/>
                <w:szCs w:val="20"/>
              </w:rPr>
              <w:t>115.0099</w:t>
            </w:r>
          </w:p>
        </w:tc>
      </w:tr>
      <w:tr w:rsidR="009E6D71" w:rsidRPr="00C36027">
        <w:trPr>
          <w:trHeight w:val="270"/>
        </w:trPr>
        <w:tc>
          <w:tcPr>
            <w:tcW w:w="0" w:type="auto"/>
            <w:tcBorders>
              <w:top w:val="nil"/>
              <w:left w:val="single" w:sz="8" w:space="0" w:color="auto"/>
              <w:bottom w:val="single" w:sz="8" w:space="0" w:color="auto"/>
              <w:right w:val="single" w:sz="8" w:space="0" w:color="auto"/>
            </w:tcBorders>
            <w:shd w:val="clear" w:color="auto" w:fill="FFCC00"/>
            <w:noWrap/>
            <w:vAlign w:val="bottom"/>
          </w:tcPr>
          <w:p w:rsidR="009E6D71" w:rsidRPr="00C36027" w:rsidRDefault="009E6D71" w:rsidP="006C35E9">
            <w:pPr>
              <w:spacing w:line="360" w:lineRule="auto"/>
              <w:rPr>
                <w:rFonts w:ascii="Verdana" w:hAnsi="Verdana" w:cs="Arial"/>
                <w:b/>
                <w:bCs/>
                <w:sz w:val="20"/>
                <w:szCs w:val="20"/>
              </w:rPr>
            </w:pPr>
            <w:r w:rsidRPr="00C36027">
              <w:rPr>
                <w:rFonts w:ascii="Verdana" w:hAnsi="Verdana" w:cs="Arial"/>
                <w:b/>
                <w:bCs/>
                <w:sz w:val="20"/>
                <w:szCs w:val="20"/>
              </w:rPr>
              <w:t>Curran</w:t>
            </w:r>
          </w:p>
        </w:tc>
        <w:tc>
          <w:tcPr>
            <w:tcW w:w="2136" w:type="dxa"/>
            <w:tcBorders>
              <w:top w:val="nil"/>
              <w:left w:val="nil"/>
              <w:bottom w:val="single" w:sz="8" w:space="0" w:color="auto"/>
              <w:right w:val="single" w:sz="8" w:space="0" w:color="auto"/>
            </w:tcBorders>
            <w:shd w:val="clear" w:color="auto" w:fill="auto"/>
            <w:noWrap/>
            <w:vAlign w:val="bottom"/>
          </w:tcPr>
          <w:p w:rsidR="009E6D71" w:rsidRPr="00C36027" w:rsidRDefault="009E6D71" w:rsidP="006C35E9">
            <w:pPr>
              <w:spacing w:line="360" w:lineRule="auto"/>
              <w:jc w:val="right"/>
              <w:rPr>
                <w:rFonts w:ascii="Verdana" w:hAnsi="Verdana" w:cs="Arial"/>
                <w:b/>
                <w:bCs/>
                <w:sz w:val="20"/>
                <w:szCs w:val="20"/>
              </w:rPr>
            </w:pPr>
            <w:r w:rsidRPr="00C36027">
              <w:rPr>
                <w:rFonts w:ascii="Verdana" w:hAnsi="Verdana" w:cs="Arial"/>
                <w:b/>
                <w:bCs/>
                <w:sz w:val="20"/>
                <w:szCs w:val="20"/>
              </w:rPr>
              <w:t>116.7651</w:t>
            </w:r>
          </w:p>
        </w:tc>
      </w:tr>
    </w:tbl>
    <w:p w:rsidR="009E6D71" w:rsidRPr="00C36027" w:rsidRDefault="009E6D71" w:rsidP="006C35E9">
      <w:pPr>
        <w:spacing w:line="360" w:lineRule="auto"/>
        <w:jc w:val="both"/>
        <w:rPr>
          <w:rFonts w:ascii="Verdana" w:hAnsi="Verdana"/>
          <w:b/>
          <w:sz w:val="20"/>
          <w:szCs w:val="20"/>
        </w:rPr>
      </w:pPr>
    </w:p>
    <w:p w:rsidR="009E6D71" w:rsidRPr="00C36027" w:rsidRDefault="007F1F9B" w:rsidP="006C35E9">
      <w:pPr>
        <w:spacing w:line="360" w:lineRule="auto"/>
        <w:jc w:val="both"/>
        <w:rPr>
          <w:rFonts w:ascii="Verdana" w:hAnsi="Verdana"/>
          <w:sz w:val="20"/>
          <w:szCs w:val="20"/>
        </w:rPr>
      </w:pPr>
      <w:r w:rsidRPr="00C36027">
        <w:rPr>
          <w:rFonts w:ascii="Verdana" w:hAnsi="Verdana"/>
          <w:sz w:val="20"/>
          <w:szCs w:val="20"/>
        </w:rPr>
        <w:t>Table 5.6</w:t>
      </w:r>
      <w:r w:rsidR="009E6D71" w:rsidRPr="00C36027">
        <w:rPr>
          <w:rFonts w:ascii="Verdana" w:hAnsi="Verdana"/>
          <w:sz w:val="20"/>
          <w:szCs w:val="20"/>
        </w:rPr>
        <w:t xml:space="preserve"> European Asian Call Option </w:t>
      </w:r>
      <w:r w:rsidR="00366657" w:rsidRPr="00C36027">
        <w:rPr>
          <w:rFonts w:ascii="Verdana" w:hAnsi="Verdana"/>
          <w:sz w:val="20"/>
          <w:szCs w:val="20"/>
        </w:rPr>
        <w:t>of</w:t>
      </w:r>
      <w:r w:rsidR="009E6D71" w:rsidRPr="00C36027">
        <w:rPr>
          <w:rFonts w:ascii="Verdana" w:hAnsi="Verdana"/>
          <w:sz w:val="20"/>
          <w:szCs w:val="20"/>
        </w:rPr>
        <w:t xml:space="preserve"> IBM LN stock</w:t>
      </w:r>
      <w:r w:rsidR="00366657" w:rsidRPr="00C36027">
        <w:rPr>
          <w:rFonts w:ascii="Verdana" w:hAnsi="Verdana"/>
          <w:sz w:val="20"/>
          <w:szCs w:val="20"/>
        </w:rPr>
        <w:t>.</w:t>
      </w:r>
    </w:p>
    <w:p w:rsidR="009E6D71" w:rsidRPr="00C36027" w:rsidRDefault="009E6D71" w:rsidP="006C35E9">
      <w:pPr>
        <w:spacing w:line="360" w:lineRule="auto"/>
        <w:jc w:val="both"/>
        <w:rPr>
          <w:rFonts w:ascii="Verdana" w:hAnsi="Verdana"/>
          <w:b/>
          <w:sz w:val="20"/>
          <w:szCs w:val="20"/>
        </w:rPr>
      </w:pPr>
    </w:p>
    <w:p w:rsidR="009E6D71" w:rsidRPr="00C36027" w:rsidRDefault="009E6D71" w:rsidP="006C35E9">
      <w:pPr>
        <w:spacing w:line="360" w:lineRule="auto"/>
        <w:jc w:val="both"/>
        <w:rPr>
          <w:rFonts w:ascii="Verdana" w:hAnsi="Verdana"/>
          <w:b/>
          <w:sz w:val="20"/>
          <w:szCs w:val="20"/>
        </w:rPr>
      </w:pPr>
    </w:p>
    <w:p w:rsidR="009E6D71" w:rsidRPr="00C36027" w:rsidRDefault="00A221FD" w:rsidP="006C35E9">
      <w:pPr>
        <w:spacing w:line="360" w:lineRule="auto"/>
        <w:jc w:val="both"/>
        <w:rPr>
          <w:rFonts w:ascii="Verdana" w:hAnsi="Verdana"/>
          <w:sz w:val="20"/>
          <w:szCs w:val="20"/>
        </w:rPr>
      </w:pPr>
      <w:r>
        <w:rPr>
          <w:rFonts w:ascii="Verdana" w:hAnsi="Verdana"/>
          <w:noProof/>
          <w:sz w:val="20"/>
          <w:szCs w:val="20"/>
        </w:rPr>
        <w:lastRenderedPageBreak/>
        <w:drawing>
          <wp:inline distT="0" distB="0" distL="0" distR="0">
            <wp:extent cx="5897880" cy="3802380"/>
            <wp:effectExtent l="0" t="0" r="0" b="0"/>
            <wp:docPr id="83" name="Object 8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9E6D71" w:rsidRPr="00C36027" w:rsidRDefault="009E6D71" w:rsidP="006C35E9">
      <w:pPr>
        <w:spacing w:line="360" w:lineRule="auto"/>
        <w:jc w:val="both"/>
        <w:rPr>
          <w:rFonts w:ascii="Verdana" w:hAnsi="Verdana"/>
          <w:sz w:val="20"/>
          <w:szCs w:val="20"/>
        </w:rPr>
      </w:pPr>
    </w:p>
    <w:p w:rsidR="009E6D71" w:rsidRPr="00C36027" w:rsidRDefault="007F1F9B" w:rsidP="006C35E9">
      <w:pPr>
        <w:spacing w:line="360" w:lineRule="auto"/>
        <w:jc w:val="both"/>
        <w:rPr>
          <w:rFonts w:ascii="Verdana" w:hAnsi="Verdana"/>
          <w:sz w:val="20"/>
          <w:szCs w:val="20"/>
        </w:rPr>
      </w:pPr>
      <w:r w:rsidRPr="00C36027">
        <w:rPr>
          <w:rFonts w:ascii="Verdana" w:hAnsi="Verdana"/>
          <w:sz w:val="20"/>
          <w:szCs w:val="20"/>
        </w:rPr>
        <w:t>Figure 5.5</w:t>
      </w:r>
      <w:r w:rsidR="009E6D71" w:rsidRPr="00C36027">
        <w:rPr>
          <w:rFonts w:ascii="Verdana" w:hAnsi="Verdana"/>
          <w:sz w:val="20"/>
          <w:szCs w:val="20"/>
        </w:rPr>
        <w:t xml:space="preserve"> European </w:t>
      </w:r>
      <w:r w:rsidR="00A13666" w:rsidRPr="00C36027">
        <w:rPr>
          <w:rFonts w:ascii="Verdana" w:hAnsi="Verdana"/>
          <w:sz w:val="20"/>
          <w:szCs w:val="20"/>
        </w:rPr>
        <w:t xml:space="preserve">Asian </w:t>
      </w:r>
      <w:r w:rsidR="009E6D71" w:rsidRPr="00C36027">
        <w:rPr>
          <w:rFonts w:ascii="Verdana" w:hAnsi="Verdana"/>
          <w:sz w:val="20"/>
          <w:szCs w:val="20"/>
        </w:rPr>
        <w:t xml:space="preserve">Call Option </w:t>
      </w:r>
      <w:r w:rsidR="00BC50BF" w:rsidRPr="00C36027">
        <w:rPr>
          <w:rFonts w:ascii="Verdana" w:hAnsi="Verdana"/>
          <w:sz w:val="20"/>
          <w:szCs w:val="20"/>
        </w:rPr>
        <w:t>of</w:t>
      </w:r>
      <w:r w:rsidR="009E6D71" w:rsidRPr="00C36027">
        <w:rPr>
          <w:rFonts w:ascii="Verdana" w:hAnsi="Verdana"/>
          <w:sz w:val="20"/>
          <w:szCs w:val="20"/>
        </w:rPr>
        <w:t xml:space="preserve"> IBM LN stock</w:t>
      </w:r>
      <w:r w:rsidR="009D24A7" w:rsidRPr="00C36027">
        <w:rPr>
          <w:rFonts w:ascii="Verdana" w:hAnsi="Verdana"/>
          <w:sz w:val="20"/>
          <w:szCs w:val="20"/>
        </w:rPr>
        <w:t>.</w:t>
      </w:r>
    </w:p>
    <w:p w:rsidR="009E6D71" w:rsidRPr="00C36027" w:rsidRDefault="009E6D71" w:rsidP="006C35E9">
      <w:pPr>
        <w:spacing w:line="360" w:lineRule="auto"/>
        <w:jc w:val="both"/>
        <w:rPr>
          <w:rFonts w:ascii="Verdana" w:hAnsi="Verdana"/>
          <w:b/>
          <w:sz w:val="20"/>
          <w:szCs w:val="20"/>
        </w:rPr>
      </w:pPr>
    </w:p>
    <w:p w:rsidR="009E6D71" w:rsidRPr="00C36027" w:rsidRDefault="009E6D71" w:rsidP="006C35E9">
      <w:pPr>
        <w:spacing w:line="360" w:lineRule="auto"/>
        <w:jc w:val="both"/>
        <w:rPr>
          <w:rFonts w:ascii="Verdana" w:hAnsi="Verdana"/>
          <w:b/>
          <w:sz w:val="20"/>
          <w:szCs w:val="20"/>
        </w:rPr>
      </w:pPr>
    </w:p>
    <w:p w:rsidR="009E6D71" w:rsidRPr="00C36027" w:rsidRDefault="009D24A7" w:rsidP="006C35E9">
      <w:pPr>
        <w:spacing w:line="360" w:lineRule="auto"/>
        <w:jc w:val="both"/>
        <w:rPr>
          <w:rFonts w:ascii="Verdana" w:hAnsi="Verdana"/>
          <w:sz w:val="20"/>
          <w:szCs w:val="20"/>
        </w:rPr>
      </w:pPr>
      <w:r w:rsidRPr="00C36027">
        <w:rPr>
          <w:rFonts w:ascii="Verdana" w:hAnsi="Verdana"/>
          <w:sz w:val="20"/>
          <w:szCs w:val="20"/>
        </w:rPr>
        <w:t>In T</w:t>
      </w:r>
      <w:r w:rsidR="007F1F9B" w:rsidRPr="00C36027">
        <w:rPr>
          <w:rFonts w:ascii="Verdana" w:hAnsi="Verdana"/>
          <w:sz w:val="20"/>
          <w:szCs w:val="20"/>
        </w:rPr>
        <w:t>able 5.6</w:t>
      </w:r>
      <w:r w:rsidR="009E6D71" w:rsidRPr="00C36027">
        <w:rPr>
          <w:rFonts w:ascii="Verdana" w:hAnsi="Verdana"/>
          <w:sz w:val="20"/>
          <w:szCs w:val="20"/>
        </w:rPr>
        <w:t xml:space="preserve"> and </w:t>
      </w:r>
      <w:r w:rsidRPr="00C36027">
        <w:rPr>
          <w:rFonts w:ascii="Verdana" w:hAnsi="Verdana"/>
          <w:sz w:val="20"/>
          <w:szCs w:val="20"/>
        </w:rPr>
        <w:t>F</w:t>
      </w:r>
      <w:r w:rsidR="007F1F9B" w:rsidRPr="00C36027">
        <w:rPr>
          <w:rFonts w:ascii="Verdana" w:hAnsi="Verdana"/>
          <w:sz w:val="20"/>
          <w:szCs w:val="20"/>
        </w:rPr>
        <w:t>igure 5.5</w:t>
      </w:r>
      <w:r w:rsidR="009E6D71" w:rsidRPr="00C36027">
        <w:rPr>
          <w:rFonts w:ascii="Verdana" w:hAnsi="Verdana"/>
          <w:sz w:val="20"/>
          <w:szCs w:val="20"/>
        </w:rPr>
        <w:t xml:space="preserve">, </w:t>
      </w:r>
      <w:r w:rsidR="00CA47C5" w:rsidRPr="00C36027">
        <w:rPr>
          <w:rFonts w:ascii="Verdana" w:hAnsi="Verdana"/>
          <w:sz w:val="20"/>
          <w:szCs w:val="20"/>
        </w:rPr>
        <w:t xml:space="preserve">I distinguish </w:t>
      </w:r>
      <w:r w:rsidR="009E6D71" w:rsidRPr="00C36027">
        <w:rPr>
          <w:rFonts w:ascii="Verdana" w:hAnsi="Verdana"/>
          <w:sz w:val="20"/>
          <w:szCs w:val="20"/>
        </w:rPr>
        <w:t>t</w:t>
      </w:r>
      <w:r w:rsidRPr="00C36027">
        <w:rPr>
          <w:rFonts w:ascii="Verdana" w:hAnsi="Verdana"/>
          <w:sz w:val="20"/>
          <w:szCs w:val="20"/>
        </w:rPr>
        <w:t>h</w:t>
      </w:r>
      <w:r w:rsidR="009E6D71" w:rsidRPr="00C36027">
        <w:rPr>
          <w:rFonts w:ascii="Verdana" w:hAnsi="Verdana"/>
          <w:sz w:val="20"/>
          <w:szCs w:val="20"/>
        </w:rPr>
        <w:t xml:space="preserve">ree different </w:t>
      </w:r>
      <w:r w:rsidR="00CA47C5" w:rsidRPr="00C36027">
        <w:rPr>
          <w:rFonts w:ascii="Verdana" w:hAnsi="Verdana"/>
          <w:sz w:val="20"/>
          <w:szCs w:val="20"/>
        </w:rPr>
        <w:t>‘</w:t>
      </w:r>
      <w:r w:rsidR="009E6D71" w:rsidRPr="00C36027">
        <w:rPr>
          <w:rFonts w:ascii="Verdana" w:hAnsi="Verdana"/>
          <w:sz w:val="20"/>
          <w:szCs w:val="20"/>
        </w:rPr>
        <w:t>sets</w:t>
      </w:r>
      <w:r w:rsidR="00CA47C5" w:rsidRPr="00C36027">
        <w:rPr>
          <w:rFonts w:ascii="Verdana" w:hAnsi="Verdana"/>
          <w:sz w:val="20"/>
          <w:szCs w:val="20"/>
        </w:rPr>
        <w:t>’</w:t>
      </w:r>
      <w:r w:rsidR="009E6D71" w:rsidRPr="00C36027">
        <w:rPr>
          <w:rFonts w:ascii="Verdana" w:hAnsi="Verdana"/>
          <w:sz w:val="20"/>
          <w:szCs w:val="20"/>
        </w:rPr>
        <w:t xml:space="preserve"> of option </w:t>
      </w:r>
      <w:r w:rsidR="009D6AB0" w:rsidRPr="00C36027">
        <w:rPr>
          <w:rFonts w:ascii="Verdana" w:hAnsi="Verdana"/>
          <w:sz w:val="20"/>
          <w:szCs w:val="20"/>
        </w:rPr>
        <w:t>value</w:t>
      </w:r>
      <w:r w:rsidR="009E6D71" w:rsidRPr="00C36027">
        <w:rPr>
          <w:rFonts w:ascii="Verdana" w:hAnsi="Verdana"/>
          <w:sz w:val="20"/>
          <w:szCs w:val="20"/>
        </w:rPr>
        <w:t>s, at point</w:t>
      </w:r>
      <w:r w:rsidR="00CA47C5" w:rsidRPr="00C36027">
        <w:rPr>
          <w:rFonts w:ascii="Verdana" w:hAnsi="Verdana"/>
          <w:sz w:val="20"/>
          <w:szCs w:val="20"/>
        </w:rPr>
        <w:t>s</w:t>
      </w:r>
      <w:r w:rsidR="009E6D71" w:rsidRPr="00C36027">
        <w:rPr>
          <w:rFonts w:ascii="Verdana" w:hAnsi="Verdana"/>
          <w:sz w:val="20"/>
          <w:szCs w:val="20"/>
        </w:rPr>
        <w:t xml:space="preserve"> around </w:t>
      </w:r>
      <w:r w:rsidR="00CA47C5" w:rsidRPr="00C36027">
        <w:rPr>
          <w:rFonts w:ascii="Verdana" w:hAnsi="Verdana"/>
          <w:sz w:val="20"/>
          <w:szCs w:val="20"/>
        </w:rPr>
        <w:t>£</w:t>
      </w:r>
      <w:r w:rsidR="009E6D71" w:rsidRPr="00C36027">
        <w:rPr>
          <w:rFonts w:ascii="Verdana" w:hAnsi="Verdana"/>
          <w:sz w:val="20"/>
          <w:szCs w:val="20"/>
        </w:rPr>
        <w:t xml:space="preserve">117, </w:t>
      </w:r>
      <w:r w:rsidR="00CA47C5" w:rsidRPr="00C36027">
        <w:rPr>
          <w:rFonts w:ascii="Verdana" w:hAnsi="Verdana"/>
          <w:sz w:val="20"/>
          <w:szCs w:val="20"/>
        </w:rPr>
        <w:t>£</w:t>
      </w:r>
      <w:r w:rsidR="009E6D71" w:rsidRPr="00C36027">
        <w:rPr>
          <w:rFonts w:ascii="Verdana" w:hAnsi="Verdana"/>
          <w:sz w:val="20"/>
          <w:szCs w:val="20"/>
        </w:rPr>
        <w:t xml:space="preserve">115 and the rest. </w:t>
      </w:r>
      <w:r w:rsidR="00CA47C5" w:rsidRPr="00C36027">
        <w:rPr>
          <w:rFonts w:ascii="Verdana" w:hAnsi="Verdana"/>
          <w:sz w:val="20"/>
          <w:szCs w:val="20"/>
        </w:rPr>
        <w:t>£</w:t>
      </w:r>
      <w:r w:rsidR="009E6D71" w:rsidRPr="00C36027">
        <w:rPr>
          <w:rFonts w:ascii="Verdana" w:hAnsi="Verdana"/>
          <w:sz w:val="20"/>
          <w:szCs w:val="20"/>
        </w:rPr>
        <w:t xml:space="preserve">117 is the </w:t>
      </w:r>
      <w:r w:rsidR="009D6AB0" w:rsidRPr="00C36027">
        <w:rPr>
          <w:rFonts w:ascii="Verdana" w:hAnsi="Verdana"/>
          <w:sz w:val="20"/>
          <w:szCs w:val="20"/>
        </w:rPr>
        <w:t>value</w:t>
      </w:r>
      <w:r w:rsidR="009E6D71" w:rsidRPr="00C36027">
        <w:rPr>
          <w:rFonts w:ascii="Verdana" w:hAnsi="Verdana"/>
          <w:sz w:val="20"/>
          <w:szCs w:val="20"/>
        </w:rPr>
        <w:t xml:space="preserve"> according </w:t>
      </w:r>
      <w:r w:rsidR="00CA47C5" w:rsidRPr="00C36027">
        <w:rPr>
          <w:rFonts w:ascii="Verdana" w:hAnsi="Verdana"/>
          <w:sz w:val="20"/>
          <w:szCs w:val="20"/>
        </w:rPr>
        <w:t xml:space="preserve">to the </w:t>
      </w:r>
      <w:r w:rsidR="009E6D71" w:rsidRPr="00C36027">
        <w:rPr>
          <w:rFonts w:ascii="Verdana" w:hAnsi="Verdana"/>
          <w:sz w:val="20"/>
          <w:szCs w:val="20"/>
        </w:rPr>
        <w:t xml:space="preserve">Turnbull and Wakeman </w:t>
      </w:r>
      <w:r w:rsidR="00CA47C5" w:rsidRPr="00C36027">
        <w:rPr>
          <w:rFonts w:ascii="Verdana" w:hAnsi="Verdana"/>
          <w:sz w:val="20"/>
          <w:szCs w:val="20"/>
        </w:rPr>
        <w:t>Model</w:t>
      </w:r>
      <w:r w:rsidR="009E6D71" w:rsidRPr="00C36027">
        <w:rPr>
          <w:rFonts w:ascii="Verdana" w:hAnsi="Verdana"/>
          <w:sz w:val="20"/>
          <w:szCs w:val="20"/>
        </w:rPr>
        <w:t>. The Levy</w:t>
      </w:r>
      <w:r w:rsidR="00CA47C5" w:rsidRPr="00C36027">
        <w:rPr>
          <w:rFonts w:ascii="Verdana" w:hAnsi="Verdana"/>
          <w:sz w:val="20"/>
          <w:szCs w:val="20"/>
        </w:rPr>
        <w:t xml:space="preserve"> Model is also </w:t>
      </w:r>
      <w:r w:rsidR="009E6D71" w:rsidRPr="00C36027">
        <w:rPr>
          <w:rFonts w:ascii="Verdana" w:hAnsi="Verdana"/>
          <w:sz w:val="20"/>
          <w:szCs w:val="20"/>
        </w:rPr>
        <w:t xml:space="preserve">around </w:t>
      </w:r>
      <w:r w:rsidR="00CA47C5" w:rsidRPr="00C36027">
        <w:rPr>
          <w:rFonts w:ascii="Verdana" w:hAnsi="Verdana"/>
          <w:sz w:val="20"/>
          <w:szCs w:val="20"/>
        </w:rPr>
        <w:t>£117</w:t>
      </w:r>
      <w:r w:rsidR="009E6D71" w:rsidRPr="00C36027">
        <w:rPr>
          <w:rFonts w:ascii="Verdana" w:hAnsi="Verdana"/>
          <w:sz w:val="20"/>
          <w:szCs w:val="20"/>
        </w:rPr>
        <w:t xml:space="preserve">. The Kemna and </w:t>
      </w:r>
      <w:smartTag w:uri="urn:schemas-microsoft-com:office:smarttags" w:element="place">
        <w:smartTag w:uri="urn:schemas-microsoft-com:office:smarttags" w:element="City">
          <w:r w:rsidR="009E6D71" w:rsidRPr="00C36027">
            <w:rPr>
              <w:rFonts w:ascii="Verdana" w:hAnsi="Verdana"/>
              <w:sz w:val="20"/>
              <w:szCs w:val="20"/>
            </w:rPr>
            <w:t>Vorst</w:t>
          </w:r>
        </w:smartTag>
      </w:smartTag>
      <w:r w:rsidR="009E6D71" w:rsidRPr="00C36027">
        <w:rPr>
          <w:rFonts w:ascii="Verdana" w:hAnsi="Verdana"/>
          <w:sz w:val="20"/>
          <w:szCs w:val="20"/>
        </w:rPr>
        <w:t xml:space="preserve"> models give </w:t>
      </w:r>
      <w:r w:rsidR="00CA47C5" w:rsidRPr="00C36027">
        <w:rPr>
          <w:rFonts w:ascii="Verdana" w:hAnsi="Verdana"/>
          <w:sz w:val="20"/>
          <w:szCs w:val="20"/>
        </w:rPr>
        <w:t xml:space="preserve">a </w:t>
      </w:r>
      <w:r w:rsidR="009D6AB0" w:rsidRPr="00C36027">
        <w:rPr>
          <w:rFonts w:ascii="Verdana" w:hAnsi="Verdana"/>
          <w:sz w:val="20"/>
          <w:szCs w:val="20"/>
        </w:rPr>
        <w:t>value</w:t>
      </w:r>
      <w:r w:rsidR="009E6D71" w:rsidRPr="00C36027">
        <w:rPr>
          <w:rFonts w:ascii="Verdana" w:hAnsi="Verdana"/>
          <w:sz w:val="20"/>
          <w:szCs w:val="20"/>
        </w:rPr>
        <w:t xml:space="preserve"> of </w:t>
      </w:r>
      <w:r w:rsidR="00CA47C5" w:rsidRPr="00C36027">
        <w:rPr>
          <w:rFonts w:ascii="Verdana" w:hAnsi="Verdana"/>
          <w:sz w:val="20"/>
          <w:szCs w:val="20"/>
        </w:rPr>
        <w:t>£115</w:t>
      </w:r>
      <w:r w:rsidR="009E6D71" w:rsidRPr="00C36027">
        <w:rPr>
          <w:rFonts w:ascii="Verdana" w:hAnsi="Verdana"/>
          <w:sz w:val="20"/>
          <w:szCs w:val="20"/>
        </w:rPr>
        <w:t xml:space="preserve">. </w:t>
      </w:r>
      <w:r w:rsidR="00CA47C5" w:rsidRPr="00C36027">
        <w:rPr>
          <w:rFonts w:ascii="Verdana" w:hAnsi="Verdana"/>
          <w:sz w:val="20"/>
          <w:szCs w:val="20"/>
        </w:rPr>
        <w:t>I believe t</w:t>
      </w:r>
      <w:r w:rsidR="009E6D71" w:rsidRPr="00C36027">
        <w:rPr>
          <w:rFonts w:ascii="Verdana" w:hAnsi="Verdana"/>
          <w:sz w:val="20"/>
          <w:szCs w:val="20"/>
        </w:rPr>
        <w:t xml:space="preserve">hat </w:t>
      </w:r>
      <w:r w:rsidR="00CA47C5" w:rsidRPr="00C36027">
        <w:rPr>
          <w:rFonts w:ascii="Verdana" w:hAnsi="Verdana"/>
          <w:sz w:val="20"/>
          <w:szCs w:val="20"/>
        </w:rPr>
        <w:t xml:space="preserve">the </w:t>
      </w:r>
      <w:r w:rsidR="009E6D71" w:rsidRPr="00C36027">
        <w:rPr>
          <w:rFonts w:ascii="Verdana" w:hAnsi="Verdana"/>
          <w:sz w:val="20"/>
          <w:szCs w:val="20"/>
        </w:rPr>
        <w:t xml:space="preserve">TW, Levy and </w:t>
      </w:r>
      <w:smartTag w:uri="urn:schemas-microsoft-com:office:smarttags" w:element="place">
        <w:smartTag w:uri="urn:schemas-microsoft-com:office:smarttags" w:element="City">
          <w:r w:rsidR="009E6D71" w:rsidRPr="00C36027">
            <w:rPr>
              <w:rFonts w:ascii="Verdana" w:hAnsi="Verdana"/>
              <w:sz w:val="20"/>
              <w:szCs w:val="20"/>
            </w:rPr>
            <w:t>Vorst</w:t>
          </w:r>
        </w:smartTag>
      </w:smartTag>
      <w:r w:rsidR="009E6D71" w:rsidRPr="00C36027">
        <w:rPr>
          <w:rFonts w:ascii="Verdana" w:hAnsi="Verdana"/>
          <w:sz w:val="20"/>
          <w:szCs w:val="20"/>
        </w:rPr>
        <w:t xml:space="preserve"> models are </w:t>
      </w:r>
      <w:r w:rsidR="00CA47C5" w:rsidRPr="00C36027">
        <w:rPr>
          <w:rFonts w:ascii="Verdana" w:hAnsi="Verdana"/>
          <w:sz w:val="20"/>
          <w:szCs w:val="20"/>
        </w:rPr>
        <w:t>fairly</w:t>
      </w:r>
      <w:r w:rsidR="009E6D71" w:rsidRPr="00C36027">
        <w:rPr>
          <w:rFonts w:ascii="Verdana" w:hAnsi="Verdana"/>
          <w:sz w:val="20"/>
          <w:szCs w:val="20"/>
        </w:rPr>
        <w:t xml:space="preserve"> accurate. Curran’s option value is </w:t>
      </w:r>
      <w:r w:rsidR="00CA47C5" w:rsidRPr="00C36027">
        <w:rPr>
          <w:rFonts w:ascii="Verdana" w:hAnsi="Verdana"/>
          <w:sz w:val="20"/>
          <w:szCs w:val="20"/>
        </w:rPr>
        <w:t>£</w:t>
      </w:r>
      <w:r w:rsidR="009E6D71" w:rsidRPr="00C36027">
        <w:rPr>
          <w:rFonts w:ascii="Verdana" w:hAnsi="Verdana"/>
          <w:sz w:val="20"/>
          <w:szCs w:val="20"/>
        </w:rPr>
        <w:t xml:space="preserve">116 </w:t>
      </w:r>
      <w:r w:rsidR="00CA47C5" w:rsidRPr="00C36027">
        <w:rPr>
          <w:rFonts w:ascii="Verdana" w:hAnsi="Verdana"/>
          <w:sz w:val="20"/>
          <w:szCs w:val="20"/>
        </w:rPr>
        <w:t xml:space="preserve">and </w:t>
      </w:r>
      <w:r w:rsidR="009E6D71" w:rsidRPr="00C36027">
        <w:rPr>
          <w:rFonts w:ascii="Verdana" w:hAnsi="Verdana"/>
          <w:sz w:val="20"/>
          <w:szCs w:val="20"/>
        </w:rPr>
        <w:t>has not been confirm</w:t>
      </w:r>
      <w:r w:rsidR="00CA47C5" w:rsidRPr="00C36027">
        <w:rPr>
          <w:rFonts w:ascii="Verdana" w:hAnsi="Verdana"/>
          <w:sz w:val="20"/>
          <w:szCs w:val="20"/>
        </w:rPr>
        <w:t>ed</w:t>
      </w:r>
      <w:r w:rsidR="009E6D71" w:rsidRPr="00C36027">
        <w:rPr>
          <w:rFonts w:ascii="Verdana" w:hAnsi="Verdana"/>
          <w:sz w:val="20"/>
          <w:szCs w:val="20"/>
        </w:rPr>
        <w:t xml:space="preserve"> by any source. </w:t>
      </w:r>
      <w:r w:rsidR="00CA47C5" w:rsidRPr="00C36027">
        <w:rPr>
          <w:rFonts w:ascii="Verdana" w:hAnsi="Verdana"/>
          <w:sz w:val="20"/>
          <w:szCs w:val="20"/>
        </w:rPr>
        <w:t xml:space="preserve">The </w:t>
      </w:r>
      <w:r w:rsidR="009E6D71" w:rsidRPr="00C36027">
        <w:rPr>
          <w:rFonts w:ascii="Verdana" w:hAnsi="Verdana"/>
          <w:sz w:val="20"/>
          <w:szCs w:val="20"/>
        </w:rPr>
        <w:t>Monte Carlo</w:t>
      </w:r>
      <w:r w:rsidR="00FE7A67" w:rsidRPr="00C36027">
        <w:rPr>
          <w:rFonts w:ascii="Verdana" w:hAnsi="Verdana"/>
          <w:sz w:val="20"/>
          <w:szCs w:val="20"/>
        </w:rPr>
        <w:t xml:space="preserve"> Model’s</w:t>
      </w:r>
      <w:r w:rsidR="009E6D71" w:rsidRPr="00C36027">
        <w:rPr>
          <w:rFonts w:ascii="Verdana" w:hAnsi="Verdana"/>
          <w:sz w:val="20"/>
          <w:szCs w:val="20"/>
        </w:rPr>
        <w:t xml:space="preserve"> option value is </w:t>
      </w:r>
      <w:r w:rsidR="00CA47C5" w:rsidRPr="00C36027">
        <w:rPr>
          <w:rFonts w:ascii="Verdana" w:hAnsi="Verdana"/>
          <w:sz w:val="20"/>
          <w:szCs w:val="20"/>
        </w:rPr>
        <w:t>£</w:t>
      </w:r>
      <w:r w:rsidR="009E6D71" w:rsidRPr="00C36027">
        <w:rPr>
          <w:rFonts w:ascii="Verdana" w:hAnsi="Verdana"/>
          <w:sz w:val="20"/>
          <w:szCs w:val="20"/>
        </w:rPr>
        <w:t xml:space="preserve">115 which is very close to </w:t>
      </w:r>
      <w:r w:rsidR="00CA47C5" w:rsidRPr="00C36027">
        <w:rPr>
          <w:rFonts w:ascii="Verdana" w:hAnsi="Verdana"/>
          <w:sz w:val="20"/>
          <w:szCs w:val="20"/>
        </w:rPr>
        <w:t xml:space="preserve">that of the </w:t>
      </w:r>
      <w:smartTag w:uri="urn:schemas-microsoft-com:office:smarttags" w:element="place">
        <w:smartTag w:uri="urn:schemas-microsoft-com:office:smarttags" w:element="City">
          <w:r w:rsidR="009E6D71" w:rsidRPr="00C36027">
            <w:rPr>
              <w:rFonts w:ascii="Verdana" w:hAnsi="Verdana"/>
              <w:sz w:val="20"/>
              <w:szCs w:val="20"/>
            </w:rPr>
            <w:t>Vorst</w:t>
          </w:r>
        </w:smartTag>
      </w:smartTag>
      <w:r w:rsidR="009E6D71" w:rsidRPr="00C36027">
        <w:rPr>
          <w:rFonts w:ascii="Verdana" w:hAnsi="Verdana"/>
          <w:sz w:val="20"/>
          <w:szCs w:val="20"/>
        </w:rPr>
        <w:t xml:space="preserve"> model. Bloomberg quotes two different </w:t>
      </w:r>
      <w:r w:rsidR="009D6AB0" w:rsidRPr="00C36027">
        <w:rPr>
          <w:rFonts w:ascii="Verdana" w:hAnsi="Verdana"/>
          <w:sz w:val="20"/>
          <w:szCs w:val="20"/>
        </w:rPr>
        <w:t>value</w:t>
      </w:r>
      <w:r w:rsidR="009E6D71" w:rsidRPr="00C36027">
        <w:rPr>
          <w:rFonts w:ascii="Verdana" w:hAnsi="Verdana"/>
          <w:sz w:val="20"/>
          <w:szCs w:val="20"/>
        </w:rPr>
        <w:t>s for geometric</w:t>
      </w:r>
      <w:r w:rsidR="00470989" w:rsidRPr="00C36027">
        <w:rPr>
          <w:rFonts w:ascii="Verdana" w:hAnsi="Verdana"/>
          <w:sz w:val="20"/>
          <w:szCs w:val="20"/>
        </w:rPr>
        <w:t xml:space="preserve"> and arithmetic options,</w:t>
      </w:r>
      <w:r w:rsidR="009E6D71" w:rsidRPr="00C36027">
        <w:rPr>
          <w:rFonts w:ascii="Verdana" w:hAnsi="Verdana"/>
          <w:sz w:val="20"/>
          <w:szCs w:val="20"/>
        </w:rPr>
        <w:t xml:space="preserve"> </w:t>
      </w:r>
      <w:r w:rsidR="00CA47C5" w:rsidRPr="00C36027">
        <w:rPr>
          <w:rFonts w:ascii="Verdana" w:hAnsi="Verdana"/>
          <w:sz w:val="20"/>
          <w:szCs w:val="20"/>
        </w:rPr>
        <w:t>£</w:t>
      </w:r>
      <w:r w:rsidR="009E6D71" w:rsidRPr="00C36027">
        <w:rPr>
          <w:rFonts w:ascii="Verdana" w:hAnsi="Verdana"/>
          <w:sz w:val="20"/>
          <w:szCs w:val="20"/>
        </w:rPr>
        <w:t xml:space="preserve">113 and </w:t>
      </w:r>
      <w:r w:rsidR="00CA47C5" w:rsidRPr="00C36027">
        <w:rPr>
          <w:rFonts w:ascii="Verdana" w:hAnsi="Verdana"/>
          <w:sz w:val="20"/>
          <w:szCs w:val="20"/>
        </w:rPr>
        <w:t>£</w:t>
      </w:r>
      <w:r w:rsidR="00A13666" w:rsidRPr="00C36027">
        <w:rPr>
          <w:rFonts w:ascii="Verdana" w:hAnsi="Verdana"/>
          <w:sz w:val="20"/>
          <w:szCs w:val="20"/>
        </w:rPr>
        <w:t xml:space="preserve">115.7 </w:t>
      </w:r>
      <w:r w:rsidR="00470989" w:rsidRPr="00C36027">
        <w:rPr>
          <w:rFonts w:ascii="Verdana" w:hAnsi="Verdana"/>
          <w:sz w:val="20"/>
          <w:szCs w:val="20"/>
        </w:rPr>
        <w:t xml:space="preserve">respectively. </w:t>
      </w:r>
      <w:r w:rsidR="009E6D71" w:rsidRPr="00C36027">
        <w:rPr>
          <w:rFonts w:ascii="Verdana" w:hAnsi="Verdana"/>
          <w:sz w:val="20"/>
          <w:szCs w:val="20"/>
        </w:rPr>
        <w:t>Bloomberg’s Geometric option value has not been confirm</w:t>
      </w:r>
      <w:r w:rsidR="00CA47C5" w:rsidRPr="00C36027">
        <w:rPr>
          <w:rFonts w:ascii="Verdana" w:hAnsi="Verdana"/>
          <w:sz w:val="20"/>
          <w:szCs w:val="20"/>
        </w:rPr>
        <w:t>ed</w:t>
      </w:r>
      <w:r w:rsidR="009E6D71" w:rsidRPr="00C36027">
        <w:rPr>
          <w:rFonts w:ascii="Verdana" w:hAnsi="Verdana"/>
          <w:sz w:val="20"/>
          <w:szCs w:val="20"/>
        </w:rPr>
        <w:t xml:space="preserve"> by any </w:t>
      </w:r>
      <w:r w:rsidR="00470989" w:rsidRPr="00C36027">
        <w:rPr>
          <w:rFonts w:ascii="Verdana" w:hAnsi="Verdana"/>
          <w:sz w:val="20"/>
          <w:szCs w:val="20"/>
        </w:rPr>
        <w:t xml:space="preserve">of the </w:t>
      </w:r>
      <w:r w:rsidR="009E6D71" w:rsidRPr="00C36027">
        <w:rPr>
          <w:rFonts w:ascii="Verdana" w:hAnsi="Verdana"/>
          <w:sz w:val="20"/>
          <w:szCs w:val="20"/>
        </w:rPr>
        <w:t xml:space="preserve">models I have used, </w:t>
      </w:r>
      <w:r w:rsidR="00470989" w:rsidRPr="00C36027">
        <w:rPr>
          <w:rFonts w:ascii="Verdana" w:hAnsi="Verdana"/>
          <w:sz w:val="20"/>
          <w:szCs w:val="20"/>
        </w:rPr>
        <w:t>but t</w:t>
      </w:r>
      <w:r w:rsidR="009E6D71" w:rsidRPr="00C36027">
        <w:rPr>
          <w:rFonts w:ascii="Verdana" w:hAnsi="Verdana"/>
          <w:sz w:val="20"/>
          <w:szCs w:val="20"/>
        </w:rPr>
        <w:t xml:space="preserve">he Bloomberg’s arithmetic value of </w:t>
      </w:r>
      <w:r w:rsidR="00470989" w:rsidRPr="00C36027">
        <w:rPr>
          <w:rFonts w:ascii="Verdana" w:hAnsi="Verdana"/>
          <w:sz w:val="20"/>
          <w:szCs w:val="20"/>
        </w:rPr>
        <w:t>£</w:t>
      </w:r>
      <w:r w:rsidR="009E6D71" w:rsidRPr="00C36027">
        <w:rPr>
          <w:rFonts w:ascii="Verdana" w:hAnsi="Verdana"/>
          <w:sz w:val="20"/>
          <w:szCs w:val="20"/>
        </w:rPr>
        <w:t>115 has been confirm</w:t>
      </w:r>
      <w:r w:rsidR="00470989" w:rsidRPr="00C36027">
        <w:rPr>
          <w:rFonts w:ascii="Verdana" w:hAnsi="Verdana"/>
          <w:sz w:val="20"/>
          <w:szCs w:val="20"/>
        </w:rPr>
        <w:t>ed</w:t>
      </w:r>
      <w:r w:rsidR="009E6D71" w:rsidRPr="00C36027">
        <w:rPr>
          <w:rFonts w:ascii="Verdana" w:hAnsi="Verdana"/>
          <w:sz w:val="20"/>
          <w:szCs w:val="20"/>
        </w:rPr>
        <w:t xml:space="preserve"> by </w:t>
      </w:r>
      <w:r w:rsidR="00470989" w:rsidRPr="00C36027">
        <w:rPr>
          <w:rFonts w:ascii="Verdana" w:hAnsi="Verdana"/>
          <w:sz w:val="20"/>
          <w:szCs w:val="20"/>
        </w:rPr>
        <w:t xml:space="preserve">the </w:t>
      </w:r>
      <w:r w:rsidR="009E6D71" w:rsidRPr="00C36027">
        <w:rPr>
          <w:rFonts w:ascii="Verdana" w:hAnsi="Verdana"/>
          <w:sz w:val="20"/>
          <w:szCs w:val="20"/>
        </w:rPr>
        <w:t>Monte Carlo</w:t>
      </w:r>
      <w:r w:rsidR="00470989" w:rsidRPr="00C36027">
        <w:rPr>
          <w:rFonts w:ascii="Verdana" w:hAnsi="Verdana"/>
          <w:sz w:val="20"/>
          <w:szCs w:val="20"/>
        </w:rPr>
        <w:t xml:space="preserve"> M</w:t>
      </w:r>
      <w:r w:rsidR="009E6D71" w:rsidRPr="00C36027">
        <w:rPr>
          <w:rFonts w:ascii="Verdana" w:hAnsi="Verdana"/>
          <w:sz w:val="20"/>
          <w:szCs w:val="20"/>
        </w:rPr>
        <w:t xml:space="preserve">odel and the </w:t>
      </w:r>
      <w:r w:rsidR="00470989" w:rsidRPr="00C36027">
        <w:rPr>
          <w:rFonts w:ascii="Verdana" w:hAnsi="Verdana"/>
          <w:sz w:val="20"/>
          <w:szCs w:val="20"/>
        </w:rPr>
        <w:t xml:space="preserve">Kemna and </w:t>
      </w:r>
      <w:smartTag w:uri="urn:schemas-microsoft-com:office:smarttags" w:element="place">
        <w:smartTag w:uri="urn:schemas-microsoft-com:office:smarttags" w:element="City">
          <w:r w:rsidR="00470989" w:rsidRPr="00C36027">
            <w:rPr>
              <w:rFonts w:ascii="Verdana" w:hAnsi="Verdana"/>
              <w:sz w:val="20"/>
              <w:szCs w:val="20"/>
            </w:rPr>
            <w:t>V</w:t>
          </w:r>
          <w:r w:rsidR="009E6D71" w:rsidRPr="00C36027">
            <w:rPr>
              <w:rFonts w:ascii="Verdana" w:hAnsi="Verdana"/>
              <w:sz w:val="20"/>
              <w:szCs w:val="20"/>
            </w:rPr>
            <w:t>orst</w:t>
          </w:r>
        </w:smartTag>
      </w:smartTag>
      <w:r w:rsidR="00470989" w:rsidRPr="00C36027">
        <w:rPr>
          <w:rFonts w:ascii="Verdana" w:hAnsi="Verdana"/>
          <w:sz w:val="20"/>
          <w:szCs w:val="20"/>
        </w:rPr>
        <w:t xml:space="preserve"> model</w:t>
      </w:r>
      <w:r w:rsidR="009E6D71" w:rsidRPr="00C36027">
        <w:rPr>
          <w:rFonts w:ascii="Verdana" w:hAnsi="Verdana"/>
          <w:sz w:val="20"/>
          <w:szCs w:val="20"/>
        </w:rPr>
        <w:t xml:space="preserve">. </w:t>
      </w:r>
      <w:r w:rsidR="00470989" w:rsidRPr="00C36027">
        <w:rPr>
          <w:rFonts w:ascii="Verdana" w:hAnsi="Verdana"/>
          <w:sz w:val="20"/>
          <w:szCs w:val="20"/>
        </w:rPr>
        <w:t>The</w:t>
      </w:r>
      <w:r w:rsidR="009E6D71" w:rsidRPr="00C36027">
        <w:rPr>
          <w:rFonts w:ascii="Verdana" w:hAnsi="Verdana"/>
          <w:sz w:val="20"/>
          <w:szCs w:val="20"/>
        </w:rPr>
        <w:t xml:space="preserve"> dilemma here is that the Geometric Kemna and Vor</w:t>
      </w:r>
      <w:r w:rsidR="00470989" w:rsidRPr="00C36027">
        <w:rPr>
          <w:rFonts w:ascii="Verdana" w:hAnsi="Verdana"/>
          <w:sz w:val="20"/>
          <w:szCs w:val="20"/>
        </w:rPr>
        <w:t>s</w:t>
      </w:r>
      <w:r w:rsidR="009E6D71" w:rsidRPr="00C36027">
        <w:rPr>
          <w:rFonts w:ascii="Verdana" w:hAnsi="Verdana"/>
          <w:sz w:val="20"/>
          <w:szCs w:val="20"/>
        </w:rPr>
        <w:t xml:space="preserve">t </w:t>
      </w:r>
      <w:r w:rsidR="00470989" w:rsidRPr="00C36027">
        <w:rPr>
          <w:rFonts w:ascii="Verdana" w:hAnsi="Verdana"/>
          <w:sz w:val="20"/>
          <w:szCs w:val="20"/>
        </w:rPr>
        <w:t>M</w:t>
      </w:r>
      <w:r w:rsidR="009E6D71" w:rsidRPr="00C36027">
        <w:rPr>
          <w:rFonts w:ascii="Verdana" w:hAnsi="Verdana"/>
          <w:sz w:val="20"/>
          <w:szCs w:val="20"/>
        </w:rPr>
        <w:t xml:space="preserve">odel </w:t>
      </w:r>
      <w:r w:rsidR="00470989" w:rsidRPr="00C36027">
        <w:rPr>
          <w:rFonts w:ascii="Verdana" w:hAnsi="Verdana"/>
          <w:sz w:val="20"/>
          <w:szCs w:val="20"/>
        </w:rPr>
        <w:t>corr</w:t>
      </w:r>
      <w:r w:rsidR="009E6D71" w:rsidRPr="00C36027">
        <w:rPr>
          <w:rFonts w:ascii="Verdana" w:hAnsi="Verdana"/>
          <w:sz w:val="20"/>
          <w:szCs w:val="20"/>
        </w:rPr>
        <w:t>espond</w:t>
      </w:r>
      <w:r w:rsidR="00470989" w:rsidRPr="00C36027">
        <w:rPr>
          <w:rFonts w:ascii="Verdana" w:hAnsi="Verdana"/>
          <w:sz w:val="20"/>
          <w:szCs w:val="20"/>
        </w:rPr>
        <w:t>s</w:t>
      </w:r>
      <w:r w:rsidR="009E6D71" w:rsidRPr="00C36027">
        <w:rPr>
          <w:rFonts w:ascii="Verdana" w:hAnsi="Verdana"/>
          <w:sz w:val="20"/>
          <w:szCs w:val="20"/>
        </w:rPr>
        <w:t xml:space="preserve"> to t</w:t>
      </w:r>
      <w:r w:rsidR="00470989" w:rsidRPr="00C36027">
        <w:rPr>
          <w:rFonts w:ascii="Verdana" w:hAnsi="Verdana"/>
          <w:sz w:val="20"/>
          <w:szCs w:val="20"/>
        </w:rPr>
        <w:t>he Bloomberg’s arithmetic value</w:t>
      </w:r>
      <w:r w:rsidR="009E6D71" w:rsidRPr="00C36027">
        <w:rPr>
          <w:rFonts w:ascii="Verdana" w:hAnsi="Verdana"/>
          <w:sz w:val="20"/>
          <w:szCs w:val="20"/>
        </w:rPr>
        <w:t xml:space="preserve"> </w:t>
      </w:r>
      <w:r w:rsidR="00470989" w:rsidRPr="00C36027">
        <w:rPr>
          <w:rFonts w:ascii="Verdana" w:hAnsi="Verdana"/>
          <w:sz w:val="20"/>
          <w:szCs w:val="20"/>
        </w:rPr>
        <w:t>but t</w:t>
      </w:r>
      <w:r w:rsidR="009E6D71" w:rsidRPr="00C36027">
        <w:rPr>
          <w:rFonts w:ascii="Verdana" w:hAnsi="Verdana"/>
          <w:sz w:val="20"/>
          <w:szCs w:val="20"/>
        </w:rPr>
        <w:t xml:space="preserve">he geometric values of Bloomberg are </w:t>
      </w:r>
      <w:r w:rsidR="00470989" w:rsidRPr="00C36027">
        <w:rPr>
          <w:rFonts w:ascii="Verdana" w:hAnsi="Verdana"/>
          <w:sz w:val="20"/>
          <w:szCs w:val="20"/>
        </w:rPr>
        <w:t xml:space="preserve">substantially different </w:t>
      </w:r>
      <w:r w:rsidR="009E6D71" w:rsidRPr="00C36027">
        <w:rPr>
          <w:rFonts w:ascii="Verdana" w:hAnsi="Verdana"/>
          <w:sz w:val="20"/>
          <w:szCs w:val="20"/>
        </w:rPr>
        <w:t>from the</w:t>
      </w:r>
      <w:r w:rsidR="00470989" w:rsidRPr="00C36027">
        <w:rPr>
          <w:rFonts w:ascii="Verdana" w:hAnsi="Verdana"/>
          <w:sz w:val="20"/>
          <w:szCs w:val="20"/>
        </w:rPr>
        <w:t xml:space="preserve"> results of the</w:t>
      </w:r>
      <w:r w:rsidR="00867BF2" w:rsidRPr="00C36027">
        <w:rPr>
          <w:rFonts w:ascii="Verdana" w:hAnsi="Verdana"/>
          <w:sz w:val="20"/>
          <w:szCs w:val="20"/>
        </w:rPr>
        <w:t xml:space="preserve"> </w:t>
      </w:r>
      <w:r w:rsidR="009E6D71" w:rsidRPr="00C36027">
        <w:rPr>
          <w:rFonts w:ascii="Verdana" w:hAnsi="Verdana"/>
          <w:sz w:val="20"/>
          <w:szCs w:val="20"/>
        </w:rPr>
        <w:t>other geometric models. According to the Bloomberg</w:t>
      </w:r>
      <w:r w:rsidR="00470989" w:rsidRPr="00C36027">
        <w:rPr>
          <w:rFonts w:ascii="Verdana" w:hAnsi="Verdana"/>
          <w:sz w:val="20"/>
          <w:szCs w:val="20"/>
        </w:rPr>
        <w:t xml:space="preserve"> </w:t>
      </w:r>
      <w:r w:rsidR="009E6D71" w:rsidRPr="00C36027">
        <w:rPr>
          <w:rFonts w:ascii="Verdana" w:hAnsi="Verdana"/>
          <w:sz w:val="20"/>
          <w:szCs w:val="20"/>
        </w:rPr>
        <w:t xml:space="preserve">their Asian </w:t>
      </w:r>
      <w:r w:rsidR="00470989" w:rsidRPr="00C36027">
        <w:rPr>
          <w:rFonts w:ascii="Verdana" w:hAnsi="Verdana"/>
          <w:sz w:val="20"/>
          <w:szCs w:val="20"/>
        </w:rPr>
        <w:t>O</w:t>
      </w:r>
      <w:r w:rsidR="009E6D71" w:rsidRPr="00C36027">
        <w:rPr>
          <w:rFonts w:ascii="Verdana" w:hAnsi="Verdana"/>
          <w:sz w:val="20"/>
          <w:szCs w:val="20"/>
        </w:rPr>
        <w:t xml:space="preserve">ption calculator </w:t>
      </w:r>
      <w:r w:rsidR="00470989" w:rsidRPr="00C36027">
        <w:rPr>
          <w:rFonts w:ascii="Verdana" w:hAnsi="Verdana"/>
          <w:sz w:val="20"/>
          <w:szCs w:val="20"/>
        </w:rPr>
        <w:t xml:space="preserve">is based </w:t>
      </w:r>
      <w:r w:rsidR="009E6D71" w:rsidRPr="00C36027">
        <w:rPr>
          <w:rFonts w:ascii="Verdana" w:hAnsi="Verdana"/>
          <w:sz w:val="20"/>
          <w:szCs w:val="20"/>
        </w:rPr>
        <w:t xml:space="preserve">on </w:t>
      </w:r>
      <w:r w:rsidR="00470989" w:rsidRPr="00C36027">
        <w:rPr>
          <w:rFonts w:ascii="Verdana" w:hAnsi="Verdana"/>
          <w:sz w:val="20"/>
          <w:szCs w:val="20"/>
        </w:rPr>
        <w:t>the Kemna and Vorst M</w:t>
      </w:r>
      <w:r w:rsidR="009E6D71" w:rsidRPr="00C36027">
        <w:rPr>
          <w:rFonts w:ascii="Verdana" w:hAnsi="Verdana"/>
          <w:sz w:val="20"/>
          <w:szCs w:val="20"/>
        </w:rPr>
        <w:t>odel.</w:t>
      </w:r>
      <w:r w:rsidR="00470989" w:rsidRPr="00C36027">
        <w:rPr>
          <w:rFonts w:ascii="Verdana" w:hAnsi="Verdana"/>
          <w:sz w:val="20"/>
          <w:szCs w:val="20"/>
        </w:rPr>
        <w:t xml:space="preserve"> I conclude that </w:t>
      </w:r>
      <w:r w:rsidR="009E6D71" w:rsidRPr="00C36027">
        <w:rPr>
          <w:rFonts w:ascii="Verdana" w:hAnsi="Verdana"/>
          <w:sz w:val="20"/>
          <w:szCs w:val="20"/>
        </w:rPr>
        <w:t xml:space="preserve">there </w:t>
      </w:r>
      <w:r w:rsidR="00470989" w:rsidRPr="00C36027">
        <w:rPr>
          <w:rFonts w:ascii="Verdana" w:hAnsi="Verdana"/>
          <w:sz w:val="20"/>
          <w:szCs w:val="20"/>
        </w:rPr>
        <w:t>will always</w:t>
      </w:r>
      <w:r w:rsidR="009E6D71" w:rsidRPr="00C36027">
        <w:rPr>
          <w:rFonts w:ascii="Verdana" w:hAnsi="Verdana"/>
          <w:sz w:val="20"/>
          <w:szCs w:val="20"/>
        </w:rPr>
        <w:t xml:space="preserve"> be a difference in </w:t>
      </w:r>
      <w:r w:rsidR="00867BF2" w:rsidRPr="00C36027">
        <w:rPr>
          <w:rFonts w:ascii="Verdana" w:hAnsi="Verdana"/>
          <w:sz w:val="20"/>
          <w:szCs w:val="20"/>
        </w:rPr>
        <w:t xml:space="preserve">the valuing of </w:t>
      </w:r>
      <w:r w:rsidR="009E6D71" w:rsidRPr="00C36027">
        <w:rPr>
          <w:rFonts w:ascii="Verdana" w:hAnsi="Verdana"/>
          <w:sz w:val="20"/>
          <w:szCs w:val="20"/>
        </w:rPr>
        <w:t xml:space="preserve">options </w:t>
      </w:r>
      <w:r w:rsidR="00867BF2" w:rsidRPr="00C36027">
        <w:rPr>
          <w:rFonts w:ascii="Verdana" w:hAnsi="Verdana"/>
          <w:sz w:val="20"/>
          <w:szCs w:val="20"/>
        </w:rPr>
        <w:t>by the m</w:t>
      </w:r>
      <w:r w:rsidR="009E6D71" w:rsidRPr="00C36027">
        <w:rPr>
          <w:rFonts w:ascii="Verdana" w:hAnsi="Verdana"/>
          <w:sz w:val="20"/>
          <w:szCs w:val="20"/>
        </w:rPr>
        <w:t xml:space="preserve">odels, but </w:t>
      </w:r>
      <w:r w:rsidR="00867BF2" w:rsidRPr="00C36027">
        <w:rPr>
          <w:rFonts w:ascii="Verdana" w:hAnsi="Verdana"/>
          <w:sz w:val="20"/>
          <w:szCs w:val="20"/>
        </w:rPr>
        <w:t xml:space="preserve">only a small </w:t>
      </w:r>
      <w:r w:rsidR="009E6D71" w:rsidRPr="00C36027">
        <w:rPr>
          <w:rFonts w:ascii="Verdana" w:hAnsi="Verdana"/>
          <w:sz w:val="20"/>
          <w:szCs w:val="20"/>
        </w:rPr>
        <w:t xml:space="preserve">one. </w:t>
      </w:r>
    </w:p>
    <w:p w:rsidR="009E6D71" w:rsidRPr="00C36027" w:rsidRDefault="009E6D71" w:rsidP="006C35E9">
      <w:pPr>
        <w:spacing w:line="360" w:lineRule="auto"/>
        <w:rPr>
          <w:rFonts w:ascii="Verdana" w:hAnsi="Verdana"/>
          <w:sz w:val="20"/>
          <w:szCs w:val="20"/>
        </w:rPr>
      </w:pPr>
    </w:p>
    <w:p w:rsidR="009E6D71" w:rsidRPr="003E5A4E" w:rsidRDefault="009E6D71" w:rsidP="006C35E9">
      <w:pPr>
        <w:pStyle w:val="Heading1"/>
        <w:spacing w:line="360" w:lineRule="auto"/>
        <w:rPr>
          <w:rFonts w:ascii="Verdana" w:hAnsi="Verdana"/>
          <w:sz w:val="24"/>
          <w:szCs w:val="24"/>
        </w:rPr>
      </w:pPr>
      <w:bookmarkStart w:id="72" w:name="_Toc114852053"/>
      <w:bookmarkStart w:id="73" w:name="_Toc114862204"/>
      <w:r w:rsidRPr="003E5A4E">
        <w:rPr>
          <w:rFonts w:ascii="Verdana" w:hAnsi="Verdana"/>
          <w:sz w:val="24"/>
          <w:szCs w:val="24"/>
        </w:rPr>
        <w:lastRenderedPageBreak/>
        <w:t>6 Hedge sensitivities</w:t>
      </w:r>
      <w:bookmarkEnd w:id="72"/>
      <w:bookmarkEnd w:id="73"/>
      <w:r w:rsidRPr="003E5A4E">
        <w:rPr>
          <w:rFonts w:ascii="Verdana" w:hAnsi="Verdana"/>
          <w:sz w:val="24"/>
          <w:szCs w:val="24"/>
        </w:rPr>
        <w:t xml:space="preserve"> </w:t>
      </w:r>
    </w:p>
    <w:p w:rsidR="00A13666" w:rsidRPr="00C36027" w:rsidRDefault="00A13666"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b/>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As </w:t>
      </w:r>
      <w:r w:rsidR="00CD1672" w:rsidRPr="00C36027">
        <w:rPr>
          <w:rFonts w:ascii="Verdana" w:hAnsi="Verdana"/>
          <w:sz w:val="20"/>
          <w:szCs w:val="20"/>
        </w:rPr>
        <w:t xml:space="preserve">previously mentioned </w:t>
      </w:r>
      <w:r w:rsidRPr="00C36027">
        <w:rPr>
          <w:rFonts w:ascii="Verdana" w:hAnsi="Verdana"/>
          <w:sz w:val="20"/>
          <w:szCs w:val="20"/>
        </w:rPr>
        <w:t>Asian hedge sensiti</w:t>
      </w:r>
      <w:r w:rsidR="00974079" w:rsidRPr="00C36027">
        <w:rPr>
          <w:rFonts w:ascii="Verdana" w:hAnsi="Verdana"/>
          <w:sz w:val="20"/>
          <w:szCs w:val="20"/>
        </w:rPr>
        <w:t>vities</w:t>
      </w:r>
      <w:r w:rsidRPr="00C36027">
        <w:rPr>
          <w:rFonts w:ascii="Verdana" w:hAnsi="Verdana"/>
          <w:sz w:val="20"/>
          <w:szCs w:val="20"/>
        </w:rPr>
        <w:t xml:space="preserve"> are </w:t>
      </w:r>
      <w:r w:rsidR="00974079" w:rsidRPr="00C36027">
        <w:rPr>
          <w:rFonts w:ascii="Verdana" w:hAnsi="Verdana"/>
          <w:sz w:val="20"/>
          <w:szCs w:val="20"/>
        </w:rPr>
        <w:t xml:space="preserve">shown here </w:t>
      </w:r>
      <w:r w:rsidRPr="00C36027">
        <w:rPr>
          <w:rFonts w:ascii="Verdana" w:hAnsi="Verdana"/>
          <w:sz w:val="20"/>
          <w:szCs w:val="20"/>
        </w:rPr>
        <w:t xml:space="preserve">for information purposes </w:t>
      </w:r>
      <w:r w:rsidR="00974079" w:rsidRPr="00C36027">
        <w:rPr>
          <w:rFonts w:ascii="Verdana" w:hAnsi="Verdana"/>
          <w:sz w:val="20"/>
          <w:szCs w:val="20"/>
        </w:rPr>
        <w:t xml:space="preserve">only </w:t>
      </w:r>
      <w:r w:rsidRPr="00C36027">
        <w:rPr>
          <w:rFonts w:ascii="Verdana" w:hAnsi="Verdana"/>
          <w:sz w:val="20"/>
          <w:szCs w:val="20"/>
        </w:rPr>
        <w:t xml:space="preserve">as the </w:t>
      </w:r>
      <w:r w:rsidR="00974079" w:rsidRPr="00C36027">
        <w:rPr>
          <w:rFonts w:ascii="Verdana" w:hAnsi="Verdana"/>
          <w:sz w:val="20"/>
          <w:szCs w:val="20"/>
        </w:rPr>
        <w:t>data at</w:t>
      </w:r>
      <w:r w:rsidRPr="00C36027">
        <w:rPr>
          <w:rFonts w:ascii="Verdana" w:hAnsi="Verdana"/>
          <w:sz w:val="20"/>
          <w:szCs w:val="20"/>
        </w:rPr>
        <w:t xml:space="preserve"> the time of writing this thesis has not been </w:t>
      </w:r>
      <w:r w:rsidR="00974079" w:rsidRPr="00C36027">
        <w:rPr>
          <w:rFonts w:ascii="Verdana" w:hAnsi="Verdana"/>
          <w:sz w:val="20"/>
          <w:szCs w:val="20"/>
        </w:rPr>
        <w:t xml:space="preserve">validated. </w:t>
      </w:r>
      <w:r w:rsidRPr="00C36027">
        <w:rPr>
          <w:rFonts w:ascii="Verdana" w:hAnsi="Verdana"/>
          <w:sz w:val="20"/>
          <w:szCs w:val="20"/>
        </w:rPr>
        <w:t xml:space="preserve">The </w:t>
      </w:r>
      <w:r w:rsidR="00974079" w:rsidRPr="00C36027">
        <w:rPr>
          <w:rFonts w:ascii="Verdana" w:hAnsi="Verdana"/>
          <w:sz w:val="20"/>
          <w:szCs w:val="20"/>
        </w:rPr>
        <w:t>‘</w:t>
      </w:r>
      <w:r w:rsidRPr="00C36027">
        <w:rPr>
          <w:rFonts w:ascii="Verdana" w:hAnsi="Verdana"/>
          <w:sz w:val="20"/>
          <w:szCs w:val="20"/>
        </w:rPr>
        <w:t>Greek</w:t>
      </w:r>
      <w:r w:rsidR="00974079" w:rsidRPr="00C36027">
        <w:rPr>
          <w:rFonts w:ascii="Verdana" w:hAnsi="Verdana"/>
          <w:sz w:val="20"/>
          <w:szCs w:val="20"/>
        </w:rPr>
        <w:t>’</w:t>
      </w:r>
      <w:r w:rsidRPr="00C36027">
        <w:rPr>
          <w:rFonts w:ascii="Verdana" w:hAnsi="Verdana"/>
          <w:sz w:val="20"/>
          <w:szCs w:val="20"/>
        </w:rPr>
        <w:t xml:space="preserve"> parameters of the Asian options have different characterises relative to those of vanilla options. The hedge parameters differ when applied to Asian options due to the </w:t>
      </w:r>
      <w:r w:rsidR="00974079" w:rsidRPr="00C36027">
        <w:rPr>
          <w:rFonts w:ascii="Verdana" w:hAnsi="Verdana"/>
          <w:sz w:val="20"/>
          <w:szCs w:val="20"/>
        </w:rPr>
        <w:t>e</w:t>
      </w:r>
      <w:r w:rsidRPr="00C36027">
        <w:rPr>
          <w:rFonts w:ascii="Verdana" w:hAnsi="Verdana"/>
          <w:sz w:val="20"/>
          <w:szCs w:val="20"/>
        </w:rPr>
        <w:t xml:space="preserve">ffect of the range of the observed </w:t>
      </w:r>
      <w:r w:rsidR="009D6AB0" w:rsidRPr="00C36027">
        <w:rPr>
          <w:rFonts w:ascii="Verdana" w:hAnsi="Verdana"/>
          <w:sz w:val="20"/>
          <w:szCs w:val="20"/>
        </w:rPr>
        <w:t>value</w:t>
      </w:r>
      <w:r w:rsidRPr="00C36027">
        <w:rPr>
          <w:rFonts w:ascii="Verdana" w:hAnsi="Verdana"/>
          <w:sz w:val="20"/>
          <w:szCs w:val="20"/>
        </w:rPr>
        <w:t xml:space="preserve">s (as opposed to a single observed </w:t>
      </w:r>
      <w:r w:rsidR="009D6AB0" w:rsidRPr="00C36027">
        <w:rPr>
          <w:rFonts w:ascii="Verdana" w:hAnsi="Verdana"/>
          <w:sz w:val="20"/>
          <w:szCs w:val="20"/>
        </w:rPr>
        <w:t>value</w:t>
      </w:r>
      <w:r w:rsidRPr="00C36027">
        <w:rPr>
          <w:rFonts w:ascii="Verdana" w:hAnsi="Verdana"/>
          <w:sz w:val="20"/>
          <w:szCs w:val="20"/>
        </w:rPr>
        <w:t xml:space="preserve">). Both the total number of observations and the observational frequency serve to determine how </w:t>
      </w:r>
      <w:r w:rsidR="00974079" w:rsidRPr="00C36027">
        <w:rPr>
          <w:rFonts w:ascii="Verdana" w:hAnsi="Verdana"/>
          <w:sz w:val="20"/>
          <w:szCs w:val="20"/>
        </w:rPr>
        <w:t>‘</w:t>
      </w:r>
      <w:r w:rsidRPr="00C36027">
        <w:rPr>
          <w:rFonts w:ascii="Verdana" w:hAnsi="Verdana"/>
          <w:sz w:val="20"/>
          <w:szCs w:val="20"/>
        </w:rPr>
        <w:t>the Greeks</w:t>
      </w:r>
      <w:r w:rsidR="00974079" w:rsidRPr="00C36027">
        <w:rPr>
          <w:rFonts w:ascii="Verdana" w:hAnsi="Verdana"/>
          <w:sz w:val="20"/>
          <w:szCs w:val="20"/>
        </w:rPr>
        <w:t>’</w:t>
      </w:r>
      <w:r w:rsidRPr="00C36027">
        <w:rPr>
          <w:rFonts w:ascii="Verdana" w:hAnsi="Verdana"/>
          <w:sz w:val="20"/>
          <w:szCs w:val="20"/>
        </w:rPr>
        <w:t xml:space="preserve"> operate. The parameters are also influenced by the number of </w:t>
      </w:r>
      <w:r w:rsidR="009D6AB0" w:rsidRPr="00C36027">
        <w:rPr>
          <w:rFonts w:ascii="Verdana" w:hAnsi="Verdana"/>
          <w:sz w:val="20"/>
          <w:szCs w:val="20"/>
        </w:rPr>
        <w:t>value</w:t>
      </w:r>
      <w:r w:rsidR="00974079" w:rsidRPr="00C36027">
        <w:rPr>
          <w:rFonts w:ascii="Verdana" w:hAnsi="Verdana"/>
          <w:sz w:val="20"/>
          <w:szCs w:val="20"/>
        </w:rPr>
        <w:t xml:space="preserve">s that have already been set </w:t>
      </w:r>
      <w:r w:rsidRPr="00C36027">
        <w:rPr>
          <w:rFonts w:ascii="Verdana" w:hAnsi="Verdana"/>
          <w:sz w:val="20"/>
          <w:szCs w:val="20"/>
        </w:rPr>
        <w:t xml:space="preserve">relative to the number of </w:t>
      </w:r>
      <w:r w:rsidR="009D6AB0" w:rsidRPr="00C36027">
        <w:rPr>
          <w:rFonts w:ascii="Verdana" w:hAnsi="Verdana"/>
          <w:sz w:val="20"/>
          <w:szCs w:val="20"/>
        </w:rPr>
        <w:t>value</w:t>
      </w:r>
      <w:r w:rsidRPr="00C36027">
        <w:rPr>
          <w:rFonts w:ascii="Verdana" w:hAnsi="Verdana"/>
          <w:sz w:val="20"/>
          <w:szCs w:val="20"/>
        </w:rPr>
        <w:t>s that have still to be set.</w:t>
      </w:r>
    </w:p>
    <w:p w:rsidR="00974079" w:rsidRPr="00C36027" w:rsidRDefault="00974079" w:rsidP="006C35E9">
      <w:pPr>
        <w:spacing w:line="360" w:lineRule="auto"/>
        <w:jc w:val="both"/>
        <w:rPr>
          <w:rFonts w:ascii="Verdana" w:hAnsi="Verdana"/>
          <w:sz w:val="20"/>
          <w:szCs w:val="20"/>
        </w:rPr>
      </w:pPr>
    </w:p>
    <w:p w:rsidR="009E6D71" w:rsidRPr="00C36027" w:rsidRDefault="00974079" w:rsidP="006C35E9">
      <w:pPr>
        <w:spacing w:line="360" w:lineRule="auto"/>
        <w:jc w:val="both"/>
        <w:rPr>
          <w:rFonts w:ascii="Verdana" w:hAnsi="Verdana"/>
          <w:sz w:val="20"/>
          <w:szCs w:val="20"/>
        </w:rPr>
      </w:pPr>
      <w:r w:rsidRPr="00C36027">
        <w:rPr>
          <w:rFonts w:ascii="Verdana" w:hAnsi="Verdana"/>
          <w:sz w:val="20"/>
          <w:szCs w:val="20"/>
        </w:rPr>
        <w:t>H</w:t>
      </w:r>
      <w:r w:rsidR="009E6D71" w:rsidRPr="00C36027">
        <w:rPr>
          <w:rFonts w:ascii="Verdana" w:hAnsi="Verdana"/>
          <w:sz w:val="20"/>
          <w:szCs w:val="20"/>
        </w:rPr>
        <w:t xml:space="preserve">edging these options depends to some extend upon the time to maturity, in as much as the hedge parameters vary according to whether </w:t>
      </w:r>
      <w:r w:rsidR="009E6D71" w:rsidRPr="00C36027">
        <w:rPr>
          <w:rFonts w:ascii="Verdana" w:hAnsi="Verdana"/>
          <w:i/>
          <w:sz w:val="20"/>
          <w:szCs w:val="20"/>
        </w:rPr>
        <w:t xml:space="preserve">t </w:t>
      </w:r>
      <w:r w:rsidR="009E6D71" w:rsidRPr="00C36027">
        <w:rPr>
          <w:rFonts w:ascii="Verdana" w:hAnsi="Verdana"/>
          <w:sz w:val="20"/>
          <w:szCs w:val="20"/>
        </w:rPr>
        <w:t xml:space="preserve">is prior to the pricing period or within it. When </w:t>
      </w:r>
      <w:r w:rsidRPr="00C36027">
        <w:rPr>
          <w:rFonts w:ascii="Verdana" w:hAnsi="Verdana"/>
          <w:i/>
          <w:sz w:val="20"/>
          <w:szCs w:val="20"/>
        </w:rPr>
        <w:t>t</w:t>
      </w:r>
      <w:r w:rsidRPr="00C36027">
        <w:rPr>
          <w:rFonts w:ascii="Verdana" w:hAnsi="Verdana"/>
          <w:sz w:val="20"/>
          <w:szCs w:val="20"/>
        </w:rPr>
        <w:t xml:space="preserve"> is </w:t>
      </w:r>
      <w:r w:rsidR="009E6D71" w:rsidRPr="00C36027">
        <w:rPr>
          <w:rFonts w:ascii="Verdana" w:hAnsi="Verdana"/>
          <w:sz w:val="20"/>
          <w:szCs w:val="20"/>
        </w:rPr>
        <w:t xml:space="preserve">prior to the averaging period, the option is obviously dependent upon a full set of forward </w:t>
      </w:r>
      <w:r w:rsidR="009D6AB0" w:rsidRPr="00C36027">
        <w:rPr>
          <w:rFonts w:ascii="Verdana" w:hAnsi="Verdana"/>
          <w:sz w:val="20"/>
          <w:szCs w:val="20"/>
        </w:rPr>
        <w:t>value</w:t>
      </w:r>
      <w:r w:rsidR="009E6D71" w:rsidRPr="00C36027">
        <w:rPr>
          <w:rFonts w:ascii="Verdana" w:hAnsi="Verdana"/>
          <w:sz w:val="20"/>
          <w:szCs w:val="20"/>
        </w:rPr>
        <w:t xml:space="preserve">s, whereas during the </w:t>
      </w:r>
      <w:r w:rsidR="009D6AB0" w:rsidRPr="00C36027">
        <w:rPr>
          <w:rFonts w:ascii="Verdana" w:hAnsi="Verdana"/>
          <w:sz w:val="20"/>
          <w:szCs w:val="20"/>
        </w:rPr>
        <w:t>value</w:t>
      </w:r>
      <w:r w:rsidR="009E6D71" w:rsidRPr="00C36027">
        <w:rPr>
          <w:rFonts w:ascii="Verdana" w:hAnsi="Verdana"/>
          <w:sz w:val="20"/>
          <w:szCs w:val="20"/>
        </w:rPr>
        <w:t xml:space="preserve"> period, the option is dependent upon an ever-decreasing set of forward </w:t>
      </w:r>
      <w:r w:rsidR="009D6AB0" w:rsidRPr="00C36027">
        <w:rPr>
          <w:rFonts w:ascii="Verdana" w:hAnsi="Verdana"/>
          <w:sz w:val="20"/>
          <w:szCs w:val="20"/>
        </w:rPr>
        <w:t>value</w:t>
      </w:r>
      <w:r w:rsidR="009E6D71" w:rsidRPr="00C36027">
        <w:rPr>
          <w:rFonts w:ascii="Verdana" w:hAnsi="Verdana"/>
          <w:sz w:val="20"/>
          <w:szCs w:val="20"/>
        </w:rPr>
        <w:t xml:space="preserve">s, as the average-contributing </w:t>
      </w:r>
      <w:r w:rsidR="009D6AB0" w:rsidRPr="00C36027">
        <w:rPr>
          <w:rFonts w:ascii="Verdana" w:hAnsi="Verdana"/>
          <w:sz w:val="20"/>
          <w:szCs w:val="20"/>
        </w:rPr>
        <w:t>value</w:t>
      </w:r>
      <w:r w:rsidR="009E6D71" w:rsidRPr="00C36027">
        <w:rPr>
          <w:rFonts w:ascii="Verdana" w:hAnsi="Verdana"/>
          <w:sz w:val="20"/>
          <w:szCs w:val="20"/>
        </w:rPr>
        <w:t>s are established.</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The Hedge sensitivit</w:t>
      </w:r>
      <w:r w:rsidR="00CD1672" w:rsidRPr="00C36027">
        <w:rPr>
          <w:rFonts w:ascii="Verdana" w:hAnsi="Verdana"/>
          <w:sz w:val="20"/>
          <w:szCs w:val="20"/>
        </w:rPr>
        <w:t>y measures are as follows:</w:t>
      </w:r>
    </w:p>
    <w:p w:rsidR="009E6D71" w:rsidRPr="00C36027" w:rsidRDefault="009E6D71" w:rsidP="006C35E9">
      <w:pPr>
        <w:spacing w:line="360" w:lineRule="auto"/>
        <w:jc w:val="both"/>
        <w:rPr>
          <w:rFonts w:ascii="Verdana" w:hAnsi="Verdana"/>
          <w:sz w:val="20"/>
          <w:szCs w:val="20"/>
        </w:rPr>
      </w:pPr>
    </w:p>
    <w:p w:rsidR="009E6D71" w:rsidRPr="00C36027" w:rsidRDefault="009E6D71" w:rsidP="006C35E9">
      <w:pPr>
        <w:numPr>
          <w:ilvl w:val="0"/>
          <w:numId w:val="36"/>
        </w:numPr>
        <w:spacing w:line="360" w:lineRule="auto"/>
        <w:jc w:val="both"/>
        <w:rPr>
          <w:rFonts w:ascii="Verdana" w:hAnsi="Verdana"/>
          <w:sz w:val="20"/>
          <w:szCs w:val="20"/>
        </w:rPr>
      </w:pPr>
      <w:r w:rsidRPr="00C36027">
        <w:rPr>
          <w:rFonts w:ascii="Verdana" w:hAnsi="Verdana"/>
          <w:sz w:val="20"/>
          <w:szCs w:val="20"/>
        </w:rPr>
        <w:t>Delta (</w:t>
      </w:r>
      <w:r w:rsidRPr="00C36027">
        <w:rPr>
          <w:rFonts w:ascii="Verdana" w:hAnsi="Verdana"/>
          <w:i/>
          <w:sz w:val="20"/>
          <w:szCs w:val="20"/>
        </w:rPr>
        <w:t>δ</w:t>
      </w:r>
      <w:r w:rsidRPr="00C36027">
        <w:rPr>
          <w:rFonts w:ascii="Verdana" w:hAnsi="Verdana"/>
          <w:sz w:val="20"/>
          <w:szCs w:val="20"/>
        </w:rPr>
        <w:t xml:space="preserve">) </w:t>
      </w:r>
    </w:p>
    <w:p w:rsidR="009E6D71" w:rsidRPr="00C36027" w:rsidRDefault="009E6D71" w:rsidP="006C35E9">
      <w:pPr>
        <w:spacing w:line="360" w:lineRule="auto"/>
        <w:ind w:left="1080" w:hanging="360"/>
        <w:jc w:val="both"/>
        <w:rPr>
          <w:rFonts w:ascii="Verdana" w:hAnsi="Verdana"/>
          <w:sz w:val="20"/>
          <w:szCs w:val="20"/>
        </w:rPr>
      </w:pPr>
      <w:r w:rsidRPr="00C36027">
        <w:rPr>
          <w:rFonts w:ascii="Verdana" w:hAnsi="Verdana"/>
          <w:sz w:val="20"/>
          <w:szCs w:val="20"/>
        </w:rPr>
        <w:t xml:space="preserve">      The delta of the option measures how fast an option prior change with the </w:t>
      </w:r>
      <w:r w:rsidR="009D6AB0" w:rsidRPr="00C36027">
        <w:rPr>
          <w:rFonts w:ascii="Verdana" w:hAnsi="Verdana"/>
          <w:sz w:val="20"/>
          <w:szCs w:val="20"/>
        </w:rPr>
        <w:t>value</w:t>
      </w:r>
      <w:r w:rsidRPr="00C36027">
        <w:rPr>
          <w:rFonts w:ascii="Verdana" w:hAnsi="Verdana"/>
          <w:sz w:val="20"/>
          <w:szCs w:val="20"/>
        </w:rPr>
        <w:t xml:space="preserve"> of their underlying asset.</w:t>
      </w:r>
    </w:p>
    <w:p w:rsidR="009E6D71" w:rsidRPr="00C36027" w:rsidRDefault="009E6D71" w:rsidP="006C35E9">
      <w:pPr>
        <w:numPr>
          <w:ilvl w:val="0"/>
          <w:numId w:val="36"/>
        </w:numPr>
        <w:spacing w:line="360" w:lineRule="auto"/>
        <w:jc w:val="both"/>
        <w:rPr>
          <w:rFonts w:ascii="Verdana" w:hAnsi="Verdana"/>
          <w:sz w:val="20"/>
          <w:szCs w:val="20"/>
        </w:rPr>
      </w:pPr>
      <w:r w:rsidRPr="00C36027">
        <w:rPr>
          <w:rFonts w:ascii="Verdana" w:hAnsi="Verdana"/>
          <w:sz w:val="20"/>
          <w:szCs w:val="20"/>
        </w:rPr>
        <w:t>Gamma (</w:t>
      </w:r>
      <w:r w:rsidRPr="00C36027">
        <w:rPr>
          <w:rFonts w:ascii="Verdana" w:hAnsi="Verdana"/>
          <w:i/>
          <w:sz w:val="20"/>
          <w:szCs w:val="20"/>
        </w:rPr>
        <w:t>γ</w:t>
      </w:r>
      <w:r w:rsidRPr="00C36027">
        <w:rPr>
          <w:rFonts w:ascii="Verdana" w:hAnsi="Verdana"/>
          <w:sz w:val="20"/>
          <w:szCs w:val="20"/>
        </w:rPr>
        <w:t>)</w:t>
      </w:r>
    </w:p>
    <w:p w:rsidR="009E6D71" w:rsidRPr="00C36027" w:rsidRDefault="009E6D71" w:rsidP="006C35E9">
      <w:pPr>
        <w:spacing w:line="360" w:lineRule="auto"/>
        <w:ind w:left="1080"/>
        <w:jc w:val="both"/>
        <w:rPr>
          <w:rFonts w:ascii="Verdana" w:hAnsi="Verdana"/>
          <w:sz w:val="20"/>
          <w:szCs w:val="20"/>
        </w:rPr>
      </w:pPr>
      <w:r w:rsidRPr="00C36027">
        <w:rPr>
          <w:rFonts w:ascii="Verdana" w:hAnsi="Verdana"/>
          <w:sz w:val="20"/>
          <w:szCs w:val="20"/>
        </w:rPr>
        <w:t xml:space="preserve">The gamma of the option measures how fast the option’s delta changes with the </w:t>
      </w:r>
      <w:r w:rsidR="009D6AB0" w:rsidRPr="00C36027">
        <w:rPr>
          <w:rFonts w:ascii="Verdana" w:hAnsi="Verdana"/>
          <w:sz w:val="20"/>
          <w:szCs w:val="20"/>
        </w:rPr>
        <w:t>value</w:t>
      </w:r>
      <w:r w:rsidRPr="00C36027">
        <w:rPr>
          <w:rFonts w:ascii="Verdana" w:hAnsi="Verdana"/>
          <w:sz w:val="20"/>
          <w:szCs w:val="20"/>
        </w:rPr>
        <w:t xml:space="preserve"> of its underlying asset</w:t>
      </w:r>
      <w:r w:rsidR="00CD1672" w:rsidRPr="00C36027">
        <w:rPr>
          <w:rFonts w:ascii="Verdana" w:hAnsi="Verdana"/>
          <w:sz w:val="20"/>
          <w:szCs w:val="20"/>
        </w:rPr>
        <w:t>.</w:t>
      </w:r>
    </w:p>
    <w:p w:rsidR="009E6D71" w:rsidRPr="00C36027" w:rsidRDefault="009E6D71" w:rsidP="003E5A4E">
      <w:pPr>
        <w:numPr>
          <w:ilvl w:val="0"/>
          <w:numId w:val="36"/>
        </w:numPr>
        <w:spacing w:line="360" w:lineRule="auto"/>
        <w:jc w:val="both"/>
        <w:rPr>
          <w:rFonts w:ascii="Verdana" w:hAnsi="Verdana"/>
          <w:sz w:val="20"/>
          <w:szCs w:val="20"/>
        </w:rPr>
      </w:pPr>
      <w:r w:rsidRPr="00C36027">
        <w:rPr>
          <w:rFonts w:ascii="Verdana" w:hAnsi="Verdana"/>
          <w:sz w:val="20"/>
          <w:szCs w:val="20"/>
        </w:rPr>
        <w:t>Theta (</w:t>
      </w:r>
      <w:r w:rsidRPr="00C36027">
        <w:rPr>
          <w:rFonts w:ascii="Verdana" w:hAnsi="Verdana"/>
          <w:i/>
          <w:sz w:val="20"/>
          <w:szCs w:val="20"/>
        </w:rPr>
        <w:t>θ</w:t>
      </w:r>
      <w:r w:rsidRPr="00C36027">
        <w:rPr>
          <w:rFonts w:ascii="Verdana" w:hAnsi="Verdana"/>
          <w:sz w:val="20"/>
          <w:szCs w:val="20"/>
        </w:rPr>
        <w:t>)</w:t>
      </w:r>
    </w:p>
    <w:p w:rsidR="009E6D71" w:rsidRPr="00C36027" w:rsidRDefault="009E6D71" w:rsidP="006C35E9">
      <w:pPr>
        <w:spacing w:line="360" w:lineRule="auto"/>
        <w:ind w:left="1080"/>
        <w:jc w:val="both"/>
        <w:rPr>
          <w:rFonts w:ascii="Verdana" w:hAnsi="Verdana"/>
          <w:sz w:val="20"/>
          <w:szCs w:val="20"/>
        </w:rPr>
      </w:pPr>
      <w:r w:rsidRPr="00C36027">
        <w:rPr>
          <w:rFonts w:ascii="Verdana" w:hAnsi="Verdana"/>
          <w:sz w:val="20"/>
          <w:szCs w:val="20"/>
        </w:rPr>
        <w:t xml:space="preserve">The theta of the option measures the sensitivity of its </w:t>
      </w:r>
      <w:r w:rsidR="009D6AB0" w:rsidRPr="00C36027">
        <w:rPr>
          <w:rFonts w:ascii="Verdana" w:hAnsi="Verdana"/>
          <w:sz w:val="20"/>
          <w:szCs w:val="20"/>
        </w:rPr>
        <w:t>value</w:t>
      </w:r>
      <w:r w:rsidRPr="00C36027">
        <w:rPr>
          <w:rFonts w:ascii="Verdana" w:hAnsi="Verdana"/>
          <w:sz w:val="20"/>
          <w:szCs w:val="20"/>
        </w:rPr>
        <w:t xml:space="preserve"> with respect to time to maturity.</w:t>
      </w:r>
    </w:p>
    <w:p w:rsidR="009E6D71" w:rsidRPr="00C36027" w:rsidRDefault="009E6D71" w:rsidP="006C35E9">
      <w:pPr>
        <w:numPr>
          <w:ilvl w:val="0"/>
          <w:numId w:val="36"/>
        </w:numPr>
        <w:spacing w:line="360" w:lineRule="auto"/>
        <w:jc w:val="both"/>
        <w:rPr>
          <w:rFonts w:ascii="Verdana" w:hAnsi="Verdana"/>
          <w:sz w:val="20"/>
          <w:szCs w:val="20"/>
        </w:rPr>
      </w:pPr>
      <w:r w:rsidRPr="00C36027">
        <w:rPr>
          <w:rFonts w:ascii="Verdana" w:hAnsi="Verdana"/>
          <w:sz w:val="20"/>
          <w:szCs w:val="20"/>
        </w:rPr>
        <w:t>Vega (</w:t>
      </w:r>
      <w:r w:rsidRPr="00C36027">
        <w:rPr>
          <w:rFonts w:ascii="Verdana" w:hAnsi="Verdana"/>
          <w:i/>
          <w:sz w:val="20"/>
          <w:szCs w:val="20"/>
        </w:rPr>
        <w:t>ν</w:t>
      </w:r>
      <w:r w:rsidRPr="00C36027">
        <w:rPr>
          <w:rFonts w:ascii="Verdana" w:hAnsi="Verdana"/>
          <w:sz w:val="20"/>
          <w:szCs w:val="20"/>
        </w:rPr>
        <w:t>)</w:t>
      </w:r>
    </w:p>
    <w:p w:rsidR="009E6D71" w:rsidRPr="00C36027" w:rsidRDefault="009E6D71" w:rsidP="006C35E9">
      <w:pPr>
        <w:spacing w:line="360" w:lineRule="auto"/>
        <w:ind w:left="1080"/>
        <w:jc w:val="both"/>
        <w:rPr>
          <w:rFonts w:ascii="Verdana" w:hAnsi="Verdana"/>
          <w:sz w:val="20"/>
          <w:szCs w:val="20"/>
        </w:rPr>
      </w:pPr>
      <w:r w:rsidRPr="00C36027">
        <w:rPr>
          <w:rFonts w:ascii="Verdana" w:hAnsi="Verdana"/>
          <w:sz w:val="20"/>
          <w:szCs w:val="20"/>
        </w:rPr>
        <w:t xml:space="preserve">The vega of the option measures how fast an option </w:t>
      </w:r>
      <w:r w:rsidR="009D6AB0" w:rsidRPr="00C36027">
        <w:rPr>
          <w:rFonts w:ascii="Verdana" w:hAnsi="Verdana"/>
          <w:sz w:val="20"/>
          <w:szCs w:val="20"/>
        </w:rPr>
        <w:t>value</w:t>
      </w:r>
      <w:r w:rsidRPr="00C36027">
        <w:rPr>
          <w:rFonts w:ascii="Verdana" w:hAnsi="Verdana"/>
          <w:sz w:val="20"/>
          <w:szCs w:val="20"/>
        </w:rPr>
        <w:t xml:space="preserve"> changes with its volatility</w:t>
      </w:r>
    </w:p>
    <w:p w:rsidR="009E6D71" w:rsidRPr="00C36027" w:rsidRDefault="009E6D71" w:rsidP="006C35E9">
      <w:pPr>
        <w:numPr>
          <w:ilvl w:val="0"/>
          <w:numId w:val="36"/>
        </w:numPr>
        <w:spacing w:line="360" w:lineRule="auto"/>
        <w:jc w:val="both"/>
        <w:rPr>
          <w:rFonts w:ascii="Verdana" w:hAnsi="Verdana"/>
          <w:sz w:val="20"/>
          <w:szCs w:val="20"/>
        </w:rPr>
      </w:pPr>
      <w:smartTag w:uri="urn:schemas-microsoft-com:office:smarttags" w:element="place">
        <w:smartTag w:uri="urn:schemas-microsoft-com:office:smarttags" w:element="City">
          <w:r w:rsidRPr="00C36027">
            <w:rPr>
              <w:rFonts w:ascii="Verdana" w:hAnsi="Verdana"/>
              <w:sz w:val="20"/>
              <w:szCs w:val="20"/>
            </w:rPr>
            <w:t>Rho</w:t>
          </w:r>
        </w:smartTag>
      </w:smartTag>
      <w:r w:rsidRPr="00C36027">
        <w:rPr>
          <w:rFonts w:ascii="Verdana" w:hAnsi="Verdana"/>
          <w:sz w:val="20"/>
          <w:szCs w:val="20"/>
        </w:rPr>
        <w:t xml:space="preserve"> (</w:t>
      </w:r>
      <w:r w:rsidRPr="00C36027">
        <w:rPr>
          <w:rFonts w:ascii="Verdana" w:hAnsi="Verdana"/>
          <w:i/>
          <w:sz w:val="20"/>
          <w:szCs w:val="20"/>
        </w:rPr>
        <w:t>ρ</w:t>
      </w:r>
      <w:r w:rsidRPr="00C36027">
        <w:rPr>
          <w:rFonts w:ascii="Verdana" w:hAnsi="Verdana"/>
          <w:sz w:val="20"/>
          <w:szCs w:val="20"/>
        </w:rPr>
        <w:t>)</w:t>
      </w:r>
    </w:p>
    <w:p w:rsidR="009E6D71" w:rsidRPr="00C36027" w:rsidRDefault="009E6D71" w:rsidP="006C35E9">
      <w:pPr>
        <w:spacing w:line="360" w:lineRule="auto"/>
        <w:ind w:left="1080"/>
        <w:jc w:val="both"/>
        <w:rPr>
          <w:rFonts w:ascii="Verdana" w:hAnsi="Verdana"/>
          <w:sz w:val="20"/>
          <w:szCs w:val="20"/>
        </w:rPr>
      </w:pPr>
      <w:r w:rsidRPr="00C36027">
        <w:rPr>
          <w:rFonts w:ascii="Verdana" w:hAnsi="Verdana"/>
          <w:sz w:val="20"/>
          <w:szCs w:val="20"/>
        </w:rPr>
        <w:t>The rho of the option measures the sensitivity of the option’s value with respect to the fluctuation of interest rate.</w:t>
      </w:r>
    </w:p>
    <w:p w:rsidR="003E5A4E" w:rsidRDefault="003E5A4E"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Nowadays all trading and risk management by financial institutions using derivatives utilise these measures. </w:t>
      </w:r>
    </w:p>
    <w:p w:rsidR="009E6D71" w:rsidRPr="003E5A4E" w:rsidRDefault="009E6D71" w:rsidP="006C35E9">
      <w:pPr>
        <w:pStyle w:val="Heading1"/>
        <w:spacing w:line="360" w:lineRule="auto"/>
        <w:rPr>
          <w:rFonts w:ascii="Verdana" w:hAnsi="Verdana"/>
          <w:sz w:val="24"/>
          <w:szCs w:val="24"/>
        </w:rPr>
      </w:pPr>
      <w:bookmarkStart w:id="74" w:name="_Toc114852054"/>
      <w:bookmarkStart w:id="75" w:name="_Toc114862205"/>
      <w:r w:rsidRPr="003E5A4E">
        <w:rPr>
          <w:rFonts w:ascii="Verdana" w:hAnsi="Verdana"/>
          <w:sz w:val="24"/>
          <w:szCs w:val="24"/>
        </w:rPr>
        <w:lastRenderedPageBreak/>
        <w:t>7 Design and Implementation</w:t>
      </w:r>
      <w:r w:rsidR="00CD1672" w:rsidRPr="003E5A4E">
        <w:rPr>
          <w:rFonts w:ascii="Verdana" w:hAnsi="Verdana"/>
          <w:sz w:val="24"/>
          <w:szCs w:val="24"/>
        </w:rPr>
        <w:t xml:space="preserve"> of the Application</w:t>
      </w:r>
      <w:bookmarkEnd w:id="74"/>
      <w:bookmarkEnd w:id="75"/>
    </w:p>
    <w:p w:rsidR="00A13666" w:rsidRPr="003E5A4E" w:rsidRDefault="00A13666" w:rsidP="006C35E9">
      <w:pPr>
        <w:spacing w:line="360" w:lineRule="auto"/>
        <w:rPr>
          <w:rFonts w:ascii="Verdana" w:hAnsi="Verdana"/>
          <w:b/>
          <w:sz w:val="16"/>
          <w:szCs w:val="16"/>
        </w:rPr>
      </w:pPr>
    </w:p>
    <w:p w:rsidR="009E6D71" w:rsidRPr="00C36027" w:rsidRDefault="00CD1672" w:rsidP="006C35E9">
      <w:pPr>
        <w:spacing w:line="360" w:lineRule="auto"/>
        <w:rPr>
          <w:rFonts w:ascii="Verdana" w:hAnsi="Verdana"/>
          <w:sz w:val="20"/>
          <w:szCs w:val="20"/>
        </w:rPr>
      </w:pPr>
      <w:r w:rsidRPr="00C36027">
        <w:rPr>
          <w:rFonts w:ascii="Verdana" w:hAnsi="Verdana"/>
          <w:sz w:val="20"/>
          <w:szCs w:val="20"/>
        </w:rPr>
        <w:t xml:space="preserve">Here, I </w:t>
      </w:r>
      <w:r w:rsidR="009E6D71" w:rsidRPr="00C36027">
        <w:rPr>
          <w:rFonts w:ascii="Verdana" w:hAnsi="Verdana"/>
          <w:sz w:val="20"/>
          <w:szCs w:val="20"/>
        </w:rPr>
        <w:t xml:space="preserve">describe the procedures and methods used in the design and the implementation of the Asian Option Calculator application. </w:t>
      </w:r>
      <w:r w:rsidRPr="00C36027">
        <w:rPr>
          <w:rFonts w:ascii="Verdana" w:hAnsi="Verdana"/>
          <w:sz w:val="20"/>
          <w:szCs w:val="20"/>
        </w:rPr>
        <w:t>(For r</w:t>
      </w:r>
      <w:r w:rsidR="009E6D71" w:rsidRPr="00C36027">
        <w:rPr>
          <w:rFonts w:ascii="Verdana" w:hAnsi="Verdana"/>
          <w:sz w:val="20"/>
          <w:szCs w:val="20"/>
        </w:rPr>
        <w:t xml:space="preserve">eferenced diagrams </w:t>
      </w:r>
      <w:r w:rsidRPr="00C36027">
        <w:rPr>
          <w:rFonts w:ascii="Verdana" w:hAnsi="Verdana"/>
          <w:sz w:val="20"/>
          <w:szCs w:val="20"/>
        </w:rPr>
        <w:t xml:space="preserve">see </w:t>
      </w:r>
      <w:r w:rsidR="009E6D71" w:rsidRPr="00C36027">
        <w:rPr>
          <w:rFonts w:ascii="Verdana" w:hAnsi="Verdana"/>
          <w:sz w:val="20"/>
          <w:szCs w:val="20"/>
        </w:rPr>
        <w:t>Appendix B</w:t>
      </w:r>
      <w:r w:rsidRPr="00C36027">
        <w:rPr>
          <w:rFonts w:ascii="Verdana" w:hAnsi="Verdana"/>
          <w:sz w:val="20"/>
          <w:szCs w:val="20"/>
        </w:rPr>
        <w:t>)</w:t>
      </w:r>
      <w:r w:rsidR="009E6D71" w:rsidRPr="00C36027">
        <w:rPr>
          <w:rFonts w:ascii="Verdana" w:hAnsi="Verdana"/>
          <w:sz w:val="20"/>
          <w:szCs w:val="20"/>
        </w:rPr>
        <w:t xml:space="preserve">. </w:t>
      </w:r>
    </w:p>
    <w:p w:rsidR="009E6D71" w:rsidRPr="003E5A4E" w:rsidRDefault="009E6D71" w:rsidP="006C35E9">
      <w:pPr>
        <w:pStyle w:val="Heading2"/>
        <w:spacing w:line="360" w:lineRule="auto"/>
        <w:rPr>
          <w:rFonts w:ascii="Verdana" w:hAnsi="Verdana"/>
          <w:i w:val="0"/>
          <w:iCs w:val="0"/>
          <w:sz w:val="22"/>
          <w:szCs w:val="22"/>
        </w:rPr>
      </w:pPr>
      <w:bookmarkStart w:id="76" w:name="_Toc114852055"/>
      <w:bookmarkStart w:id="77" w:name="_Toc114862206"/>
      <w:r w:rsidRPr="003E5A4E">
        <w:rPr>
          <w:rFonts w:ascii="Verdana" w:hAnsi="Verdana"/>
          <w:i w:val="0"/>
          <w:iCs w:val="0"/>
          <w:sz w:val="22"/>
          <w:szCs w:val="22"/>
        </w:rPr>
        <w:t>7.1 The Application’s Design</w:t>
      </w:r>
      <w:bookmarkEnd w:id="76"/>
      <w:bookmarkEnd w:id="77"/>
    </w:p>
    <w:p w:rsidR="00A13666" w:rsidRPr="003E5A4E" w:rsidRDefault="00A13666" w:rsidP="006C35E9">
      <w:pPr>
        <w:spacing w:line="360" w:lineRule="auto"/>
        <w:rPr>
          <w:rFonts w:ascii="Verdana" w:hAnsi="Verdana"/>
          <w:b/>
          <w:sz w:val="16"/>
          <w:szCs w:val="16"/>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The design stage of the application consists of two phases</w:t>
      </w:r>
      <w:r w:rsidR="00CD1672" w:rsidRPr="00C36027">
        <w:rPr>
          <w:rFonts w:ascii="Verdana" w:hAnsi="Verdana"/>
          <w:sz w:val="20"/>
          <w:szCs w:val="20"/>
        </w:rPr>
        <w:t>;</w:t>
      </w:r>
      <w:r w:rsidRPr="00C36027">
        <w:rPr>
          <w:rFonts w:ascii="Verdana" w:hAnsi="Verdana"/>
          <w:sz w:val="20"/>
          <w:szCs w:val="20"/>
        </w:rPr>
        <w:t xml:space="preserve"> Interface design and class diagram design.</w:t>
      </w: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 </w:t>
      </w:r>
    </w:p>
    <w:p w:rsidR="009E6D71" w:rsidRPr="003E5A4E" w:rsidRDefault="009E6D71" w:rsidP="006C35E9">
      <w:pPr>
        <w:pStyle w:val="Heading2"/>
        <w:spacing w:line="360" w:lineRule="auto"/>
        <w:rPr>
          <w:rFonts w:ascii="Verdana" w:hAnsi="Verdana"/>
          <w:i w:val="0"/>
          <w:iCs w:val="0"/>
          <w:sz w:val="22"/>
          <w:szCs w:val="22"/>
        </w:rPr>
      </w:pPr>
      <w:bookmarkStart w:id="78" w:name="_Toc114852056"/>
      <w:bookmarkStart w:id="79" w:name="_Toc114862207"/>
      <w:r w:rsidRPr="003E5A4E">
        <w:rPr>
          <w:rFonts w:ascii="Verdana" w:hAnsi="Verdana"/>
          <w:i w:val="0"/>
          <w:iCs w:val="0"/>
          <w:sz w:val="22"/>
          <w:szCs w:val="22"/>
        </w:rPr>
        <w:t>7.1.1 Interface Design</w:t>
      </w:r>
      <w:bookmarkEnd w:id="78"/>
      <w:bookmarkEnd w:id="79"/>
    </w:p>
    <w:p w:rsidR="009E6D71" w:rsidRPr="003E5A4E" w:rsidRDefault="009E6D71" w:rsidP="006C35E9">
      <w:pPr>
        <w:spacing w:line="360" w:lineRule="auto"/>
        <w:rPr>
          <w:rFonts w:ascii="Verdana" w:hAnsi="Verdana"/>
          <w:b/>
          <w:sz w:val="16"/>
          <w:szCs w:val="16"/>
        </w:rPr>
      </w:pPr>
      <w:r w:rsidRPr="003E5A4E">
        <w:rPr>
          <w:rFonts w:ascii="Verdana" w:hAnsi="Verdana"/>
          <w:b/>
          <w:sz w:val="16"/>
          <w:szCs w:val="16"/>
        </w:rPr>
        <w:t xml:space="preserve">  </w:t>
      </w: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The interface design of the application has been done using the SmartDraw 7 software application, </w:t>
      </w:r>
      <w:r w:rsidR="00CD1672" w:rsidRPr="00C36027">
        <w:rPr>
          <w:rFonts w:ascii="Verdana" w:hAnsi="Verdana"/>
          <w:sz w:val="20"/>
          <w:szCs w:val="20"/>
        </w:rPr>
        <w:t xml:space="preserve">and helped me to </w:t>
      </w:r>
      <w:r w:rsidRPr="00C36027">
        <w:rPr>
          <w:rFonts w:ascii="Verdana" w:hAnsi="Verdana"/>
          <w:sz w:val="20"/>
          <w:szCs w:val="20"/>
        </w:rPr>
        <w:t>visualise the look of the end product.</w:t>
      </w: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sz w:val="20"/>
          <w:szCs w:val="20"/>
        </w:rPr>
      </w:pPr>
      <w:r>
        <w:rPr>
          <w:rFonts w:ascii="Verdana" w:hAnsi="Verdana"/>
          <w:b/>
          <w:noProof/>
          <w:sz w:val="20"/>
          <w:szCs w:val="20"/>
        </w:rPr>
        <w:drawing>
          <wp:inline distT="0" distB="0" distL="0" distR="0">
            <wp:extent cx="6172200" cy="4282440"/>
            <wp:effectExtent l="19050" t="0" r="0" b="0"/>
            <wp:docPr id="84" name="Picture 84" descr="Asian Calculator Desis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sian Calculator Desisgn"/>
                    <pic:cNvPicPr>
                      <a:picLocks noChangeAspect="1" noChangeArrowheads="1"/>
                    </pic:cNvPicPr>
                  </pic:nvPicPr>
                  <pic:blipFill>
                    <a:blip r:embed="rId154"/>
                    <a:srcRect/>
                    <a:stretch>
                      <a:fillRect/>
                    </a:stretch>
                  </pic:blipFill>
                  <pic:spPr bwMode="auto">
                    <a:xfrm>
                      <a:off x="0" y="0"/>
                      <a:ext cx="6172200" cy="428244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Figure 7.1 </w:t>
      </w:r>
      <w:r w:rsidR="00CD1672" w:rsidRPr="00C36027">
        <w:rPr>
          <w:rFonts w:ascii="Verdana" w:hAnsi="Verdana"/>
          <w:sz w:val="20"/>
          <w:szCs w:val="20"/>
        </w:rPr>
        <w:t>Prototype of the A</w:t>
      </w:r>
      <w:r w:rsidRPr="00C36027">
        <w:rPr>
          <w:rFonts w:ascii="Verdana" w:hAnsi="Verdana"/>
          <w:sz w:val="20"/>
          <w:szCs w:val="20"/>
        </w:rPr>
        <w:t>pplication</w:t>
      </w:r>
      <w:r w:rsidR="00CD1672" w:rsidRPr="00C36027">
        <w:rPr>
          <w:rFonts w:ascii="Verdana" w:hAnsi="Verdana"/>
          <w:sz w:val="20"/>
          <w:szCs w:val="20"/>
        </w:rPr>
        <w:t>.</w:t>
      </w:r>
    </w:p>
    <w:p w:rsidR="00A13666" w:rsidRPr="00C36027" w:rsidRDefault="00A13666" w:rsidP="006C35E9">
      <w:pPr>
        <w:spacing w:line="360" w:lineRule="auto"/>
        <w:rPr>
          <w:rFonts w:ascii="Verdana" w:hAnsi="Verdana"/>
          <w:sz w:val="20"/>
          <w:szCs w:val="20"/>
        </w:rPr>
      </w:pPr>
    </w:p>
    <w:p w:rsidR="009E6D71" w:rsidRPr="0053781F" w:rsidRDefault="009E6D71" w:rsidP="006C35E9">
      <w:pPr>
        <w:pStyle w:val="Heading2"/>
        <w:spacing w:line="360" w:lineRule="auto"/>
        <w:rPr>
          <w:rFonts w:ascii="Verdana" w:hAnsi="Verdana"/>
          <w:i w:val="0"/>
          <w:iCs w:val="0"/>
          <w:sz w:val="22"/>
          <w:szCs w:val="22"/>
        </w:rPr>
      </w:pPr>
      <w:bookmarkStart w:id="80" w:name="_Toc114852057"/>
      <w:bookmarkStart w:id="81" w:name="_Toc114862208"/>
      <w:r w:rsidRPr="0053781F">
        <w:rPr>
          <w:rFonts w:ascii="Verdana" w:hAnsi="Verdana"/>
          <w:i w:val="0"/>
          <w:iCs w:val="0"/>
          <w:sz w:val="22"/>
          <w:szCs w:val="22"/>
        </w:rPr>
        <w:lastRenderedPageBreak/>
        <w:t>7.1.2 Class Diagram Design</w:t>
      </w:r>
      <w:bookmarkEnd w:id="80"/>
      <w:bookmarkEnd w:id="81"/>
    </w:p>
    <w:p w:rsidR="009E6D71" w:rsidRPr="00C36027" w:rsidRDefault="00A13666" w:rsidP="006C35E9">
      <w:pPr>
        <w:tabs>
          <w:tab w:val="left" w:pos="2712"/>
        </w:tabs>
        <w:spacing w:line="360" w:lineRule="auto"/>
        <w:rPr>
          <w:rFonts w:ascii="Verdana" w:hAnsi="Verdana"/>
          <w:sz w:val="20"/>
          <w:szCs w:val="20"/>
        </w:rPr>
      </w:pPr>
      <w:r w:rsidRPr="00C36027">
        <w:rPr>
          <w:rFonts w:ascii="Verdana" w:hAnsi="Verdana"/>
          <w:sz w:val="20"/>
          <w:szCs w:val="20"/>
        </w:rPr>
        <w:tab/>
      </w: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The </w:t>
      </w:r>
      <w:r w:rsidR="009B4874" w:rsidRPr="00C36027">
        <w:rPr>
          <w:rFonts w:ascii="Verdana" w:hAnsi="Verdana"/>
          <w:sz w:val="20"/>
          <w:szCs w:val="20"/>
        </w:rPr>
        <w:t>C</w:t>
      </w:r>
      <w:r w:rsidRPr="00C36027">
        <w:rPr>
          <w:rFonts w:ascii="Verdana" w:hAnsi="Verdana"/>
          <w:sz w:val="20"/>
          <w:szCs w:val="20"/>
        </w:rPr>
        <w:t xml:space="preserve">lass </w:t>
      </w:r>
      <w:r w:rsidR="009B4874" w:rsidRPr="00C36027">
        <w:rPr>
          <w:rFonts w:ascii="Verdana" w:hAnsi="Verdana"/>
          <w:sz w:val="20"/>
          <w:szCs w:val="20"/>
        </w:rPr>
        <w:t>D</w:t>
      </w:r>
      <w:r w:rsidRPr="00C36027">
        <w:rPr>
          <w:rFonts w:ascii="Verdana" w:hAnsi="Verdana"/>
          <w:sz w:val="20"/>
          <w:szCs w:val="20"/>
        </w:rPr>
        <w:t xml:space="preserve">iagram design </w:t>
      </w:r>
      <w:r w:rsidR="00CD1672" w:rsidRPr="00C36027">
        <w:rPr>
          <w:rFonts w:ascii="Verdana" w:hAnsi="Verdana"/>
          <w:sz w:val="20"/>
          <w:szCs w:val="20"/>
        </w:rPr>
        <w:t>aided me in</w:t>
      </w:r>
      <w:r w:rsidRPr="00C36027">
        <w:rPr>
          <w:rFonts w:ascii="Verdana" w:hAnsi="Verdana"/>
          <w:sz w:val="20"/>
          <w:szCs w:val="20"/>
        </w:rPr>
        <w:t xml:space="preserve"> implement</w:t>
      </w:r>
      <w:r w:rsidR="00CD1672" w:rsidRPr="00C36027">
        <w:rPr>
          <w:rFonts w:ascii="Verdana" w:hAnsi="Verdana"/>
          <w:sz w:val="20"/>
          <w:szCs w:val="20"/>
        </w:rPr>
        <w:t>ing</w:t>
      </w:r>
      <w:r w:rsidRPr="00C36027">
        <w:rPr>
          <w:rFonts w:ascii="Verdana" w:hAnsi="Verdana"/>
          <w:sz w:val="20"/>
          <w:szCs w:val="20"/>
        </w:rPr>
        <w:t xml:space="preserve"> the earlier discussed models into </w:t>
      </w:r>
      <w:r w:rsidR="00CD1672" w:rsidRPr="00C36027">
        <w:rPr>
          <w:rFonts w:ascii="Verdana" w:hAnsi="Verdana"/>
          <w:sz w:val="20"/>
          <w:szCs w:val="20"/>
        </w:rPr>
        <w:t>Java</w:t>
      </w:r>
      <w:r w:rsidRPr="00C36027">
        <w:rPr>
          <w:rFonts w:ascii="Verdana" w:hAnsi="Verdana"/>
          <w:sz w:val="20"/>
          <w:szCs w:val="20"/>
        </w:rPr>
        <w:t xml:space="preserve"> object -oriented language code</w:t>
      </w:r>
      <w:r w:rsidR="00CD1672" w:rsidRPr="00C36027">
        <w:rPr>
          <w:rFonts w:ascii="Verdana" w:hAnsi="Verdana"/>
          <w:sz w:val="20"/>
          <w:szCs w:val="20"/>
        </w:rPr>
        <w:t>.</w:t>
      </w:r>
      <w:r w:rsidRPr="00C36027">
        <w:rPr>
          <w:rFonts w:ascii="Verdana" w:hAnsi="Verdana"/>
          <w:sz w:val="20"/>
          <w:szCs w:val="20"/>
        </w:rPr>
        <w:t xml:space="preserve"> I </w:t>
      </w:r>
      <w:r w:rsidR="00CD1672" w:rsidRPr="00C36027">
        <w:rPr>
          <w:rFonts w:ascii="Verdana" w:hAnsi="Verdana"/>
          <w:sz w:val="20"/>
          <w:szCs w:val="20"/>
        </w:rPr>
        <w:t xml:space="preserve">also </w:t>
      </w:r>
      <w:r w:rsidRPr="00C36027">
        <w:rPr>
          <w:rFonts w:ascii="Verdana" w:hAnsi="Verdana"/>
          <w:sz w:val="20"/>
          <w:szCs w:val="20"/>
        </w:rPr>
        <w:t>use</w:t>
      </w:r>
      <w:r w:rsidR="00CD1672" w:rsidRPr="00C36027">
        <w:rPr>
          <w:rFonts w:ascii="Verdana" w:hAnsi="Verdana"/>
          <w:sz w:val="20"/>
          <w:szCs w:val="20"/>
        </w:rPr>
        <w:t>d</w:t>
      </w:r>
      <w:r w:rsidRPr="00C36027">
        <w:rPr>
          <w:rFonts w:ascii="Verdana" w:hAnsi="Verdana"/>
          <w:sz w:val="20"/>
          <w:szCs w:val="20"/>
        </w:rPr>
        <w:t xml:space="preserve"> Oracle JDeveloper and Borland JBuilder application tools to design the classes into UML (Unified Modeling Language) diagrams. </w:t>
      </w:r>
    </w:p>
    <w:p w:rsidR="009E6D71" w:rsidRPr="00C36027" w:rsidRDefault="00A221FD" w:rsidP="006C35E9">
      <w:pPr>
        <w:spacing w:line="360" w:lineRule="auto"/>
        <w:rPr>
          <w:rFonts w:ascii="Verdana" w:hAnsi="Verdana"/>
          <w:sz w:val="20"/>
          <w:szCs w:val="20"/>
        </w:rPr>
      </w:pPr>
      <w:r>
        <w:rPr>
          <w:rFonts w:ascii="Verdana" w:hAnsi="Verdana"/>
          <w:b/>
          <w:noProof/>
          <w:sz w:val="20"/>
          <w:szCs w:val="20"/>
        </w:rPr>
        <w:drawing>
          <wp:inline distT="0" distB="0" distL="0" distR="0">
            <wp:extent cx="5935980" cy="1143000"/>
            <wp:effectExtent l="19050" t="0" r="7620" b="0"/>
            <wp:docPr id="85" name="Picture 85" descr="UML Class As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ML Class Asians"/>
                    <pic:cNvPicPr>
                      <a:picLocks noChangeAspect="1" noChangeArrowheads="1"/>
                    </pic:cNvPicPr>
                  </pic:nvPicPr>
                  <pic:blipFill>
                    <a:blip r:embed="rId155"/>
                    <a:srcRect/>
                    <a:stretch>
                      <a:fillRect/>
                    </a:stretch>
                  </pic:blipFill>
                  <pic:spPr bwMode="auto">
                    <a:xfrm>
                      <a:off x="0" y="0"/>
                      <a:ext cx="5935980" cy="114300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Figure 7.2 Compact UML view of the Asian Option Calculator application</w:t>
      </w:r>
      <w:r w:rsidR="00CD1672" w:rsidRPr="00C36027">
        <w:rPr>
          <w:rFonts w:ascii="Verdana" w:hAnsi="Verdana"/>
          <w:sz w:val="20"/>
          <w:szCs w:val="20"/>
        </w:rPr>
        <w:t>.</w:t>
      </w:r>
    </w:p>
    <w:p w:rsidR="009E6D71" w:rsidRPr="00C36027" w:rsidRDefault="009E6D71" w:rsidP="006C35E9">
      <w:pPr>
        <w:pStyle w:val="Heading2"/>
        <w:spacing w:line="360" w:lineRule="auto"/>
        <w:rPr>
          <w:rFonts w:ascii="Verdana" w:hAnsi="Verdana"/>
          <w:i w:val="0"/>
          <w:iCs w:val="0"/>
          <w:sz w:val="20"/>
          <w:szCs w:val="20"/>
        </w:rPr>
      </w:pPr>
      <w:bookmarkStart w:id="82" w:name="_Toc114852058"/>
      <w:bookmarkStart w:id="83" w:name="_Toc114862209"/>
      <w:r w:rsidRPr="00C36027">
        <w:rPr>
          <w:rFonts w:ascii="Verdana" w:hAnsi="Verdana"/>
          <w:i w:val="0"/>
          <w:iCs w:val="0"/>
          <w:sz w:val="20"/>
          <w:szCs w:val="20"/>
        </w:rPr>
        <w:t xml:space="preserve">7.2 </w:t>
      </w:r>
      <w:r w:rsidR="00CD1672" w:rsidRPr="00C36027">
        <w:rPr>
          <w:rFonts w:ascii="Verdana" w:hAnsi="Verdana"/>
          <w:i w:val="0"/>
          <w:iCs w:val="0"/>
          <w:sz w:val="20"/>
          <w:szCs w:val="20"/>
        </w:rPr>
        <w:t xml:space="preserve">Implementation of the </w:t>
      </w:r>
      <w:r w:rsidRPr="00C36027">
        <w:rPr>
          <w:rFonts w:ascii="Verdana" w:hAnsi="Verdana"/>
          <w:i w:val="0"/>
          <w:iCs w:val="0"/>
          <w:sz w:val="20"/>
          <w:szCs w:val="20"/>
        </w:rPr>
        <w:t>Application</w:t>
      </w:r>
      <w:bookmarkEnd w:id="82"/>
      <w:bookmarkEnd w:id="83"/>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As can be seen from the prototype interface </w:t>
      </w:r>
      <w:r w:rsidR="00CD1672" w:rsidRPr="00C36027">
        <w:rPr>
          <w:rFonts w:ascii="Verdana" w:hAnsi="Verdana"/>
          <w:sz w:val="20"/>
          <w:szCs w:val="20"/>
        </w:rPr>
        <w:t xml:space="preserve">that </w:t>
      </w:r>
      <w:r w:rsidRPr="00C36027">
        <w:rPr>
          <w:rFonts w:ascii="Verdana" w:hAnsi="Verdana"/>
          <w:sz w:val="20"/>
          <w:szCs w:val="20"/>
        </w:rPr>
        <w:t>the model has been divided into four parts</w:t>
      </w:r>
      <w:r w:rsidR="00CD1672" w:rsidRPr="00C36027">
        <w:rPr>
          <w:rFonts w:ascii="Verdana" w:hAnsi="Verdana"/>
          <w:sz w:val="20"/>
          <w:szCs w:val="20"/>
        </w:rPr>
        <w:t>;</w:t>
      </w:r>
      <w:r w:rsidRPr="00C36027">
        <w:rPr>
          <w:rFonts w:ascii="Verdana" w:hAnsi="Verdana"/>
          <w:sz w:val="20"/>
          <w:szCs w:val="20"/>
        </w:rPr>
        <w:t xml:space="preserve"> Arithmetic models, Geometric models, Arithmetic model with Geometric Control Variate and Standard Vanilla model. In this section I discuss only the model’s implementation part of the classes, there is a detail</w:t>
      </w:r>
      <w:r w:rsidR="00CD1672" w:rsidRPr="00C36027">
        <w:rPr>
          <w:rFonts w:ascii="Verdana" w:hAnsi="Verdana"/>
          <w:sz w:val="20"/>
          <w:szCs w:val="20"/>
        </w:rPr>
        <w:t>ed</w:t>
      </w:r>
      <w:r w:rsidRPr="00C36027">
        <w:rPr>
          <w:rFonts w:ascii="Verdana" w:hAnsi="Verdana"/>
          <w:sz w:val="20"/>
          <w:szCs w:val="20"/>
        </w:rPr>
        <w:t xml:space="preserve"> class diagram of the interface design called AsianOptionFrame </w:t>
      </w:r>
      <w:r w:rsidR="00CD1672" w:rsidRPr="00C36027">
        <w:rPr>
          <w:rFonts w:ascii="Verdana" w:hAnsi="Verdana"/>
          <w:sz w:val="20"/>
          <w:szCs w:val="20"/>
        </w:rPr>
        <w:t>(</w:t>
      </w:r>
      <w:r w:rsidR="00F460BF" w:rsidRPr="00C36027">
        <w:rPr>
          <w:rFonts w:ascii="Verdana" w:hAnsi="Verdana"/>
          <w:sz w:val="20"/>
          <w:szCs w:val="20"/>
        </w:rPr>
        <w:t>Appendix</w:t>
      </w:r>
      <w:r w:rsidRPr="00C36027">
        <w:rPr>
          <w:rFonts w:ascii="Verdana" w:hAnsi="Verdana"/>
          <w:sz w:val="20"/>
          <w:szCs w:val="20"/>
        </w:rPr>
        <w:t xml:space="preserve"> B</w:t>
      </w:r>
      <w:r w:rsidR="00CD1672" w:rsidRPr="00C36027">
        <w:rPr>
          <w:rFonts w:ascii="Verdana" w:hAnsi="Verdana"/>
          <w:sz w:val="20"/>
          <w:szCs w:val="20"/>
        </w:rPr>
        <w:t>)</w:t>
      </w:r>
      <w:r w:rsidRPr="00C36027">
        <w:rPr>
          <w:rFonts w:ascii="Verdana" w:hAnsi="Verdana"/>
          <w:sz w:val="20"/>
          <w:szCs w:val="20"/>
        </w:rPr>
        <w:t xml:space="preserve">. </w:t>
      </w: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sz w:val="20"/>
          <w:szCs w:val="20"/>
        </w:rPr>
      </w:pPr>
      <w:r>
        <w:rPr>
          <w:rFonts w:ascii="Verdana" w:hAnsi="Verdana"/>
          <w:b/>
          <w:noProof/>
          <w:sz w:val="20"/>
          <w:szCs w:val="20"/>
        </w:rPr>
        <w:drawing>
          <wp:inline distT="0" distB="0" distL="0" distR="0">
            <wp:extent cx="5943600" cy="2659380"/>
            <wp:effectExtent l="19050" t="0" r="0" b="0"/>
            <wp:docPr id="86" name="Picture 86" descr="Arithmetic%20model%20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ithmetic%20model%20design"/>
                    <pic:cNvPicPr>
                      <a:picLocks noChangeAspect="1" noChangeArrowheads="1"/>
                    </pic:cNvPicPr>
                  </pic:nvPicPr>
                  <pic:blipFill>
                    <a:blip r:embed="rId156"/>
                    <a:srcRect/>
                    <a:stretch>
                      <a:fillRect/>
                    </a:stretch>
                  </pic:blipFill>
                  <pic:spPr bwMode="auto">
                    <a:xfrm>
                      <a:off x="0" y="0"/>
                      <a:ext cx="5943600" cy="265938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Figure 7.3 Arithmetic Models class diagram</w:t>
      </w:r>
      <w:r w:rsidR="00A13666" w:rsidRPr="00C36027">
        <w:rPr>
          <w:rFonts w:ascii="Verdana" w:hAnsi="Verdana"/>
          <w:sz w:val="20"/>
          <w:szCs w:val="20"/>
        </w:rPr>
        <w:t xml:space="preserve"> </w:t>
      </w:r>
      <w:r w:rsidRPr="00C36027">
        <w:rPr>
          <w:rFonts w:ascii="Verdana" w:hAnsi="Verdana"/>
          <w:sz w:val="20"/>
          <w:szCs w:val="20"/>
        </w:rPr>
        <w:t>show</w:t>
      </w:r>
      <w:r w:rsidR="00A13666" w:rsidRPr="00C36027">
        <w:rPr>
          <w:rFonts w:ascii="Verdana" w:hAnsi="Verdana"/>
          <w:sz w:val="20"/>
          <w:szCs w:val="20"/>
        </w:rPr>
        <w:t>ing</w:t>
      </w:r>
      <w:r w:rsidRPr="00C36027">
        <w:rPr>
          <w:rFonts w:ascii="Verdana" w:hAnsi="Verdana"/>
          <w:sz w:val="20"/>
          <w:szCs w:val="20"/>
        </w:rPr>
        <w:t xml:space="preserve"> implementation of the arithmetic models which I have already discussed includ</w:t>
      </w:r>
      <w:r w:rsidR="00A13666" w:rsidRPr="00C36027">
        <w:rPr>
          <w:rFonts w:ascii="Verdana" w:hAnsi="Verdana"/>
          <w:sz w:val="20"/>
          <w:szCs w:val="20"/>
        </w:rPr>
        <w:t>ing the Turnbull and Wakeman</w:t>
      </w:r>
      <w:r w:rsidRPr="00C36027">
        <w:rPr>
          <w:rFonts w:ascii="Verdana" w:hAnsi="Verdana"/>
          <w:sz w:val="20"/>
          <w:szCs w:val="20"/>
        </w:rPr>
        <w:t xml:space="preserve"> and Levy models.</w:t>
      </w: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sz w:val="20"/>
          <w:szCs w:val="20"/>
        </w:rPr>
      </w:pPr>
      <w:r>
        <w:rPr>
          <w:rFonts w:ascii="Verdana" w:hAnsi="Verdana"/>
          <w:b/>
          <w:noProof/>
          <w:sz w:val="20"/>
          <w:szCs w:val="20"/>
        </w:rPr>
        <w:drawing>
          <wp:inline distT="0" distB="0" distL="0" distR="0">
            <wp:extent cx="5943600" cy="2781300"/>
            <wp:effectExtent l="19050" t="0" r="0" b="0"/>
            <wp:docPr id="87" name="Picture 87" descr="Geometric%20Model%20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eometric%20Model%20design"/>
                    <pic:cNvPicPr>
                      <a:picLocks noChangeAspect="1" noChangeArrowheads="1"/>
                    </pic:cNvPicPr>
                  </pic:nvPicPr>
                  <pic:blipFill>
                    <a:blip r:embed="rId157"/>
                    <a:srcRect/>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Figure 7.4 Geometric Models </w:t>
      </w:r>
      <w:r w:rsidR="005E6F0D" w:rsidRPr="00C36027">
        <w:rPr>
          <w:rFonts w:ascii="Verdana" w:hAnsi="Verdana"/>
          <w:sz w:val="20"/>
          <w:szCs w:val="20"/>
        </w:rPr>
        <w:t>C</w:t>
      </w:r>
      <w:r w:rsidRPr="00C36027">
        <w:rPr>
          <w:rFonts w:ascii="Verdana" w:hAnsi="Verdana"/>
          <w:sz w:val="20"/>
          <w:szCs w:val="20"/>
        </w:rPr>
        <w:t xml:space="preserve">lass </w:t>
      </w:r>
      <w:r w:rsidR="005E6F0D" w:rsidRPr="00C36027">
        <w:rPr>
          <w:rFonts w:ascii="Verdana" w:hAnsi="Verdana"/>
          <w:sz w:val="20"/>
          <w:szCs w:val="20"/>
        </w:rPr>
        <w:t>D</w:t>
      </w:r>
      <w:r w:rsidRPr="00C36027">
        <w:rPr>
          <w:rFonts w:ascii="Verdana" w:hAnsi="Verdana"/>
          <w:sz w:val="20"/>
          <w:szCs w:val="20"/>
        </w:rPr>
        <w:t>iagram</w:t>
      </w:r>
      <w:r w:rsidR="00A13666" w:rsidRPr="00C36027">
        <w:rPr>
          <w:rFonts w:ascii="Verdana" w:hAnsi="Verdana"/>
          <w:sz w:val="20"/>
          <w:szCs w:val="20"/>
        </w:rPr>
        <w:t xml:space="preserve"> shows </w:t>
      </w:r>
      <w:r w:rsidRPr="00C36027">
        <w:rPr>
          <w:rFonts w:ascii="Verdana" w:hAnsi="Verdana"/>
          <w:sz w:val="20"/>
          <w:szCs w:val="20"/>
        </w:rPr>
        <w:t xml:space="preserve">my implementation of the Kemna </w:t>
      </w:r>
      <w:r w:rsidR="005E6F0D" w:rsidRPr="00C36027">
        <w:rPr>
          <w:rFonts w:ascii="Verdana" w:hAnsi="Verdana"/>
          <w:sz w:val="20"/>
          <w:szCs w:val="20"/>
        </w:rPr>
        <w:t>and Vorst Model and the Curran</w:t>
      </w:r>
      <w:r w:rsidRPr="00C36027">
        <w:rPr>
          <w:rFonts w:ascii="Verdana" w:hAnsi="Verdana"/>
          <w:sz w:val="20"/>
          <w:szCs w:val="20"/>
        </w:rPr>
        <w:t xml:space="preserve"> Model.</w:t>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sz w:val="20"/>
          <w:szCs w:val="20"/>
        </w:rPr>
      </w:pPr>
      <w:r>
        <w:rPr>
          <w:rFonts w:ascii="Verdana" w:hAnsi="Verdana"/>
          <w:b/>
          <w:noProof/>
          <w:sz w:val="20"/>
          <w:szCs w:val="20"/>
        </w:rPr>
        <w:drawing>
          <wp:inline distT="0" distB="0" distL="0" distR="0">
            <wp:extent cx="5935980" cy="2613660"/>
            <wp:effectExtent l="19050" t="0" r="7620" b="0"/>
            <wp:docPr id="88" name="Picture 88" descr="Monte%20carlo%20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nte%20carlo%20design"/>
                    <pic:cNvPicPr>
                      <a:picLocks noChangeAspect="1" noChangeArrowheads="1"/>
                    </pic:cNvPicPr>
                  </pic:nvPicPr>
                  <pic:blipFill>
                    <a:blip r:embed="rId158"/>
                    <a:srcRect/>
                    <a:stretch>
                      <a:fillRect/>
                    </a:stretch>
                  </pic:blipFill>
                  <pic:spPr bwMode="auto">
                    <a:xfrm>
                      <a:off x="0" y="0"/>
                      <a:ext cx="5935980" cy="261366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Figure 7.5 Arithmetic Model with Control Variate </w:t>
      </w:r>
      <w:r w:rsidR="005E6F0D" w:rsidRPr="00C36027">
        <w:rPr>
          <w:rFonts w:ascii="Verdana" w:hAnsi="Verdana"/>
          <w:sz w:val="20"/>
          <w:szCs w:val="20"/>
        </w:rPr>
        <w:t>C</w:t>
      </w:r>
      <w:r w:rsidRPr="00C36027">
        <w:rPr>
          <w:rFonts w:ascii="Verdana" w:hAnsi="Verdana"/>
          <w:sz w:val="20"/>
          <w:szCs w:val="20"/>
        </w:rPr>
        <w:t xml:space="preserve">lass </w:t>
      </w:r>
      <w:r w:rsidR="005E6F0D" w:rsidRPr="00C36027">
        <w:rPr>
          <w:rFonts w:ascii="Verdana" w:hAnsi="Verdana"/>
          <w:sz w:val="20"/>
          <w:szCs w:val="20"/>
        </w:rPr>
        <w:t>D</w:t>
      </w:r>
      <w:r w:rsidRPr="00C36027">
        <w:rPr>
          <w:rFonts w:ascii="Verdana" w:hAnsi="Verdana"/>
          <w:sz w:val="20"/>
          <w:szCs w:val="20"/>
        </w:rPr>
        <w:t>iagram</w:t>
      </w:r>
      <w:r w:rsidR="00A13666" w:rsidRPr="00C36027">
        <w:rPr>
          <w:rFonts w:ascii="Verdana" w:hAnsi="Verdana"/>
          <w:sz w:val="20"/>
          <w:szCs w:val="20"/>
        </w:rPr>
        <w:t xml:space="preserve"> shows </w:t>
      </w:r>
      <w:r w:rsidRPr="00C36027">
        <w:rPr>
          <w:rFonts w:ascii="Verdana" w:hAnsi="Verdana"/>
          <w:sz w:val="20"/>
          <w:szCs w:val="20"/>
        </w:rPr>
        <w:t>my implementation of the Monte Carlo Model, which was the benchmark.</w:t>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b/>
          <w:sz w:val="20"/>
          <w:szCs w:val="20"/>
        </w:rPr>
      </w:pPr>
      <w:r>
        <w:rPr>
          <w:rFonts w:ascii="Verdana" w:hAnsi="Verdana"/>
          <w:b/>
          <w:noProof/>
          <w:sz w:val="20"/>
          <w:szCs w:val="20"/>
        </w:rPr>
        <w:lastRenderedPageBreak/>
        <w:drawing>
          <wp:inline distT="0" distB="0" distL="0" distR="0">
            <wp:extent cx="5943600" cy="3192780"/>
            <wp:effectExtent l="19050" t="0" r="0" b="0"/>
            <wp:docPr id="89" name="Picture 89" descr="Back%20and%20shoels%20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ack%20and%20shoels%20design"/>
                    <pic:cNvPicPr>
                      <a:picLocks noChangeAspect="1" noChangeArrowheads="1"/>
                    </pic:cNvPicPr>
                  </pic:nvPicPr>
                  <pic:blipFill>
                    <a:blip r:embed="rId159"/>
                    <a:srcRect/>
                    <a:stretch>
                      <a:fillRect/>
                    </a:stretch>
                  </pic:blipFill>
                  <pic:spPr bwMode="auto">
                    <a:xfrm>
                      <a:off x="0" y="0"/>
                      <a:ext cx="5943600" cy="319278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b/>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Figure 7.6 Standard Vanilla Model </w:t>
      </w:r>
      <w:r w:rsidR="005E6F0D" w:rsidRPr="00C36027">
        <w:rPr>
          <w:rFonts w:ascii="Verdana" w:hAnsi="Verdana"/>
          <w:sz w:val="20"/>
          <w:szCs w:val="20"/>
        </w:rPr>
        <w:t>C</w:t>
      </w:r>
      <w:r w:rsidRPr="00C36027">
        <w:rPr>
          <w:rFonts w:ascii="Verdana" w:hAnsi="Verdana"/>
          <w:sz w:val="20"/>
          <w:szCs w:val="20"/>
        </w:rPr>
        <w:t xml:space="preserve">lass </w:t>
      </w:r>
      <w:r w:rsidR="005E6F0D" w:rsidRPr="00C36027">
        <w:rPr>
          <w:rFonts w:ascii="Verdana" w:hAnsi="Verdana"/>
          <w:sz w:val="20"/>
          <w:szCs w:val="20"/>
        </w:rPr>
        <w:t>D</w:t>
      </w:r>
      <w:r w:rsidRPr="00C36027">
        <w:rPr>
          <w:rFonts w:ascii="Verdana" w:hAnsi="Verdana"/>
          <w:sz w:val="20"/>
          <w:szCs w:val="20"/>
        </w:rPr>
        <w:t>iagram</w:t>
      </w:r>
      <w:r w:rsidR="00A13666" w:rsidRPr="00C36027">
        <w:rPr>
          <w:rFonts w:ascii="Verdana" w:hAnsi="Verdana"/>
          <w:sz w:val="20"/>
          <w:szCs w:val="20"/>
        </w:rPr>
        <w:t xml:space="preserve"> shows </w:t>
      </w:r>
      <w:r w:rsidRPr="00C36027">
        <w:rPr>
          <w:rFonts w:ascii="Verdana" w:hAnsi="Verdana"/>
          <w:sz w:val="20"/>
          <w:szCs w:val="20"/>
        </w:rPr>
        <w:t>my implementation of the Back and Scholes Model.</w:t>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jc w:val="both"/>
        <w:rPr>
          <w:rFonts w:ascii="Verdana" w:hAnsi="Verdana"/>
          <w:sz w:val="20"/>
          <w:szCs w:val="20"/>
        </w:rPr>
      </w:pPr>
      <w:r w:rsidRPr="00C36027">
        <w:rPr>
          <w:rFonts w:ascii="Verdana" w:hAnsi="Verdana"/>
          <w:sz w:val="20"/>
          <w:szCs w:val="20"/>
        </w:rPr>
        <w:t xml:space="preserve">The implementation of </w:t>
      </w:r>
      <w:r w:rsidR="005E6F0D" w:rsidRPr="00C36027">
        <w:rPr>
          <w:rFonts w:ascii="Verdana" w:hAnsi="Verdana"/>
          <w:sz w:val="20"/>
          <w:szCs w:val="20"/>
        </w:rPr>
        <w:t>the application models has been dev</w:t>
      </w:r>
      <w:r w:rsidRPr="00C36027">
        <w:rPr>
          <w:rFonts w:ascii="Verdana" w:hAnsi="Verdana"/>
          <w:sz w:val="20"/>
          <w:szCs w:val="20"/>
        </w:rPr>
        <w:t>eloped in java code. For visual reasons I have shown the implementation with the class diagrams,</w:t>
      </w:r>
      <w:r w:rsidR="00A13666" w:rsidRPr="00C36027">
        <w:rPr>
          <w:rFonts w:ascii="Verdana" w:hAnsi="Verdana"/>
          <w:sz w:val="20"/>
          <w:szCs w:val="20"/>
        </w:rPr>
        <w:t xml:space="preserve"> </w:t>
      </w:r>
      <w:r w:rsidRPr="00C36027">
        <w:rPr>
          <w:rFonts w:ascii="Verdana" w:hAnsi="Verdana"/>
          <w:sz w:val="20"/>
          <w:szCs w:val="20"/>
        </w:rPr>
        <w:t xml:space="preserve">which allows </w:t>
      </w:r>
      <w:r w:rsidR="005E6F0D" w:rsidRPr="00C36027">
        <w:rPr>
          <w:rFonts w:ascii="Verdana" w:hAnsi="Verdana"/>
          <w:sz w:val="20"/>
          <w:szCs w:val="20"/>
        </w:rPr>
        <w:t xml:space="preserve">for a </w:t>
      </w:r>
      <w:r w:rsidRPr="00C36027">
        <w:rPr>
          <w:rFonts w:ascii="Verdana" w:hAnsi="Verdana"/>
          <w:sz w:val="20"/>
          <w:szCs w:val="20"/>
        </w:rPr>
        <w:t>better understanding of the class interaction. The application tools used for the development of the java code are IntelliJ IDEA 5.0 and Borland JBuilder 2005.  I have used IntelliJ for development of the core model classes as it has better re</w:t>
      </w:r>
      <w:r w:rsidR="005E6F0D" w:rsidRPr="00C36027">
        <w:rPr>
          <w:rFonts w:ascii="Verdana" w:hAnsi="Verdana"/>
          <w:sz w:val="20"/>
          <w:szCs w:val="20"/>
        </w:rPr>
        <w:t>-</w:t>
      </w:r>
      <w:r w:rsidRPr="00C36027">
        <w:rPr>
          <w:rFonts w:ascii="Verdana" w:hAnsi="Verdana"/>
          <w:sz w:val="20"/>
          <w:szCs w:val="20"/>
        </w:rPr>
        <w:t>factoring features and also used JBuilder for designing the Swing in</w:t>
      </w:r>
      <w:r w:rsidR="005E6F0D" w:rsidRPr="00C36027">
        <w:rPr>
          <w:rFonts w:ascii="Verdana" w:hAnsi="Verdana"/>
          <w:sz w:val="20"/>
          <w:szCs w:val="20"/>
        </w:rPr>
        <w:t xml:space="preserve">terface part of the application and </w:t>
      </w:r>
      <w:r w:rsidRPr="00C36027">
        <w:rPr>
          <w:rFonts w:ascii="Verdana" w:hAnsi="Verdana"/>
          <w:sz w:val="20"/>
          <w:szCs w:val="20"/>
        </w:rPr>
        <w:t>I developed the executable jar file using Exe4j software application</w:t>
      </w:r>
      <w:r w:rsidR="005E6F0D" w:rsidRPr="00C36027">
        <w:rPr>
          <w:rFonts w:ascii="Verdana" w:hAnsi="Verdana"/>
          <w:sz w:val="20"/>
          <w:szCs w:val="20"/>
        </w:rPr>
        <w:t>.</w:t>
      </w:r>
    </w:p>
    <w:p w:rsidR="009E6D71" w:rsidRPr="00C36027" w:rsidRDefault="009E6D71" w:rsidP="006C35E9">
      <w:pPr>
        <w:spacing w:line="360" w:lineRule="auto"/>
        <w:rPr>
          <w:rFonts w:ascii="Verdana" w:hAnsi="Verdana"/>
          <w:sz w:val="20"/>
          <w:szCs w:val="20"/>
        </w:rPr>
      </w:pPr>
    </w:p>
    <w:p w:rsidR="009E6D71" w:rsidRPr="00C36027" w:rsidRDefault="00A221FD" w:rsidP="006C35E9">
      <w:pPr>
        <w:spacing w:line="360" w:lineRule="auto"/>
        <w:rPr>
          <w:rFonts w:ascii="Verdana" w:hAnsi="Verdana"/>
          <w:sz w:val="20"/>
          <w:szCs w:val="20"/>
        </w:rPr>
      </w:pPr>
      <w:r>
        <w:rPr>
          <w:rFonts w:ascii="Verdana" w:hAnsi="Verdana"/>
          <w:noProof/>
          <w:sz w:val="20"/>
          <w:szCs w:val="20"/>
        </w:rPr>
        <w:lastRenderedPageBreak/>
        <w:drawing>
          <wp:inline distT="0" distB="0" distL="0" distR="0">
            <wp:extent cx="6286500" cy="45720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0"/>
                    <a:srcRect/>
                    <a:stretch>
                      <a:fillRect/>
                    </a:stretch>
                  </pic:blipFill>
                  <pic:spPr bwMode="auto">
                    <a:xfrm>
                      <a:off x="0" y="0"/>
                      <a:ext cx="6286500" cy="4572000"/>
                    </a:xfrm>
                    <a:prstGeom prst="rect">
                      <a:avLst/>
                    </a:prstGeom>
                    <a:noFill/>
                    <a:ln w="9525">
                      <a:noFill/>
                      <a:miter lim="800000"/>
                      <a:headEnd/>
                      <a:tailEnd/>
                    </a:ln>
                  </pic:spPr>
                </pic:pic>
              </a:graphicData>
            </a:graphic>
          </wp:inline>
        </w:drawing>
      </w:r>
    </w:p>
    <w:p w:rsidR="009E6D71" w:rsidRPr="00C36027" w:rsidRDefault="009E6D71" w:rsidP="006C35E9">
      <w:pPr>
        <w:spacing w:line="360" w:lineRule="auto"/>
        <w:rPr>
          <w:rFonts w:ascii="Verdana" w:hAnsi="Verdana"/>
          <w:sz w:val="20"/>
          <w:szCs w:val="20"/>
        </w:rPr>
      </w:pPr>
    </w:p>
    <w:p w:rsidR="009E6D71" w:rsidRPr="00C36027" w:rsidRDefault="009E6D71" w:rsidP="006C35E9">
      <w:pPr>
        <w:spacing w:line="360" w:lineRule="auto"/>
        <w:rPr>
          <w:rFonts w:ascii="Verdana" w:hAnsi="Verdana"/>
          <w:sz w:val="20"/>
          <w:szCs w:val="20"/>
        </w:rPr>
      </w:pPr>
      <w:r w:rsidRPr="00C36027">
        <w:rPr>
          <w:rFonts w:ascii="Verdana" w:hAnsi="Verdana"/>
          <w:sz w:val="20"/>
          <w:szCs w:val="20"/>
        </w:rPr>
        <w:t xml:space="preserve">Figure 7.7 Java Swing application of </w:t>
      </w:r>
      <w:r w:rsidR="005E6F0D" w:rsidRPr="00C36027">
        <w:rPr>
          <w:rFonts w:ascii="Verdana" w:hAnsi="Verdana"/>
          <w:sz w:val="20"/>
          <w:szCs w:val="20"/>
        </w:rPr>
        <w:t xml:space="preserve">the </w:t>
      </w:r>
      <w:r w:rsidRPr="00C36027">
        <w:rPr>
          <w:rFonts w:ascii="Verdana" w:hAnsi="Verdana"/>
          <w:sz w:val="20"/>
          <w:szCs w:val="20"/>
        </w:rPr>
        <w:t>European Asian Call Option Calculator</w:t>
      </w:r>
      <w:r w:rsidR="005E6F0D" w:rsidRPr="00C36027">
        <w:rPr>
          <w:rFonts w:ascii="Verdana" w:hAnsi="Verdana"/>
          <w:sz w:val="20"/>
          <w:szCs w:val="20"/>
        </w:rPr>
        <w:t>.</w:t>
      </w:r>
      <w:r w:rsidR="00BE4BE8" w:rsidRPr="00C36027">
        <w:rPr>
          <w:rFonts w:ascii="Verdana" w:hAnsi="Verdana"/>
          <w:sz w:val="20"/>
          <w:szCs w:val="20"/>
        </w:rPr>
        <w:t xml:space="preserve"> It shows </w:t>
      </w:r>
      <w:r w:rsidRPr="00C36027">
        <w:rPr>
          <w:rFonts w:ascii="Verdana" w:hAnsi="Verdana"/>
          <w:sz w:val="20"/>
          <w:szCs w:val="20"/>
        </w:rPr>
        <w:t xml:space="preserve">the interface of the application that I used to input data on </w:t>
      </w:r>
      <w:smartTag w:uri="urn:schemas-microsoft-com:office:smarttags" w:element="Street">
        <w:smartTag w:uri="urn:schemas-microsoft-com:office:smarttags" w:element="address">
          <w:r w:rsidRPr="00C36027">
            <w:rPr>
              <w:rFonts w:ascii="Verdana" w:hAnsi="Verdana"/>
              <w:sz w:val="20"/>
              <w:szCs w:val="20"/>
            </w:rPr>
            <w:t>IBM LN</w:t>
          </w:r>
        </w:smartTag>
      </w:smartTag>
      <w:r w:rsidRPr="00C36027">
        <w:rPr>
          <w:rFonts w:ascii="Verdana" w:hAnsi="Verdana"/>
          <w:sz w:val="20"/>
          <w:szCs w:val="20"/>
        </w:rPr>
        <w:t xml:space="preserve"> taken from Bloomberg.  </w:t>
      </w:r>
    </w:p>
    <w:p w:rsidR="009E6D71" w:rsidRDefault="009E6D71" w:rsidP="006C35E9">
      <w:pPr>
        <w:spacing w:line="360" w:lineRule="auto"/>
        <w:rPr>
          <w:rFonts w:ascii="Verdana" w:hAnsi="Verdana"/>
          <w:sz w:val="20"/>
          <w:szCs w:val="20"/>
        </w:rPr>
      </w:pPr>
    </w:p>
    <w:p w:rsidR="006B26CC" w:rsidRDefault="006B26CC" w:rsidP="006C35E9">
      <w:pPr>
        <w:spacing w:line="360" w:lineRule="auto"/>
        <w:rPr>
          <w:rFonts w:ascii="Verdana" w:hAnsi="Verdana"/>
          <w:sz w:val="20"/>
          <w:szCs w:val="20"/>
        </w:rPr>
      </w:pPr>
    </w:p>
    <w:p w:rsidR="006B26CC" w:rsidRDefault="00A221FD" w:rsidP="006C35E9">
      <w:pPr>
        <w:spacing w:line="360" w:lineRule="auto"/>
        <w:rPr>
          <w:rFonts w:ascii="Verdana" w:hAnsi="Verdana"/>
          <w:sz w:val="20"/>
          <w:szCs w:val="20"/>
        </w:rPr>
      </w:pPr>
      <w:r>
        <w:rPr>
          <w:rFonts w:ascii="Verdana" w:hAnsi="Verdana"/>
          <w:noProof/>
          <w:sz w:val="20"/>
          <w:szCs w:val="20"/>
        </w:rPr>
        <w:drawing>
          <wp:inline distT="0" distB="0" distL="0" distR="0">
            <wp:extent cx="3459480" cy="1394460"/>
            <wp:effectExtent l="1905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1"/>
                    <a:srcRect/>
                    <a:stretch>
                      <a:fillRect/>
                    </a:stretch>
                  </pic:blipFill>
                  <pic:spPr bwMode="auto">
                    <a:xfrm>
                      <a:off x="0" y="0"/>
                      <a:ext cx="3459480" cy="1394460"/>
                    </a:xfrm>
                    <a:prstGeom prst="rect">
                      <a:avLst/>
                    </a:prstGeom>
                    <a:noFill/>
                    <a:ln w="9525">
                      <a:noFill/>
                      <a:miter lim="800000"/>
                      <a:headEnd/>
                      <a:tailEnd/>
                    </a:ln>
                  </pic:spPr>
                </pic:pic>
              </a:graphicData>
            </a:graphic>
          </wp:inline>
        </w:drawing>
      </w:r>
    </w:p>
    <w:p w:rsidR="006B26CC" w:rsidRDefault="006B26CC" w:rsidP="006C35E9">
      <w:pPr>
        <w:spacing w:line="360" w:lineRule="auto"/>
        <w:rPr>
          <w:rFonts w:ascii="Verdana" w:hAnsi="Verdana"/>
          <w:sz w:val="20"/>
          <w:szCs w:val="20"/>
        </w:rPr>
      </w:pPr>
    </w:p>
    <w:p w:rsidR="006B26CC" w:rsidRDefault="00C403F8" w:rsidP="006C35E9">
      <w:pPr>
        <w:spacing w:line="360" w:lineRule="auto"/>
        <w:rPr>
          <w:rFonts w:ascii="Verdana" w:hAnsi="Verdana"/>
          <w:sz w:val="20"/>
          <w:szCs w:val="20"/>
        </w:rPr>
      </w:pPr>
      <w:r>
        <w:rPr>
          <w:rFonts w:ascii="Verdana" w:hAnsi="Verdana"/>
          <w:sz w:val="20"/>
          <w:szCs w:val="20"/>
        </w:rPr>
        <w:t>Figure 7.8 Copyright</w:t>
      </w:r>
      <w:r w:rsidR="00EC480B">
        <w:rPr>
          <w:rFonts w:ascii="Verdana" w:hAnsi="Verdana"/>
          <w:sz w:val="20"/>
          <w:szCs w:val="20"/>
        </w:rPr>
        <w:t>©</w:t>
      </w:r>
      <w:r>
        <w:rPr>
          <w:rFonts w:ascii="Verdana" w:hAnsi="Verdana"/>
          <w:sz w:val="20"/>
          <w:szCs w:val="20"/>
        </w:rPr>
        <w:t xml:space="preserve"> screen</w:t>
      </w:r>
    </w:p>
    <w:p w:rsidR="006B26CC" w:rsidRDefault="006B26CC" w:rsidP="006C35E9">
      <w:pPr>
        <w:spacing w:line="360" w:lineRule="auto"/>
        <w:rPr>
          <w:rFonts w:ascii="Verdana" w:hAnsi="Verdana"/>
          <w:sz w:val="20"/>
          <w:szCs w:val="20"/>
        </w:rPr>
      </w:pPr>
    </w:p>
    <w:p w:rsidR="006B26CC" w:rsidRDefault="006B26CC" w:rsidP="006C35E9">
      <w:pPr>
        <w:spacing w:line="360" w:lineRule="auto"/>
        <w:rPr>
          <w:rFonts w:ascii="Verdana" w:hAnsi="Verdana"/>
          <w:sz w:val="20"/>
          <w:szCs w:val="20"/>
        </w:rPr>
      </w:pPr>
    </w:p>
    <w:p w:rsidR="00AE7681" w:rsidRDefault="00AE7681" w:rsidP="00AE7681">
      <w:pPr>
        <w:spacing w:line="360" w:lineRule="auto"/>
        <w:rPr>
          <w:rFonts w:ascii="Verdana" w:hAnsi="Verdana"/>
          <w:sz w:val="20"/>
          <w:szCs w:val="20"/>
        </w:rPr>
      </w:pPr>
      <w:r>
        <w:rPr>
          <w:rFonts w:ascii="Verdana" w:hAnsi="Verdana"/>
          <w:sz w:val="20"/>
          <w:szCs w:val="20"/>
        </w:rPr>
        <w:t xml:space="preserve">** JVM version 1.5.0 atleast required - </w:t>
      </w:r>
      <w:r>
        <w:rPr>
          <w:rFonts w:ascii="Arial" w:hAnsi="Arial" w:cs="Arial"/>
          <w:color w:val="000000"/>
          <w:sz w:val="18"/>
          <w:szCs w:val="18"/>
        </w:rPr>
        <w:t>from Sun Systems web site http://www.java.com/en/index.jsp</w:t>
      </w:r>
    </w:p>
    <w:p w:rsidR="006B26CC" w:rsidRDefault="006B26CC" w:rsidP="006C35E9">
      <w:pPr>
        <w:spacing w:line="360" w:lineRule="auto"/>
        <w:rPr>
          <w:rFonts w:ascii="Verdana" w:hAnsi="Verdana"/>
          <w:sz w:val="20"/>
          <w:szCs w:val="20"/>
        </w:rPr>
      </w:pPr>
    </w:p>
    <w:p w:rsidR="009E6D71" w:rsidRPr="006B26CC" w:rsidRDefault="00A7031D" w:rsidP="006C35E9">
      <w:pPr>
        <w:pStyle w:val="Heading1"/>
        <w:spacing w:line="360" w:lineRule="auto"/>
        <w:rPr>
          <w:rFonts w:ascii="Verdana" w:hAnsi="Verdana"/>
          <w:sz w:val="24"/>
          <w:szCs w:val="24"/>
        </w:rPr>
      </w:pPr>
      <w:bookmarkStart w:id="84" w:name="_Toc114852059"/>
      <w:bookmarkStart w:id="85" w:name="_Toc114862210"/>
      <w:r w:rsidRPr="006B26CC">
        <w:rPr>
          <w:rFonts w:ascii="Verdana" w:hAnsi="Verdana"/>
          <w:sz w:val="24"/>
          <w:szCs w:val="24"/>
        </w:rPr>
        <w:lastRenderedPageBreak/>
        <w:t xml:space="preserve">8 </w:t>
      </w:r>
      <w:r w:rsidR="009E6D71" w:rsidRPr="006B26CC">
        <w:rPr>
          <w:rFonts w:ascii="Verdana" w:hAnsi="Verdana"/>
          <w:sz w:val="24"/>
          <w:szCs w:val="24"/>
        </w:rPr>
        <w:t>Conclusion</w:t>
      </w:r>
      <w:bookmarkEnd w:id="84"/>
      <w:bookmarkEnd w:id="85"/>
    </w:p>
    <w:p w:rsidR="004C34CF" w:rsidRPr="00C36027" w:rsidRDefault="004C34CF" w:rsidP="006C35E9">
      <w:pPr>
        <w:spacing w:line="360" w:lineRule="auto"/>
        <w:jc w:val="both"/>
        <w:rPr>
          <w:rFonts w:ascii="Verdana" w:hAnsi="Verdana"/>
          <w:b/>
          <w:sz w:val="20"/>
          <w:szCs w:val="20"/>
        </w:rPr>
      </w:pPr>
    </w:p>
    <w:p w:rsidR="00E05BEF" w:rsidRPr="00C36027" w:rsidRDefault="00E05BEF" w:rsidP="006C35E9">
      <w:pPr>
        <w:spacing w:line="360" w:lineRule="auto"/>
        <w:jc w:val="both"/>
        <w:rPr>
          <w:rFonts w:ascii="Verdana" w:hAnsi="Verdana"/>
          <w:b/>
          <w:sz w:val="20"/>
          <w:szCs w:val="20"/>
        </w:rPr>
      </w:pPr>
    </w:p>
    <w:p w:rsidR="0086707B" w:rsidRPr="00C36027" w:rsidRDefault="00E05BEF" w:rsidP="006C35E9">
      <w:pPr>
        <w:spacing w:line="360" w:lineRule="auto"/>
        <w:jc w:val="both"/>
        <w:rPr>
          <w:rFonts w:ascii="Verdana" w:hAnsi="Verdana"/>
          <w:sz w:val="20"/>
          <w:szCs w:val="20"/>
        </w:rPr>
      </w:pPr>
      <w:r w:rsidRPr="00C36027">
        <w:rPr>
          <w:rFonts w:ascii="Verdana" w:hAnsi="Verdana"/>
          <w:sz w:val="20"/>
          <w:szCs w:val="20"/>
        </w:rPr>
        <w:t>In my analysis I d</w:t>
      </w:r>
      <w:r w:rsidR="0086707B" w:rsidRPr="00C36027">
        <w:rPr>
          <w:rFonts w:ascii="Verdana" w:hAnsi="Verdana"/>
          <w:sz w:val="20"/>
          <w:szCs w:val="20"/>
        </w:rPr>
        <w:t>iscovered that no</w:t>
      </w:r>
      <w:r w:rsidRPr="00C36027">
        <w:rPr>
          <w:rFonts w:ascii="Verdana" w:hAnsi="Verdana"/>
          <w:sz w:val="20"/>
          <w:szCs w:val="20"/>
        </w:rPr>
        <w:t xml:space="preserve"> o</w:t>
      </w:r>
      <w:r w:rsidR="0086707B" w:rsidRPr="00C36027">
        <w:rPr>
          <w:rFonts w:ascii="Verdana" w:hAnsi="Verdana"/>
          <w:sz w:val="20"/>
          <w:szCs w:val="20"/>
        </w:rPr>
        <w:t xml:space="preserve">ne </w:t>
      </w:r>
      <w:r w:rsidRPr="00C36027">
        <w:rPr>
          <w:rFonts w:ascii="Verdana" w:hAnsi="Verdana"/>
          <w:sz w:val="20"/>
          <w:szCs w:val="20"/>
        </w:rPr>
        <w:t xml:space="preserve">model </w:t>
      </w:r>
      <w:r w:rsidR="0086707B" w:rsidRPr="00C36027">
        <w:rPr>
          <w:rFonts w:ascii="Verdana" w:hAnsi="Verdana"/>
          <w:sz w:val="20"/>
          <w:szCs w:val="20"/>
        </w:rPr>
        <w:t xml:space="preserve">outperformed </w:t>
      </w:r>
      <w:r w:rsidRPr="00C36027">
        <w:rPr>
          <w:rFonts w:ascii="Verdana" w:hAnsi="Verdana"/>
          <w:sz w:val="20"/>
          <w:szCs w:val="20"/>
        </w:rPr>
        <w:t>the others in al</w:t>
      </w:r>
      <w:r w:rsidR="0086707B" w:rsidRPr="00C36027">
        <w:rPr>
          <w:rFonts w:ascii="Verdana" w:hAnsi="Verdana"/>
          <w:sz w:val="20"/>
          <w:szCs w:val="20"/>
        </w:rPr>
        <w:t xml:space="preserve">l </w:t>
      </w:r>
      <w:r w:rsidRPr="00C36027">
        <w:rPr>
          <w:rFonts w:ascii="Verdana" w:hAnsi="Verdana"/>
          <w:sz w:val="20"/>
          <w:szCs w:val="20"/>
        </w:rPr>
        <w:t>circumstances and therefore I not able to recommend</w:t>
      </w:r>
      <w:r w:rsidR="0086707B" w:rsidRPr="00C36027">
        <w:rPr>
          <w:rFonts w:ascii="Verdana" w:hAnsi="Verdana"/>
          <w:sz w:val="20"/>
          <w:szCs w:val="20"/>
        </w:rPr>
        <w:t xml:space="preserve"> one particular model for </w:t>
      </w:r>
      <w:r w:rsidRPr="00C36027">
        <w:rPr>
          <w:rFonts w:ascii="Verdana" w:hAnsi="Verdana"/>
          <w:sz w:val="20"/>
          <w:szCs w:val="20"/>
        </w:rPr>
        <w:t xml:space="preserve">the valuing of </w:t>
      </w:r>
      <w:r w:rsidR="0086707B" w:rsidRPr="00C36027">
        <w:rPr>
          <w:rFonts w:ascii="Verdana" w:hAnsi="Verdana"/>
          <w:sz w:val="20"/>
          <w:szCs w:val="20"/>
        </w:rPr>
        <w:t xml:space="preserve">Asian </w:t>
      </w:r>
      <w:r w:rsidRPr="00C36027">
        <w:rPr>
          <w:rFonts w:ascii="Verdana" w:hAnsi="Verdana"/>
          <w:sz w:val="20"/>
          <w:szCs w:val="20"/>
        </w:rPr>
        <w:t>O</w:t>
      </w:r>
      <w:r w:rsidR="0086707B" w:rsidRPr="00C36027">
        <w:rPr>
          <w:rFonts w:ascii="Verdana" w:hAnsi="Verdana"/>
          <w:sz w:val="20"/>
          <w:szCs w:val="20"/>
        </w:rPr>
        <w:t>ption</w:t>
      </w:r>
      <w:r w:rsidRPr="00C36027">
        <w:rPr>
          <w:rFonts w:ascii="Verdana" w:hAnsi="Verdana"/>
          <w:sz w:val="20"/>
          <w:szCs w:val="20"/>
        </w:rPr>
        <w:t>s</w:t>
      </w:r>
      <w:r w:rsidR="0086707B" w:rsidRPr="00C36027">
        <w:rPr>
          <w:rFonts w:ascii="Verdana" w:hAnsi="Verdana"/>
          <w:sz w:val="20"/>
          <w:szCs w:val="20"/>
        </w:rPr>
        <w:t xml:space="preserve">. </w:t>
      </w:r>
      <w:r w:rsidRPr="00C36027">
        <w:rPr>
          <w:rFonts w:ascii="Verdana" w:hAnsi="Verdana"/>
          <w:sz w:val="20"/>
          <w:szCs w:val="20"/>
        </w:rPr>
        <w:t xml:space="preserve">My analysis leads me to highlight the great importance of </w:t>
      </w:r>
      <w:r w:rsidR="0086707B" w:rsidRPr="00C36027">
        <w:rPr>
          <w:rFonts w:ascii="Verdana" w:hAnsi="Verdana"/>
          <w:sz w:val="20"/>
          <w:szCs w:val="20"/>
        </w:rPr>
        <w:t xml:space="preserve">volatility </w:t>
      </w:r>
      <w:r w:rsidRPr="00C36027">
        <w:rPr>
          <w:rFonts w:ascii="Verdana" w:hAnsi="Verdana"/>
          <w:sz w:val="20"/>
          <w:szCs w:val="20"/>
        </w:rPr>
        <w:t xml:space="preserve">in the valuing of options as </w:t>
      </w:r>
      <w:r w:rsidR="0086707B" w:rsidRPr="00C36027">
        <w:rPr>
          <w:rFonts w:ascii="Verdana" w:hAnsi="Verdana"/>
          <w:sz w:val="20"/>
          <w:szCs w:val="20"/>
        </w:rPr>
        <w:t>th</w:t>
      </w:r>
      <w:r w:rsidRPr="00C36027">
        <w:rPr>
          <w:rFonts w:ascii="Verdana" w:hAnsi="Verdana"/>
          <w:sz w:val="20"/>
          <w:szCs w:val="20"/>
        </w:rPr>
        <w:t>is</w:t>
      </w:r>
      <w:r w:rsidR="0086707B" w:rsidRPr="00C36027">
        <w:rPr>
          <w:rFonts w:ascii="Verdana" w:hAnsi="Verdana"/>
          <w:sz w:val="20"/>
          <w:szCs w:val="20"/>
        </w:rPr>
        <w:t xml:space="preserve"> can not be observed in the market </w:t>
      </w:r>
      <w:r w:rsidRPr="00C36027">
        <w:rPr>
          <w:rFonts w:ascii="Verdana" w:hAnsi="Verdana"/>
          <w:sz w:val="20"/>
          <w:szCs w:val="20"/>
        </w:rPr>
        <w:t>and therefore it is more likely to be a source of error than the other parameters.</w:t>
      </w:r>
      <w:r w:rsidR="0086707B" w:rsidRPr="00C36027">
        <w:rPr>
          <w:rFonts w:ascii="Verdana" w:hAnsi="Verdana"/>
          <w:sz w:val="20"/>
          <w:szCs w:val="20"/>
        </w:rPr>
        <w:t xml:space="preserve"> </w:t>
      </w:r>
      <w:r w:rsidR="00FE7A67" w:rsidRPr="00C36027">
        <w:rPr>
          <w:rFonts w:ascii="Verdana" w:hAnsi="Verdana"/>
          <w:sz w:val="20"/>
          <w:szCs w:val="20"/>
        </w:rPr>
        <w:t xml:space="preserve">I find that </w:t>
      </w:r>
      <w:r w:rsidR="0086707B" w:rsidRPr="00C36027">
        <w:rPr>
          <w:rFonts w:ascii="Verdana" w:hAnsi="Verdana"/>
          <w:sz w:val="20"/>
          <w:szCs w:val="20"/>
        </w:rPr>
        <w:t xml:space="preserve">the Kemna and Vorst </w:t>
      </w:r>
      <w:r w:rsidR="00FE7A67" w:rsidRPr="00C36027">
        <w:rPr>
          <w:rFonts w:ascii="Verdana" w:hAnsi="Verdana"/>
          <w:sz w:val="20"/>
          <w:szCs w:val="20"/>
        </w:rPr>
        <w:t>M</w:t>
      </w:r>
      <w:r w:rsidR="0086707B" w:rsidRPr="00C36027">
        <w:rPr>
          <w:rFonts w:ascii="Verdana" w:hAnsi="Verdana"/>
          <w:sz w:val="20"/>
          <w:szCs w:val="20"/>
        </w:rPr>
        <w:t xml:space="preserve">odel is </w:t>
      </w:r>
      <w:r w:rsidR="00FE7A67" w:rsidRPr="00C36027">
        <w:rPr>
          <w:rFonts w:ascii="Verdana" w:hAnsi="Verdana"/>
          <w:sz w:val="20"/>
          <w:szCs w:val="20"/>
        </w:rPr>
        <w:t xml:space="preserve">the </w:t>
      </w:r>
      <w:r w:rsidR="0086707B" w:rsidRPr="00C36027">
        <w:rPr>
          <w:rFonts w:ascii="Verdana" w:hAnsi="Verdana"/>
          <w:sz w:val="20"/>
          <w:szCs w:val="20"/>
        </w:rPr>
        <w:t>least sensitive to volatility</w:t>
      </w:r>
      <w:r w:rsidR="00FE7A67" w:rsidRPr="00C36027">
        <w:rPr>
          <w:rFonts w:ascii="Verdana" w:hAnsi="Verdana"/>
          <w:sz w:val="20"/>
          <w:szCs w:val="20"/>
        </w:rPr>
        <w:t xml:space="preserve"> and also that it has</w:t>
      </w:r>
      <w:r w:rsidR="0086707B" w:rsidRPr="00C36027">
        <w:rPr>
          <w:rFonts w:ascii="Verdana" w:hAnsi="Verdana"/>
          <w:sz w:val="20"/>
          <w:szCs w:val="20"/>
        </w:rPr>
        <w:t xml:space="preserve"> the least sensitivity to maturity. </w:t>
      </w:r>
      <w:r w:rsidR="00FE7A67" w:rsidRPr="00C36027">
        <w:rPr>
          <w:rFonts w:ascii="Verdana" w:hAnsi="Verdana"/>
          <w:sz w:val="20"/>
          <w:szCs w:val="20"/>
        </w:rPr>
        <w:t>As far as the parameter s</w:t>
      </w:r>
      <w:r w:rsidR="0086707B" w:rsidRPr="00C36027">
        <w:rPr>
          <w:rFonts w:ascii="Verdana" w:hAnsi="Verdana"/>
          <w:sz w:val="20"/>
          <w:szCs w:val="20"/>
        </w:rPr>
        <w:t>trike price</w:t>
      </w:r>
      <w:r w:rsidR="00FE7A67" w:rsidRPr="00C36027">
        <w:rPr>
          <w:rFonts w:ascii="Verdana" w:hAnsi="Verdana"/>
          <w:sz w:val="20"/>
          <w:szCs w:val="20"/>
        </w:rPr>
        <w:t xml:space="preserve"> is concerned</w:t>
      </w:r>
      <w:r w:rsidR="0086707B" w:rsidRPr="00C36027">
        <w:rPr>
          <w:rFonts w:ascii="Verdana" w:hAnsi="Verdana"/>
          <w:sz w:val="20"/>
          <w:szCs w:val="20"/>
        </w:rPr>
        <w:t xml:space="preserve">. </w:t>
      </w:r>
      <w:r w:rsidR="00FE7A67" w:rsidRPr="00C36027">
        <w:rPr>
          <w:rFonts w:ascii="Verdana" w:hAnsi="Verdana"/>
          <w:sz w:val="20"/>
          <w:szCs w:val="20"/>
        </w:rPr>
        <w:t>f</w:t>
      </w:r>
      <w:r w:rsidR="0086707B" w:rsidRPr="00C36027">
        <w:rPr>
          <w:rFonts w:ascii="Verdana" w:hAnsi="Verdana"/>
          <w:sz w:val="20"/>
          <w:szCs w:val="20"/>
        </w:rPr>
        <w:t xml:space="preserve">or a varying strike, the best model to use is the Monte Carlo </w:t>
      </w:r>
      <w:r w:rsidR="00FE7A67" w:rsidRPr="00C36027">
        <w:rPr>
          <w:rFonts w:ascii="Verdana" w:hAnsi="Verdana"/>
          <w:sz w:val="20"/>
          <w:szCs w:val="20"/>
        </w:rPr>
        <w:t>M</w:t>
      </w:r>
      <w:r w:rsidR="0086707B" w:rsidRPr="00C36027">
        <w:rPr>
          <w:rFonts w:ascii="Verdana" w:hAnsi="Verdana"/>
          <w:sz w:val="20"/>
          <w:szCs w:val="20"/>
        </w:rPr>
        <w:t>odel, since it outperforms all the other models when the option is deep in and out of the money.</w:t>
      </w:r>
    </w:p>
    <w:p w:rsidR="0086707B" w:rsidRPr="00C36027" w:rsidRDefault="0086707B" w:rsidP="006C35E9">
      <w:pPr>
        <w:spacing w:line="360" w:lineRule="auto"/>
        <w:ind w:left="360"/>
        <w:jc w:val="both"/>
        <w:rPr>
          <w:rFonts w:ascii="Verdana" w:hAnsi="Verdana"/>
          <w:sz w:val="20"/>
          <w:szCs w:val="20"/>
        </w:rPr>
      </w:pPr>
    </w:p>
    <w:p w:rsidR="0086707B" w:rsidRPr="00C36027" w:rsidRDefault="0086707B" w:rsidP="006C35E9">
      <w:pPr>
        <w:spacing w:line="360" w:lineRule="auto"/>
        <w:jc w:val="both"/>
        <w:rPr>
          <w:rFonts w:ascii="Verdana" w:hAnsi="Verdana"/>
          <w:sz w:val="20"/>
          <w:szCs w:val="20"/>
        </w:rPr>
      </w:pPr>
      <w:r w:rsidRPr="00C36027">
        <w:rPr>
          <w:rFonts w:ascii="Verdana" w:hAnsi="Verdana"/>
          <w:sz w:val="20"/>
          <w:szCs w:val="20"/>
        </w:rPr>
        <w:t xml:space="preserve">Although </w:t>
      </w:r>
      <w:r w:rsidR="00FE7A67" w:rsidRPr="00C36027">
        <w:rPr>
          <w:rFonts w:ascii="Verdana" w:hAnsi="Verdana"/>
          <w:sz w:val="20"/>
          <w:szCs w:val="20"/>
        </w:rPr>
        <w:t xml:space="preserve">I chose </w:t>
      </w:r>
      <w:r w:rsidRPr="00C36027">
        <w:rPr>
          <w:rFonts w:ascii="Verdana" w:hAnsi="Verdana"/>
          <w:sz w:val="20"/>
          <w:szCs w:val="20"/>
        </w:rPr>
        <w:t xml:space="preserve">the Monte Carlo </w:t>
      </w:r>
      <w:r w:rsidR="00FE7A67" w:rsidRPr="00C36027">
        <w:rPr>
          <w:rFonts w:ascii="Verdana" w:hAnsi="Verdana"/>
          <w:sz w:val="20"/>
          <w:szCs w:val="20"/>
        </w:rPr>
        <w:t>C</w:t>
      </w:r>
      <w:r w:rsidRPr="00C36027">
        <w:rPr>
          <w:rFonts w:ascii="Verdana" w:hAnsi="Verdana"/>
          <w:sz w:val="20"/>
          <w:szCs w:val="20"/>
        </w:rPr>
        <w:t xml:space="preserve">ontrol </w:t>
      </w:r>
      <w:r w:rsidR="00FE7A67" w:rsidRPr="00C36027">
        <w:rPr>
          <w:rFonts w:ascii="Verdana" w:hAnsi="Verdana"/>
          <w:sz w:val="20"/>
          <w:szCs w:val="20"/>
        </w:rPr>
        <w:t>V</w:t>
      </w:r>
      <w:r w:rsidRPr="00C36027">
        <w:rPr>
          <w:rFonts w:ascii="Verdana" w:hAnsi="Verdana"/>
          <w:sz w:val="20"/>
          <w:szCs w:val="20"/>
        </w:rPr>
        <w:t xml:space="preserve">ariate </w:t>
      </w:r>
      <w:r w:rsidR="00FE7A67" w:rsidRPr="00C36027">
        <w:rPr>
          <w:rFonts w:ascii="Verdana" w:hAnsi="Verdana"/>
          <w:sz w:val="20"/>
          <w:szCs w:val="20"/>
        </w:rPr>
        <w:t>S</w:t>
      </w:r>
      <w:r w:rsidRPr="00C36027">
        <w:rPr>
          <w:rFonts w:ascii="Verdana" w:hAnsi="Verdana"/>
          <w:sz w:val="20"/>
          <w:szCs w:val="20"/>
        </w:rPr>
        <w:t xml:space="preserve">imulation </w:t>
      </w:r>
      <w:r w:rsidR="00FE7A67" w:rsidRPr="00C36027">
        <w:rPr>
          <w:rFonts w:ascii="Verdana" w:hAnsi="Verdana"/>
          <w:sz w:val="20"/>
          <w:szCs w:val="20"/>
        </w:rPr>
        <w:t>as a benchmark</w:t>
      </w:r>
      <w:r w:rsidRPr="00C36027">
        <w:rPr>
          <w:rFonts w:ascii="Verdana" w:hAnsi="Verdana"/>
          <w:sz w:val="20"/>
          <w:szCs w:val="20"/>
        </w:rPr>
        <w:t>, it</w:t>
      </w:r>
      <w:r w:rsidR="00FE7A67" w:rsidRPr="00C36027">
        <w:rPr>
          <w:rFonts w:ascii="Verdana" w:hAnsi="Verdana"/>
          <w:sz w:val="20"/>
          <w:szCs w:val="20"/>
        </w:rPr>
        <w:t xml:space="preserve">s use in the real world </w:t>
      </w:r>
      <w:r w:rsidRPr="00C36027">
        <w:rPr>
          <w:rFonts w:ascii="Verdana" w:hAnsi="Verdana"/>
          <w:sz w:val="20"/>
          <w:szCs w:val="20"/>
        </w:rPr>
        <w:t xml:space="preserve">may not be </w:t>
      </w:r>
      <w:r w:rsidR="00FE7A67" w:rsidRPr="00C36027">
        <w:rPr>
          <w:rFonts w:ascii="Verdana" w:hAnsi="Verdana"/>
          <w:sz w:val="20"/>
          <w:szCs w:val="20"/>
        </w:rPr>
        <w:t xml:space="preserve">practical as </w:t>
      </w:r>
      <w:r w:rsidRPr="00C36027">
        <w:rPr>
          <w:rFonts w:ascii="Verdana" w:hAnsi="Verdana"/>
          <w:sz w:val="20"/>
          <w:szCs w:val="20"/>
        </w:rPr>
        <w:t>run</w:t>
      </w:r>
      <w:r w:rsidR="00FE7A67" w:rsidRPr="00C36027">
        <w:rPr>
          <w:rFonts w:ascii="Verdana" w:hAnsi="Verdana"/>
          <w:sz w:val="20"/>
          <w:szCs w:val="20"/>
        </w:rPr>
        <w:t>ning</w:t>
      </w:r>
      <w:r w:rsidRPr="00C36027">
        <w:rPr>
          <w:rFonts w:ascii="Verdana" w:hAnsi="Verdana"/>
          <w:sz w:val="20"/>
          <w:szCs w:val="20"/>
        </w:rPr>
        <w:t xml:space="preserve"> </w:t>
      </w:r>
      <w:r w:rsidR="00FE7A67" w:rsidRPr="00C36027">
        <w:rPr>
          <w:rFonts w:ascii="Verdana" w:hAnsi="Verdana"/>
          <w:sz w:val="20"/>
          <w:szCs w:val="20"/>
        </w:rPr>
        <w:t xml:space="preserve">the required </w:t>
      </w:r>
      <w:r w:rsidRPr="00C36027">
        <w:rPr>
          <w:rFonts w:ascii="Verdana" w:hAnsi="Verdana"/>
          <w:sz w:val="20"/>
          <w:szCs w:val="20"/>
        </w:rPr>
        <w:t xml:space="preserve">large number of simulations and large number of time steps </w:t>
      </w:r>
      <w:r w:rsidR="00FE7A67" w:rsidRPr="00C36027">
        <w:rPr>
          <w:rFonts w:ascii="Verdana" w:hAnsi="Verdana"/>
          <w:sz w:val="20"/>
          <w:szCs w:val="20"/>
        </w:rPr>
        <w:t xml:space="preserve">that it requires </w:t>
      </w:r>
      <w:r w:rsidRPr="00C36027">
        <w:rPr>
          <w:rFonts w:ascii="Verdana" w:hAnsi="Verdana"/>
          <w:sz w:val="20"/>
          <w:szCs w:val="20"/>
        </w:rPr>
        <w:t>is very time consuming.</w:t>
      </w:r>
    </w:p>
    <w:p w:rsidR="0086707B" w:rsidRPr="00C36027" w:rsidRDefault="0086707B" w:rsidP="006C35E9">
      <w:pPr>
        <w:spacing w:line="360" w:lineRule="auto"/>
        <w:ind w:left="360"/>
        <w:jc w:val="both"/>
        <w:rPr>
          <w:rFonts w:ascii="Verdana" w:hAnsi="Verdana"/>
          <w:sz w:val="20"/>
          <w:szCs w:val="20"/>
        </w:rPr>
      </w:pPr>
    </w:p>
    <w:p w:rsidR="0086707B" w:rsidRPr="00C36027" w:rsidRDefault="000E21FD" w:rsidP="006C35E9">
      <w:pPr>
        <w:spacing w:line="360" w:lineRule="auto"/>
        <w:jc w:val="both"/>
        <w:rPr>
          <w:rFonts w:ascii="Verdana" w:hAnsi="Verdana"/>
          <w:sz w:val="20"/>
          <w:szCs w:val="20"/>
        </w:rPr>
      </w:pPr>
      <w:r w:rsidRPr="00C36027">
        <w:rPr>
          <w:rFonts w:ascii="Verdana" w:hAnsi="Verdana"/>
          <w:sz w:val="20"/>
          <w:szCs w:val="20"/>
        </w:rPr>
        <w:t>I believe that the simplified analytic approximation model</w:t>
      </w:r>
      <w:r w:rsidR="0086707B" w:rsidRPr="00C36027">
        <w:rPr>
          <w:rFonts w:ascii="Verdana" w:hAnsi="Verdana"/>
          <w:sz w:val="20"/>
          <w:szCs w:val="20"/>
        </w:rPr>
        <w:t xml:space="preserve"> described by Levy, which depend</w:t>
      </w:r>
      <w:r w:rsidRPr="00C36027">
        <w:rPr>
          <w:rFonts w:ascii="Verdana" w:hAnsi="Verdana"/>
          <w:sz w:val="20"/>
          <w:szCs w:val="20"/>
        </w:rPr>
        <w:t>s</w:t>
      </w:r>
      <w:r w:rsidR="0086707B" w:rsidRPr="00C36027">
        <w:rPr>
          <w:rFonts w:ascii="Verdana" w:hAnsi="Verdana"/>
          <w:sz w:val="20"/>
          <w:szCs w:val="20"/>
        </w:rPr>
        <w:t xml:space="preserve"> </w:t>
      </w:r>
      <w:r w:rsidRPr="00C36027">
        <w:rPr>
          <w:rFonts w:ascii="Verdana" w:hAnsi="Verdana"/>
          <w:sz w:val="20"/>
          <w:szCs w:val="20"/>
        </w:rPr>
        <w:t>on</w:t>
      </w:r>
      <w:r w:rsidR="0086707B" w:rsidRPr="00C36027">
        <w:rPr>
          <w:rFonts w:ascii="Verdana" w:hAnsi="Verdana"/>
          <w:sz w:val="20"/>
          <w:szCs w:val="20"/>
        </w:rPr>
        <w:t xml:space="preserve"> only the first two moments of the approximated distribution, </w:t>
      </w:r>
      <w:r w:rsidRPr="00C36027">
        <w:rPr>
          <w:rFonts w:ascii="Verdana" w:hAnsi="Verdana"/>
          <w:sz w:val="20"/>
          <w:szCs w:val="20"/>
        </w:rPr>
        <w:t>is</w:t>
      </w:r>
      <w:r w:rsidR="0086707B" w:rsidRPr="00C36027">
        <w:rPr>
          <w:rFonts w:ascii="Verdana" w:hAnsi="Verdana"/>
          <w:sz w:val="20"/>
          <w:szCs w:val="20"/>
        </w:rPr>
        <w:t xml:space="preserve"> sufficient and accurate enough to provide reliable valuations in the context of </w:t>
      </w:r>
      <w:r w:rsidRPr="00C36027">
        <w:rPr>
          <w:rFonts w:ascii="Verdana" w:hAnsi="Verdana"/>
          <w:sz w:val="20"/>
          <w:szCs w:val="20"/>
        </w:rPr>
        <w:t>many</w:t>
      </w:r>
      <w:r w:rsidR="0086707B" w:rsidRPr="00C36027">
        <w:rPr>
          <w:rFonts w:ascii="Verdana" w:hAnsi="Verdana"/>
          <w:sz w:val="20"/>
          <w:szCs w:val="20"/>
        </w:rPr>
        <w:t xml:space="preserve"> scenarios. </w:t>
      </w:r>
      <w:r w:rsidRPr="00C36027">
        <w:rPr>
          <w:rFonts w:ascii="Verdana" w:hAnsi="Verdana"/>
          <w:sz w:val="20"/>
          <w:szCs w:val="20"/>
        </w:rPr>
        <w:t>I found that no</w:t>
      </w:r>
      <w:r w:rsidR="0086707B" w:rsidRPr="00C36027">
        <w:rPr>
          <w:rFonts w:ascii="Verdana" w:hAnsi="Verdana"/>
          <w:sz w:val="20"/>
          <w:szCs w:val="20"/>
        </w:rPr>
        <w:t xml:space="preserve">thing was gained by the addition of the higher terms as presented in the model </w:t>
      </w:r>
      <w:r w:rsidRPr="00C36027">
        <w:rPr>
          <w:rFonts w:ascii="Verdana" w:hAnsi="Verdana"/>
          <w:sz w:val="20"/>
          <w:szCs w:val="20"/>
        </w:rPr>
        <w:t>by</w:t>
      </w:r>
      <w:r w:rsidR="0086707B" w:rsidRPr="00C36027">
        <w:rPr>
          <w:rFonts w:ascii="Verdana" w:hAnsi="Verdana"/>
          <w:sz w:val="20"/>
          <w:szCs w:val="20"/>
        </w:rPr>
        <w:t xml:space="preserve"> Turnbull and Wakeman. This result is particularly </w:t>
      </w:r>
      <w:r w:rsidRPr="00C36027">
        <w:rPr>
          <w:rFonts w:ascii="Verdana" w:hAnsi="Verdana"/>
          <w:sz w:val="20"/>
          <w:szCs w:val="20"/>
        </w:rPr>
        <w:t>interesting</w:t>
      </w:r>
      <w:r w:rsidR="0086707B" w:rsidRPr="00C36027">
        <w:rPr>
          <w:rFonts w:ascii="Verdana" w:hAnsi="Verdana"/>
          <w:sz w:val="20"/>
          <w:szCs w:val="20"/>
        </w:rPr>
        <w:t xml:space="preserve"> given</w:t>
      </w:r>
      <w:r w:rsidRPr="00C36027">
        <w:rPr>
          <w:rFonts w:ascii="Verdana" w:hAnsi="Verdana"/>
          <w:sz w:val="20"/>
          <w:szCs w:val="20"/>
        </w:rPr>
        <w:t xml:space="preserve"> the high levels of volatility and the long </w:t>
      </w:r>
      <w:r w:rsidR="0086707B" w:rsidRPr="00C36027">
        <w:rPr>
          <w:rFonts w:ascii="Verdana" w:hAnsi="Verdana"/>
          <w:sz w:val="20"/>
          <w:szCs w:val="20"/>
        </w:rPr>
        <w:t xml:space="preserve">time to maturity against which </w:t>
      </w:r>
      <w:r w:rsidRPr="00C36027">
        <w:rPr>
          <w:rFonts w:ascii="Verdana" w:hAnsi="Verdana"/>
          <w:sz w:val="20"/>
          <w:szCs w:val="20"/>
        </w:rPr>
        <w:t xml:space="preserve">the </w:t>
      </w:r>
      <w:r w:rsidR="0086707B" w:rsidRPr="00C36027">
        <w:rPr>
          <w:rFonts w:ascii="Verdana" w:hAnsi="Verdana"/>
          <w:sz w:val="20"/>
          <w:szCs w:val="20"/>
        </w:rPr>
        <w:t>models were tested.</w:t>
      </w:r>
    </w:p>
    <w:p w:rsidR="0086707B" w:rsidRPr="00C36027" w:rsidRDefault="0086707B" w:rsidP="006C35E9">
      <w:pPr>
        <w:spacing w:line="360" w:lineRule="auto"/>
        <w:ind w:left="360"/>
        <w:jc w:val="both"/>
        <w:rPr>
          <w:rFonts w:ascii="Verdana" w:hAnsi="Verdana"/>
          <w:sz w:val="20"/>
          <w:szCs w:val="20"/>
        </w:rPr>
      </w:pPr>
    </w:p>
    <w:p w:rsidR="0086707B" w:rsidRPr="00C36027" w:rsidRDefault="0086707B" w:rsidP="006C35E9">
      <w:pPr>
        <w:spacing w:line="360" w:lineRule="auto"/>
        <w:jc w:val="both"/>
        <w:rPr>
          <w:rFonts w:ascii="Verdana" w:hAnsi="Verdana"/>
          <w:sz w:val="20"/>
          <w:szCs w:val="20"/>
        </w:rPr>
      </w:pPr>
      <w:r w:rsidRPr="00C36027">
        <w:rPr>
          <w:rFonts w:ascii="Verdana" w:hAnsi="Verdana"/>
          <w:sz w:val="20"/>
          <w:szCs w:val="20"/>
        </w:rPr>
        <w:t xml:space="preserve">The inclusion of the </w:t>
      </w:r>
      <w:r w:rsidR="000E21FD" w:rsidRPr="00C36027">
        <w:rPr>
          <w:rFonts w:ascii="Verdana" w:hAnsi="Verdana"/>
          <w:sz w:val="20"/>
          <w:szCs w:val="20"/>
        </w:rPr>
        <w:t>Plain V</w:t>
      </w:r>
      <w:r w:rsidRPr="00C36027">
        <w:rPr>
          <w:rFonts w:ascii="Verdana" w:hAnsi="Verdana"/>
          <w:sz w:val="20"/>
          <w:szCs w:val="20"/>
        </w:rPr>
        <w:t xml:space="preserve">anilla European </w:t>
      </w:r>
      <w:r w:rsidR="000E21FD" w:rsidRPr="00C36027">
        <w:rPr>
          <w:rFonts w:ascii="Verdana" w:hAnsi="Verdana"/>
          <w:sz w:val="20"/>
          <w:szCs w:val="20"/>
        </w:rPr>
        <w:t>O</w:t>
      </w:r>
      <w:r w:rsidRPr="00C36027">
        <w:rPr>
          <w:rFonts w:ascii="Verdana" w:hAnsi="Verdana"/>
          <w:sz w:val="20"/>
          <w:szCs w:val="20"/>
        </w:rPr>
        <w:t>ption in the results serve</w:t>
      </w:r>
      <w:r w:rsidR="000E21FD" w:rsidRPr="00C36027">
        <w:rPr>
          <w:rFonts w:ascii="Verdana" w:hAnsi="Verdana"/>
          <w:sz w:val="20"/>
          <w:szCs w:val="20"/>
        </w:rPr>
        <w:t>s</w:t>
      </w:r>
      <w:r w:rsidRPr="00C36027">
        <w:rPr>
          <w:rFonts w:ascii="Verdana" w:hAnsi="Verdana"/>
          <w:sz w:val="20"/>
          <w:szCs w:val="20"/>
        </w:rPr>
        <w:t xml:space="preserve"> to demonstrate how Asian options can be more appealing to </w:t>
      </w:r>
      <w:r w:rsidR="000E21FD" w:rsidRPr="00C36027">
        <w:rPr>
          <w:rFonts w:ascii="Verdana" w:hAnsi="Verdana"/>
          <w:sz w:val="20"/>
          <w:szCs w:val="20"/>
        </w:rPr>
        <w:t>an</w:t>
      </w:r>
      <w:r w:rsidRPr="00C36027">
        <w:rPr>
          <w:rFonts w:ascii="Verdana" w:hAnsi="Verdana"/>
          <w:sz w:val="20"/>
          <w:szCs w:val="20"/>
        </w:rPr>
        <w:t xml:space="preserve"> investor who is </w:t>
      </w:r>
      <w:r w:rsidR="000E21FD" w:rsidRPr="00C36027">
        <w:rPr>
          <w:rFonts w:ascii="Verdana" w:hAnsi="Verdana"/>
          <w:sz w:val="20"/>
          <w:szCs w:val="20"/>
        </w:rPr>
        <w:t>very</w:t>
      </w:r>
      <w:r w:rsidRPr="00C36027">
        <w:rPr>
          <w:rFonts w:ascii="Verdana" w:hAnsi="Verdana"/>
          <w:sz w:val="20"/>
          <w:szCs w:val="20"/>
        </w:rPr>
        <w:t xml:space="preserve"> adverse to volatility exposure. The values of the Asian options were no</w:t>
      </w:r>
      <w:r w:rsidR="000E21FD" w:rsidRPr="00C36027">
        <w:rPr>
          <w:rFonts w:ascii="Verdana" w:hAnsi="Verdana"/>
          <w:sz w:val="20"/>
          <w:szCs w:val="20"/>
        </w:rPr>
        <w:t>ticeably</w:t>
      </w:r>
      <w:r w:rsidRPr="00C36027">
        <w:rPr>
          <w:rFonts w:ascii="Verdana" w:hAnsi="Verdana"/>
          <w:sz w:val="20"/>
          <w:szCs w:val="20"/>
        </w:rPr>
        <w:t xml:space="preserve"> cheaper than the European equivalents in most scenarios. This result </w:t>
      </w:r>
      <w:r w:rsidR="00325985" w:rsidRPr="00C36027">
        <w:rPr>
          <w:rFonts w:ascii="Verdana" w:hAnsi="Verdana"/>
          <w:sz w:val="20"/>
          <w:szCs w:val="20"/>
        </w:rPr>
        <w:t xml:space="preserve">though </w:t>
      </w:r>
      <w:r w:rsidRPr="00C36027">
        <w:rPr>
          <w:rFonts w:ascii="Verdana" w:hAnsi="Verdana"/>
          <w:sz w:val="20"/>
          <w:szCs w:val="20"/>
        </w:rPr>
        <w:t>is already a well-established fact.</w:t>
      </w:r>
    </w:p>
    <w:p w:rsidR="0086707B" w:rsidRDefault="0086707B"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Default="006B26CC" w:rsidP="006C35E9">
      <w:pPr>
        <w:spacing w:line="360" w:lineRule="auto"/>
        <w:ind w:left="360"/>
        <w:jc w:val="both"/>
        <w:rPr>
          <w:rFonts w:ascii="Verdana" w:hAnsi="Verdana"/>
          <w:sz w:val="20"/>
          <w:szCs w:val="20"/>
        </w:rPr>
      </w:pPr>
    </w:p>
    <w:p w:rsidR="006B26CC" w:rsidRPr="00C36027" w:rsidRDefault="006B26CC" w:rsidP="006C35E9">
      <w:pPr>
        <w:spacing w:line="360" w:lineRule="auto"/>
        <w:ind w:left="360"/>
        <w:jc w:val="both"/>
        <w:rPr>
          <w:rFonts w:ascii="Verdana" w:hAnsi="Verdana"/>
          <w:sz w:val="20"/>
          <w:szCs w:val="20"/>
        </w:rPr>
      </w:pPr>
    </w:p>
    <w:p w:rsidR="009E6D71" w:rsidRPr="006B26CC" w:rsidRDefault="00F460BF" w:rsidP="006C35E9">
      <w:pPr>
        <w:pStyle w:val="Heading1"/>
        <w:spacing w:line="360" w:lineRule="auto"/>
        <w:rPr>
          <w:rFonts w:ascii="Verdana" w:hAnsi="Verdana"/>
          <w:sz w:val="24"/>
          <w:szCs w:val="24"/>
        </w:rPr>
      </w:pPr>
      <w:bookmarkStart w:id="86" w:name="_Toc114852060"/>
      <w:bookmarkStart w:id="87" w:name="_Toc114862211"/>
      <w:r w:rsidRPr="006B26CC">
        <w:rPr>
          <w:rFonts w:ascii="Verdana" w:hAnsi="Verdana"/>
          <w:sz w:val="24"/>
          <w:szCs w:val="24"/>
        </w:rPr>
        <w:lastRenderedPageBreak/>
        <w:t>Bibliography</w:t>
      </w:r>
      <w:bookmarkEnd w:id="86"/>
      <w:bookmarkEnd w:id="87"/>
    </w:p>
    <w:p w:rsidR="004D7E47" w:rsidRPr="00C36027" w:rsidRDefault="004D7E47" w:rsidP="004D7E47">
      <w:pPr>
        <w:spacing w:line="360" w:lineRule="auto"/>
        <w:jc w:val="both"/>
        <w:rPr>
          <w:rFonts w:ascii="Verdana" w:hAnsi="Verdana"/>
          <w:b/>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bookmarkStart w:id="88" w:name="OLE_LINK3"/>
      <w:bookmarkStart w:id="89" w:name="OLE_LINK4"/>
      <w:r w:rsidRPr="00C36027">
        <w:rPr>
          <w:rFonts w:ascii="Verdana" w:hAnsi="Verdana" w:cs="CMR12"/>
          <w:sz w:val="20"/>
          <w:szCs w:val="20"/>
        </w:rPr>
        <w:t>Black, F. &amp; Scholes, M. (1973)</w:t>
      </w:r>
      <w:bookmarkEnd w:id="88"/>
      <w:bookmarkEnd w:id="89"/>
      <w:r w:rsidRPr="00C36027">
        <w:rPr>
          <w:rFonts w:ascii="Verdana" w:hAnsi="Verdana" w:cs="CMR12"/>
          <w:sz w:val="20"/>
          <w:szCs w:val="20"/>
        </w:rPr>
        <w:t xml:space="preserve">, </w:t>
      </w:r>
      <w:r w:rsidRPr="00C36027">
        <w:rPr>
          <w:rFonts w:ascii="Verdana" w:hAnsi="Verdana" w:cs="CMTI12"/>
          <w:sz w:val="20"/>
          <w:szCs w:val="20"/>
        </w:rPr>
        <w:t>The Pricing Of Options And Corporate Liabilities</w:t>
      </w:r>
      <w:r w:rsidRPr="00C36027">
        <w:rPr>
          <w:rFonts w:ascii="Verdana" w:hAnsi="Verdana" w:cs="CMR12"/>
          <w:sz w:val="20"/>
          <w:szCs w:val="20"/>
        </w:rPr>
        <w:t>, Journal of Political Economy, 81(3), 637-654.</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Clewlow, L., &amp; Strickland, C. (2004), </w:t>
      </w:r>
      <w:r w:rsidRPr="00C36027">
        <w:rPr>
          <w:rFonts w:ascii="Verdana" w:hAnsi="Verdana" w:cs="CMTI12"/>
          <w:sz w:val="20"/>
          <w:szCs w:val="20"/>
        </w:rPr>
        <w:t>Implementing Derivative Models</w:t>
      </w:r>
      <w:r w:rsidRPr="00C36027">
        <w:rPr>
          <w:rFonts w:ascii="Verdana" w:hAnsi="Verdana" w:cs="CMR12"/>
          <w:sz w:val="20"/>
          <w:szCs w:val="20"/>
        </w:rPr>
        <w:t>, Wiley Series In Financial Engineering.</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Curran, M. (1992), </w:t>
      </w:r>
      <w:r w:rsidRPr="00C36027">
        <w:rPr>
          <w:rFonts w:ascii="Verdana" w:hAnsi="Verdana" w:cs="CMTI12"/>
          <w:sz w:val="20"/>
          <w:szCs w:val="20"/>
        </w:rPr>
        <w:t>Beyond Average Intelligence</w:t>
      </w:r>
      <w:r w:rsidRPr="00C36027">
        <w:rPr>
          <w:rFonts w:ascii="Verdana" w:hAnsi="Verdana" w:cs="CMR12"/>
          <w:sz w:val="20"/>
          <w:szCs w:val="20"/>
        </w:rPr>
        <w:t xml:space="preserve">, Risk 5(10), 60.[9] Curran, M. (1994), </w:t>
      </w:r>
      <w:r w:rsidRPr="00C36027">
        <w:rPr>
          <w:rFonts w:ascii="Verdana" w:hAnsi="Verdana" w:cs="CMTI12"/>
          <w:sz w:val="20"/>
          <w:szCs w:val="20"/>
        </w:rPr>
        <w:t>Valuing Asian And Portfolio Options By Conditioning On The Geometric Mean</w:t>
      </w:r>
      <w:r w:rsidRPr="00C36027">
        <w:rPr>
          <w:rFonts w:ascii="Verdana" w:hAnsi="Verdana" w:cs="CMR12"/>
          <w:sz w:val="20"/>
          <w:szCs w:val="20"/>
        </w:rPr>
        <w:t>, Management Science, 40(12), 1705-1711.</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Kemna, A. G. Z. &amp; Vorst, A. C. F. (1990), </w:t>
      </w:r>
      <w:r w:rsidRPr="00C36027">
        <w:rPr>
          <w:rFonts w:ascii="Verdana" w:hAnsi="Verdana" w:cs="CMTI12"/>
          <w:sz w:val="20"/>
          <w:szCs w:val="20"/>
        </w:rPr>
        <w:t>A Pricing Method for Options Based on Average Asset Values</w:t>
      </w:r>
      <w:r w:rsidRPr="00C36027">
        <w:rPr>
          <w:rFonts w:ascii="Verdana" w:hAnsi="Verdana" w:cs="CMR12"/>
          <w:sz w:val="20"/>
          <w:szCs w:val="20"/>
        </w:rPr>
        <w:t>, Journal of Banking and Finance, 14, 113-129.</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Levy, E. (1992), </w:t>
      </w:r>
      <w:r w:rsidRPr="00C36027">
        <w:rPr>
          <w:rFonts w:ascii="Verdana" w:hAnsi="Verdana" w:cs="CMTI12"/>
          <w:sz w:val="20"/>
          <w:szCs w:val="20"/>
        </w:rPr>
        <w:t>Pricing European Average Rate Currency Options</w:t>
      </w:r>
      <w:r w:rsidRPr="00C36027">
        <w:rPr>
          <w:rFonts w:ascii="Verdana" w:hAnsi="Verdana" w:cs="CMR12"/>
          <w:sz w:val="20"/>
          <w:szCs w:val="20"/>
        </w:rPr>
        <w:t>, Journal of International Money and Finance, 14, 474-491.</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Levy, E. &amp; Turnbull, S. (1992), </w:t>
      </w:r>
      <w:r w:rsidRPr="00C36027">
        <w:rPr>
          <w:rFonts w:ascii="Verdana" w:hAnsi="Verdana" w:cs="CMTI12"/>
          <w:sz w:val="20"/>
          <w:szCs w:val="20"/>
        </w:rPr>
        <w:t>Average Intelligence</w:t>
      </w:r>
      <w:r w:rsidRPr="00C36027">
        <w:rPr>
          <w:rFonts w:ascii="Verdana" w:hAnsi="Verdana" w:cs="CMR12"/>
          <w:sz w:val="20"/>
          <w:szCs w:val="20"/>
        </w:rPr>
        <w:t>, Risk 5(2), 53-58.</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Milevsky, M. &amp; Posner, S. (1998), </w:t>
      </w:r>
      <w:r w:rsidRPr="00C36027">
        <w:rPr>
          <w:rFonts w:ascii="Verdana" w:hAnsi="Verdana" w:cs="CMTI12"/>
          <w:sz w:val="20"/>
          <w:szCs w:val="20"/>
        </w:rPr>
        <w:t>Asian Options, The Sum Of Lognormals, And The Reciprocal Gamma Distribution</w:t>
      </w:r>
      <w:r w:rsidRPr="00C36027">
        <w:rPr>
          <w:rFonts w:ascii="Verdana" w:hAnsi="Verdana" w:cs="CMR12"/>
          <w:sz w:val="20"/>
          <w:szCs w:val="20"/>
        </w:rPr>
        <w:t>, Journal of Financial and Quantitative Analysis, 3(3).</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r w:rsidRPr="00C36027">
        <w:rPr>
          <w:rFonts w:ascii="Verdana" w:hAnsi="Verdana" w:cs="CMR12"/>
          <w:sz w:val="20"/>
          <w:szCs w:val="20"/>
        </w:rPr>
        <w:t xml:space="preserve">Turnbull, S. &amp; Wakeman, L. (1991), </w:t>
      </w:r>
      <w:r w:rsidRPr="00C36027">
        <w:rPr>
          <w:rFonts w:ascii="Verdana" w:hAnsi="Verdana" w:cs="CMTI12"/>
          <w:sz w:val="20"/>
          <w:szCs w:val="20"/>
        </w:rPr>
        <w:t>A Quick Algorithm For Pricing European Average Options</w:t>
      </w:r>
      <w:r w:rsidRPr="00C36027">
        <w:rPr>
          <w:rFonts w:ascii="Verdana" w:hAnsi="Verdana" w:cs="CMR12"/>
          <w:sz w:val="20"/>
          <w:szCs w:val="20"/>
        </w:rPr>
        <w:t>, The Journal of Financial and Quantitative Analysis, 26(3), 377-389.</w:t>
      </w:r>
    </w:p>
    <w:p w:rsidR="00BF7516" w:rsidRDefault="00BF7516" w:rsidP="004D7E47">
      <w:pPr>
        <w:autoSpaceDE w:val="0"/>
        <w:autoSpaceDN w:val="0"/>
        <w:adjustRightInd w:val="0"/>
        <w:spacing w:line="360" w:lineRule="auto"/>
        <w:rPr>
          <w:rFonts w:ascii="Verdana" w:hAnsi="Verdana" w:cs="CMR12"/>
          <w:sz w:val="20"/>
          <w:szCs w:val="20"/>
        </w:rPr>
      </w:pPr>
    </w:p>
    <w:p w:rsidR="004D7E47" w:rsidRPr="00C36027" w:rsidRDefault="004D7E47" w:rsidP="004D7E47">
      <w:pPr>
        <w:autoSpaceDE w:val="0"/>
        <w:autoSpaceDN w:val="0"/>
        <w:adjustRightInd w:val="0"/>
        <w:spacing w:line="360" w:lineRule="auto"/>
        <w:rPr>
          <w:rFonts w:ascii="Verdana" w:hAnsi="Verdana" w:cs="CMR12"/>
          <w:sz w:val="20"/>
          <w:szCs w:val="20"/>
        </w:rPr>
      </w:pPr>
      <w:smartTag w:uri="urn:schemas-microsoft-com:office:smarttags" w:element="place">
        <w:smartTag w:uri="urn:schemas-microsoft-com:office:smarttags" w:element="City">
          <w:r w:rsidRPr="00C36027">
            <w:rPr>
              <w:rFonts w:ascii="Verdana" w:hAnsi="Verdana" w:cs="CMR12"/>
              <w:sz w:val="20"/>
              <w:szCs w:val="20"/>
            </w:rPr>
            <w:t>Vorst</w:t>
          </w:r>
        </w:smartTag>
      </w:smartTag>
      <w:r w:rsidRPr="00C36027">
        <w:rPr>
          <w:rFonts w:ascii="Verdana" w:hAnsi="Verdana" w:cs="CMR12"/>
          <w:sz w:val="20"/>
          <w:szCs w:val="20"/>
        </w:rPr>
        <w:t xml:space="preserve">, A. (1992), </w:t>
      </w:r>
      <w:r w:rsidRPr="00C36027">
        <w:rPr>
          <w:rFonts w:ascii="Verdana" w:hAnsi="Verdana" w:cs="CMTI12"/>
          <w:sz w:val="20"/>
          <w:szCs w:val="20"/>
        </w:rPr>
        <w:t>Prices And Hedge Ratios Of Average Exchange Rate Options</w:t>
      </w:r>
      <w:r w:rsidRPr="00C36027">
        <w:rPr>
          <w:rFonts w:ascii="Verdana" w:hAnsi="Verdana" w:cs="CMR12"/>
          <w:sz w:val="20"/>
          <w:szCs w:val="20"/>
        </w:rPr>
        <w:t>, International Review Of Financial Analysis, 1 179-193.</w:t>
      </w:r>
    </w:p>
    <w:p w:rsidR="004D7E47" w:rsidRPr="00C36027" w:rsidRDefault="004D7E47" w:rsidP="004D7E47">
      <w:pPr>
        <w:autoSpaceDE w:val="0"/>
        <w:autoSpaceDN w:val="0"/>
        <w:adjustRightInd w:val="0"/>
        <w:spacing w:line="360" w:lineRule="auto"/>
        <w:rPr>
          <w:rFonts w:ascii="Verdana" w:hAnsi="Verdana" w:cs="Arial"/>
          <w:sz w:val="20"/>
          <w:szCs w:val="20"/>
        </w:rPr>
      </w:pPr>
    </w:p>
    <w:p w:rsidR="004D7E47" w:rsidRPr="00C36027" w:rsidRDefault="004D7E47" w:rsidP="004D7E47">
      <w:pPr>
        <w:autoSpaceDE w:val="0"/>
        <w:autoSpaceDN w:val="0"/>
        <w:adjustRightInd w:val="0"/>
        <w:spacing w:line="360" w:lineRule="auto"/>
        <w:rPr>
          <w:rFonts w:ascii="Verdana" w:hAnsi="Verdana" w:cs="Arial"/>
          <w:sz w:val="20"/>
          <w:szCs w:val="20"/>
        </w:rPr>
      </w:pPr>
      <w:r w:rsidRPr="00C36027">
        <w:rPr>
          <w:rFonts w:ascii="Verdana" w:hAnsi="Verdana" w:cs="Arial"/>
          <w:sz w:val="20"/>
          <w:szCs w:val="20"/>
        </w:rPr>
        <w:t>Web Sites:</w:t>
      </w:r>
    </w:p>
    <w:p w:rsidR="004D7E47" w:rsidRPr="00C36027" w:rsidRDefault="004D7E47" w:rsidP="004D7E47">
      <w:pPr>
        <w:autoSpaceDE w:val="0"/>
        <w:autoSpaceDN w:val="0"/>
        <w:adjustRightInd w:val="0"/>
        <w:spacing w:line="360" w:lineRule="auto"/>
        <w:rPr>
          <w:rFonts w:ascii="Verdana" w:hAnsi="Verdana" w:cs="Arial"/>
          <w:sz w:val="20"/>
          <w:szCs w:val="20"/>
        </w:rPr>
      </w:pPr>
      <w:r w:rsidRPr="00C36027">
        <w:rPr>
          <w:rFonts w:ascii="Verdana" w:hAnsi="Verdana" w:cs="Arial"/>
          <w:sz w:val="20"/>
          <w:szCs w:val="20"/>
        </w:rPr>
        <w:t>Derivatives Models -  http://www.derivativesmodels.com/</w:t>
      </w:r>
    </w:p>
    <w:p w:rsidR="004D7E47" w:rsidRPr="00C36027" w:rsidRDefault="004D7E47" w:rsidP="004D7E47">
      <w:pPr>
        <w:autoSpaceDE w:val="0"/>
        <w:autoSpaceDN w:val="0"/>
        <w:adjustRightInd w:val="0"/>
        <w:spacing w:line="360" w:lineRule="auto"/>
        <w:rPr>
          <w:rFonts w:ascii="Verdana" w:hAnsi="Verdana" w:cs="Arial"/>
          <w:sz w:val="20"/>
          <w:szCs w:val="20"/>
        </w:rPr>
      </w:pPr>
      <w:r w:rsidRPr="00C36027">
        <w:rPr>
          <w:rFonts w:ascii="Verdana" w:hAnsi="Verdana" w:cs="Arial"/>
          <w:sz w:val="20"/>
          <w:szCs w:val="20"/>
        </w:rPr>
        <w:t>Global Derivatives -  http://www.global-derivatives.com/</w:t>
      </w:r>
    </w:p>
    <w:p w:rsidR="004D7E47" w:rsidRPr="00C36027" w:rsidRDefault="004D7E47" w:rsidP="004D7E47">
      <w:pPr>
        <w:autoSpaceDE w:val="0"/>
        <w:autoSpaceDN w:val="0"/>
        <w:adjustRightInd w:val="0"/>
        <w:spacing w:line="360" w:lineRule="auto"/>
        <w:rPr>
          <w:rFonts w:ascii="Verdana" w:hAnsi="Verdana" w:cs="Arial"/>
          <w:sz w:val="20"/>
          <w:szCs w:val="20"/>
        </w:rPr>
      </w:pPr>
    </w:p>
    <w:p w:rsidR="004D7E47" w:rsidRPr="00C36027" w:rsidRDefault="004D7E47" w:rsidP="004D7E47">
      <w:pPr>
        <w:autoSpaceDE w:val="0"/>
        <w:autoSpaceDN w:val="0"/>
        <w:adjustRightInd w:val="0"/>
        <w:spacing w:line="360" w:lineRule="auto"/>
        <w:rPr>
          <w:rFonts w:ascii="Verdana" w:hAnsi="Verdana" w:cs="Arial"/>
          <w:sz w:val="20"/>
          <w:szCs w:val="20"/>
        </w:rPr>
      </w:pPr>
      <w:r w:rsidRPr="00C36027">
        <w:rPr>
          <w:rFonts w:ascii="Verdana" w:hAnsi="Verdana" w:cs="Arial"/>
          <w:sz w:val="20"/>
          <w:szCs w:val="20"/>
        </w:rPr>
        <w:t>Forums:</w:t>
      </w:r>
    </w:p>
    <w:p w:rsidR="004D7E47" w:rsidRPr="00C36027" w:rsidRDefault="004D7E47" w:rsidP="004D7E47">
      <w:pPr>
        <w:autoSpaceDE w:val="0"/>
        <w:autoSpaceDN w:val="0"/>
        <w:adjustRightInd w:val="0"/>
        <w:spacing w:line="360" w:lineRule="auto"/>
        <w:rPr>
          <w:rFonts w:ascii="Verdana" w:hAnsi="Verdana" w:cs="Arial"/>
          <w:sz w:val="20"/>
          <w:szCs w:val="20"/>
        </w:rPr>
      </w:pPr>
      <w:r w:rsidRPr="00C36027">
        <w:rPr>
          <w:rFonts w:ascii="Verdana" w:hAnsi="Verdana" w:cs="Arial"/>
          <w:sz w:val="20"/>
          <w:szCs w:val="20"/>
        </w:rPr>
        <w:t>http://www.global-derivatives.com/</w:t>
      </w:r>
    </w:p>
    <w:p w:rsidR="004D7E47" w:rsidRPr="00C36027" w:rsidRDefault="004D7E47" w:rsidP="004D7E47">
      <w:pPr>
        <w:autoSpaceDE w:val="0"/>
        <w:autoSpaceDN w:val="0"/>
        <w:adjustRightInd w:val="0"/>
        <w:spacing w:line="360" w:lineRule="auto"/>
        <w:rPr>
          <w:rFonts w:ascii="Verdana" w:hAnsi="Verdana" w:cs="Arial"/>
          <w:sz w:val="20"/>
          <w:szCs w:val="20"/>
        </w:rPr>
      </w:pPr>
      <w:r w:rsidRPr="00C36027">
        <w:rPr>
          <w:rFonts w:ascii="Verdana" w:hAnsi="Verdana" w:cs="Arial"/>
          <w:sz w:val="20"/>
          <w:szCs w:val="20"/>
        </w:rPr>
        <w:t>http://www.wilmott.com/</w:t>
      </w:r>
    </w:p>
    <w:p w:rsidR="004D7E47" w:rsidRPr="00C36027" w:rsidRDefault="004D7E47" w:rsidP="004D7E47">
      <w:pPr>
        <w:spacing w:line="360" w:lineRule="auto"/>
        <w:jc w:val="both"/>
        <w:rPr>
          <w:rFonts w:ascii="Verdana" w:hAnsi="Verdana"/>
          <w:b/>
          <w:sz w:val="20"/>
          <w:szCs w:val="20"/>
        </w:rPr>
      </w:pPr>
    </w:p>
    <w:p w:rsidR="004C34CF" w:rsidRPr="00C36027" w:rsidRDefault="004C34CF" w:rsidP="006C35E9">
      <w:pPr>
        <w:pStyle w:val="Heading1"/>
        <w:spacing w:line="360" w:lineRule="auto"/>
        <w:rPr>
          <w:rFonts w:ascii="Verdana" w:hAnsi="Verdana"/>
          <w:sz w:val="20"/>
          <w:szCs w:val="20"/>
        </w:rPr>
      </w:pPr>
      <w:bookmarkStart w:id="90" w:name="_Toc114852061"/>
      <w:bookmarkStart w:id="91" w:name="_Toc114862212"/>
      <w:r w:rsidRPr="006B26CC">
        <w:rPr>
          <w:rFonts w:ascii="Verdana" w:hAnsi="Verdana"/>
          <w:sz w:val="24"/>
          <w:szCs w:val="24"/>
        </w:rPr>
        <w:lastRenderedPageBreak/>
        <w:t>Appendices</w:t>
      </w:r>
      <w:bookmarkEnd w:id="90"/>
      <w:bookmarkEnd w:id="91"/>
    </w:p>
    <w:p w:rsidR="009E6D71" w:rsidRPr="00C36027" w:rsidRDefault="009E6D71" w:rsidP="006C35E9">
      <w:pPr>
        <w:pStyle w:val="Heading1"/>
        <w:spacing w:line="360" w:lineRule="auto"/>
        <w:rPr>
          <w:rFonts w:ascii="Verdana" w:hAnsi="Verdana"/>
          <w:sz w:val="20"/>
          <w:szCs w:val="20"/>
        </w:rPr>
      </w:pPr>
      <w:bookmarkStart w:id="92" w:name="_Toc114852062"/>
      <w:bookmarkStart w:id="93" w:name="_Toc114862213"/>
      <w:r w:rsidRPr="006B26CC">
        <w:rPr>
          <w:rFonts w:ascii="Verdana" w:hAnsi="Verdana"/>
          <w:sz w:val="24"/>
          <w:szCs w:val="24"/>
        </w:rPr>
        <w:t>Appendix</w:t>
      </w:r>
      <w:r w:rsidRPr="00C36027">
        <w:rPr>
          <w:rFonts w:ascii="Verdana" w:hAnsi="Verdana"/>
          <w:sz w:val="20"/>
          <w:szCs w:val="20"/>
        </w:rPr>
        <w:t xml:space="preserve"> A</w:t>
      </w:r>
      <w:bookmarkEnd w:id="92"/>
      <w:bookmarkEnd w:id="93"/>
    </w:p>
    <w:p w:rsidR="009E6D71" w:rsidRPr="00C36027" w:rsidRDefault="009E6D71" w:rsidP="006C35E9">
      <w:pPr>
        <w:pStyle w:val="Heading2"/>
        <w:spacing w:line="360" w:lineRule="auto"/>
        <w:rPr>
          <w:rFonts w:ascii="Verdana" w:hAnsi="Verdana"/>
          <w:i w:val="0"/>
          <w:iCs w:val="0"/>
          <w:sz w:val="20"/>
          <w:szCs w:val="20"/>
        </w:rPr>
      </w:pPr>
      <w:bookmarkStart w:id="94" w:name="_Toc114852063"/>
      <w:bookmarkStart w:id="95" w:name="_Toc114862214"/>
      <w:r w:rsidRPr="00C36027">
        <w:rPr>
          <w:rFonts w:ascii="Verdana" w:hAnsi="Verdana"/>
          <w:i w:val="0"/>
          <w:iCs w:val="0"/>
          <w:sz w:val="20"/>
          <w:szCs w:val="20"/>
        </w:rPr>
        <w:t xml:space="preserve">Data and </w:t>
      </w:r>
      <w:r w:rsidRPr="006B26CC">
        <w:rPr>
          <w:rFonts w:ascii="Verdana" w:hAnsi="Verdana"/>
          <w:i w:val="0"/>
          <w:iCs w:val="0"/>
          <w:sz w:val="22"/>
          <w:szCs w:val="22"/>
        </w:rPr>
        <w:t>Models</w:t>
      </w:r>
      <w:bookmarkEnd w:id="94"/>
      <w:bookmarkEnd w:id="95"/>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lastRenderedPageBreak/>
        <w:drawing>
          <wp:inline distT="0" distB="0" distL="0" distR="0">
            <wp:extent cx="5928360" cy="3200400"/>
            <wp:effectExtent l="19050" t="0" r="0" b="0"/>
            <wp:docPr id="92" name="Picture 92" descr="IBM%20-%20Asian%20-%20Arithmetic%20Discrete%20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BM%20-%20Asian%20-%20Arithmetic%20Discrete%20Call"/>
                    <pic:cNvPicPr>
                      <a:picLocks noChangeAspect="1" noChangeArrowheads="1"/>
                    </pic:cNvPicPr>
                  </pic:nvPicPr>
                  <pic:blipFill>
                    <a:blip r:embed="rId162"/>
                    <a:srcRect/>
                    <a:stretch>
                      <a:fillRect/>
                    </a:stretch>
                  </pic:blipFill>
                  <pic:spPr bwMode="auto">
                    <a:xfrm>
                      <a:off x="0" y="0"/>
                      <a:ext cx="5928360" cy="320040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1.1 Asian Option Valuations - Arithmetic</w:t>
      </w:r>
    </w:p>
    <w:p w:rsidR="004D7E47" w:rsidRPr="00C36027" w:rsidRDefault="004D7E47" w:rsidP="004D7E47">
      <w:pPr>
        <w:jc w:val="both"/>
        <w:rPr>
          <w:rFonts w:ascii="Verdana" w:hAnsi="Verdana"/>
          <w:b/>
          <w:sz w:val="20"/>
          <w:szCs w:val="20"/>
        </w:rPr>
      </w:pPr>
    </w:p>
    <w:p w:rsidR="004D7E47" w:rsidRDefault="004D7E47" w:rsidP="004D7E47">
      <w:pPr>
        <w:jc w:val="both"/>
        <w:rPr>
          <w:rFonts w:ascii="Verdana" w:hAnsi="Verdana"/>
          <w:b/>
          <w:sz w:val="20"/>
          <w:szCs w:val="20"/>
        </w:rPr>
      </w:pPr>
    </w:p>
    <w:p w:rsidR="00BF4E06" w:rsidRPr="00C36027" w:rsidRDefault="00BF4E06"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drawing>
          <wp:inline distT="0" distB="0" distL="0" distR="0">
            <wp:extent cx="5935980" cy="3718560"/>
            <wp:effectExtent l="19050" t="0" r="7620" b="0"/>
            <wp:docPr id="93" name="Picture 93" descr="IBM%20-%20Asian%20-%20Geometric%20Discrete%20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BM%20-%20Asian%20-%20Geometric%20Discrete%20Call"/>
                    <pic:cNvPicPr>
                      <a:picLocks noChangeAspect="1" noChangeArrowheads="1"/>
                    </pic:cNvPicPr>
                  </pic:nvPicPr>
                  <pic:blipFill>
                    <a:blip r:embed="rId163"/>
                    <a:srcRect/>
                    <a:stretch>
                      <a:fillRect/>
                    </a:stretch>
                  </pic:blipFill>
                  <pic:spPr bwMode="auto">
                    <a:xfrm>
                      <a:off x="0" y="0"/>
                      <a:ext cx="5935980" cy="371856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1.2 Asian Option Valuations - Geometric</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lastRenderedPageBreak/>
        <w:drawing>
          <wp:inline distT="0" distB="0" distL="0" distR="0">
            <wp:extent cx="5928360" cy="3931920"/>
            <wp:effectExtent l="19050" t="0" r="0" b="0"/>
            <wp:docPr id="94" name="Picture 94" descr="IBM - Standard Call - Black-Sc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BM - Standard Call - Black-Scholes"/>
                    <pic:cNvPicPr>
                      <a:picLocks noChangeAspect="1" noChangeArrowheads="1"/>
                    </pic:cNvPicPr>
                  </pic:nvPicPr>
                  <pic:blipFill>
                    <a:blip r:embed="rId164"/>
                    <a:srcRect/>
                    <a:stretch>
                      <a:fillRect/>
                    </a:stretch>
                  </pic:blipFill>
                  <pic:spPr bwMode="auto">
                    <a:xfrm>
                      <a:off x="0" y="0"/>
                      <a:ext cx="5928360" cy="393192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1.3 Standard Option Valuations - Black and Scholes</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drawing>
          <wp:inline distT="0" distB="0" distL="0" distR="0">
            <wp:extent cx="5928360" cy="3185160"/>
            <wp:effectExtent l="19050" t="0" r="0" b="0"/>
            <wp:docPr id="95" name="Picture 95" descr="IBM%20-%20Standard%20-%20Enhanced%20Discrete%20Divid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BM%20-%20Standard%20-%20Enhanced%20Discrete%20Dividends"/>
                    <pic:cNvPicPr>
                      <a:picLocks noChangeAspect="1" noChangeArrowheads="1"/>
                    </pic:cNvPicPr>
                  </pic:nvPicPr>
                  <pic:blipFill>
                    <a:blip r:embed="rId165"/>
                    <a:srcRect/>
                    <a:stretch>
                      <a:fillRect/>
                    </a:stretch>
                  </pic:blipFill>
                  <pic:spPr bwMode="auto">
                    <a:xfrm>
                      <a:off x="0" y="0"/>
                      <a:ext cx="5928360" cy="318516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r w:rsidRPr="00C36027">
        <w:rPr>
          <w:rFonts w:ascii="Verdana" w:hAnsi="Verdana"/>
          <w:b/>
          <w:sz w:val="20"/>
          <w:szCs w:val="20"/>
        </w:rPr>
        <w:t xml:space="preserve"> </w:t>
      </w:r>
    </w:p>
    <w:p w:rsidR="004D7E47" w:rsidRPr="00C36027" w:rsidRDefault="004D7E47" w:rsidP="004D7E47">
      <w:pPr>
        <w:jc w:val="both"/>
        <w:rPr>
          <w:rFonts w:ascii="Verdana" w:hAnsi="Verdana"/>
          <w:b/>
          <w:sz w:val="20"/>
          <w:szCs w:val="20"/>
        </w:rPr>
      </w:pPr>
      <w:r w:rsidRPr="00C36027">
        <w:rPr>
          <w:rFonts w:ascii="Verdana" w:hAnsi="Verdana"/>
          <w:b/>
          <w:sz w:val="20"/>
          <w:szCs w:val="20"/>
        </w:rPr>
        <w:t>Figure 1.4 Standard Option Valuations - Enhanced Discrete Dividents</w:t>
      </w: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lastRenderedPageBreak/>
        <w:drawing>
          <wp:inline distT="0" distB="0" distL="0" distR="0">
            <wp:extent cx="5928360" cy="3695700"/>
            <wp:effectExtent l="19050" t="0" r="0" b="0"/>
            <wp:docPr id="96" name="Picture 96" descr="IBM%20-%20Standard%20-%20Trinom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BM%20-%20Standard%20-%20Trinomial"/>
                    <pic:cNvPicPr>
                      <a:picLocks noChangeAspect="1" noChangeArrowheads="1"/>
                    </pic:cNvPicPr>
                  </pic:nvPicPr>
                  <pic:blipFill>
                    <a:blip r:embed="rId166"/>
                    <a:srcRect/>
                    <a:stretch>
                      <a:fillRect/>
                    </a:stretch>
                  </pic:blipFill>
                  <pic:spPr bwMode="auto">
                    <a:xfrm>
                      <a:off x="0" y="0"/>
                      <a:ext cx="5928360" cy="369570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1.5 Standard Option Valuations – Trinomial</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drawing>
          <wp:inline distT="0" distB="0" distL="0" distR="0">
            <wp:extent cx="5928360" cy="3421380"/>
            <wp:effectExtent l="19050" t="0" r="0" b="0"/>
            <wp:docPr id="97" name="Picture 97" descr="Equity%20-%20IBM%20-%20Closing%20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quity%20-%20IBM%20-%20Closing%20Prices"/>
                    <pic:cNvPicPr>
                      <a:picLocks noChangeAspect="1" noChangeArrowheads="1"/>
                    </pic:cNvPicPr>
                  </pic:nvPicPr>
                  <pic:blipFill>
                    <a:blip r:embed="rId167"/>
                    <a:srcRect/>
                    <a:stretch>
                      <a:fillRect/>
                    </a:stretch>
                  </pic:blipFill>
                  <pic:spPr bwMode="auto">
                    <a:xfrm>
                      <a:off x="0" y="0"/>
                      <a:ext cx="5928360" cy="342138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 xml:space="preserve">Figure 1.6 Closing Prices </w:t>
      </w: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sz w:val="20"/>
          <w:szCs w:val="20"/>
        </w:rPr>
      </w:pPr>
      <w:r>
        <w:rPr>
          <w:rFonts w:ascii="Verdana" w:hAnsi="Verdana"/>
          <w:noProof/>
          <w:sz w:val="20"/>
          <w:szCs w:val="20"/>
        </w:rPr>
        <w:lastRenderedPageBreak/>
        <w:drawing>
          <wp:inline distT="0" distB="0" distL="0" distR="0">
            <wp:extent cx="6294120" cy="387858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8"/>
                    <a:srcRect/>
                    <a:stretch>
                      <a:fillRect/>
                    </a:stretch>
                  </pic:blipFill>
                  <pic:spPr bwMode="auto">
                    <a:xfrm>
                      <a:off x="0" y="0"/>
                      <a:ext cx="6294120" cy="387858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1.6 Global Derivatives - Average Rate Analytical Approximations</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noProof/>
          <w:sz w:val="20"/>
          <w:szCs w:val="20"/>
        </w:rPr>
        <w:drawing>
          <wp:inline distT="0" distB="0" distL="0" distR="0">
            <wp:extent cx="6278880" cy="3208020"/>
            <wp:effectExtent l="1905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9"/>
                    <a:srcRect/>
                    <a:stretch>
                      <a:fillRect/>
                    </a:stretch>
                  </pic:blipFill>
                  <pic:spPr bwMode="auto">
                    <a:xfrm>
                      <a:off x="0" y="0"/>
                      <a:ext cx="6278880" cy="320802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1.7 Global Derivatives – Geometric Closed Form</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noProof/>
          <w:sz w:val="20"/>
          <w:szCs w:val="20"/>
        </w:rPr>
        <w:drawing>
          <wp:inline distT="0" distB="0" distL="0" distR="0">
            <wp:extent cx="5265420" cy="64770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0"/>
                    <a:srcRect/>
                    <a:stretch>
                      <a:fillRect/>
                    </a:stretch>
                  </pic:blipFill>
                  <pic:spPr bwMode="auto">
                    <a:xfrm>
                      <a:off x="0" y="0"/>
                      <a:ext cx="5265420" cy="647700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1.8 Derivatives Models – Turnbull and Wakeman</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noProof/>
          <w:sz w:val="20"/>
          <w:szCs w:val="20"/>
        </w:rPr>
        <w:lastRenderedPageBreak/>
        <w:drawing>
          <wp:inline distT="0" distB="0" distL="0" distR="0">
            <wp:extent cx="5265420" cy="647700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1"/>
                    <a:srcRect/>
                    <a:stretch>
                      <a:fillRect/>
                    </a:stretch>
                  </pic:blipFill>
                  <pic:spPr bwMode="auto">
                    <a:xfrm>
                      <a:off x="0" y="0"/>
                      <a:ext cx="5265420" cy="647700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1.9 Derivatives Models – Levy</w:t>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6C35E9">
      <w:pPr>
        <w:pStyle w:val="Heading1"/>
        <w:spacing w:line="360" w:lineRule="auto"/>
        <w:rPr>
          <w:rFonts w:ascii="Verdana" w:hAnsi="Verdana"/>
          <w:sz w:val="20"/>
          <w:szCs w:val="20"/>
        </w:rPr>
      </w:pPr>
    </w:p>
    <w:p w:rsidR="004C34CF" w:rsidRPr="006B26CC" w:rsidRDefault="004C34CF" w:rsidP="006C35E9">
      <w:pPr>
        <w:pStyle w:val="Heading1"/>
        <w:spacing w:line="360" w:lineRule="auto"/>
        <w:rPr>
          <w:rFonts w:ascii="Verdana" w:hAnsi="Verdana"/>
          <w:sz w:val="24"/>
          <w:szCs w:val="24"/>
        </w:rPr>
      </w:pPr>
      <w:bookmarkStart w:id="96" w:name="_Toc114852064"/>
      <w:bookmarkStart w:id="97" w:name="_Toc114862215"/>
      <w:r w:rsidRPr="006B26CC">
        <w:rPr>
          <w:rFonts w:ascii="Verdana" w:hAnsi="Verdana"/>
          <w:sz w:val="24"/>
          <w:szCs w:val="24"/>
        </w:rPr>
        <w:t>Appendix B</w:t>
      </w:r>
      <w:bookmarkEnd w:id="96"/>
      <w:bookmarkEnd w:id="97"/>
    </w:p>
    <w:p w:rsidR="004C34CF" w:rsidRPr="006B26CC" w:rsidRDefault="004C34CF" w:rsidP="006C35E9">
      <w:pPr>
        <w:pStyle w:val="Heading2"/>
        <w:spacing w:line="360" w:lineRule="auto"/>
        <w:rPr>
          <w:rFonts w:ascii="Verdana" w:hAnsi="Verdana"/>
          <w:i w:val="0"/>
          <w:iCs w:val="0"/>
          <w:sz w:val="22"/>
          <w:szCs w:val="22"/>
        </w:rPr>
      </w:pPr>
      <w:bookmarkStart w:id="98" w:name="_Toc114852065"/>
      <w:bookmarkStart w:id="99" w:name="_Toc114862216"/>
      <w:r w:rsidRPr="006B26CC">
        <w:rPr>
          <w:rFonts w:ascii="Verdana" w:hAnsi="Verdana"/>
          <w:i w:val="0"/>
          <w:iCs w:val="0"/>
          <w:sz w:val="22"/>
          <w:szCs w:val="22"/>
        </w:rPr>
        <w:t>Design and Implementation</w:t>
      </w:r>
      <w:bookmarkEnd w:id="98"/>
      <w:bookmarkEnd w:id="99"/>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6C35E9">
      <w:pPr>
        <w:pStyle w:val="Heading1"/>
        <w:spacing w:line="360" w:lineRule="auto"/>
        <w:rPr>
          <w:rFonts w:ascii="Verdana" w:hAnsi="Verdana"/>
          <w:sz w:val="20"/>
          <w:szCs w:val="20"/>
        </w:rPr>
      </w:pP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lastRenderedPageBreak/>
        <w:drawing>
          <wp:inline distT="0" distB="0" distL="0" distR="0">
            <wp:extent cx="6164580" cy="8001000"/>
            <wp:effectExtent l="19050" t="0" r="7620" b="0"/>
            <wp:docPr id="102" name="Picture 102" descr="Frame desig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Frame design"/>
                    <pic:cNvPicPr preferRelativeResize="0">
                      <a:picLocks noChangeArrowheads="1"/>
                    </pic:cNvPicPr>
                  </pic:nvPicPr>
                  <pic:blipFill>
                    <a:blip r:embed="rId172"/>
                    <a:srcRect/>
                    <a:stretch>
                      <a:fillRect/>
                    </a:stretch>
                  </pic:blipFill>
                  <pic:spPr bwMode="auto">
                    <a:xfrm>
                      <a:off x="0" y="0"/>
                      <a:ext cx="6164580" cy="800100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Figure 2.0 Detail Class Diagram of AsianOptionFrame class</w:t>
      </w:r>
    </w:p>
    <w:p w:rsidR="004D7E47" w:rsidRPr="00C36027" w:rsidRDefault="004D7E47" w:rsidP="004D7E47">
      <w:pPr>
        <w:jc w:val="both"/>
        <w:rPr>
          <w:rFonts w:ascii="Verdana" w:hAnsi="Verdana"/>
          <w:b/>
          <w:sz w:val="20"/>
          <w:szCs w:val="20"/>
        </w:rPr>
      </w:pPr>
    </w:p>
    <w:p w:rsidR="004D7E47" w:rsidRPr="00C36027" w:rsidRDefault="00A221FD" w:rsidP="004D7E47">
      <w:pPr>
        <w:jc w:val="both"/>
        <w:rPr>
          <w:rFonts w:ascii="Verdana" w:hAnsi="Verdana"/>
          <w:b/>
          <w:sz w:val="20"/>
          <w:szCs w:val="20"/>
        </w:rPr>
      </w:pPr>
      <w:r>
        <w:rPr>
          <w:rFonts w:ascii="Verdana" w:hAnsi="Verdana"/>
          <w:b/>
          <w:noProof/>
          <w:sz w:val="20"/>
          <w:szCs w:val="20"/>
        </w:rPr>
        <w:lastRenderedPageBreak/>
        <w:drawing>
          <wp:inline distT="0" distB="0" distL="0" distR="0">
            <wp:extent cx="5486400" cy="6972300"/>
            <wp:effectExtent l="19050" t="0" r="0" b="0"/>
            <wp:docPr id="38" name="Picture 38" descr="UML Class Asia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ML Class Asians1"/>
                    <pic:cNvPicPr>
                      <a:picLocks noChangeAspect="1" noChangeArrowheads="1"/>
                    </pic:cNvPicPr>
                  </pic:nvPicPr>
                  <pic:blipFill>
                    <a:blip r:embed="rId173"/>
                    <a:srcRect/>
                    <a:stretch>
                      <a:fillRect/>
                    </a:stretch>
                  </pic:blipFill>
                  <pic:spPr bwMode="auto">
                    <a:xfrm>
                      <a:off x="0" y="0"/>
                      <a:ext cx="5486400" cy="6972300"/>
                    </a:xfrm>
                    <a:prstGeom prst="rect">
                      <a:avLst/>
                    </a:prstGeom>
                    <a:noFill/>
                    <a:ln w="9525">
                      <a:noFill/>
                      <a:miter lim="800000"/>
                      <a:headEnd/>
                      <a:tailEnd/>
                    </a:ln>
                  </pic:spPr>
                </pic:pic>
              </a:graphicData>
            </a:graphic>
          </wp:inline>
        </w:drawing>
      </w: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p>
    <w:p w:rsidR="004D7E47" w:rsidRPr="00C36027" w:rsidRDefault="004D7E47" w:rsidP="004D7E47">
      <w:pPr>
        <w:jc w:val="both"/>
        <w:rPr>
          <w:rFonts w:ascii="Verdana" w:hAnsi="Verdana"/>
          <w:b/>
          <w:sz w:val="20"/>
          <w:szCs w:val="20"/>
        </w:rPr>
      </w:pPr>
      <w:r w:rsidRPr="00C36027">
        <w:rPr>
          <w:rFonts w:ascii="Verdana" w:hAnsi="Verdana"/>
          <w:b/>
          <w:sz w:val="20"/>
          <w:szCs w:val="20"/>
        </w:rPr>
        <w:t xml:space="preserve">Figure 2.1 Detail Class Diagram of Asian Option Calculator </w:t>
      </w:r>
    </w:p>
    <w:p w:rsidR="004D7E47" w:rsidRPr="00C36027" w:rsidRDefault="004D7E47" w:rsidP="004D7E47">
      <w:pPr>
        <w:jc w:val="both"/>
        <w:rPr>
          <w:rFonts w:ascii="Verdana" w:hAnsi="Verdana"/>
          <w:b/>
          <w:sz w:val="20"/>
          <w:szCs w:val="20"/>
        </w:rPr>
        <w:sectPr w:rsidR="004D7E47" w:rsidRPr="00C36027" w:rsidSect="001F6694">
          <w:footerReference w:type="even" r:id="rId174"/>
          <w:pgSz w:w="12240" w:h="15840" w:code="1"/>
          <w:pgMar w:top="1134" w:right="1134" w:bottom="1134" w:left="1134" w:header="720" w:footer="720" w:gutter="0"/>
          <w:pgNumType w:start="1"/>
          <w:cols w:space="720"/>
          <w:noEndnote/>
        </w:sectPr>
      </w:pPr>
    </w:p>
    <w:p w:rsidR="004C34CF" w:rsidRPr="00E91ECA" w:rsidRDefault="004C34CF" w:rsidP="006C35E9">
      <w:pPr>
        <w:pStyle w:val="Heading1"/>
        <w:spacing w:line="360" w:lineRule="auto"/>
        <w:rPr>
          <w:rFonts w:ascii="Verdana" w:hAnsi="Verdana"/>
          <w:sz w:val="24"/>
          <w:szCs w:val="24"/>
          <w:lang w:val="fr-FR"/>
        </w:rPr>
      </w:pPr>
      <w:bookmarkStart w:id="100" w:name="_Toc114852066"/>
      <w:bookmarkStart w:id="101" w:name="_Toc114862217"/>
      <w:r w:rsidRPr="00E91ECA">
        <w:rPr>
          <w:rFonts w:ascii="Verdana" w:hAnsi="Verdana"/>
          <w:sz w:val="24"/>
          <w:szCs w:val="24"/>
          <w:lang w:val="fr-FR"/>
        </w:rPr>
        <w:lastRenderedPageBreak/>
        <w:t>Appendix C</w:t>
      </w:r>
      <w:bookmarkEnd w:id="100"/>
      <w:bookmarkEnd w:id="101"/>
    </w:p>
    <w:p w:rsidR="004C34CF" w:rsidRPr="00E91ECA" w:rsidRDefault="00E05BEF" w:rsidP="006C35E9">
      <w:pPr>
        <w:pStyle w:val="Heading2"/>
        <w:spacing w:line="360" w:lineRule="auto"/>
        <w:rPr>
          <w:rFonts w:ascii="Verdana" w:hAnsi="Verdana"/>
          <w:i w:val="0"/>
          <w:iCs w:val="0"/>
          <w:sz w:val="22"/>
          <w:szCs w:val="22"/>
          <w:lang w:val="fr-FR"/>
        </w:rPr>
      </w:pPr>
      <w:bookmarkStart w:id="102" w:name="_Toc114852067"/>
      <w:bookmarkStart w:id="103" w:name="_Toc114862218"/>
      <w:r w:rsidRPr="00E91ECA">
        <w:rPr>
          <w:rFonts w:ascii="Verdana" w:hAnsi="Verdana"/>
          <w:i w:val="0"/>
          <w:iCs w:val="0"/>
          <w:sz w:val="22"/>
          <w:szCs w:val="22"/>
          <w:lang w:val="fr-FR"/>
        </w:rPr>
        <w:t>Source</w:t>
      </w:r>
      <w:r w:rsidR="004C34CF" w:rsidRPr="00E91ECA">
        <w:rPr>
          <w:rFonts w:ascii="Verdana" w:hAnsi="Verdana"/>
          <w:i w:val="0"/>
          <w:iCs w:val="0"/>
          <w:sz w:val="22"/>
          <w:szCs w:val="22"/>
          <w:lang w:val="fr-FR"/>
        </w:rPr>
        <w:t xml:space="preserve"> Code</w:t>
      </w:r>
      <w:bookmarkEnd w:id="102"/>
      <w:bookmarkEnd w:id="103"/>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6B26CC" w:rsidRPr="00E91ECA" w:rsidRDefault="006B26CC"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rFonts w:ascii="Verdana" w:hAnsi="Verdana"/>
          <w:sz w:val="20"/>
          <w:szCs w:val="20"/>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lang w:val="fr-FR"/>
        </w:rPr>
      </w:pPr>
    </w:p>
    <w:p w:rsidR="004D7E47" w:rsidRPr="00E91ECA" w:rsidRDefault="004D7E47" w:rsidP="004D7E47">
      <w:pPr>
        <w:rPr>
          <w:rFonts w:ascii="Verdana" w:hAnsi="Verdana"/>
          <w:sz w:val="18"/>
          <w:szCs w:val="18"/>
          <w:lang w:val="fr-FR"/>
        </w:rPr>
      </w:pP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lastRenderedPageBreak/>
        <w:t>import java.awt.*;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import java.awt.event.*;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import javax.swing.*;</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import javax.swing.border.*;</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import java.awt.Font;</w:t>
      </w:r>
    </w:p>
    <w:p w:rsidR="004D7E47" w:rsidRPr="004D7E47" w:rsidRDefault="004D7E47" w:rsidP="004D7E47">
      <w:pPr>
        <w:rPr>
          <w:rFonts w:ascii="Verdana" w:hAnsi="Verdana"/>
          <w:b/>
          <w:sz w:val="18"/>
          <w:szCs w:val="18"/>
        </w:rPr>
      </w:pPr>
      <w:r w:rsidRPr="004D7E47">
        <w:rPr>
          <w:rFonts w:ascii="Verdana" w:hAnsi="Verdana"/>
          <w:b/>
          <w:sz w:val="18"/>
          <w:szCs w:val="18"/>
        </w:rPr>
        <w:t>import java.awt.Dimension;</w:t>
      </w:r>
    </w:p>
    <w:p w:rsidR="004D7E47" w:rsidRPr="004D7E47" w:rsidRDefault="004D7E47" w:rsidP="004D7E47">
      <w:pPr>
        <w:rPr>
          <w:rFonts w:ascii="Verdana" w:hAnsi="Verdana"/>
          <w:b/>
          <w:sz w:val="18"/>
          <w:szCs w:val="18"/>
        </w:rPr>
      </w:pPr>
      <w:r w:rsidRPr="004D7E47">
        <w:rPr>
          <w:rFonts w:ascii="Verdana" w:hAnsi="Verdana"/>
          <w:b/>
          <w:sz w:val="18"/>
          <w:szCs w:val="18"/>
        </w:rPr>
        <w:t>import javax.swing.BorderFactory;</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 Created by IntelliJ IDEA.</w:t>
      </w:r>
    </w:p>
    <w:p w:rsidR="004D7E47" w:rsidRPr="004D7E47" w:rsidRDefault="004D7E47" w:rsidP="004D7E47">
      <w:pPr>
        <w:rPr>
          <w:rFonts w:ascii="Verdana" w:hAnsi="Verdana"/>
          <w:b/>
          <w:sz w:val="18"/>
          <w:szCs w:val="18"/>
        </w:rPr>
      </w:pPr>
      <w:r w:rsidRPr="004D7E47">
        <w:rPr>
          <w:rFonts w:ascii="Verdana" w:hAnsi="Verdana"/>
          <w:b/>
          <w:sz w:val="18"/>
          <w:szCs w:val="18"/>
        </w:rPr>
        <w:t xml:space="preserve"> * Author: Plamen Stilyianov</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Title: MSc Financial Markets with Information Systems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Date: 02-Sep-2005</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Time: 00:42:00</w:t>
      </w:r>
    </w:p>
    <w:p w:rsidR="004D7E47" w:rsidRPr="004D7E47" w:rsidRDefault="004D7E47" w:rsidP="004D7E47">
      <w:pPr>
        <w:rPr>
          <w:rFonts w:ascii="Verdana" w:hAnsi="Verdana"/>
          <w:b/>
          <w:sz w:val="18"/>
          <w:szCs w:val="18"/>
        </w:rPr>
      </w:pPr>
      <w:r w:rsidRPr="004D7E47">
        <w:rPr>
          <w:rFonts w:ascii="Verdana" w:hAnsi="Verdana"/>
          <w:b/>
          <w:sz w:val="18"/>
          <w:szCs w:val="18"/>
        </w:rPr>
        <w:t xml:space="preserve"> * To change this template use File | Settings | File Templates.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public class AsianOptionFrame extends JDialog {</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topPanel = new JPanel();</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Import algorithms</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ArithMonteCarloGeoContVar monteModel;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GeometricModels geoModel;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GenBlackScholesModels bsModel;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ArithmeticModels artModel;</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Menue bar</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JMenuBar jMenuBar1 = new JMenuBar();</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private JMenu fileMenu = new JMenu();</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private JMenuItem exitItem = new JMenuItem();</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JMenu helpMenu = new JMenu();</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JMenuItem aboutItem = new JMenuItem();</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//Data Input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inputsTitledBorder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 "Data Input");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inputsPanel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spotPanel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spotLabel = new JLabel("Spot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spotTextField = new JTextField("4493");</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strikePanel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strikeLabel = new JLabel("Strike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strikeTextField = new JTextField("4493");</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yieldPanel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yieldLabel = new JLabel("Dividend Yield (%)");</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yieldTextField = new JTextField("0.87");</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ratePanel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rateLabel = new JLabel("Risk Free Rate (%)");</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rateTextField = new JTextField("4.314");</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volPanel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volLabel = new JLabel("Volatility (%)");</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volTextField = new JTextField("21.097");</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matPanel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matLabel = new JLabel("Maturity (Yrs)");</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matTextField = new JTextField("0.24658");</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Border buttonBorder = new TitledBorder(BorderFactory.createEtchedBorder(Color.</w:t>
      </w:r>
    </w:p>
    <w:p w:rsidR="004D7E47" w:rsidRPr="004D7E47" w:rsidRDefault="004D7E47" w:rsidP="004D7E47">
      <w:pPr>
        <w:rPr>
          <w:rFonts w:ascii="Verdana" w:hAnsi="Verdana"/>
          <w:b/>
          <w:sz w:val="18"/>
          <w:szCs w:val="18"/>
        </w:rPr>
      </w:pPr>
      <w:r w:rsidRPr="004D7E47">
        <w:rPr>
          <w:rFonts w:ascii="Verdana" w:hAnsi="Verdana"/>
          <w:b/>
          <w:sz w:val="18"/>
          <w:szCs w:val="18"/>
        </w:rPr>
        <w:t xml:space="preserve">            white, new Color(134, 134, 134)),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Standard Vanilla Model</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TitledBorder vanillaTitledBorder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"Standard Vanilla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vanillaPanel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 Black Option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balckTitledBorder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 "Option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blackPanel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blackPanelAll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blackLabel = new JLabel("Black &amp; Scholes");</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blackTextField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 Hedge Sensitivities</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bsHedgeTitledBorder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"Hedge Sensitivities");</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bsHedgePanel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deltaBsPanel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private JLabel deltaBsLabel = new JLabel("Delta");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private JTextField deltaBsTextField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gammaBsPanel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private JLabel gammaBsLabel = new JLabel("Gamma");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private JTextField gammaBsTextField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thetaBsPanel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thetaBsLabel = new JLabel("Theta");</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thetaBsTextField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vegaBsPanel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private JLabel vegaBsLabel = new JLabel("Vega");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private JTextField vegaBsTextField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rhoBsPanel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JLabel rhoBsLabel = new JLabel("</w:t>
      </w:r>
      <w:smartTag w:uri="urn:schemas-microsoft-com:office:smarttags" w:element="place">
        <w:smartTag w:uri="urn:schemas-microsoft-com:office:smarttags" w:element="City">
          <w:r w:rsidRPr="004D7E47">
            <w:rPr>
              <w:rFonts w:ascii="Verdana" w:hAnsi="Verdana"/>
              <w:b/>
              <w:sz w:val="18"/>
              <w:szCs w:val="18"/>
            </w:rPr>
            <w:t>Rho</w:t>
          </w:r>
        </w:smartTag>
      </w:smartTag>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JTextField rhoBsTextField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spotFlowLayout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strikeflowLayout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yieldFlowLayout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volFlowLayout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rateFlowLayout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matFlowLayout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deltaFlowLayout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gammaFlowLayout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thetaFlowLayout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vegaFlowLayout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rhoFlowLayout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bottomFlowLayout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FlowLayout blackAllFlowLayout = new FlowLayout();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inputsFlowLayout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bsHedgeFlowLayout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topFlowLayout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vanillaFlowLayout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blackFlowLayout = new FlowLayout();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Bottom 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arthModelTitledBorder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"Arithmetic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arthOptionPriceTitledBorder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 "Option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arthHedgeTitledBorder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"Hedge Sensitivities");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geoModelTitledBorder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"Geometric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geoOptionPriceTitledBorder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 "Option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geoHedgeTitledBorder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"Hedge Sensitivities");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controlVarTitledBorder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"Arithmetic Model with Geometric Variate");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TitledBorder mcOptionPriceTitledBorder = new TitledBorder(BorderFactory.</w:t>
      </w:r>
    </w:p>
    <w:p w:rsidR="004D7E47" w:rsidRPr="004D7E47" w:rsidRDefault="004D7E47" w:rsidP="004D7E47">
      <w:pPr>
        <w:rPr>
          <w:rFonts w:ascii="Verdana" w:hAnsi="Verdana"/>
          <w:b/>
          <w:sz w:val="18"/>
          <w:szCs w:val="18"/>
        </w:rPr>
      </w:pPr>
      <w:r w:rsidRPr="004D7E47">
        <w:rPr>
          <w:rFonts w:ascii="Verdana" w:hAnsi="Verdana"/>
          <w:b/>
          <w:sz w:val="18"/>
          <w:szCs w:val="18"/>
        </w:rPr>
        <w:t xml:space="preserve">            createEtchedBorder(Color.white, new Color(142, 142, 142)), "Option Price");</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bottomPanel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JPanel arithModelPanel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arithModelFlowLayout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arthOptionPricePanel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turnbullPanel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turnbullLabel = new JLabel();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turnbullTextField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gammaArthPanel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JLabel gammaArthLabel = new JLabel("Delta");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JTextField gammaArthTextField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arthHedgePanel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deltaArthPanel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deltaArthLabel = new JLabel("Gamma");</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deltaArthTextField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thetaArthPanel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thetaArthLabel = new JLabel("Theta");</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thetaArthTextField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vegaArthPanel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JLabel vegaArthLabel = new JLabel("Vega");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JTextField vegaArthTextField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rhoArthPanel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rhoArthLabel = new JLabel("</w:t>
      </w:r>
      <w:smartTag w:uri="urn:schemas-microsoft-com:office:smarttags" w:element="place">
        <w:smartTag w:uri="urn:schemas-microsoft-com:office:smarttags" w:element="City">
          <w:r w:rsidRPr="004D7E47">
            <w:rPr>
              <w:rFonts w:ascii="Verdana" w:hAnsi="Verdana"/>
              <w:b/>
              <w:sz w:val="18"/>
              <w:szCs w:val="18"/>
            </w:rPr>
            <w:t>Rho</w:t>
          </w:r>
        </w:smartTag>
      </w:smartTag>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rhoArthTextField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levyPanel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levyLabel = new JLabel();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levyTextField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BorderLayout frameBorderLayout = new BorderLayout();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arthOptionFlowLayout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levyFlowLayout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turnbullFlowLayout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arthHedgeFlowLayout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deltaArthFlowLayout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gammaArthFlowLayout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thetaArthFlowLayout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vegaArthFlowLayout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rhoArthFlowLayout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geoModelPanel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geoOptionPricePanel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geoKemnaPanel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geoKenmaLabel = new JLabel();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geoKemnaTextField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geoCurranPanel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geoCurranLabel = new JLabel();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geoCurranTextField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geoHedgePanel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geoDeltaPanel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JLabel geodeltaLabel = new JLabel("Delta");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JTextField geoDeltaTextField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JPanel geoGammaPanel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JLabel geoGammaLabel = new JLabel("Gamma");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JTextField geoGammaTextField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geoThetaPanel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JLabel geoThetaLabel = new JLabel("Theta");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JTextField geoThetaTextField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geoVegaPanel = new JPanel();</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JLabel geoVegaLabel = new JLabel("Vega");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JTextField geoVegaTextField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geoRhoPanel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geoRhoLabel = new JLabel("</w:t>
      </w:r>
      <w:smartTag w:uri="urn:schemas-microsoft-com:office:smarttags" w:element="place">
        <w:smartTag w:uri="urn:schemas-microsoft-com:office:smarttags" w:element="City">
          <w:r w:rsidRPr="004D7E47">
            <w:rPr>
              <w:rFonts w:ascii="Verdana" w:hAnsi="Verdana"/>
              <w:b/>
              <w:sz w:val="18"/>
              <w:szCs w:val="18"/>
            </w:rPr>
            <w:t>Rho</w:t>
          </w:r>
        </w:smartTag>
      </w:smartTag>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geoRhoTextField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geoModelFlowLayout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geoOptionPriceFlowLayout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geoKemnaFlowLayout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geoCurranFlowLayout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geoHedgeFlowLayout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geoDeltaFlowLayout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geoGammaFlowLayout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geoThetaFlowLayout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geoVegaFlowLayout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geoRhoFlowLayout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controlVarPanel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mcOptionPricePanel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monteCarloPanel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monteCarloLabel = new JLabel();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JTextField monteCarloTextField = new JTextField();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controlVarFlowLayout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mcOptionPriceFlowLayout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monteCarloFlowLayout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buttonPanel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runExitPanel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buttonFlowLayout = new 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JButton runButton = new JButton();</w:t>
      </w:r>
    </w:p>
    <w:p w:rsidR="004D7E47" w:rsidRPr="004D7E47" w:rsidRDefault="004D7E47" w:rsidP="004D7E47">
      <w:pPr>
        <w:rPr>
          <w:rFonts w:ascii="Verdana" w:hAnsi="Verdana"/>
          <w:b/>
          <w:sz w:val="18"/>
          <w:szCs w:val="18"/>
        </w:rPr>
      </w:pPr>
      <w:r w:rsidRPr="004D7E47">
        <w:rPr>
          <w:rFonts w:ascii="Verdana" w:hAnsi="Verdana"/>
          <w:b/>
          <w:sz w:val="18"/>
          <w:szCs w:val="18"/>
        </w:rPr>
        <w:t xml:space="preserve">    JButton clearButton = new JButton();</w:t>
      </w:r>
    </w:p>
    <w:p w:rsidR="004D7E47" w:rsidRPr="004D7E47" w:rsidRDefault="004D7E47" w:rsidP="004D7E47">
      <w:pPr>
        <w:rPr>
          <w:rFonts w:ascii="Verdana" w:hAnsi="Verdana"/>
          <w:b/>
          <w:sz w:val="18"/>
          <w:szCs w:val="18"/>
        </w:rPr>
      </w:pPr>
      <w:r w:rsidRPr="004D7E47">
        <w:rPr>
          <w:rFonts w:ascii="Verdana" w:hAnsi="Verdana"/>
          <w:b/>
          <w:sz w:val="18"/>
          <w:szCs w:val="18"/>
        </w:rPr>
        <w:t xml:space="preserve">    JButton exitButton = new JButton();</w:t>
      </w:r>
    </w:p>
    <w:p w:rsidR="004D7E47" w:rsidRPr="004D7E47" w:rsidRDefault="004D7E47" w:rsidP="004D7E47">
      <w:pPr>
        <w:rPr>
          <w:rFonts w:ascii="Verdana" w:hAnsi="Verdana"/>
          <w:b/>
          <w:sz w:val="18"/>
          <w:szCs w:val="18"/>
        </w:rPr>
      </w:pPr>
      <w:r w:rsidRPr="004D7E47">
        <w:rPr>
          <w:rFonts w:ascii="Verdana" w:hAnsi="Verdana"/>
          <w:b/>
          <w:sz w:val="18"/>
          <w:szCs w:val="18"/>
        </w:rPr>
        <w:t xml:space="preserve">    FlowLayout runFlowLayout = new FlowLayout();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AsianOptionFrame() {</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this(null, "", 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 @param modal</w:t>
      </w:r>
    </w:p>
    <w:p w:rsidR="004D7E47" w:rsidRPr="004D7E47" w:rsidRDefault="004D7E47" w:rsidP="004D7E47">
      <w:pPr>
        <w:rPr>
          <w:rFonts w:ascii="Verdana" w:hAnsi="Verdana"/>
          <w:b/>
          <w:sz w:val="18"/>
          <w:szCs w:val="18"/>
        </w:rPr>
      </w:pPr>
      <w:r w:rsidRPr="004D7E47">
        <w:rPr>
          <w:rFonts w:ascii="Verdana" w:hAnsi="Verdana"/>
          <w:b/>
          <w:sz w:val="18"/>
          <w:szCs w:val="18"/>
        </w:rPr>
        <w:t xml:space="preserve">     * @param title</w:t>
      </w:r>
    </w:p>
    <w:p w:rsidR="004D7E47" w:rsidRPr="004D7E47" w:rsidRDefault="004D7E47" w:rsidP="004D7E47">
      <w:pPr>
        <w:rPr>
          <w:rFonts w:ascii="Verdana" w:hAnsi="Verdana"/>
          <w:b/>
          <w:sz w:val="18"/>
          <w:szCs w:val="18"/>
        </w:rPr>
      </w:pPr>
      <w:r w:rsidRPr="004D7E47">
        <w:rPr>
          <w:rFonts w:ascii="Verdana" w:hAnsi="Verdana"/>
          <w:b/>
          <w:sz w:val="18"/>
          <w:szCs w:val="18"/>
        </w:rPr>
        <w:t xml:space="preserve">     * @param parent</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AsianOptionFrame(Frame parent, String title, boolean modal) {</w:t>
      </w:r>
    </w:p>
    <w:p w:rsidR="004D7E47" w:rsidRPr="004D7E47" w:rsidRDefault="004D7E47" w:rsidP="004D7E47">
      <w:pPr>
        <w:rPr>
          <w:rFonts w:ascii="Verdana" w:hAnsi="Verdana"/>
          <w:b/>
          <w:sz w:val="18"/>
          <w:szCs w:val="18"/>
        </w:rPr>
      </w:pPr>
      <w:r w:rsidRPr="004D7E47">
        <w:rPr>
          <w:rFonts w:ascii="Verdana" w:hAnsi="Verdana"/>
          <w:b/>
          <w:sz w:val="18"/>
          <w:szCs w:val="18"/>
        </w:rPr>
        <w:t xml:space="preserve">        super(parent, title, modal);</w:t>
      </w:r>
    </w:p>
    <w:p w:rsidR="004D7E47" w:rsidRPr="004D7E47" w:rsidRDefault="004D7E47" w:rsidP="004D7E47">
      <w:pPr>
        <w:rPr>
          <w:rFonts w:ascii="Verdana" w:hAnsi="Verdana"/>
          <w:b/>
          <w:sz w:val="18"/>
          <w:szCs w:val="18"/>
        </w:rPr>
      </w:pPr>
      <w:r w:rsidRPr="004D7E47">
        <w:rPr>
          <w:rFonts w:ascii="Verdana" w:hAnsi="Verdana"/>
          <w:b/>
          <w:sz w:val="18"/>
          <w:szCs w:val="18"/>
        </w:rPr>
        <w:t xml:space="preserve">        try {</w:t>
      </w:r>
    </w:p>
    <w:p w:rsidR="004D7E47" w:rsidRPr="004D7E47" w:rsidRDefault="004D7E47" w:rsidP="004D7E47">
      <w:pPr>
        <w:rPr>
          <w:rFonts w:ascii="Verdana" w:hAnsi="Verdana"/>
          <w:b/>
          <w:sz w:val="18"/>
          <w:szCs w:val="18"/>
        </w:rPr>
      </w:pPr>
      <w:r w:rsidRPr="004D7E47">
        <w:rPr>
          <w:rFonts w:ascii="Verdana" w:hAnsi="Verdana"/>
          <w:b/>
          <w:sz w:val="18"/>
          <w:szCs w:val="18"/>
        </w:rPr>
        <w:t xml:space="preserve">            jbInit();</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catch (Exception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e.printStackTrace();</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void jbInit() throws Exception {</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this.setSize(new Dimension(950, 630));</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this.getContentPane().setLayout(frameBorderLayout);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this.setTitle("European Asian Call Option Calculator");</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this.setJMenuBar(jMenuBar1);</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geoKenmaLabel.setOpaque(true);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geoRhoLabel.setOpaque(true);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monteCarloLabel.setOpaque(true);</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jMenuBar1.add(fileMenu);</w:t>
      </w:r>
    </w:p>
    <w:p w:rsidR="004D7E47" w:rsidRPr="004D7E47" w:rsidRDefault="004D7E47" w:rsidP="004D7E47">
      <w:pPr>
        <w:rPr>
          <w:rFonts w:ascii="Verdana" w:hAnsi="Verdana"/>
          <w:b/>
          <w:sz w:val="18"/>
          <w:szCs w:val="18"/>
        </w:rPr>
      </w:pPr>
      <w:r w:rsidRPr="004D7E47">
        <w:rPr>
          <w:rFonts w:ascii="Verdana" w:hAnsi="Verdana"/>
          <w:b/>
          <w:sz w:val="18"/>
          <w:szCs w:val="18"/>
        </w:rPr>
        <w:t xml:space="preserve">        jMenuBar1.add(helpMenu);</w:t>
      </w:r>
    </w:p>
    <w:p w:rsidR="004D7E47" w:rsidRPr="004D7E47" w:rsidRDefault="004D7E47" w:rsidP="004D7E47">
      <w:pPr>
        <w:rPr>
          <w:rFonts w:ascii="Verdana" w:hAnsi="Verdana"/>
          <w:b/>
          <w:sz w:val="18"/>
          <w:szCs w:val="18"/>
        </w:rPr>
      </w:pPr>
      <w:r w:rsidRPr="004D7E47">
        <w:rPr>
          <w:rFonts w:ascii="Verdana" w:hAnsi="Verdana"/>
          <w:b/>
          <w:sz w:val="18"/>
          <w:szCs w:val="18"/>
        </w:rPr>
        <w:t xml:space="preserve">        fileMenu.setMnemonic('F');</w:t>
      </w:r>
    </w:p>
    <w:p w:rsidR="004D7E47" w:rsidRPr="004D7E47" w:rsidRDefault="004D7E47" w:rsidP="004D7E47">
      <w:pPr>
        <w:rPr>
          <w:rFonts w:ascii="Verdana" w:hAnsi="Verdana"/>
          <w:b/>
          <w:sz w:val="18"/>
          <w:szCs w:val="18"/>
        </w:rPr>
      </w:pPr>
      <w:r w:rsidRPr="004D7E47">
        <w:rPr>
          <w:rFonts w:ascii="Verdana" w:hAnsi="Verdana"/>
          <w:b/>
          <w:sz w:val="18"/>
          <w:szCs w:val="18"/>
        </w:rPr>
        <w:t xml:space="preserve">        fileMenu.setText("File");</w:t>
      </w:r>
    </w:p>
    <w:p w:rsidR="004D7E47" w:rsidRPr="004D7E47" w:rsidRDefault="004D7E47" w:rsidP="004D7E47">
      <w:pPr>
        <w:rPr>
          <w:rFonts w:ascii="Verdana" w:hAnsi="Verdana"/>
          <w:b/>
          <w:sz w:val="18"/>
          <w:szCs w:val="18"/>
        </w:rPr>
      </w:pPr>
      <w:r w:rsidRPr="004D7E47">
        <w:rPr>
          <w:rFonts w:ascii="Verdana" w:hAnsi="Verdana"/>
          <w:b/>
          <w:sz w:val="18"/>
          <w:szCs w:val="18"/>
        </w:rPr>
        <w:t xml:space="preserve">        exitItem.setText("Exit");</w:t>
      </w:r>
    </w:p>
    <w:p w:rsidR="004D7E47" w:rsidRPr="004D7E47" w:rsidRDefault="004D7E47" w:rsidP="004D7E47">
      <w:pPr>
        <w:rPr>
          <w:rFonts w:ascii="Verdana" w:hAnsi="Verdana"/>
          <w:b/>
          <w:sz w:val="18"/>
          <w:szCs w:val="18"/>
        </w:rPr>
      </w:pPr>
      <w:r w:rsidRPr="004D7E47">
        <w:rPr>
          <w:rFonts w:ascii="Verdana" w:hAnsi="Verdana"/>
          <w:b/>
          <w:sz w:val="18"/>
          <w:szCs w:val="18"/>
        </w:rPr>
        <w:t xml:space="preserve">        exitItem.setMnemonic('X');</w:t>
      </w:r>
    </w:p>
    <w:p w:rsidR="004D7E47" w:rsidRPr="004D7E47" w:rsidRDefault="004D7E47" w:rsidP="004D7E47">
      <w:pPr>
        <w:rPr>
          <w:rFonts w:ascii="Verdana" w:hAnsi="Verdana"/>
          <w:b/>
          <w:sz w:val="18"/>
          <w:szCs w:val="18"/>
        </w:rPr>
      </w:pPr>
      <w:r w:rsidRPr="004D7E47">
        <w:rPr>
          <w:rFonts w:ascii="Verdana" w:hAnsi="Verdana"/>
          <w:b/>
          <w:sz w:val="18"/>
          <w:szCs w:val="18"/>
        </w:rPr>
        <w:t xml:space="preserve">        fileMenu.add(exitItem);</w:t>
      </w:r>
    </w:p>
    <w:p w:rsidR="004D7E47" w:rsidRPr="004D7E47" w:rsidRDefault="004D7E47" w:rsidP="004D7E47">
      <w:pPr>
        <w:rPr>
          <w:rFonts w:ascii="Verdana" w:hAnsi="Verdana"/>
          <w:b/>
          <w:sz w:val="18"/>
          <w:szCs w:val="18"/>
        </w:rPr>
      </w:pPr>
      <w:r w:rsidRPr="004D7E47">
        <w:rPr>
          <w:rFonts w:ascii="Verdana" w:hAnsi="Verdana"/>
          <w:b/>
          <w:sz w:val="18"/>
          <w:szCs w:val="18"/>
        </w:rPr>
        <w:t xml:space="preserve">        exitItem.addActionListener(new ActionListener()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actionPerformed(ActionEvent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System.exit(0);</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Action actionAbout = new AbstractAction("About",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new ImageIcon("About.gif"))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actionPerformed(ActionEvent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AboutBox dlg = new AboutBox(AsianOptionFrame.this);</w:t>
      </w:r>
    </w:p>
    <w:p w:rsidR="004D7E47" w:rsidRPr="004D7E47" w:rsidRDefault="004D7E47" w:rsidP="004D7E47">
      <w:pPr>
        <w:rPr>
          <w:rFonts w:ascii="Verdana" w:hAnsi="Verdana"/>
          <w:b/>
          <w:sz w:val="18"/>
          <w:szCs w:val="18"/>
        </w:rPr>
      </w:pPr>
      <w:r w:rsidRPr="004D7E47">
        <w:rPr>
          <w:rFonts w:ascii="Verdana" w:hAnsi="Verdana"/>
          <w:b/>
          <w:sz w:val="18"/>
          <w:szCs w:val="18"/>
        </w:rPr>
        <w:t xml:space="preserve">                dlg.setVisible(true);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helpMenu.setMnemonic('H');</w:t>
      </w:r>
    </w:p>
    <w:p w:rsidR="004D7E47" w:rsidRPr="004D7E47" w:rsidRDefault="004D7E47" w:rsidP="004D7E47">
      <w:pPr>
        <w:rPr>
          <w:rFonts w:ascii="Verdana" w:hAnsi="Verdana"/>
          <w:b/>
          <w:sz w:val="18"/>
          <w:szCs w:val="18"/>
        </w:rPr>
      </w:pPr>
      <w:r w:rsidRPr="004D7E47">
        <w:rPr>
          <w:rFonts w:ascii="Verdana" w:hAnsi="Verdana"/>
          <w:b/>
          <w:sz w:val="18"/>
          <w:szCs w:val="18"/>
        </w:rPr>
        <w:t xml:space="preserve">        helpMenu.setText("Help");</w:t>
      </w:r>
    </w:p>
    <w:p w:rsidR="004D7E47" w:rsidRPr="004D7E47" w:rsidRDefault="004D7E47" w:rsidP="004D7E47">
      <w:pPr>
        <w:rPr>
          <w:rFonts w:ascii="Verdana" w:hAnsi="Verdana"/>
          <w:b/>
          <w:sz w:val="18"/>
          <w:szCs w:val="18"/>
        </w:rPr>
      </w:pPr>
      <w:r w:rsidRPr="004D7E47">
        <w:rPr>
          <w:rFonts w:ascii="Verdana" w:hAnsi="Verdana"/>
          <w:b/>
          <w:sz w:val="18"/>
          <w:szCs w:val="18"/>
        </w:rPr>
        <w:t xml:space="preserve">        aboutItem.setMnemonic('A');</w:t>
      </w:r>
    </w:p>
    <w:p w:rsidR="004D7E47" w:rsidRPr="004D7E47" w:rsidRDefault="004D7E47" w:rsidP="004D7E47">
      <w:pPr>
        <w:rPr>
          <w:rFonts w:ascii="Verdana" w:hAnsi="Verdana"/>
          <w:b/>
          <w:sz w:val="18"/>
          <w:szCs w:val="18"/>
        </w:rPr>
      </w:pPr>
      <w:r w:rsidRPr="004D7E47">
        <w:rPr>
          <w:rFonts w:ascii="Verdana" w:hAnsi="Verdana"/>
          <w:b/>
          <w:sz w:val="18"/>
          <w:szCs w:val="18"/>
        </w:rPr>
        <w:t xml:space="preserve">        //aboutItem.setText("About");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aboutItem = helpMenu.add(actionAbout);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helpMenu.add(aboutItem);</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arthOptionPricePanel.setFont(new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vanillaFlowLayout.setHgap(20);</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geoModelPanel.setFont(new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geoModelPanel.setBorder(geoModelTitledBorder);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geoModelPanel.setPreferredSize(new Dimension(290, 330));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geoModelPanel.setLayout(geoModelFlowLayout);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geoOptionPricePanel.setBorder(geoOptionPriceTitledBorder);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geoOptionPricePanel.setPreferredSize(new Dimension(270,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geoOptionPricePanel.setLayout(geoOptionPriceFlowLayout);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geoKemnaPanel.setLayout(geoKemnaFlowLayout);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geoKenmaLabel.setFont(new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geoKenmaLabel.setPreferredSize(new Dimension(125,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geoKenmaLabel.setToolTipText("");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geoKenmaLabel.setText("Kemna &amp; Vorst");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geoCurranPanel.setLayout(geoCurranFlowLayout);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geoCurranLabel.setPreferredSize(new Dimension(125,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geoCurranLabel.setText("Curran");</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geoHedgePanel.setBorder(geoHedgeTitledBorder);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geoHedgePanel.setPreferredSize(new Dimension(270, 190));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geoHedgePanel.setLayout(geoHedgeFlowLayout);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geoDeltaPanel.setLayout(geoDeltaFlowLayout);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geodeltaLabel.setText("Delta");</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geoGammaPanel.setLayout(geoGammaFlowLayout);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geoGammaLabel.setFont(new java.awt.Font("Verdana", Font.PLAIN, 11));</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geoGammaLabel.setPreferredSize(new Dimension(120, 25));</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geoGammaLabel.setText("Gamma");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geoGammaTextField.setPreferredSize(new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geoThetaPanel.setLayout(geoThetaFlowLayout);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geoVegaPanel.setLayout(geoVegaFlowLayout);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geoRhoPanel.setLayout(geoRhoFlowLayout);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geoModelFlowLayout.setVgap(0);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vanillaPanel.setMinimumSize(new Dimension(450, 95));</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controlVarPanel.setBorder(controlVarTitledBorder);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controlVarPanel.setPreferredSize(new Dimension(270, 115));</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controlVarPanel.setLayout(controlVarFlowLayout);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mcOptionPricePanel.setBorder(mcOptionPriceTitledBorder);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mcOptionPricePanel.setPreferredSize(new Dimension(250, 75));</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mcOptionPricePanel.setLayout(mcOptionPriceFlowLayout);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monteCarloPanel.setPreferredSize(new Dimension(230,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monteCarloPanel.setLayout(monteCarloFlowLayout);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monteCarloLabel.setPreferredSize(new Dimension(90,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monteCarloLabel.setText("</w:t>
      </w:r>
      <w:smartTag w:uri="urn:schemas-microsoft-com:office:smarttags" w:element="place">
        <w:smartTag w:uri="urn:schemas-microsoft-com:office:smarttags" w:element="City">
          <w:r w:rsidRPr="004D7E47">
            <w:rPr>
              <w:rFonts w:ascii="Verdana" w:hAnsi="Verdana"/>
              <w:b/>
              <w:sz w:val="18"/>
              <w:szCs w:val="18"/>
            </w:rPr>
            <w:t>Monte Carlo</w:t>
          </w:r>
        </w:smartTag>
      </w:smartTag>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buttonPanel.setBorder(null);</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buttonPanel.setPreferredSize(new Dimension(290, 330));</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buttonPanel.setLayout(buttonFlowLayout);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runExitPanel.setBorder(null);</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runExitPanel.setPreferredSize(new Dimension(250, 210));</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runExitPanel.setLayout(runFlowLayout);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bottomPanel.setBorder(BorderFactory.createEtchedBorder());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topPanel.setBorder(BorderFactory.createEtchedBorder());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blackAllFlowLayout.setAlignment(FlowLayout.LEFT);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runButton.setText("Run");</w:t>
      </w:r>
    </w:p>
    <w:p w:rsidR="004D7E47" w:rsidRPr="004D7E47" w:rsidRDefault="004D7E47" w:rsidP="004D7E47">
      <w:pPr>
        <w:rPr>
          <w:rFonts w:ascii="Verdana" w:hAnsi="Verdana"/>
          <w:b/>
          <w:sz w:val="18"/>
          <w:szCs w:val="18"/>
        </w:rPr>
      </w:pPr>
      <w:r w:rsidRPr="004D7E47">
        <w:rPr>
          <w:rFonts w:ascii="Verdana" w:hAnsi="Verdana"/>
          <w:b/>
          <w:sz w:val="18"/>
          <w:szCs w:val="18"/>
        </w:rPr>
        <w:t xml:space="preserve">        clearButton.setText("Clear");</w:t>
      </w:r>
    </w:p>
    <w:p w:rsidR="004D7E47" w:rsidRPr="004D7E47" w:rsidRDefault="004D7E47" w:rsidP="004D7E47">
      <w:pPr>
        <w:rPr>
          <w:rFonts w:ascii="Verdana" w:hAnsi="Verdana"/>
          <w:b/>
          <w:sz w:val="18"/>
          <w:szCs w:val="18"/>
        </w:rPr>
      </w:pPr>
      <w:r w:rsidRPr="004D7E47">
        <w:rPr>
          <w:rFonts w:ascii="Verdana" w:hAnsi="Verdana"/>
          <w:b/>
          <w:sz w:val="18"/>
          <w:szCs w:val="18"/>
        </w:rPr>
        <w:t xml:space="preserve">        exitButton.setText("Exit");</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runFlowLayout.setVgap(100);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turnbullTextField.setEditable(false);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this.getContentPane().add(topPanel, java.awt.BorderLayout.NORTH);</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this.getContentPane().add(bottomPanel, java.awt.BorderLayout.CENTER);</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 ================= Top Panel ============================  */</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topPanel.setLayout(topFlowLayout);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topPanel.setPreferredSize(new Dimension(950, 275));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inputsPanel.setAlignmentX((float)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inputsPanel.setAlignmentY((float)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inputsPanel.setPreferredSize(new Dimension(290, 260));</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spotPanel.setLayout(spotFlowLayout);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strikePanel.setLayout(strikeflowLayout);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yieldPanel.setLayout(yieldFlowLayout);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ratePanel.setLayout(rateFlowLayout);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volPanel.setLayout(volFlowLayout);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volLabel.setPreferredSize(new Dimension(120, 25));</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volLabel.setFont(new Font("Verdana", 0, 11));</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volTextField.setPreferredSize(new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matPanel.setLayout(matFlowLayout);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matTextField.setPreferredSize(new Dimension(120, 25));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vanillaPanel.setLayout(vanillaFlowLayout);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vanillaPanel.setFont(new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vanillaPanel.setPreferredSize(new Dimension(590, 260));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blackPanel.setLayout(blackFlowLayout);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blackPanel.setPreferredSize(new Dimension(270, 220));</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blackPanelAll.setFont(new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blackPanelAll.setPreferredSize(new Dimension(270, 75));</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blackPanelAll.setLayout(blackAllFlowLayout);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blackLabel.setPreferredSize(new Dimension(110,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bsHedgePanel.setFont(new java.awt.Font("Verdana", Font.PLAIN, 11));</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bsHedgePanel.setPreferredSize(new Dimension(260, 220));</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deltaBsPanel.setLayout(deltaFlowLayout);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deltaBsPanel.setPreferredSize(new Dimension(230,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deltaBsLabel.setPreferredSize(new Dimension(100,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gammaBsPanel.setLayout(gammaFlowLayout);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gammaBsPanel.setPreferredSize(new Dimension(230,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gammaBsLabel.setPreferredSize(new Dimension(100, 25));</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gammaBsLabel.setFont(new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thetaBsPanel.setLayout(thetaFlowLayout);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thetaBsPanel.setPreferredSize(new Dimension(230,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thetaBsLabel.setPreferredSize(new Dimension(100,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vegaBsPanel.setLayout(vegaFlowLayout);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vegaBsPanel.setPreferredSize(new Dimension(230,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vegaBsLabel.setPreferredSize(new Dimension(100,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rhoBsPanel.setLayout(rhoFlowLayout);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rhoBsPanel.setPreferredSize(new Dimension(230,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rhoBsLabel.setPreferredSize(new Dimension(100,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rhoBsLabel.setFont(new Font("Verdana", 0,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rhoBsTextField.setPreferredSize(new Dimension(120, 25));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spotFlowLayout.setAlignment(FlowLayout.LEFT);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blackFlowLayout.setVgap(0);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topFlowLayout.setHgap(20);</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inputsPanel.add(spotPanel);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spotPanel.add(spotLabel);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spotPanel.add(spotTextField);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inputsPanel.add(strikePanel);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strikePanel.add(strikeLabel);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strikePanel.add(strikeTextField);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inputsPanel.add(ratePanel);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yieldPanel.add(yieldLabel);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yieldPanel.add(yieldTextField);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inputsPanel.add(yieldPanel);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ratePanel.add(rateLabel);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ratePanel.add(rateTextField);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inputsPanel.add(volPanel);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volPanel.add(volLabel);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volPanel.add(volTextField);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inputsPanel.add(matPanel);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matPanel.add(matLabel);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matPanel.add(matTextField);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topPanel.add(inputsPanel);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topPanel.add(vanillaPanel);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inputsPanel.setLayout(inputsFlowLayout);</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inputsPanel.setBorder(inputsTitledBorder);</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//Standard Vanilla Model</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vanillaPanel.setBorder(vanillaTitledBorder); //Option Price</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blackPanelAll.setBorder(balckTitledBorder);</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blackPanelAll.add(blackLabel);</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blackPanelAll.add(blackTextField);</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vanillaPanel.add(blackPanel);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blackPanel.add(blackPanelAll);</w:t>
      </w:r>
    </w:p>
    <w:p w:rsidR="004D7E47" w:rsidRPr="004D7E47" w:rsidRDefault="004D7E47" w:rsidP="004D7E47">
      <w:pPr>
        <w:rPr>
          <w:rFonts w:ascii="Verdana" w:hAnsi="Verdana"/>
          <w:b/>
          <w:sz w:val="18"/>
          <w:szCs w:val="18"/>
        </w:rPr>
      </w:pPr>
      <w:r w:rsidRPr="004D7E47">
        <w:rPr>
          <w:rFonts w:ascii="Verdana" w:hAnsi="Verdana"/>
          <w:b/>
          <w:sz w:val="18"/>
          <w:szCs w:val="18"/>
        </w:rPr>
        <w:t xml:space="preserve">        vanillaPanel.add(bsHedgePanel);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blackPanel.add(Box.createVerticalGlue());</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//Hedge Sensitivities</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bsHedgePanel.setBorder(bsHedgeTitledBorder);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bsHedgePanel.setLayout(bsHedgeFlowLayout);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deltaBsPanel.add(deltaBsLabel);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deltaBsPanel.add(deltaBsTextField);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bsHedgePanel.add(deltaBsPanel);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bsHedgePanel.add(gammaBsPanel);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bsHedgePanel.add(thetaBsPanel);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gammaBsPanel.add(gammaBsLabel);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gammaBsPanel.add(gammaBsTextField);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thetaBsPanel.add(thetaBsLabel);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thetaBsPanel.add(thetaBsTextField);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bsHedgePanel.add(vegaBsPanel);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vegaBsPanel.add(vegaBsLabel);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vegaBsPanel.add(vegaBsTextField);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bsHedgePanel.add(rhoBsPanel);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rhoBsPanel.add(rhoBsLabel);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rhoBsPanel.add(rhoBsTextField);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 Bottom Panel ============================  */</w:t>
      </w:r>
    </w:p>
    <w:p w:rsidR="004D7E47" w:rsidRPr="004D7E47" w:rsidRDefault="004D7E47" w:rsidP="004D7E47">
      <w:pPr>
        <w:rPr>
          <w:rFonts w:ascii="Verdana" w:hAnsi="Verdana"/>
          <w:b/>
          <w:sz w:val="18"/>
          <w:szCs w:val="18"/>
        </w:rPr>
      </w:pPr>
      <w:r w:rsidRPr="004D7E47">
        <w:rPr>
          <w:rFonts w:ascii="Verdana" w:hAnsi="Verdana"/>
          <w:b/>
          <w:sz w:val="18"/>
          <w:szCs w:val="18"/>
        </w:rPr>
        <w:t xml:space="preserve">        // Bottom 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bottomPanel.setLayout(bottomFlowLayout);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bottomPanel.setPreferredSize(new Dimension(950, 350));</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bottomFlowLayout.setHgap(20);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arithModelPanel.setLayout(arithModelFlowLayout);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arithModelPanel.setBorder(arthModelTitledBorder);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arithModelPanel.setPreferredSize(new Dimension(290, 330));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arthOptionPricePanel.setBorder(arthOptionPriceTitledBorder);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arthOptionPricePanel.setPreferredSize(new Dimension(270,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arthOptionPricePanel.setLayout(arthOptionFlowLayout);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turnbullPanel.setLayout(turnbullFlowLayout);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turnbullLabel.setPreferredSize(new Dimension(130,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turnbullLabel.setToolTipText("");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turnbullLabel.setText("Turnbull &amp; Wakeman");</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arthHedgePanel.setBorder(arthHedgeTitledBorder);</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arthHedgePanel.setPreferredSize(new Dimension(270, 190));</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arthHedgePanel.setLayout(arthHedgeFlowLayout);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deltaArthPanel.setLayout(deltaArthFlowLayout);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deltaArthLabel.setText("Delta");</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gammaArthPanel.setLayout(gammaArthFlowLayout);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gammaArthLabel.setText("Gamma");</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thetaArthPanel.setLayout(thetaArthFlowLayout);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vegaArthPanel.setLayout(vegaArthFlowLayout);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rhoArthPanel.setLayout(rhoArthFlowLayout);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rhoArthLabel.setPreferredSize(new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levyPanel.setFont(new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levyPanel.setPreferredSize(new Dimension(250, 30));</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levyPanel.setLayout(levyFlowLayout);</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levyLabel.setFont(new java.awt.Font("Verdana", Font.PLAIN, 11));</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levyLabel.setPreferredSize(new Dimension(130,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levyLabel.setText("Levy");</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levyTextField.setPreferredSize(new Dimension(120, 25));</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levyFlowLayout.setHgap(0);</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rhoArthFlowLayout.setAlignment(FlowLayout.LEFT);</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bottomPanel.add(arithModelPanel);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bottomPanel.add(geoModelPanel);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bottomPanel.add(buttonPanel);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geoRhoPanel.add(geoRhoLabel);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geoRhoPanel.add(geoRhoTextField);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geoVegaPanel.add(geoVegaLabel);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geoVegaPanel.add(geoVegaTextField);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geoHedgePanel.add(geoDeltaPanel);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geoHedgePanel.add(geoGammaPanel);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geoHedgePanel.add(geoThetaPanel);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geoHedgePanel.add(geoVegaPanel);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geoHedgePanel.add(geoRhoPanel);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geoThetaPanel.add(geoThetaLabel);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geoThetaPanel.add(geoThetaTextField);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geoGammaPanel.add(geoGammaLabel);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geoGammaPanel.add(geoGammaTextField);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geoDeltaPanel.add(geodeltaLabel);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geoDeltaPanel.add(geoDeltaTextField);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geoCurranPanel.add(geoCurranLabel);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geoCurranPanel.add(geoCurranTextField);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geoOptionPricePanel.add(geoKemnaPanel);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geoOptionPricePanel.add(geoCurranPanel);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geoModelPanel.add(geoOptionPricePanel);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geoModelPanel.add(geoHedgePanel);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geoKemnaPanel.add(geoKenmaLabel);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geoKemnaPanel.add(geoKemnaTextField);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rhoArthPanel.add(rhoArthLabel);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rhoArthPanel.add(rhoArthTextField);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vegaArthPanel.add(vegaArthLabel);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vegaArthPanel.add(vegaArthTextField);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arthHedgePanel.add(deltaArthPanel);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arthHedgePanel.add(gammaArthPanel);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arthHedgePanel.add(thetaArthPanel);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arthHedgePanel.add(vegaArthPanel);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arthHedgePanel.add(rhoArthPanel);</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thetaArthPanel.add(thetaArthLabel);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thetaArthPanel.add(thetaArthTextField);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gammaArthPanel.add(gammaArthLabel);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gammaArthPanel.add(gammaArthTextField);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deltaArthPanel.add(deltaArthLabel);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deltaArthPanel.add(deltaArthTextField);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levyPanel.add(levyLabel);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levyPanel.add(levyTextField);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arithModelPanel.add(arthOptionPricePanel);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arithModelPanel.add(arthHedgePanel);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turnbullPanel.add(turnbullLabel);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turnbullPanel.add(turnbullTextField);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arthOptionPricePanel.add(turnbullPanel);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arthOptionPricePanel.add(levyPanel);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monteCarloPanel.add(monteCarloLabel);</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monteCarloPanel.add(monteCarloTextField);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buttonPanel.add(controlVarPanel);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controlVarPanel.add(mcOptionPricePanel);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mcOptionPricePanel.add(monteCarloPanel);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buttonPanel.add(runExitPanel, null);</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runExitPanel.add(runButton);</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runExitPanel.add(clearButton);</w:t>
      </w:r>
    </w:p>
    <w:p w:rsidR="004D7E47" w:rsidRPr="004D7E47" w:rsidRDefault="004D7E47" w:rsidP="004D7E47">
      <w:pPr>
        <w:rPr>
          <w:rFonts w:ascii="Verdana" w:hAnsi="Verdana"/>
          <w:b/>
          <w:sz w:val="18"/>
          <w:szCs w:val="18"/>
        </w:rPr>
      </w:pPr>
      <w:r w:rsidRPr="004D7E47">
        <w:rPr>
          <w:rFonts w:ascii="Verdana" w:hAnsi="Verdana"/>
          <w:b/>
          <w:sz w:val="18"/>
          <w:szCs w:val="18"/>
        </w:rPr>
        <w:t xml:space="preserve">        runExitPanel.add(exitButton);</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runButton.addActionListener(new ActionListener()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actionPerformed(ActionEvent 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spPrice = new Double(spotTextField.getText());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stPrice = new Double(strikeTextField.getText());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rate = new Double(rateTextField.getText());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new Double(yieldTextField.getText());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vol = new Double(volTextField.getText());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yrs = new Double(matTextField.getText());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monteModel = new ArithMonteCarloGeoContVar(spPrice, stPrice, rate / 100, div / 100, vol / 100, yrs);</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geoModel = new GeometricModels(spPrice, stPrice, rate / 100, div / 100, vol / 100, yrs);</w:t>
      </w:r>
    </w:p>
    <w:p w:rsidR="004D7E47" w:rsidRPr="004D7E47" w:rsidRDefault="004D7E47" w:rsidP="004D7E47">
      <w:pPr>
        <w:rPr>
          <w:rFonts w:ascii="Verdana" w:hAnsi="Verdana"/>
          <w:b/>
          <w:sz w:val="18"/>
          <w:szCs w:val="18"/>
        </w:rPr>
      </w:pPr>
      <w:r w:rsidRPr="004D7E47">
        <w:rPr>
          <w:rFonts w:ascii="Verdana" w:hAnsi="Verdana"/>
          <w:b/>
          <w:sz w:val="18"/>
          <w:szCs w:val="18"/>
        </w:rPr>
        <w:t xml:space="preserve">                bsModel = new GenBlackScholesModels(spPrice, stPrice, rate / 100, div / 100, vol / 100, yrs);</w:t>
      </w:r>
    </w:p>
    <w:p w:rsidR="004D7E47" w:rsidRPr="004D7E47" w:rsidRDefault="004D7E47" w:rsidP="004D7E47">
      <w:pPr>
        <w:rPr>
          <w:rFonts w:ascii="Verdana" w:hAnsi="Verdana"/>
          <w:b/>
          <w:sz w:val="18"/>
          <w:szCs w:val="18"/>
        </w:rPr>
      </w:pPr>
      <w:r w:rsidRPr="004D7E47">
        <w:rPr>
          <w:rFonts w:ascii="Verdana" w:hAnsi="Verdana"/>
          <w:b/>
          <w:sz w:val="18"/>
          <w:szCs w:val="18"/>
        </w:rPr>
        <w:t xml:space="preserve">                artModel = new ArithmeticModels(spPrice, stPrice, rate / 100, div / 100, vol / 100, yrs);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//Black &amp; Schles</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blackTextField.setText(String.valueOf(bsModel.valueBlackScholes).substring(0,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blackTextField.setForeground(Color.red);</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deltaBsTextField.setText(String.valueOf(bsModel.delta).substring(0,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gammaBsTextField.setText(String.valueOf(bsModel.gamma).substring(0,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thetaBsTextField.setText(String.valueOf(bsModel.theta).substring(0,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vegaBsTextField.setText(String.valueOf(bsModel.vega).substring(0,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rhoBsTextField.setText(String.valueOf(bsModel.rho).substring(0,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//Arithmetic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turnbullTextField.setText(String.valueOf(artModel.valueTurnbullWakeman).substring(0,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turnbullTextField.setForeground(Color.red);</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levyTextField.setText(String.valueOf(artModel.valueLevy).substring(0,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levyTextField.setForeground(Color.red);</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deltaArthTextField.setText(String.valueOf(artModel.delta).substring(0,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gammaArthTextField.setText(String.valueOf(artModel.gamma).substring(0,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thetaArthTextField.setText(String.valueOf(artModel.theta).substring(0,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vegaArthTextField.setText(String.valueOf(artModel.vega).substring(0,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rhoArthTextField.setText(String.valueOf(artModel.rho).substring(0, 15));</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//Geometric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geoKemnaTextField.setText(String.valueOf(geoModel.valueKemnaVorst).substring(0,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geoKemnaTextField.setForeground(Color.red);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geoCurranTextField.setText(String.valueOf(geoModel.valueCurran).substring(0,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geoCurranTextField.setForeground(Color.red);</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geoDeltaTextField.setText(String.valueOf(geoModel.delta).substring(0,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geoGammaTextField.setText(String.valueOf(geoModel.gamma).substring(0,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geoThetaTextField.setText(String.valueOf(geoModel.theta).substring(0,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geoVegaTextField.setText(String.valueOf(geoModel.vega).substring(0,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geoRhoTextField.setText(String.valueOf(geoModel.rho).substring(0,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 Carlo</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monteCarloTextField.setText(String.valueOf(monteModel.valueMonteCarlo).substring(0, 15));</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monteCarloTextField.setForeground(Color.red);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clearButton.addActionListener(new ActionListener()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actionPerformed(ActionEvent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//Data Input</w:t>
      </w:r>
    </w:p>
    <w:p w:rsidR="004D7E47" w:rsidRPr="004D7E47" w:rsidRDefault="004D7E47" w:rsidP="004D7E47">
      <w:pPr>
        <w:rPr>
          <w:rFonts w:ascii="Verdana" w:hAnsi="Verdana"/>
          <w:b/>
          <w:sz w:val="18"/>
          <w:szCs w:val="18"/>
        </w:rPr>
      </w:pPr>
      <w:r w:rsidRPr="004D7E47">
        <w:rPr>
          <w:rFonts w:ascii="Verdana" w:hAnsi="Verdana"/>
          <w:b/>
          <w:sz w:val="18"/>
          <w:szCs w:val="18"/>
        </w:rPr>
        <w:t xml:space="preserve">                spotTextField.setText("");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strikeTextField.setText("");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yieldTextField.setText("");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rateTextField.setText("");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volTextField.setText("");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matTextField.setText("");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 &amp; Schles</w:t>
      </w:r>
    </w:p>
    <w:p w:rsidR="004D7E47" w:rsidRPr="004D7E47" w:rsidRDefault="004D7E47" w:rsidP="004D7E47">
      <w:pPr>
        <w:rPr>
          <w:rFonts w:ascii="Verdana" w:hAnsi="Verdana"/>
          <w:b/>
          <w:sz w:val="18"/>
          <w:szCs w:val="18"/>
        </w:rPr>
      </w:pPr>
      <w:r w:rsidRPr="004D7E47">
        <w:rPr>
          <w:rFonts w:ascii="Verdana" w:hAnsi="Verdana"/>
          <w:b/>
          <w:sz w:val="18"/>
          <w:szCs w:val="18"/>
        </w:rPr>
        <w:t xml:space="preserve">                blackTextField.setText("");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deltaBsTextField.setText("");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gammaBsTextField.setText("");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thetaBsTextField.setText("");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vegaBsTextField.setText("");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rhoBsTextField.setText("");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//Arithmetic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turnbullTextField.setText("");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levyTextField.setText("");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deltaArthTextField.setText("");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gammaArthTextField.setText("");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thetaArthTextField.setText("");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vegaArthTextField.setText("");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rhoArthTextField.setText("");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//Geometric Model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geoKemnaTextField.setText("");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geoCurranTextField.setText("");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geoDeltaTextField.setText("");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geoGammaTextField.setText("");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geoThetaTextField.setText("");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geoVegaTextField.setText("");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geoRhoTextField.setText("");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 Carlo</w:t>
      </w:r>
    </w:p>
    <w:p w:rsidR="004D7E47" w:rsidRPr="004D7E47" w:rsidRDefault="004D7E47" w:rsidP="004D7E47">
      <w:pPr>
        <w:rPr>
          <w:rFonts w:ascii="Verdana" w:hAnsi="Verdana"/>
          <w:b/>
          <w:sz w:val="18"/>
          <w:szCs w:val="18"/>
        </w:rPr>
      </w:pPr>
      <w:r w:rsidRPr="004D7E47">
        <w:rPr>
          <w:rFonts w:ascii="Verdana" w:hAnsi="Verdana"/>
          <w:b/>
          <w:sz w:val="18"/>
          <w:szCs w:val="18"/>
        </w:rPr>
        <w:t xml:space="preserve">                monteCarloTextField.setText("");</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exitButton.addActionListener(new ActionListener()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actionPerformed(ActionEvent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System.exit(0);</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static void main(String[] args) {</w:t>
      </w:r>
    </w:p>
    <w:p w:rsidR="004D7E47" w:rsidRPr="004D7E47" w:rsidRDefault="004D7E47" w:rsidP="004D7E47">
      <w:pPr>
        <w:rPr>
          <w:rFonts w:ascii="Verdana" w:hAnsi="Verdana"/>
          <w:b/>
          <w:sz w:val="18"/>
          <w:szCs w:val="18"/>
        </w:rPr>
      </w:pPr>
      <w:r w:rsidRPr="004D7E47">
        <w:rPr>
          <w:rFonts w:ascii="Verdana" w:hAnsi="Verdana"/>
          <w:b/>
          <w:sz w:val="18"/>
          <w:szCs w:val="18"/>
        </w:rPr>
        <w:t xml:space="preserve">        AsianOptionFrame dialog = new AsianOptionFrame();</w:t>
      </w:r>
    </w:p>
    <w:p w:rsidR="004D7E47" w:rsidRPr="004D7E47" w:rsidRDefault="004D7E47" w:rsidP="004D7E47">
      <w:pPr>
        <w:rPr>
          <w:rFonts w:ascii="Verdana" w:hAnsi="Verdana"/>
          <w:b/>
          <w:sz w:val="18"/>
          <w:szCs w:val="18"/>
        </w:rPr>
      </w:pPr>
      <w:r w:rsidRPr="004D7E47">
        <w:rPr>
          <w:rFonts w:ascii="Verdana" w:hAnsi="Verdana"/>
          <w:b/>
          <w:sz w:val="18"/>
          <w:szCs w:val="18"/>
        </w:rPr>
        <w:t xml:space="preserve">        dialog.pack();</w:t>
      </w:r>
    </w:p>
    <w:p w:rsidR="004D7E47" w:rsidRPr="004D7E47" w:rsidRDefault="004D7E47" w:rsidP="004D7E47">
      <w:pPr>
        <w:rPr>
          <w:rFonts w:ascii="Verdana" w:hAnsi="Verdana"/>
          <w:b/>
          <w:sz w:val="18"/>
          <w:szCs w:val="18"/>
        </w:rPr>
      </w:pPr>
      <w:r w:rsidRPr="004D7E47">
        <w:rPr>
          <w:rFonts w:ascii="Verdana" w:hAnsi="Verdana"/>
          <w:b/>
          <w:sz w:val="18"/>
          <w:szCs w:val="18"/>
        </w:rPr>
        <w:t xml:space="preserve">        dialog.setVisible(true);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 System.exit(0);</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class AboutBox extends JDialog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AboutBox(AsianOptionFrame owner)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super(owner, "About", 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this.setSize(new Dimension(300, 200));</w:t>
      </w:r>
    </w:p>
    <w:p w:rsidR="004D7E47" w:rsidRPr="004D7E47" w:rsidRDefault="004D7E47" w:rsidP="004D7E47">
      <w:pPr>
        <w:rPr>
          <w:rFonts w:ascii="Verdana" w:hAnsi="Verdana"/>
          <w:b/>
          <w:sz w:val="18"/>
          <w:szCs w:val="18"/>
        </w:rPr>
      </w:pPr>
      <w:r w:rsidRPr="004D7E47">
        <w:rPr>
          <w:rFonts w:ascii="Verdana" w:hAnsi="Verdana"/>
          <w:b/>
          <w:sz w:val="18"/>
          <w:szCs w:val="18"/>
        </w:rPr>
        <w:t xml:space="preserve">            this.setBackground(super.getBackground());</w:t>
      </w:r>
    </w:p>
    <w:p w:rsidR="004D7E47" w:rsidRPr="004D7E47" w:rsidRDefault="004D7E47" w:rsidP="004D7E47">
      <w:pPr>
        <w:rPr>
          <w:rFonts w:ascii="Verdana" w:hAnsi="Verdana"/>
          <w:b/>
          <w:sz w:val="18"/>
          <w:szCs w:val="18"/>
        </w:rPr>
      </w:pPr>
      <w:r w:rsidRPr="004D7E47">
        <w:rPr>
          <w:rFonts w:ascii="Verdana" w:hAnsi="Verdana"/>
          <w:b/>
          <w:sz w:val="18"/>
          <w:szCs w:val="18"/>
        </w:rPr>
        <w:t xml:space="preserve">            JLabel lbl = new JLabel(new ImageIcon("AsianCalculator.gif"));</w:t>
      </w:r>
    </w:p>
    <w:p w:rsidR="004D7E47" w:rsidRPr="004D7E47" w:rsidRDefault="004D7E47" w:rsidP="004D7E47">
      <w:pPr>
        <w:rPr>
          <w:rFonts w:ascii="Verdana" w:hAnsi="Verdana"/>
          <w:b/>
          <w:sz w:val="18"/>
          <w:szCs w:val="18"/>
        </w:rPr>
      </w:pPr>
      <w:r w:rsidRPr="004D7E47">
        <w:rPr>
          <w:rFonts w:ascii="Verdana" w:hAnsi="Verdana"/>
          <w:b/>
          <w:sz w:val="18"/>
          <w:szCs w:val="18"/>
        </w:rPr>
        <w:t xml:space="preserve">            JPanel p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Border b1 = new BevelBorder(BevelBorder.LOWERED);</w:t>
      </w:r>
    </w:p>
    <w:p w:rsidR="004D7E47" w:rsidRPr="004D7E47" w:rsidRDefault="004D7E47" w:rsidP="004D7E47">
      <w:pPr>
        <w:rPr>
          <w:rFonts w:ascii="Verdana" w:hAnsi="Verdana"/>
          <w:b/>
          <w:sz w:val="18"/>
          <w:szCs w:val="18"/>
        </w:rPr>
      </w:pPr>
      <w:r w:rsidRPr="004D7E47">
        <w:rPr>
          <w:rFonts w:ascii="Verdana" w:hAnsi="Verdana"/>
          <w:b/>
          <w:sz w:val="18"/>
          <w:szCs w:val="18"/>
        </w:rPr>
        <w:t xml:space="preserve">            Border b2 = new EmptyBorder(5, 5, 5, 5);</w:t>
      </w:r>
    </w:p>
    <w:p w:rsidR="004D7E47" w:rsidRPr="004D7E47" w:rsidRDefault="004D7E47" w:rsidP="004D7E47">
      <w:pPr>
        <w:rPr>
          <w:rFonts w:ascii="Verdana" w:hAnsi="Verdana"/>
          <w:b/>
          <w:sz w:val="18"/>
          <w:szCs w:val="18"/>
        </w:rPr>
      </w:pPr>
      <w:r w:rsidRPr="004D7E47">
        <w:rPr>
          <w:rFonts w:ascii="Verdana" w:hAnsi="Verdana"/>
          <w:b/>
          <w:sz w:val="18"/>
          <w:szCs w:val="18"/>
        </w:rPr>
        <w:t xml:space="preserve">            lbl.setBorder(new CompoundBorder(b1, b2));</w:t>
      </w:r>
    </w:p>
    <w:p w:rsidR="004D7E47" w:rsidRPr="004D7E47" w:rsidRDefault="004D7E47" w:rsidP="004D7E47">
      <w:pPr>
        <w:rPr>
          <w:rFonts w:ascii="Verdana" w:hAnsi="Verdana"/>
          <w:b/>
          <w:sz w:val="18"/>
          <w:szCs w:val="18"/>
        </w:rPr>
      </w:pPr>
      <w:r w:rsidRPr="004D7E47">
        <w:rPr>
          <w:rFonts w:ascii="Verdana" w:hAnsi="Verdana"/>
          <w:b/>
          <w:sz w:val="18"/>
          <w:szCs w:val="18"/>
        </w:rPr>
        <w:t xml:space="preserve">            p.add(lbl);</w:t>
      </w:r>
    </w:p>
    <w:p w:rsidR="004D7E47" w:rsidRPr="004D7E47" w:rsidRDefault="004D7E47" w:rsidP="004D7E47">
      <w:pPr>
        <w:rPr>
          <w:rFonts w:ascii="Verdana" w:hAnsi="Verdana"/>
          <w:b/>
          <w:sz w:val="18"/>
          <w:szCs w:val="18"/>
        </w:rPr>
      </w:pPr>
      <w:r w:rsidRPr="004D7E47">
        <w:rPr>
          <w:rFonts w:ascii="Verdana" w:hAnsi="Verdana"/>
          <w:b/>
          <w:sz w:val="18"/>
          <w:szCs w:val="18"/>
        </w:rPr>
        <w:t xml:space="preserve">            getContentPane().add(p, BorderLayout.WEST);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String message = "Asian Optian Calculator application\n" +</w:t>
      </w:r>
    </w:p>
    <w:p w:rsidR="004D7E47" w:rsidRPr="004D7E47" w:rsidRDefault="004D7E47" w:rsidP="004D7E47">
      <w:pPr>
        <w:rPr>
          <w:rFonts w:ascii="Verdana" w:hAnsi="Verdana"/>
          <w:b/>
          <w:sz w:val="18"/>
          <w:szCs w:val="18"/>
        </w:rPr>
      </w:pPr>
      <w:r w:rsidRPr="004D7E47">
        <w:rPr>
          <w:rFonts w:ascii="Verdana" w:hAnsi="Verdana"/>
          <w:b/>
          <w:sz w:val="18"/>
          <w:szCs w:val="18"/>
        </w:rPr>
        <w:t xml:space="preserve">                             "MSc Financial Markets with Information Systems \n" +</w:t>
      </w:r>
    </w:p>
    <w:p w:rsidR="004D7E47" w:rsidRPr="004D7E47" w:rsidRDefault="004D7E47" w:rsidP="004D7E47">
      <w:pPr>
        <w:rPr>
          <w:rFonts w:ascii="Verdana" w:hAnsi="Verdana"/>
          <w:b/>
          <w:sz w:val="18"/>
          <w:szCs w:val="18"/>
        </w:rPr>
      </w:pPr>
      <w:r w:rsidRPr="004D7E47">
        <w:rPr>
          <w:rFonts w:ascii="Verdana" w:hAnsi="Verdana"/>
          <w:b/>
          <w:sz w:val="18"/>
          <w:szCs w:val="18"/>
        </w:rPr>
        <w:t xml:space="preserve">                             "(c) P.Stilyianov 2004-2005";</w:t>
      </w:r>
    </w:p>
    <w:p w:rsidR="004D7E47" w:rsidRPr="004D7E47" w:rsidRDefault="004D7E47" w:rsidP="004D7E47">
      <w:pPr>
        <w:rPr>
          <w:rFonts w:ascii="Verdana" w:hAnsi="Verdana"/>
          <w:b/>
          <w:sz w:val="18"/>
          <w:szCs w:val="18"/>
        </w:rPr>
      </w:pPr>
      <w:r w:rsidRPr="004D7E47">
        <w:rPr>
          <w:rFonts w:ascii="Verdana" w:hAnsi="Verdana"/>
          <w:b/>
          <w:sz w:val="18"/>
          <w:szCs w:val="18"/>
        </w:rPr>
        <w:t xml:space="preserve">            JTextArea txt = new JTextArea(message);</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txt.setBorder(new EmptyBorder(5, 10, 5, 10));</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txt.setFont(new Font("Helvetica", Font.BOLD, 12));</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txt.setBackground(owner.getBackground());</w:t>
      </w:r>
    </w:p>
    <w:p w:rsidR="004D7E47" w:rsidRPr="004D7E47" w:rsidRDefault="004D7E47" w:rsidP="004D7E47">
      <w:pPr>
        <w:rPr>
          <w:rFonts w:ascii="Verdana" w:hAnsi="Verdana"/>
          <w:b/>
          <w:sz w:val="18"/>
          <w:szCs w:val="18"/>
        </w:rPr>
      </w:pPr>
      <w:r w:rsidRPr="004D7E47">
        <w:rPr>
          <w:rFonts w:ascii="Verdana" w:hAnsi="Verdana"/>
          <w:b/>
          <w:sz w:val="18"/>
          <w:szCs w:val="18"/>
        </w:rPr>
        <w:t xml:space="preserve">            p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p.setLayout(new BoxLayout(p, BoxLayout.Y_AXIS));</w:t>
      </w:r>
    </w:p>
    <w:p w:rsidR="004D7E47" w:rsidRPr="004D7E47" w:rsidRDefault="004D7E47" w:rsidP="004D7E47">
      <w:pPr>
        <w:rPr>
          <w:rFonts w:ascii="Verdana" w:hAnsi="Verdana"/>
          <w:b/>
          <w:sz w:val="18"/>
          <w:szCs w:val="18"/>
        </w:rPr>
      </w:pPr>
      <w:r w:rsidRPr="004D7E47">
        <w:rPr>
          <w:rFonts w:ascii="Verdana" w:hAnsi="Verdana"/>
          <w:b/>
          <w:sz w:val="18"/>
          <w:szCs w:val="18"/>
        </w:rPr>
        <w:t xml:space="preserve">            p.add(txt);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message = "JVM version " + System.getProperty("java.version") +</w:t>
      </w:r>
    </w:p>
    <w:p w:rsidR="004D7E47" w:rsidRPr="004D7E47" w:rsidRDefault="004D7E47" w:rsidP="004D7E47">
      <w:pPr>
        <w:rPr>
          <w:rFonts w:ascii="Verdana" w:hAnsi="Verdana"/>
          <w:b/>
          <w:sz w:val="18"/>
          <w:szCs w:val="18"/>
        </w:rPr>
      </w:pPr>
      <w:r w:rsidRPr="004D7E47">
        <w:rPr>
          <w:rFonts w:ascii="Verdana" w:hAnsi="Verdana"/>
          <w:b/>
          <w:sz w:val="18"/>
          <w:szCs w:val="18"/>
        </w:rPr>
        <w:t xml:space="preserve">                    " by " + System.getProperty("java.vendor");</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 = new JTextArea(message);</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txt.setBorder(new EmptyBorder(5, 10, 5, 10));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txt.setFont(new Font("Arial", Font.PLAIN, 12));</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txt.setEditable(false);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txt.setLineWrap(true);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txt.setWrapStyleWord(true);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txt.setBackground(getBackground());</w:t>
      </w:r>
    </w:p>
    <w:p w:rsidR="004D7E47" w:rsidRPr="004D7E47" w:rsidRDefault="004D7E47" w:rsidP="004D7E47">
      <w:pPr>
        <w:rPr>
          <w:rFonts w:ascii="Verdana" w:hAnsi="Verdana"/>
          <w:b/>
          <w:sz w:val="18"/>
          <w:szCs w:val="18"/>
        </w:rPr>
      </w:pPr>
      <w:r w:rsidRPr="004D7E47">
        <w:rPr>
          <w:rFonts w:ascii="Verdana" w:hAnsi="Verdana"/>
          <w:b/>
          <w:sz w:val="18"/>
          <w:szCs w:val="18"/>
        </w:rPr>
        <w:t xml:space="preserve">            p.add(txt);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getContentPane().add(p, BorderLayout.CENTER);</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final JButton btOK = new JButton("OK");</w:t>
      </w:r>
    </w:p>
    <w:p w:rsidR="004D7E47" w:rsidRPr="004D7E47" w:rsidRDefault="004D7E47" w:rsidP="004D7E47">
      <w:pPr>
        <w:rPr>
          <w:rFonts w:ascii="Verdana" w:hAnsi="Verdana"/>
          <w:b/>
          <w:sz w:val="18"/>
          <w:szCs w:val="18"/>
        </w:rPr>
      </w:pPr>
      <w:r w:rsidRPr="004D7E47">
        <w:rPr>
          <w:rFonts w:ascii="Verdana" w:hAnsi="Verdana"/>
          <w:b/>
          <w:sz w:val="18"/>
          <w:szCs w:val="18"/>
        </w:rPr>
        <w:t xml:space="preserve">            ActionListener lst = new ActionListener()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actionPerformed(ActionEvent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dispose();</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btOK.addActionListener(lst);</w:t>
      </w:r>
    </w:p>
    <w:p w:rsidR="004D7E47" w:rsidRPr="004D7E47" w:rsidRDefault="004D7E47" w:rsidP="004D7E47">
      <w:pPr>
        <w:rPr>
          <w:rFonts w:ascii="Verdana" w:hAnsi="Verdana"/>
          <w:b/>
          <w:sz w:val="18"/>
          <w:szCs w:val="18"/>
        </w:rPr>
      </w:pPr>
      <w:r w:rsidRPr="004D7E47">
        <w:rPr>
          <w:rFonts w:ascii="Verdana" w:hAnsi="Verdana"/>
          <w:b/>
          <w:sz w:val="18"/>
          <w:szCs w:val="18"/>
        </w:rPr>
        <w:t xml:space="preserve">            p = new JPanel();</w:t>
      </w:r>
    </w:p>
    <w:p w:rsidR="004D7E47" w:rsidRPr="004D7E47" w:rsidRDefault="004D7E47" w:rsidP="004D7E47">
      <w:pPr>
        <w:rPr>
          <w:rFonts w:ascii="Verdana" w:hAnsi="Verdana"/>
          <w:b/>
          <w:sz w:val="18"/>
          <w:szCs w:val="18"/>
        </w:rPr>
      </w:pPr>
      <w:r w:rsidRPr="004D7E47">
        <w:rPr>
          <w:rFonts w:ascii="Verdana" w:hAnsi="Verdana"/>
          <w:b/>
          <w:sz w:val="18"/>
          <w:szCs w:val="18"/>
        </w:rPr>
        <w:t xml:space="preserve">            p.add(btOK);</w:t>
      </w:r>
    </w:p>
    <w:p w:rsidR="004D7E47" w:rsidRPr="004D7E47" w:rsidRDefault="004D7E47" w:rsidP="004D7E47">
      <w:pPr>
        <w:rPr>
          <w:rFonts w:ascii="Verdana" w:hAnsi="Verdana"/>
          <w:b/>
          <w:sz w:val="18"/>
          <w:szCs w:val="18"/>
        </w:rPr>
      </w:pPr>
      <w:r w:rsidRPr="004D7E47">
        <w:rPr>
          <w:rFonts w:ascii="Verdana" w:hAnsi="Verdana"/>
          <w:b/>
          <w:sz w:val="18"/>
          <w:szCs w:val="18"/>
        </w:rPr>
        <w:t xml:space="preserve">            getRootPane().setDefaultButton(btOK);</w:t>
      </w:r>
    </w:p>
    <w:p w:rsidR="004D7E47" w:rsidRPr="004D7E47" w:rsidRDefault="004D7E47" w:rsidP="004D7E47">
      <w:pPr>
        <w:rPr>
          <w:rFonts w:ascii="Verdana" w:hAnsi="Verdana"/>
          <w:b/>
          <w:sz w:val="18"/>
          <w:szCs w:val="18"/>
        </w:rPr>
      </w:pPr>
      <w:r w:rsidRPr="004D7E47">
        <w:rPr>
          <w:rFonts w:ascii="Verdana" w:hAnsi="Verdana"/>
          <w:b/>
          <w:sz w:val="18"/>
          <w:szCs w:val="18"/>
        </w:rPr>
        <w:t xml:space="preserve">            getRootPane().registerKeyboardAction(lst,</w:t>
      </w:r>
    </w:p>
    <w:p w:rsidR="004D7E47" w:rsidRPr="004D7E47" w:rsidRDefault="004D7E47" w:rsidP="004D7E47">
      <w:pPr>
        <w:rPr>
          <w:rFonts w:ascii="Verdana" w:hAnsi="Verdana"/>
          <w:b/>
          <w:sz w:val="18"/>
          <w:szCs w:val="18"/>
        </w:rPr>
      </w:pPr>
      <w:r w:rsidRPr="004D7E47">
        <w:rPr>
          <w:rFonts w:ascii="Verdana" w:hAnsi="Verdana"/>
          <w:b/>
          <w:sz w:val="18"/>
          <w:szCs w:val="18"/>
        </w:rPr>
        <w:t xml:space="preserve">                    KeyStroke.getKeyStroke(KeyEvent.VK_ENTER, 0),</w:t>
      </w:r>
    </w:p>
    <w:p w:rsidR="004D7E47" w:rsidRPr="004D7E47" w:rsidRDefault="004D7E47" w:rsidP="004D7E47">
      <w:pPr>
        <w:rPr>
          <w:rFonts w:ascii="Verdana" w:hAnsi="Verdana"/>
          <w:b/>
          <w:sz w:val="18"/>
          <w:szCs w:val="18"/>
        </w:rPr>
      </w:pPr>
      <w:r w:rsidRPr="004D7E47">
        <w:rPr>
          <w:rFonts w:ascii="Verdana" w:hAnsi="Verdana"/>
          <w:b/>
          <w:sz w:val="18"/>
          <w:szCs w:val="18"/>
        </w:rPr>
        <w:t xml:space="preserve">                    JComponent.WHEN_IN_FOCUSED_WINDOW);</w:t>
      </w:r>
    </w:p>
    <w:p w:rsidR="004D7E47" w:rsidRPr="004D7E47" w:rsidRDefault="004D7E47" w:rsidP="004D7E47">
      <w:pPr>
        <w:rPr>
          <w:rFonts w:ascii="Verdana" w:hAnsi="Verdana"/>
          <w:b/>
          <w:sz w:val="18"/>
          <w:szCs w:val="18"/>
        </w:rPr>
      </w:pPr>
      <w:r w:rsidRPr="004D7E47">
        <w:rPr>
          <w:rFonts w:ascii="Verdana" w:hAnsi="Verdana"/>
          <w:b/>
          <w:sz w:val="18"/>
          <w:szCs w:val="18"/>
        </w:rPr>
        <w:t xml:space="preserve">            getContentPane().add(p, BorderLayout.SOUTH);</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 That will transer focus from first component upon dialog's show</w:t>
      </w:r>
    </w:p>
    <w:p w:rsidR="004D7E47" w:rsidRPr="004D7E47" w:rsidRDefault="004D7E47" w:rsidP="004D7E47">
      <w:pPr>
        <w:rPr>
          <w:rFonts w:ascii="Verdana" w:hAnsi="Verdana"/>
          <w:b/>
          <w:sz w:val="18"/>
          <w:szCs w:val="18"/>
        </w:rPr>
      </w:pPr>
      <w:r w:rsidRPr="004D7E47">
        <w:rPr>
          <w:rFonts w:ascii="Verdana" w:hAnsi="Verdana"/>
          <w:b/>
          <w:sz w:val="18"/>
          <w:szCs w:val="18"/>
        </w:rPr>
        <w:t xml:space="preserve">            WindowListener wl = new WindowAdapter() {</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void windowOpened(WindowEvent e) {</w:t>
      </w:r>
    </w:p>
    <w:p w:rsidR="004D7E47" w:rsidRPr="004D7E47" w:rsidRDefault="004D7E47" w:rsidP="004D7E47">
      <w:pPr>
        <w:rPr>
          <w:rFonts w:ascii="Verdana" w:hAnsi="Verdana"/>
          <w:b/>
          <w:sz w:val="18"/>
          <w:szCs w:val="18"/>
        </w:rPr>
      </w:pPr>
      <w:r w:rsidRPr="004D7E47">
        <w:rPr>
          <w:rFonts w:ascii="Verdana" w:hAnsi="Verdana"/>
          <w:b/>
          <w:sz w:val="18"/>
          <w:szCs w:val="18"/>
        </w:rPr>
        <w:t xml:space="preserve">                    btOK.requestFocus();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addWindowListener(wl);</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pack();</w:t>
      </w:r>
    </w:p>
    <w:p w:rsidR="004D7E47" w:rsidRPr="004D7E47" w:rsidRDefault="004D7E47" w:rsidP="004D7E47">
      <w:pPr>
        <w:rPr>
          <w:rFonts w:ascii="Verdana" w:hAnsi="Verdana"/>
          <w:b/>
          <w:sz w:val="18"/>
          <w:szCs w:val="18"/>
        </w:rPr>
      </w:pPr>
      <w:r w:rsidRPr="004D7E47">
        <w:rPr>
          <w:rFonts w:ascii="Verdana" w:hAnsi="Verdana"/>
          <w:b/>
          <w:sz w:val="18"/>
          <w:szCs w:val="18"/>
        </w:rPr>
        <w:t xml:space="preserve">            setResizable(false);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setLocationRelativeTo(owner);</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import java.util.Random;</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 Created by IntelliJ IDEA.</w:t>
      </w:r>
    </w:p>
    <w:p w:rsidR="004D7E47" w:rsidRPr="004D7E47" w:rsidRDefault="004D7E47" w:rsidP="004D7E47">
      <w:pPr>
        <w:rPr>
          <w:rFonts w:ascii="Verdana" w:hAnsi="Verdana"/>
          <w:b/>
          <w:sz w:val="18"/>
          <w:szCs w:val="18"/>
        </w:rPr>
      </w:pPr>
      <w:r w:rsidRPr="004D7E47">
        <w:rPr>
          <w:rFonts w:ascii="Verdana" w:hAnsi="Verdana"/>
          <w:b/>
          <w:sz w:val="18"/>
          <w:szCs w:val="18"/>
        </w:rPr>
        <w:t xml:space="preserve"> * Author: Plamen Stilyianov</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Title: MSc Financial Markets with Information Systems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Date: 02-Sep-2005</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Time: 00:42:00</w:t>
      </w:r>
    </w:p>
    <w:p w:rsidR="004D7E47" w:rsidRPr="004D7E47" w:rsidRDefault="004D7E47" w:rsidP="004D7E47">
      <w:pPr>
        <w:rPr>
          <w:rFonts w:ascii="Verdana" w:hAnsi="Verdana"/>
          <w:b/>
          <w:sz w:val="18"/>
          <w:szCs w:val="18"/>
        </w:rPr>
      </w:pPr>
      <w:r w:rsidRPr="004D7E47">
        <w:rPr>
          <w:rFonts w:ascii="Verdana" w:hAnsi="Verdana"/>
          <w:b/>
          <w:sz w:val="18"/>
          <w:szCs w:val="18"/>
        </w:rPr>
        <w:t xml:space="preserve"> * To change this template use File | Settings | File Templates.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public class ArithMonteCarloGeoContVar {</w:t>
      </w:r>
    </w:p>
    <w:p w:rsidR="004D7E47" w:rsidRPr="004D7E47" w:rsidRDefault="004D7E47" w:rsidP="004D7E47">
      <w:pPr>
        <w:rPr>
          <w:rFonts w:ascii="Verdana" w:hAnsi="Verdana"/>
          <w:b/>
          <w:sz w:val="18"/>
          <w:szCs w:val="18"/>
        </w:rPr>
      </w:pPr>
      <w:r w:rsidRPr="004D7E47">
        <w:rPr>
          <w:rFonts w:ascii="Verdana" w:hAnsi="Verdana"/>
          <w:b/>
          <w:sz w:val="18"/>
          <w:szCs w:val="18"/>
        </w:rPr>
        <w:t xml:space="preserve">    // An European Arithmetic Asian Option with a Geometric Asian Option Control Variate</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valueMonteCarlo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ArithMonteCarloGeoContVar()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ArithMonteCarloGeoContVar(double S, double K, double r, double div, double sig, double T) {</w:t>
      </w:r>
    </w:p>
    <w:p w:rsidR="004D7E47" w:rsidRPr="004D7E47" w:rsidRDefault="00617294" w:rsidP="004D7E47">
      <w:pPr>
        <w:rPr>
          <w:rFonts w:ascii="Verdana" w:hAnsi="Verdana"/>
          <w:b/>
          <w:sz w:val="18"/>
          <w:szCs w:val="18"/>
        </w:rPr>
      </w:pPr>
      <w:r>
        <w:rPr>
          <w:rFonts w:ascii="Verdana" w:hAnsi="Verdana"/>
          <w:b/>
          <w:sz w:val="18"/>
          <w:szCs w:val="18"/>
        </w:rPr>
        <w:t xml:space="preserve">        int</w:t>
      </w:r>
      <w:r w:rsidR="004D7E47" w:rsidRPr="004D7E47">
        <w:rPr>
          <w:rFonts w:ascii="Verdana" w:hAnsi="Verdana"/>
          <w:b/>
          <w:sz w:val="18"/>
          <w:szCs w:val="18"/>
        </w:rPr>
        <w:t xml:space="preserve"> M = 100;    // Simulations</w:t>
      </w:r>
    </w:p>
    <w:p w:rsidR="004D7E47" w:rsidRPr="004D7E47" w:rsidRDefault="00617294" w:rsidP="004D7E47">
      <w:pPr>
        <w:rPr>
          <w:rFonts w:ascii="Verdana" w:hAnsi="Verdana"/>
          <w:b/>
          <w:sz w:val="18"/>
          <w:szCs w:val="18"/>
        </w:rPr>
      </w:pPr>
      <w:r>
        <w:rPr>
          <w:rFonts w:ascii="Verdana" w:hAnsi="Verdana"/>
          <w:b/>
          <w:sz w:val="18"/>
          <w:szCs w:val="18"/>
        </w:rPr>
        <w:t xml:space="preserve">        int</w:t>
      </w:r>
      <w:r w:rsidR="004D7E47" w:rsidRPr="004D7E47">
        <w:rPr>
          <w:rFonts w:ascii="Verdana" w:hAnsi="Verdana"/>
          <w:b/>
          <w:sz w:val="18"/>
          <w:szCs w:val="18"/>
        </w:rPr>
        <w:t xml:space="preserve"> N = 1000;     // Time step</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valueMonteCarlo = modelMonteCarlo(S, K, r, div, sig, T, M, N);</w:t>
      </w:r>
    </w:p>
    <w:p w:rsidR="004D7E47" w:rsidRPr="004D7E47" w:rsidRDefault="004D7E47" w:rsidP="004D7E47">
      <w:pPr>
        <w:rPr>
          <w:rFonts w:ascii="Verdana" w:hAnsi="Verdana"/>
          <w:b/>
          <w:sz w:val="18"/>
          <w:szCs w:val="18"/>
        </w:rPr>
      </w:pP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modelMonteCarlo(double S, double K, double r, double div, double sig, double T, double M, double N){</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Constant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dt = T / N;    //  Time step</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nudt = (r - div - 0.5 * sig * sig) * dt;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sigsdt = sig * Math.sqrt(dt);   //</w:t>
      </w:r>
    </w:p>
    <w:p w:rsidR="004D7E47" w:rsidRPr="00E91ECA" w:rsidRDefault="004D7E47" w:rsidP="004D7E47">
      <w:pPr>
        <w:rPr>
          <w:rFonts w:ascii="Verdana" w:hAnsi="Verdana"/>
          <w:b/>
          <w:sz w:val="18"/>
          <w:szCs w:val="18"/>
          <w:lang w:val="fr-FR"/>
        </w:rPr>
      </w:pP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double delta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St = S;</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sumSt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long productSt = 1;</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rndNum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arithAvgOpt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geomAvgOpt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diffOVal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diffOValSum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diffOValSumSq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powProd = 1 / N;</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for (int j = 0; j &lt; M; j++)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St = S;</w:t>
      </w:r>
    </w:p>
    <w:p w:rsidR="004D7E47" w:rsidRPr="004D7E47" w:rsidRDefault="004D7E47" w:rsidP="004D7E47">
      <w:pPr>
        <w:rPr>
          <w:rFonts w:ascii="Verdana" w:hAnsi="Verdana"/>
          <w:b/>
          <w:sz w:val="18"/>
          <w:szCs w:val="18"/>
        </w:rPr>
      </w:pPr>
      <w:r w:rsidRPr="004D7E47">
        <w:rPr>
          <w:rFonts w:ascii="Verdana" w:hAnsi="Verdana"/>
          <w:b/>
          <w:sz w:val="18"/>
          <w:szCs w:val="18"/>
        </w:rPr>
        <w:t xml:space="preserve">            sumSt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productSt = 1;</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for (int i = 0; i &lt; N; i++) {</w:t>
      </w:r>
    </w:p>
    <w:p w:rsidR="004D7E47" w:rsidRPr="004D7E47" w:rsidRDefault="004D7E47" w:rsidP="004D7E47">
      <w:pPr>
        <w:rPr>
          <w:rFonts w:ascii="Verdana" w:hAnsi="Verdana"/>
          <w:b/>
          <w:sz w:val="18"/>
          <w:szCs w:val="18"/>
        </w:rPr>
      </w:pPr>
      <w:r w:rsidRPr="004D7E47">
        <w:rPr>
          <w:rFonts w:ascii="Verdana" w:hAnsi="Verdana"/>
          <w:b/>
          <w:sz w:val="18"/>
          <w:szCs w:val="18"/>
        </w:rPr>
        <w:t xml:space="preserve">                rndNum = randPolarRejc();</w:t>
      </w:r>
    </w:p>
    <w:p w:rsidR="004D7E47" w:rsidRPr="004D7E47" w:rsidRDefault="004D7E47" w:rsidP="004D7E47">
      <w:pPr>
        <w:rPr>
          <w:rFonts w:ascii="Verdana" w:hAnsi="Verdana"/>
          <w:b/>
          <w:sz w:val="18"/>
          <w:szCs w:val="18"/>
        </w:rPr>
      </w:pPr>
      <w:r w:rsidRPr="004D7E47">
        <w:rPr>
          <w:rFonts w:ascii="Verdana" w:hAnsi="Verdana"/>
          <w:b/>
          <w:sz w:val="18"/>
          <w:szCs w:val="18"/>
        </w:rPr>
        <w:t xml:space="preserve">                St = St * Math.exp(nudt + (sigsdt * rndNum));</w:t>
      </w:r>
    </w:p>
    <w:p w:rsidR="004D7E47" w:rsidRPr="004D7E47" w:rsidRDefault="004D7E47" w:rsidP="004D7E47">
      <w:pPr>
        <w:rPr>
          <w:rFonts w:ascii="Verdana" w:hAnsi="Verdana"/>
          <w:b/>
          <w:sz w:val="18"/>
          <w:szCs w:val="18"/>
        </w:rPr>
      </w:pPr>
      <w:r w:rsidRPr="004D7E47">
        <w:rPr>
          <w:rFonts w:ascii="Verdana" w:hAnsi="Verdana"/>
          <w:b/>
          <w:sz w:val="18"/>
          <w:szCs w:val="18"/>
        </w:rPr>
        <w:t xml:space="preserve">                sumSt = sumSt + St;</w:t>
      </w:r>
    </w:p>
    <w:p w:rsidR="004D7E47" w:rsidRPr="004D7E47" w:rsidRDefault="004D7E47" w:rsidP="004D7E47">
      <w:pPr>
        <w:rPr>
          <w:rFonts w:ascii="Verdana" w:hAnsi="Verdana"/>
          <w:b/>
          <w:sz w:val="18"/>
          <w:szCs w:val="18"/>
        </w:rPr>
      </w:pPr>
      <w:r w:rsidRPr="004D7E47">
        <w:rPr>
          <w:rFonts w:ascii="Verdana" w:hAnsi="Verdana"/>
          <w:b/>
          <w:sz w:val="18"/>
          <w:szCs w:val="18"/>
        </w:rPr>
        <w:t xml:space="preserve">                productSt = (long) (productSt* St);</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arithAvgOpt = sumSt / N;</w:t>
      </w:r>
    </w:p>
    <w:p w:rsidR="004D7E47" w:rsidRPr="004D7E47" w:rsidRDefault="004D7E47" w:rsidP="004D7E47">
      <w:pPr>
        <w:rPr>
          <w:rFonts w:ascii="Verdana" w:hAnsi="Verdana"/>
          <w:b/>
          <w:sz w:val="18"/>
          <w:szCs w:val="18"/>
        </w:rPr>
      </w:pPr>
      <w:r w:rsidRPr="004D7E47">
        <w:rPr>
          <w:rFonts w:ascii="Verdana" w:hAnsi="Verdana"/>
          <w:b/>
          <w:sz w:val="18"/>
          <w:szCs w:val="18"/>
        </w:rPr>
        <w:t xml:space="preserve">            geomAvgOpt = Math.pow(productSt, powProd);</w:t>
      </w:r>
    </w:p>
    <w:p w:rsidR="004D7E47" w:rsidRPr="004D7E47" w:rsidRDefault="004D7E47" w:rsidP="004D7E47">
      <w:pPr>
        <w:rPr>
          <w:rFonts w:ascii="Verdana" w:hAnsi="Verdana"/>
          <w:b/>
          <w:sz w:val="18"/>
          <w:szCs w:val="18"/>
        </w:rPr>
      </w:pPr>
      <w:r w:rsidRPr="004D7E47">
        <w:rPr>
          <w:rFonts w:ascii="Verdana" w:hAnsi="Verdana"/>
          <w:b/>
          <w:sz w:val="18"/>
          <w:szCs w:val="18"/>
        </w:rPr>
        <w:t xml:space="preserve">            diffOVal = Math.max(0.0, arithAvgOpt - K) - Math.max(0.0, geomAvgOpt - K);</w:t>
      </w:r>
    </w:p>
    <w:p w:rsidR="004D7E47" w:rsidRPr="004D7E47" w:rsidRDefault="004D7E47" w:rsidP="004D7E47">
      <w:pPr>
        <w:rPr>
          <w:rFonts w:ascii="Verdana" w:hAnsi="Verdana"/>
          <w:b/>
          <w:sz w:val="18"/>
          <w:szCs w:val="18"/>
        </w:rPr>
      </w:pPr>
      <w:r w:rsidRPr="004D7E47">
        <w:rPr>
          <w:rFonts w:ascii="Verdana" w:hAnsi="Verdana"/>
          <w:b/>
          <w:sz w:val="18"/>
          <w:szCs w:val="18"/>
        </w:rPr>
        <w:t xml:space="preserve">            diffOValSum = diffOValSum + diffOVal;</w:t>
      </w:r>
    </w:p>
    <w:p w:rsidR="004D7E47" w:rsidRPr="004D7E47" w:rsidRDefault="004D7E47" w:rsidP="004D7E47">
      <w:pPr>
        <w:rPr>
          <w:rFonts w:ascii="Verdana" w:hAnsi="Verdana"/>
          <w:b/>
          <w:sz w:val="18"/>
          <w:szCs w:val="18"/>
        </w:rPr>
      </w:pPr>
      <w:r w:rsidRPr="004D7E47">
        <w:rPr>
          <w:rFonts w:ascii="Verdana" w:hAnsi="Verdana"/>
          <w:b/>
          <w:sz w:val="18"/>
          <w:szCs w:val="18"/>
        </w:rPr>
        <w:t xml:space="preserve">            diffOValSumSq = diffOValSumSq + Math.pow(diffOVal, 2);</w:t>
      </w:r>
    </w:p>
    <w:p w:rsidR="004D7E47" w:rsidRPr="004D7E47" w:rsidRDefault="004D7E47" w:rsidP="004D7E47">
      <w:pPr>
        <w:rPr>
          <w:rFonts w:ascii="Verdana" w:hAnsi="Verdana"/>
          <w:b/>
          <w:sz w:val="18"/>
          <w:szCs w:val="18"/>
        </w:rPr>
      </w:pPr>
      <w:r w:rsidRPr="004D7E47">
        <w:rPr>
          <w:rFonts w:ascii="Verdana" w:hAnsi="Verdana"/>
          <w:b/>
          <w:sz w:val="18"/>
          <w:szCs w:val="18"/>
        </w:rPr>
        <w:t xml:space="preserve">            delta = delta + arithAvgOpt;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portfolioValue = (diffOValSum / M) * Math.exp(-r * 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vega = (diffOValSum / 2 * sig) * Math.exp(-r * 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sdDev = Math.sqrt(diffOValSumSq - diffOValSum * (diffOValSum / M)) * Math.exp((-2 * r * T) / (M - 1));</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sdErr = sdDev * Math.sqrt(M);</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double callValue = portfolioValue + geometricAsianOption(S, K, r, div, sig, T, N, nudt, dt);</w:t>
      </w: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System.out.println("callValue: "+callValue);</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callValue;</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randPolarRejc() {</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randmVar;</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x1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x2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w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u1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u2 = 0.0;</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boolean varAvailable = false;</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if (varAvailable) {</w:t>
      </w:r>
    </w:p>
    <w:p w:rsidR="004D7E47" w:rsidRPr="004D7E47" w:rsidRDefault="004D7E47" w:rsidP="004D7E47">
      <w:pPr>
        <w:rPr>
          <w:rFonts w:ascii="Verdana" w:hAnsi="Verdana"/>
          <w:b/>
          <w:sz w:val="18"/>
          <w:szCs w:val="18"/>
        </w:rPr>
      </w:pPr>
      <w:r w:rsidRPr="004D7E47">
        <w:rPr>
          <w:rFonts w:ascii="Verdana" w:hAnsi="Verdana"/>
          <w:b/>
          <w:sz w:val="18"/>
          <w:szCs w:val="18"/>
        </w:rPr>
        <w:t xml:space="preserve">            varAvailable = false;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randmVar = x2;</w:t>
      </w:r>
    </w:p>
    <w:p w:rsidR="004D7E47" w:rsidRPr="004D7E47" w:rsidRDefault="004D7E47" w:rsidP="004D7E47">
      <w:pPr>
        <w:rPr>
          <w:rFonts w:ascii="Verdana" w:hAnsi="Verdana"/>
          <w:b/>
          <w:sz w:val="18"/>
          <w:szCs w:val="18"/>
        </w:rPr>
      </w:pPr>
      <w:r w:rsidRPr="004D7E47">
        <w:rPr>
          <w:rFonts w:ascii="Verdana" w:hAnsi="Verdana"/>
          <w:b/>
          <w:sz w:val="18"/>
          <w:szCs w:val="18"/>
        </w:rPr>
        <w:t xml:space="preserve">        } else {</w:t>
      </w:r>
    </w:p>
    <w:p w:rsidR="004D7E47" w:rsidRPr="004D7E47" w:rsidRDefault="004D7E47" w:rsidP="004D7E47">
      <w:pPr>
        <w:rPr>
          <w:rFonts w:ascii="Verdana" w:hAnsi="Verdana"/>
          <w:b/>
          <w:sz w:val="18"/>
          <w:szCs w:val="18"/>
        </w:rPr>
      </w:pPr>
      <w:r w:rsidRPr="004D7E47">
        <w:rPr>
          <w:rFonts w:ascii="Verdana" w:hAnsi="Verdana"/>
          <w:b/>
          <w:sz w:val="18"/>
          <w:szCs w:val="18"/>
        </w:rPr>
        <w:t xml:space="preserve">            varAvailable = true;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 {</w:t>
      </w:r>
    </w:p>
    <w:p w:rsidR="004D7E47" w:rsidRPr="004D7E47" w:rsidRDefault="004D7E47" w:rsidP="004D7E47">
      <w:pPr>
        <w:rPr>
          <w:rFonts w:ascii="Verdana" w:hAnsi="Verdana"/>
          <w:b/>
          <w:sz w:val="18"/>
          <w:szCs w:val="18"/>
        </w:rPr>
      </w:pPr>
      <w:r w:rsidRPr="004D7E47">
        <w:rPr>
          <w:rFonts w:ascii="Verdana" w:hAnsi="Verdana"/>
          <w:b/>
          <w:sz w:val="18"/>
          <w:szCs w:val="18"/>
        </w:rPr>
        <w:t xml:space="preserve">               u1 = new Random(-1).nextDouble() * 2 - 1;</w:t>
      </w:r>
    </w:p>
    <w:p w:rsidR="004D7E47" w:rsidRPr="004D7E47" w:rsidRDefault="004D7E47" w:rsidP="004D7E47">
      <w:pPr>
        <w:rPr>
          <w:rFonts w:ascii="Verdana" w:hAnsi="Verdana"/>
          <w:b/>
          <w:sz w:val="18"/>
          <w:szCs w:val="18"/>
        </w:rPr>
      </w:pPr>
      <w:r w:rsidRPr="004D7E47">
        <w:rPr>
          <w:rFonts w:ascii="Verdana" w:hAnsi="Verdana"/>
          <w:b/>
          <w:sz w:val="18"/>
          <w:szCs w:val="18"/>
        </w:rPr>
        <w:t xml:space="preserve">               //u1 = Math.random() * 2 - 1;  //Pick two uniform numbers in the square_ranging</w:t>
      </w:r>
    </w:p>
    <w:p w:rsidR="004D7E47" w:rsidRPr="004D7E47" w:rsidRDefault="004D7E47" w:rsidP="004D7E47">
      <w:pPr>
        <w:rPr>
          <w:rFonts w:ascii="Verdana" w:hAnsi="Verdana"/>
          <w:b/>
          <w:sz w:val="18"/>
          <w:szCs w:val="18"/>
        </w:rPr>
      </w:pPr>
      <w:r w:rsidRPr="004D7E47">
        <w:rPr>
          <w:rFonts w:ascii="Verdana" w:hAnsi="Verdana"/>
          <w:b/>
          <w:sz w:val="18"/>
          <w:szCs w:val="18"/>
        </w:rPr>
        <w:t xml:space="preserve">                                             // from -1 to +1 in each direction</w:t>
      </w:r>
    </w:p>
    <w:p w:rsidR="004D7E47" w:rsidRPr="004D7E47" w:rsidRDefault="004D7E47" w:rsidP="004D7E47">
      <w:pPr>
        <w:rPr>
          <w:rFonts w:ascii="Verdana" w:hAnsi="Verdana"/>
          <w:b/>
          <w:sz w:val="18"/>
          <w:szCs w:val="18"/>
        </w:rPr>
      </w:pPr>
      <w:r w:rsidRPr="004D7E47">
        <w:rPr>
          <w:rFonts w:ascii="Verdana" w:hAnsi="Verdana"/>
          <w:b/>
          <w:sz w:val="18"/>
          <w:szCs w:val="18"/>
        </w:rPr>
        <w:t xml:space="preserve">               u2 = new Random(-1).nextDouble() * 2 - 1;</w:t>
      </w:r>
    </w:p>
    <w:p w:rsidR="004D7E47" w:rsidRPr="004D7E47" w:rsidRDefault="004D7E47" w:rsidP="004D7E47">
      <w:pPr>
        <w:rPr>
          <w:rFonts w:ascii="Verdana" w:hAnsi="Verdana"/>
          <w:b/>
          <w:sz w:val="18"/>
          <w:szCs w:val="18"/>
        </w:rPr>
      </w:pPr>
      <w:r w:rsidRPr="004D7E47">
        <w:rPr>
          <w:rFonts w:ascii="Verdana" w:hAnsi="Verdana"/>
          <w:b/>
          <w:sz w:val="18"/>
          <w:szCs w:val="18"/>
        </w:rPr>
        <w:t xml:space="preserve">              // u2 = Math.random() * 2 - 1;</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u1 * u1 + u2 * u2;    // See if these u1 and u2 are in the unit_circle by letting w = R^2</w:t>
      </w:r>
    </w:p>
    <w:p w:rsidR="004D7E47" w:rsidRPr="004D7E47" w:rsidRDefault="004D7E47" w:rsidP="004D7E47">
      <w:pPr>
        <w:rPr>
          <w:rFonts w:ascii="Verdana" w:hAnsi="Verdana"/>
          <w:b/>
          <w:sz w:val="18"/>
          <w:szCs w:val="18"/>
        </w:rPr>
      </w:pPr>
      <w:r w:rsidRPr="004D7E47">
        <w:rPr>
          <w:rFonts w:ascii="Verdana" w:hAnsi="Verdana"/>
          <w:b/>
          <w:sz w:val="18"/>
          <w:szCs w:val="18"/>
        </w:rPr>
        <w:t xml:space="preserve">            } while (w &gt;= 1 || w == 0);    //If they are not, we try again</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c = Math.sqrt(-2 * Math.log(w) / w);</w:t>
      </w:r>
    </w:p>
    <w:p w:rsidR="004D7E47" w:rsidRPr="004D7E47" w:rsidRDefault="004D7E47" w:rsidP="004D7E47">
      <w:pPr>
        <w:rPr>
          <w:rFonts w:ascii="Verdana" w:hAnsi="Verdana"/>
          <w:b/>
          <w:sz w:val="18"/>
          <w:szCs w:val="18"/>
        </w:rPr>
      </w:pPr>
      <w:r w:rsidRPr="004D7E47">
        <w:rPr>
          <w:rFonts w:ascii="Verdana" w:hAnsi="Verdana"/>
          <w:b/>
          <w:sz w:val="18"/>
          <w:szCs w:val="18"/>
        </w:rPr>
        <w:t xml:space="preserve">            //Box Muller transformation to get two normal</w:t>
      </w:r>
    </w:p>
    <w:p w:rsidR="004D7E47" w:rsidRPr="004D7E47" w:rsidRDefault="004D7E47" w:rsidP="004D7E47">
      <w:pPr>
        <w:rPr>
          <w:rFonts w:ascii="Verdana" w:hAnsi="Verdana"/>
          <w:b/>
          <w:sz w:val="18"/>
          <w:szCs w:val="18"/>
        </w:rPr>
      </w:pPr>
      <w:r w:rsidRPr="004D7E47">
        <w:rPr>
          <w:rFonts w:ascii="Verdana" w:hAnsi="Verdana"/>
          <w:b/>
          <w:sz w:val="18"/>
          <w:szCs w:val="18"/>
        </w:rPr>
        <w:t xml:space="preserve">            // deviates (where we_return one and save the other for the next time)</w:t>
      </w:r>
    </w:p>
    <w:p w:rsidR="004D7E47" w:rsidRPr="004D7E47" w:rsidRDefault="004D7E47" w:rsidP="004D7E47">
      <w:pPr>
        <w:rPr>
          <w:rFonts w:ascii="Verdana" w:hAnsi="Verdana"/>
          <w:b/>
          <w:sz w:val="18"/>
          <w:szCs w:val="18"/>
        </w:rPr>
      </w:pPr>
      <w:r w:rsidRPr="004D7E47">
        <w:rPr>
          <w:rFonts w:ascii="Verdana" w:hAnsi="Verdana"/>
          <w:b/>
          <w:sz w:val="18"/>
          <w:szCs w:val="18"/>
        </w:rPr>
        <w:t xml:space="preserve">            x1 = c * u1;</w:t>
      </w:r>
    </w:p>
    <w:p w:rsidR="004D7E47" w:rsidRPr="004D7E47" w:rsidRDefault="004D7E47" w:rsidP="004D7E47">
      <w:pPr>
        <w:rPr>
          <w:rFonts w:ascii="Verdana" w:hAnsi="Verdana"/>
          <w:b/>
          <w:sz w:val="18"/>
          <w:szCs w:val="18"/>
        </w:rPr>
      </w:pPr>
      <w:r w:rsidRPr="004D7E47">
        <w:rPr>
          <w:rFonts w:ascii="Verdana" w:hAnsi="Verdana"/>
          <w:b/>
          <w:sz w:val="18"/>
          <w:szCs w:val="18"/>
        </w:rPr>
        <w:t xml:space="preserve">            x2 = c * u2;</w:t>
      </w:r>
    </w:p>
    <w:p w:rsidR="004D7E47" w:rsidRPr="004D7E47" w:rsidRDefault="004D7E47" w:rsidP="004D7E47">
      <w:pPr>
        <w:rPr>
          <w:rFonts w:ascii="Verdana" w:hAnsi="Verdana"/>
          <w:b/>
          <w:sz w:val="18"/>
          <w:szCs w:val="18"/>
        </w:rPr>
      </w:pPr>
      <w:r w:rsidRPr="004D7E47">
        <w:rPr>
          <w:rFonts w:ascii="Verdana" w:hAnsi="Verdana"/>
          <w:b/>
          <w:sz w:val="18"/>
          <w:szCs w:val="18"/>
        </w:rPr>
        <w:t xml:space="preserve">            randmVar = x1;</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return randmVar;</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geometricAsianOption(double S, double K, double r, double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sig, double T, double N, double nudt, double dt)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optionValue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ga_v = r - div - 0.5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ga_a = Math.log(S) + nudt + 0.5 * ga_v * (T - dt);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ga_b = Math.pow(sig, 2) * dt + Math.pow(sig, 2) * (T - dt) * N * (2 * N - 1) / (6 * Math.pow(N,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ga_x = (ga_a - Math.log(K) + ga_b) / Math.sqrt(ga_b);</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optionValue = Math.exp(-r * T) * ((Math.exp(ga_a + 0.5 * ga_b) * CND(ga_x)) - K * CND(ga_x - Math.sqrt(ga_b)));</w:t>
      </w:r>
    </w:p>
    <w:p w:rsidR="004D7E47" w:rsidRPr="00E91ECA" w:rsidRDefault="004D7E47" w:rsidP="004D7E47">
      <w:pPr>
        <w:rPr>
          <w:rFonts w:ascii="Verdana" w:hAnsi="Verdana"/>
          <w:b/>
          <w:sz w:val="18"/>
          <w:szCs w:val="18"/>
          <w:lang w:val="fr-FR"/>
        </w:rPr>
      </w:pP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return optionValue;</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CND(double x) {</w:t>
      </w:r>
    </w:p>
    <w:p w:rsidR="004D7E47" w:rsidRPr="004D7E47" w:rsidRDefault="004D7E47" w:rsidP="004D7E47">
      <w:pPr>
        <w:rPr>
          <w:rFonts w:ascii="Verdana" w:hAnsi="Verdana"/>
          <w:b/>
          <w:sz w:val="18"/>
          <w:szCs w:val="18"/>
        </w:rPr>
      </w:pP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//NORMSDIST INTEGRAL VARIABLES</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b1 = 0.319381530;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b2 = -0.356563782;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b3 = 1.781477937;</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b4 = -1.821255978;</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b5 = 1.330274429;</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p = 0.2316419;</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zx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px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t = 1 / (1 + (p * x));</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zx = (1 / (Math.sqrt(2 * Math.PI))) * Math.exp(- Math.pow(x, 2) /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px = 1 - zx * (b1 * t + b2 * (Math.pow(t, 2)) + b3 * (Math.pow(t, 3)) + b4 * (Math.pow(t, 4)) + b5</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 (Math.pow(t, 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px;</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static void main(String [] args)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//test initial parameters</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 = 4493;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K = 4493;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sig = 0.21097;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 = 0.04314;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0.0087; // Divident yield</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M = 100;    // Simulations</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N = 100;     // Time step</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 = 100;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K = 100;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 = 1;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sig = 0.20;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 = 0.05;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0;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ArithMonteCarloGeoContVar mcTest = new ArithMonteCarloGeoContVar(S, K, r, div, sig, 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System.out.println("call_value: " + mcTest.valueMonteCarlo);</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 Created by IntelliJ IDEA.</w:t>
      </w:r>
    </w:p>
    <w:p w:rsidR="004D7E47" w:rsidRPr="004D7E47" w:rsidRDefault="004D7E47" w:rsidP="004D7E47">
      <w:pPr>
        <w:rPr>
          <w:rFonts w:ascii="Verdana" w:hAnsi="Verdana"/>
          <w:b/>
          <w:sz w:val="18"/>
          <w:szCs w:val="18"/>
        </w:rPr>
      </w:pPr>
      <w:r w:rsidRPr="004D7E47">
        <w:rPr>
          <w:rFonts w:ascii="Verdana" w:hAnsi="Verdana"/>
          <w:b/>
          <w:sz w:val="18"/>
          <w:szCs w:val="18"/>
        </w:rPr>
        <w:t xml:space="preserve"> * Author: Plamen Stilyianov</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Title: MSc Financial Markets with Information Systems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Date: 01-Sep-2005</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Time: 12:01:58</w:t>
      </w:r>
    </w:p>
    <w:p w:rsidR="004D7E47" w:rsidRPr="004D7E47" w:rsidRDefault="004D7E47" w:rsidP="004D7E47">
      <w:pPr>
        <w:rPr>
          <w:rFonts w:ascii="Verdana" w:hAnsi="Verdana"/>
          <w:b/>
          <w:sz w:val="18"/>
          <w:szCs w:val="18"/>
        </w:rPr>
      </w:pPr>
      <w:r w:rsidRPr="004D7E47">
        <w:rPr>
          <w:rFonts w:ascii="Verdana" w:hAnsi="Verdana"/>
          <w:b/>
          <w:sz w:val="18"/>
          <w:szCs w:val="18"/>
        </w:rPr>
        <w:t xml:space="preserve"> * To change this template use File | Settings | File Templates.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public class ArithmeticModels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//greeks</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delta, gamma, vega, rho, theta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valueLevy, valueTurnbullWakeman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ArithmeticModels()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ArithmeticModels(double S, double K, double r, double div, double sig, double T)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valueTurnbullWakeman = modelTurnbullWakemanAsian(S, K, r, div, sig, T);</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valueLevy = modelLevyAsian(S, K, r, div, sig, T);</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delta = deltaArithmetic(S, K, T, r, div, sig);</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gamma = gammaArithmetic(S, K, T, r, div, sig);</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theta = thetaArithmetic(S, K, T, r, div, sig) / 365;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 = vegaArithmetic(S, K, T, r, div, sig) /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 = rhoArithmetic(S, K, T, r, div, sig) /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modelTurnbullWakemanAsian(double S, double K, double r, double div, double sig, double T)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//constant</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b = r - div;   // cost of carry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tau = 0.0;   // time to the begining of the average period</w:t>
      </w:r>
    </w:p>
    <w:p w:rsidR="004D7E47" w:rsidRPr="004D7E47" w:rsidRDefault="004D7E47" w:rsidP="004D7E47">
      <w:pPr>
        <w:rPr>
          <w:rFonts w:ascii="Verdana" w:hAnsi="Verdana"/>
          <w:b/>
          <w:sz w:val="18"/>
          <w:szCs w:val="18"/>
        </w:rPr>
      </w:pP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optionValue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x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m1 = ((Math.exp(b * T) - Math.exp(b * tau)) / (b * (T - tau))) * S;</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m2 = Math.pow(S, 2) * 2 * Math.exp((2 * b + Math.pow(sig, 2)) * T)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(2 * b + Math.pow(sig, 2))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(Math.pow(S, 2) * 2 * Math.exp((2 * b + Math.pow(sig, 2)) * tau) / (b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(1 / (2 * b + Math.pow(sig, 2)) - (Math.exp(b * (T - tau))) / (b + Math.pow(sig, 2)));</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System.out.println("M:" + m2);</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modVol = Math.sqrt((1 / T) * Math.log(m2 / Math.pow(m1, 2))) * 100;</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optionValue = modelBlack76(K, m1, modVol, T, r);</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return optionValue;</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lastRenderedPageBreak/>
        <w:t xml:space="preserve">    private double modelBlack76(double strike, double m1, double modVol, double yrs, double r) {</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optionPrice = 0.0;</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d1 = 0.0;</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d2 = 0.0;</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nd1 = 0.0;</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double nd2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d1 = (Math.log(m1 / strike) + Math.pow((modVol / 100), 2) * (yrs / 2)) / ((modVol / 100) * Math.sqrt(yrs));</w:t>
      </w:r>
    </w:p>
    <w:p w:rsidR="004D7E47" w:rsidRPr="004D7E47" w:rsidRDefault="004D7E47" w:rsidP="004D7E47">
      <w:pPr>
        <w:rPr>
          <w:rFonts w:ascii="Verdana" w:hAnsi="Verdana"/>
          <w:b/>
          <w:sz w:val="18"/>
          <w:szCs w:val="18"/>
        </w:rPr>
      </w:pPr>
      <w:r w:rsidRPr="004D7E47">
        <w:rPr>
          <w:rFonts w:ascii="Verdana" w:hAnsi="Verdana"/>
          <w:b/>
          <w:sz w:val="18"/>
          <w:szCs w:val="18"/>
        </w:rPr>
        <w:t xml:space="preserve">        d2 = d1 - (modVol / 100) * Math.sqrt(yrs);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nd1 = CND(d1);</w:t>
      </w:r>
    </w:p>
    <w:p w:rsidR="004D7E47" w:rsidRPr="004D7E47" w:rsidRDefault="004D7E47" w:rsidP="004D7E47">
      <w:pPr>
        <w:rPr>
          <w:rFonts w:ascii="Verdana" w:hAnsi="Verdana"/>
          <w:b/>
          <w:sz w:val="18"/>
          <w:szCs w:val="18"/>
        </w:rPr>
      </w:pPr>
      <w:r w:rsidRPr="004D7E47">
        <w:rPr>
          <w:rFonts w:ascii="Verdana" w:hAnsi="Verdana"/>
          <w:b/>
          <w:sz w:val="18"/>
          <w:szCs w:val="18"/>
        </w:rPr>
        <w:t xml:space="preserve">        nd2 = CND(d2);</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optionPrice = Math.exp(-r * yrs) * (m1 * nd1 - strike * nd2);</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optionPrice;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modelLevyAsian(double S, double K, double r, double div, double sig, double T)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valueLevy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se = 0.0;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m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sv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xStar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double b = r - div;   // cost of carry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t2 = T;   // remaining time to maturity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sa = S; // Arithmetic Average price</w:t>
      </w:r>
    </w:p>
    <w:p w:rsidR="004D7E47" w:rsidRPr="004D7E47" w:rsidRDefault="004D7E47" w:rsidP="004D7E47">
      <w:pPr>
        <w:rPr>
          <w:rFonts w:ascii="Verdana" w:hAnsi="Verdana"/>
          <w:b/>
          <w:sz w:val="18"/>
          <w:szCs w:val="18"/>
        </w:rPr>
      </w:pP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se = S / (T * b) * (Math.exp((b - r) * t2) - Math.exp(-r * t2));</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 = 2 * Math.pow(S, 2) / (b + Math.pow(sig, 2)) * ((Math.exp((2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t2) - 1) / (2 * b + Math.pow(sig, 2)) - (Math.exp(b * t2) - 1) / b);</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 = m / Math.pow(T, 2);</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sv = Math.log(d) - 2 * (r * t2 + Math.log(se));</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xStar = K - ((T - t2) / T) * sa;</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1 / Math.sqrt(sv) * (Math.log(d) / 2 - Math.log(xStar));</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Math.sqrt(sv);</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valueLevy = se * CND(d1) - xStar * Math.exp(-r * t2) * CND(d2);</w:t>
      </w:r>
    </w:p>
    <w:p w:rsidR="004D7E47" w:rsidRPr="004D7E47" w:rsidRDefault="004D7E47" w:rsidP="004D7E47">
      <w:pPr>
        <w:rPr>
          <w:rFonts w:ascii="Verdana" w:hAnsi="Verdana"/>
          <w:b/>
          <w:sz w:val="18"/>
          <w:szCs w:val="18"/>
        </w:rPr>
      </w:pPr>
      <w:r w:rsidRPr="00E91ECA">
        <w:rPr>
          <w:rFonts w:ascii="Verdana" w:hAnsi="Verdana"/>
          <w:b/>
          <w:sz w:val="18"/>
          <w:szCs w:val="18"/>
          <w:lang w:val="fr-FR"/>
        </w:rPr>
        <w:t xml:space="preserve">        </w:t>
      </w:r>
      <w:r w:rsidRPr="004D7E47">
        <w:rPr>
          <w:rFonts w:ascii="Verdana" w:hAnsi="Verdana"/>
          <w:b/>
          <w:sz w:val="18"/>
          <w:szCs w:val="18"/>
        </w:rPr>
        <w:t>return valueLevy;</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CND(double X)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L, K, w;</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a1 = 0.31938153, a2 = -0.356563782, a3 = 1.781477937, a4 = -1.821255978, a5 = 1.330274429;</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L = Math.abs(X);</w:t>
      </w:r>
    </w:p>
    <w:p w:rsidR="004D7E47" w:rsidRPr="004D7E47" w:rsidRDefault="004D7E47" w:rsidP="004D7E47">
      <w:pPr>
        <w:rPr>
          <w:rFonts w:ascii="Verdana" w:hAnsi="Verdana"/>
          <w:b/>
          <w:sz w:val="18"/>
          <w:szCs w:val="18"/>
        </w:rPr>
      </w:pPr>
      <w:r w:rsidRPr="004D7E47">
        <w:rPr>
          <w:rFonts w:ascii="Verdana" w:hAnsi="Verdana"/>
          <w:b/>
          <w:sz w:val="18"/>
          <w:szCs w:val="18"/>
        </w:rPr>
        <w:t xml:space="preserve">        K = 1.0 / (1.0 + 0.2316419 * L);</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1.0 - 1.0 / Math.sqrt(2.0 * Math.PI) * Math.exp(-L * L / 2) * (a1 * K + a2 * K * K + a3</w:t>
      </w:r>
    </w:p>
    <w:p w:rsidR="004D7E47" w:rsidRPr="004D7E47" w:rsidRDefault="004D7E47" w:rsidP="004D7E47">
      <w:pPr>
        <w:rPr>
          <w:rFonts w:ascii="Verdana" w:hAnsi="Verdana"/>
          <w:b/>
          <w:sz w:val="18"/>
          <w:szCs w:val="18"/>
        </w:rPr>
      </w:pPr>
      <w:r w:rsidRPr="004D7E47">
        <w:rPr>
          <w:rFonts w:ascii="Verdana" w:hAnsi="Verdana"/>
          <w:b/>
          <w:sz w:val="18"/>
          <w:szCs w:val="18"/>
        </w:rPr>
        <w:t xml:space="preserve">                                                  * Math.pow(K, 3) + a4 * Math.pow(K, 4) + a5 * Math.pow(K, 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if (X &lt; 0.0) {</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1.0 -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ND(double X) {</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double w;</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 = Math.exp(Math.pow(-X, 2) / 2) / Math.sqrt(2 * Math.PI);</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GREEKS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deltaArithmetic(double S, double K, double T, double r, double div, double sig)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deltaAr = 0.0;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m1 = (Math.exp(b * T) - Math.exp(b * tau)) / (b * (T - tau));</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m2 = (2 * Math.exp((2 * b + Math.pow(sig, 2)) * T)) / ((b + Math.pow(sig, 2)) * (2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(2 * Math.exp((2 * b + Math.pow(sig, 2)) * tau) / (b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(1 / (2 * b + Math.pow(sig, 2)) - (Math.exp(b * (T - tau)) / (b + Math.pow(sig, 2))));</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System.out.println("M:" + m2);</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ba = Math.log(m1) / 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va = Math.sqrt(Math.log(m2) / T - 2 * ba);</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deltaAr = Math.exp((ba - r) * T) * CND(d1);</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return deltaAr;</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gammaArithmetic(double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gammaAr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m1 = (Math.exp(b * T) - Math.exp(b * tau)) / (b * (T - tau));</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m2 = 2 * Math.exp((2 * b + Math.pow(sig, 2)) * T)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(2 * b + Math.pow(sig, 2))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+ 2 * Math.exp((2 * b + Math.pow(sig, 2)) * tau) / (b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(1 / (2 * b + Math.pow(sig, 2)) - Math.exp(b * (T - tau)) / (b + Math.pow(sig, 2)));</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System.out.println("M:" + m2);</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ba = Math.log(m1) / 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va = Math.sqrt(Math.log(m2) / T - 2 * ba);</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lastRenderedPageBreak/>
        <w:t xml:space="preserve">        d1 = (Math.log(S / K) + (ba + Math.pow(va, 2) / 2) * T) / (va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gammaAr = Math.exp((ba - r) * T) * CND(d1) / (S * va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return gammaAr;</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thetaArithmetic(double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thetaAr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m1 = (Math.exp(b * T) - Math.exp(b * tau)) / (b * (T - tau));</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m2 = 2 * Math.exp((2 * b + Math.pow(sig, 2)) * T) / ((b + Math.pow(sig, 2)) * (2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+ 2 * Math.exp((2 * b + Math.pow(sig, 2)) * tau) / (b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(1 / (2 * b + Math.pow(sig, 2)) - Math.exp(b * (T - tau)) / (b + Math.pow(sig, 2)));</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System.out.println("M:" + m2);</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ba = Math.log(m1) / 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va = Math.sqrt(Math.log(m2) / T - 2 * ba);</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thetaAr = -(S * Math.exp((ba - r) * T) * ND(d1) * va) / (2 * Math.sqrt(T)) - (r * K * Math.exp(-r * T)</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 CND(d2)) - ((ba - r) * S * CND(d1) * Math.exp((ba - r) * T));</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thetaAr;</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vegaArithmetic(double S, double K, double T, double r, double div, double sig)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vegaAr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m1 = 0.0;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m1 = (Math.exp(b * T) - Math.exp(b * tau)) / (b * (T - tau));</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m2 = 2 * Math.exp((2 * b + Math.pow(sig, 2)) * T) / ((b + Math.pow(sig, 2)) * (2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+ 2 * Math.exp((2 * b + Math.pow(sig, 2)) * tau) / (b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(1 / (2 * b + Math.pow(sig, 2)) - Math.exp(b * (T - tau)) / (b + Math.pow(sig, 2)));</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System.out.println("M:" + m2);</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ba = Math.log(m1) / 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va = Math.sqrt(Math.log(m2) / T - 2 * ba);</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 d2 = d1 - (sig*Math.sqrt(T));</w:t>
      </w:r>
    </w:p>
    <w:p w:rsidR="004D7E47" w:rsidRPr="00E91ECA" w:rsidRDefault="004D7E47" w:rsidP="004D7E47">
      <w:pPr>
        <w:rPr>
          <w:rFonts w:ascii="Verdana" w:hAnsi="Verdana"/>
          <w:b/>
          <w:sz w:val="18"/>
          <w:szCs w:val="18"/>
          <w:lang w:val="sv-SE"/>
        </w:rPr>
      </w:pPr>
    </w:p>
    <w:p w:rsidR="004D7E47" w:rsidRPr="004D7E47" w:rsidRDefault="004D7E47" w:rsidP="004D7E47">
      <w:pPr>
        <w:rPr>
          <w:rFonts w:ascii="Verdana" w:hAnsi="Verdana"/>
          <w:b/>
          <w:sz w:val="18"/>
          <w:szCs w:val="18"/>
        </w:rPr>
      </w:pPr>
      <w:r w:rsidRPr="00E91ECA">
        <w:rPr>
          <w:rFonts w:ascii="Verdana" w:hAnsi="Verdana"/>
          <w:b/>
          <w:sz w:val="18"/>
          <w:szCs w:val="18"/>
          <w:lang w:val="sv-SE"/>
        </w:rPr>
        <w:lastRenderedPageBreak/>
        <w:t xml:space="preserve">        </w:t>
      </w:r>
      <w:r w:rsidRPr="004D7E47">
        <w:rPr>
          <w:rFonts w:ascii="Verdana" w:hAnsi="Verdana"/>
          <w:b/>
          <w:sz w:val="18"/>
          <w:szCs w:val="18"/>
        </w:rPr>
        <w:t>vegaAr = S * Math.exp((ba - r) * T) * ND(d1) * Math.sqrt(T);</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vegaAr;</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rhoArithmetic(double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rhoAr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m1 = (Math.exp(b * T) - Math.exp(b * tau)) / (b * (T - tau));</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m2 = 2 * Math.exp((2 * b + Math.pow(sig, 2)) * T) / ((b + Math.pow(sig, 2)) * (2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Math.pow((T - tau), 2)) + 2 * Math.exp((2 * b + Math.pow(sig,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tau) / (b * Math.pow((T - tau), 2))</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 (1 / (2 * b + Math.pow(sig, 2)) - Math.exp(b * (T - tau)) / (b + Math.pow(sig, 2)));</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System.out.println("M:" + m2);</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ba = Math.log(m1) / 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va = Math.sqrt(Math.log(m2) / T - 2 * ba);</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if (b != 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 = T * K * Math.exp(-r * T) * CND(d2);</w:t>
      </w:r>
    </w:p>
    <w:p w:rsidR="004D7E47" w:rsidRPr="004D7E47" w:rsidRDefault="004D7E47" w:rsidP="004D7E47">
      <w:pPr>
        <w:rPr>
          <w:rFonts w:ascii="Verdana" w:hAnsi="Verdana"/>
          <w:b/>
          <w:sz w:val="18"/>
          <w:szCs w:val="18"/>
        </w:rPr>
      </w:pPr>
      <w:r w:rsidRPr="004D7E47">
        <w:rPr>
          <w:rFonts w:ascii="Verdana" w:hAnsi="Verdana"/>
          <w:b/>
          <w:sz w:val="18"/>
          <w:szCs w:val="18"/>
        </w:rPr>
        <w:t xml:space="preserve">        else {</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rhoAr = -T * new GenBlackScholesModels(S, K, r, div, sig, T).valueBlackScholes;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rhoAr;</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static void main(String [] args)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//initial parameters</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 = 4493;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K = 4493;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sig = 0.21097;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 = 0.04314;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0.0087;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 = 35.75;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K = 35.75;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sig = 0.26354;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 = 0.04271;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0.0457;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ArithmeticModels arTest = new ArithmeticModels(S, K, r, div, sig, 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System.out.println("turnbullWakeman: " + arTest.valueTurnbullWakeman);</w:t>
      </w: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System.out.println("levy: " + arTest.valueLevy);</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System.out.println("delta: " + arTest.delta);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System.out.println("gamma: " + arTest.gamma);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lastRenderedPageBreak/>
        <w:t xml:space="preserve">        System.out.println("theta: " + arTest.theta);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System.out.println("vega: " + arTest.vega);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System.out.println("rho: " + arTest.rho);</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 Created by IntelliJ IDEA.</w:t>
      </w:r>
    </w:p>
    <w:p w:rsidR="004D7E47" w:rsidRPr="004D7E47" w:rsidRDefault="004D7E47" w:rsidP="004D7E47">
      <w:pPr>
        <w:rPr>
          <w:rFonts w:ascii="Verdana" w:hAnsi="Verdana"/>
          <w:b/>
          <w:sz w:val="18"/>
          <w:szCs w:val="18"/>
        </w:rPr>
      </w:pPr>
      <w:r w:rsidRPr="004D7E47">
        <w:rPr>
          <w:rFonts w:ascii="Verdana" w:hAnsi="Verdana"/>
          <w:b/>
          <w:sz w:val="18"/>
          <w:szCs w:val="18"/>
        </w:rPr>
        <w:t xml:space="preserve"> * Author: Plamen Stilyianov</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Title: MSc Financial Markets with Information Systems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Date: 01-Sep-2005</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Time: 22:02:08</w:t>
      </w:r>
    </w:p>
    <w:p w:rsidR="004D7E47" w:rsidRPr="004D7E47" w:rsidRDefault="004D7E47" w:rsidP="004D7E47">
      <w:pPr>
        <w:rPr>
          <w:rFonts w:ascii="Verdana" w:hAnsi="Verdana"/>
          <w:b/>
          <w:sz w:val="18"/>
          <w:szCs w:val="18"/>
        </w:rPr>
      </w:pPr>
      <w:r w:rsidRPr="004D7E47">
        <w:rPr>
          <w:rFonts w:ascii="Verdana" w:hAnsi="Verdana"/>
          <w:b/>
          <w:sz w:val="18"/>
          <w:szCs w:val="18"/>
        </w:rPr>
        <w:t xml:space="preserve"> * To change this template use File | Settings | File Templates.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public class GeometricModels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//greeks</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delta, gamma, vega, rho, theta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valueKemnaVorst, valueCurran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GeometricModels() {</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public GeometricModels(double S, double K, double r, double div, double sig, double T) {</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valueKemnaVorst = modelKemnaVorstAsian(S, K, r, div, sig, T);</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valueCurran = modelCurranAsian(S, K, r, div, sig, T);</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delta = deltaGeomethric(S, K, T, r, div, sig);</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gamma = gammaGeomethric(S, K, T, r, div, sig);</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theta = thetaGeomethric(S, K, T, r, div, sig) / 365;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 = vegaGeomethric(S, K, T, r, div, sig) /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 = rhoGeomethric(S, K, T, r, div, sig) /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modelKemnaVorstAsian(double S, double K, double r, double div, double sig, double T)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valueKemnaVorst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b = r - div;   // cost of carry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siga = 0.0;    // adjusted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d1, d2 = 0.0;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t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b = 0.5 * (r - div - Math.pow(sig, 2) / 6);</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siga = sig / Math.sqrt(3);</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d1 = (Math.log(S / K) + (b + 0.5 * Math.pow(siga, 2)) * T) / (siga * Math.sqrt(T));</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d2 = (Math.log(S / K) + (b - 0.5 * Math.pow(siga, 2)) * T) / (siga * Math.sqrt(T));</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valueKemnaVorst = S * Math.exp((b - r) * (T - t)) * CND(d1) - K * Math.exp(-r * (T - t)) * CND(d2);</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return valueKemnaVorst;</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modelCurranAsian(double S, double K, double r, double div, double sig, double T)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n = 260;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t1 = 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lastRenderedPageBreak/>
        <w:t xml:space="preserve">        double dt = T / n;</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mu = Math.log(S) + ((r - div) - (0.5 * Math.pow(sig, 2))) * (t1 * dt + (n - 1) * 0.5 * dt);</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vx = sig * Math.sqrt(t1 * dt + dt * (n - 1) * (2 * n - 1) / (6 * n));</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curran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K1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ti = new double[(int) n + 1];</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vi = new double[(int) n + 1];</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mui = new double[(int) n + 1];</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vxi = new double[(int) n + 1];</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for (int i = 1; i &lt;= n; i++) {</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ti[i] = (i + t1) * dt;</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vi[i] = Math.sqrt(sig * sig * (t1 * dt + (i - 1) * dt));</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mui[i] = Math.log(S) + (r - div - 0.5 * sig * sig) * ti[i];</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vxi[i] = sig * sig * (t1 * dt + dt * ((i - 1) - i * (i - 1) / (2 * n)));</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summ2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for (int i = 1; i &lt;= n; i++) {</w:t>
      </w:r>
    </w:p>
    <w:p w:rsidR="004D7E47" w:rsidRPr="004D7E47" w:rsidRDefault="004D7E47" w:rsidP="004D7E47">
      <w:pPr>
        <w:rPr>
          <w:rFonts w:ascii="Verdana" w:hAnsi="Verdana"/>
          <w:b/>
          <w:sz w:val="18"/>
          <w:szCs w:val="18"/>
        </w:rPr>
      </w:pPr>
      <w:r w:rsidRPr="004D7E47">
        <w:rPr>
          <w:rFonts w:ascii="Verdana" w:hAnsi="Verdana"/>
          <w:b/>
          <w:sz w:val="18"/>
          <w:szCs w:val="18"/>
        </w:rPr>
        <w:t xml:space="preserve">            summ2 = summ2 + (1 / n) * Math.exp(mui[i] + (vxi[i] / (Math.pow(vx, 2))) * (Math.log(K) - mu)</w:t>
      </w:r>
    </w:p>
    <w:p w:rsidR="004D7E47" w:rsidRPr="004D7E47" w:rsidRDefault="004D7E47" w:rsidP="004D7E47">
      <w:pPr>
        <w:rPr>
          <w:rFonts w:ascii="Verdana" w:hAnsi="Verdana"/>
          <w:b/>
          <w:sz w:val="18"/>
          <w:szCs w:val="18"/>
        </w:rPr>
      </w:pPr>
      <w:r w:rsidRPr="004D7E47">
        <w:rPr>
          <w:rFonts w:ascii="Verdana" w:hAnsi="Verdana"/>
          <w:b/>
          <w:sz w:val="18"/>
          <w:szCs w:val="18"/>
        </w:rPr>
        <w:t xml:space="preserve">                    + 0.5 * (Math.pow(vx, 2) + (Math.pow(vxi[i], 2) / Math.pow(vx, 2))));</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K1 = 2 * K - summ2;</w:t>
      </w:r>
    </w:p>
    <w:p w:rsidR="004D7E47" w:rsidRPr="004D7E47" w:rsidRDefault="004D7E47" w:rsidP="004D7E47">
      <w:pPr>
        <w:rPr>
          <w:rFonts w:ascii="Verdana" w:hAnsi="Verdana"/>
          <w:b/>
          <w:sz w:val="18"/>
          <w:szCs w:val="18"/>
        </w:rPr>
      </w:pPr>
      <w:r w:rsidRPr="004D7E47">
        <w:rPr>
          <w:rFonts w:ascii="Verdana" w:hAnsi="Verdana"/>
          <w:b/>
          <w:sz w:val="18"/>
          <w:szCs w:val="18"/>
        </w:rPr>
        <w:t xml:space="preserve">        d1 = (mu - Math.log(K1)) / vx;</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summ1 = 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for (int i = 1; i &lt;= n; i++) {</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summ1 = summ1 + Math.exp(mui[i] + 0.5 * (Math.pow(vi[i], 2))) * CND(d1 + vxi[i] / vx);</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curran = Math.exp(-r * T) * ((1 / n) * summ1 - K * CND(d1));</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curran;</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CND(double X)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L, K, w;</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a1 = 0.31938153, a2 = -0.356563782, a3 = 1.781477937, a4 = -1.821255978, a5 = 1.330274429;</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L = Math.abs(X);</w:t>
      </w:r>
    </w:p>
    <w:p w:rsidR="004D7E47" w:rsidRPr="004D7E47" w:rsidRDefault="004D7E47" w:rsidP="004D7E47">
      <w:pPr>
        <w:rPr>
          <w:rFonts w:ascii="Verdana" w:hAnsi="Verdana"/>
          <w:b/>
          <w:sz w:val="18"/>
          <w:szCs w:val="18"/>
        </w:rPr>
      </w:pPr>
      <w:r w:rsidRPr="004D7E47">
        <w:rPr>
          <w:rFonts w:ascii="Verdana" w:hAnsi="Verdana"/>
          <w:b/>
          <w:sz w:val="18"/>
          <w:szCs w:val="18"/>
        </w:rPr>
        <w:t xml:space="preserve">        K = 1.0 / (1.0 + 0.2316419 * L);</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1.0 - 1.0 / Math.sqrt(2.0 * Math.PI) * Math.exp(-L * L / 2) * (a1 * K + a2 * K * K + a3 * Math.pow(K, 3)</w:t>
      </w:r>
    </w:p>
    <w:p w:rsidR="004D7E47" w:rsidRPr="004D7E47" w:rsidRDefault="004D7E47" w:rsidP="004D7E47">
      <w:pPr>
        <w:rPr>
          <w:rFonts w:ascii="Verdana" w:hAnsi="Verdana"/>
          <w:b/>
          <w:sz w:val="18"/>
          <w:szCs w:val="18"/>
        </w:rPr>
      </w:pPr>
      <w:r w:rsidRPr="004D7E47">
        <w:rPr>
          <w:rFonts w:ascii="Verdana" w:hAnsi="Verdana"/>
          <w:b/>
          <w:sz w:val="18"/>
          <w:szCs w:val="18"/>
        </w:rPr>
        <w:t xml:space="preserve">                + a4 * Math.pow(K, 4) + a5 * Math.pow(K, 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if (X &lt; 0.0) {</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1.0 -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ND(double X)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w;</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w = Math.exp(Math.pow(-X, 2) / 2) / Math.sqrt(2 * Math.PI);</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GREEKS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deltaGeomethric(double S, double K, double T, double r, double div, double sig)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deltaGr = 0.0;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ba = 0.5 * (b + Math.pow(sig, 2) / 6);</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va = sig / Math.sqrt(3);</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deltaGr = Math.exp((ba - r) * T) * CND(d1);</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return deltaGr;</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private double gammaGeomethric(double S, double K, double T, double r, double div, double sig) {</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gammaGr = 0.0;</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ba = 0.5 * (b + Math.pow(sig, 2) / 6);</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va = sig / Math.sqrt(3);</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gammaGr = Math.exp((ba - r) * T) * CND(d1) / (S * va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return gammaGr;</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thetaGeomethric(double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thetaGr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ba = 0.5 * (b + Math.pow(sig, 2) / 6);</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va = sig / Math.sqrt(3);</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thetaGr = -(S * Math.exp((ba - r) * T) * ND(d1) * va) / (2 * Math.sqrt(T)) - ((ba - r) * S * CND(d1)</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 Math.exp((ba - r) * T)) - (r * K * Math.exp(-r * T) * CND(d2));</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return thetaGr;</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private double vegaGeomethric(double S, double K, double T, double r, double div, double sig) {</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vegaGr = 0.0;</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ba = 0.5 * (b + Math.pow(sig, 2) / 6);</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va = sig / Math.sqrt(3);</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 d2 = d1 - (sig*Math.sqrt(T));</w:t>
      </w:r>
    </w:p>
    <w:p w:rsidR="004D7E47" w:rsidRPr="00E91ECA" w:rsidRDefault="004D7E47" w:rsidP="004D7E47">
      <w:pPr>
        <w:rPr>
          <w:rFonts w:ascii="Verdana" w:hAnsi="Verdana"/>
          <w:b/>
          <w:sz w:val="18"/>
          <w:szCs w:val="18"/>
          <w:lang w:val="sv-SE"/>
        </w:rPr>
      </w:pP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vegaGr = S * Math.exp((ba - r) * T) * ND(d1) * Math.sqrt(T);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vegaGr;</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rhoGeomethric(double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rhoGr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m2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tau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va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ba = 0.5 * (b + Math.pow(sig, 2) / 6);</w:t>
      </w:r>
    </w:p>
    <w:p w:rsidR="004D7E47" w:rsidRPr="00E91ECA" w:rsidRDefault="004D7E47" w:rsidP="004D7E47">
      <w:pPr>
        <w:rPr>
          <w:rFonts w:ascii="Verdana" w:hAnsi="Verdana"/>
          <w:b/>
          <w:sz w:val="18"/>
          <w:szCs w:val="18"/>
          <w:lang w:val="fr-FR"/>
        </w:rPr>
      </w:pPr>
      <w:r w:rsidRPr="00E91ECA">
        <w:rPr>
          <w:rFonts w:ascii="Verdana" w:hAnsi="Verdana"/>
          <w:b/>
          <w:sz w:val="18"/>
          <w:szCs w:val="18"/>
          <w:lang w:val="sv-SE"/>
        </w:rPr>
        <w:t xml:space="preserve">        </w:t>
      </w:r>
      <w:r w:rsidRPr="00E91ECA">
        <w:rPr>
          <w:rFonts w:ascii="Verdana" w:hAnsi="Verdana"/>
          <w:b/>
          <w:sz w:val="18"/>
          <w:szCs w:val="18"/>
          <w:lang w:val="fr-FR"/>
        </w:rPr>
        <w:t>va = sig / Math.sqrt(3);</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(ba + Math.pow(va, 2) / 2) * T) / (va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if (b != 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rhoGr = T * K * Math.exp(-r * T) * CND(d2);</w:t>
      </w:r>
    </w:p>
    <w:p w:rsidR="004D7E47" w:rsidRPr="004D7E47" w:rsidRDefault="004D7E47" w:rsidP="004D7E47">
      <w:pPr>
        <w:rPr>
          <w:rFonts w:ascii="Verdana" w:hAnsi="Verdana"/>
          <w:b/>
          <w:sz w:val="18"/>
          <w:szCs w:val="18"/>
        </w:rPr>
      </w:pPr>
      <w:r w:rsidRPr="004D7E47">
        <w:rPr>
          <w:rFonts w:ascii="Verdana" w:hAnsi="Verdana"/>
          <w:b/>
          <w:sz w:val="18"/>
          <w:szCs w:val="18"/>
        </w:rPr>
        <w:t xml:space="preserve">        else {</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rhoGr = -T * new GenBlackScholesModels(S, K, r, div, sig, T).valueBlackScholes;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rhoGr;</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static void main(String [] args)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//initial parameters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S = 4493;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K = 4493;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sig = 0.21097;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r = 0.04314;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div = 0.0087;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 = 35.75;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K = 35.75;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sig = 0.26354;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 = 0.04271;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0.0457;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GeometricModels gmTest = new GeometricModels(S, K, r, div, sig, 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System.out.println("curranOptionValue: " + gmTest.valueCurran);</w:t>
      </w: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System.out.println("kemnaVorstOptionValue: " + gmTest.valueKemnaVorst);</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System.out.println("geometricDelta: " + gmTest.delta);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System.out.println("geometricGamma: " + gmTest.gamma);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System.out.println("geometricTheta: " + gmTest.theta);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System.out.println("geometricVega: " + gmTest.vega);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System.out.println("geometricRho: " + gmTest.rho);</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b/>
          <w:sz w:val="18"/>
          <w:szCs w:val="18"/>
        </w:rPr>
      </w:pPr>
      <w:r w:rsidRPr="004D7E47">
        <w:rPr>
          <w:rFonts w:ascii="Verdana" w:hAnsi="Verdana"/>
          <w:b/>
          <w:sz w:val="18"/>
          <w:szCs w:val="18"/>
        </w:rPr>
        <w:t xml:space="preserve"> * Created by IntelliJ IDEA.</w:t>
      </w:r>
    </w:p>
    <w:p w:rsidR="004D7E47" w:rsidRPr="004D7E47" w:rsidRDefault="004D7E47" w:rsidP="004D7E47">
      <w:pPr>
        <w:rPr>
          <w:rFonts w:ascii="Verdana" w:hAnsi="Verdana"/>
          <w:b/>
          <w:sz w:val="18"/>
          <w:szCs w:val="18"/>
        </w:rPr>
      </w:pPr>
      <w:r w:rsidRPr="004D7E47">
        <w:rPr>
          <w:rFonts w:ascii="Verdana" w:hAnsi="Verdana"/>
          <w:b/>
          <w:sz w:val="18"/>
          <w:szCs w:val="18"/>
        </w:rPr>
        <w:t xml:space="preserve"> * Author: Plamen Stilyianov</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Title: MSc Financial Markets with Information Systems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Date: 02-Sep-2005</w:t>
      </w:r>
    </w:p>
    <w:p w:rsidR="004D7E47" w:rsidRPr="004D7E47" w:rsidRDefault="004D7E47" w:rsidP="004D7E47">
      <w:pPr>
        <w:rPr>
          <w:rFonts w:ascii="Verdana" w:hAnsi="Verdana"/>
          <w:b/>
          <w:sz w:val="18"/>
          <w:szCs w:val="18"/>
        </w:rPr>
      </w:pPr>
      <w:r w:rsidRPr="004D7E47">
        <w:rPr>
          <w:rFonts w:ascii="Verdana" w:hAnsi="Verdana"/>
          <w:b/>
          <w:sz w:val="18"/>
          <w:szCs w:val="18"/>
        </w:rPr>
        <w:t xml:space="preserve"> * Time: 00:10:17</w:t>
      </w:r>
    </w:p>
    <w:p w:rsidR="004D7E47" w:rsidRPr="004D7E47" w:rsidRDefault="004D7E47" w:rsidP="004D7E47">
      <w:pPr>
        <w:rPr>
          <w:rFonts w:ascii="Verdana" w:hAnsi="Verdana"/>
          <w:b/>
          <w:sz w:val="18"/>
          <w:szCs w:val="18"/>
        </w:rPr>
      </w:pPr>
      <w:r w:rsidRPr="004D7E47">
        <w:rPr>
          <w:rFonts w:ascii="Verdana" w:hAnsi="Verdana"/>
          <w:b/>
          <w:sz w:val="18"/>
          <w:szCs w:val="18"/>
        </w:rPr>
        <w:t xml:space="preserve"> * To change this template use File | Settings | File Templates.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public class GenBlackScholesModels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//greeks</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delta, gamma, vega, rho, theta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double valueBlackScholes = 0.0;</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GenBlackScholesModels() {</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GenBlackScholesModels(double S, double K, double r, double div, double sig, double T) {</w:t>
      </w:r>
    </w:p>
    <w:p w:rsidR="004D7E47" w:rsidRPr="004D7E47" w:rsidRDefault="004D7E47" w:rsidP="004D7E47">
      <w:pPr>
        <w:rPr>
          <w:rFonts w:ascii="Verdana" w:hAnsi="Verdana"/>
          <w:b/>
          <w:sz w:val="18"/>
          <w:szCs w:val="18"/>
        </w:rPr>
      </w:pPr>
      <w:r w:rsidRPr="004D7E47">
        <w:rPr>
          <w:rFonts w:ascii="Verdana" w:hAnsi="Verdana"/>
          <w:b/>
          <w:sz w:val="18"/>
          <w:szCs w:val="18"/>
        </w:rPr>
        <w:t xml:space="preserve">        valueBlackScholes = modelGenBlackScholesAsian(S, K, r, div, sig, T);</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delta = deltaGeBlackScholes(S, K, T, r, div, sig);</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gamma = gammaGeBlackScholes(S, K, T, r, div, sig);</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theta = thetaGeBlackScholes(S, K, T, r, div, sig) / 365;</w:t>
      </w:r>
    </w:p>
    <w:p w:rsidR="004D7E47" w:rsidRPr="004D7E47" w:rsidRDefault="004D7E47" w:rsidP="004D7E47">
      <w:pPr>
        <w:rPr>
          <w:rFonts w:ascii="Verdana" w:hAnsi="Verdana"/>
          <w:b/>
          <w:sz w:val="18"/>
          <w:szCs w:val="18"/>
        </w:rPr>
      </w:pPr>
      <w:r w:rsidRPr="004D7E47">
        <w:rPr>
          <w:rFonts w:ascii="Verdana" w:hAnsi="Verdana"/>
          <w:b/>
          <w:sz w:val="18"/>
          <w:szCs w:val="18"/>
        </w:rPr>
        <w:t xml:space="preserve">        vega = vegaGeBlackScholes(S, K, T, r, div, sig) /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 = rhoGeBlackScholes(S, K, T, r, div, sig) / 100;</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modelGenBlackScholesAsian(double S, double K, double r, double div, double sig, double T)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valueBS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d1, d2 = 0.0;</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double b = r - div;</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d1 = (Math.log(S / K) + (b + 0.5 * Math.pow(sig, 2)) * T) / (sig * Math.sqrt(T));</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valueBS = (S * Math.exp((b - r) * T) * CND(d1)) - (K * Math.exp(-r * T) * CND(d2));</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valueBS;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CND(double X)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L, K, w;</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a1 = 0.31938153, a2 = -0.356563782, a3 = 1.781477937, a4 = -1.821255978, a5 = 1.330274429;</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L = Math.abs(X);</w:t>
      </w:r>
    </w:p>
    <w:p w:rsidR="004D7E47" w:rsidRPr="004D7E47" w:rsidRDefault="004D7E47" w:rsidP="004D7E47">
      <w:pPr>
        <w:rPr>
          <w:rFonts w:ascii="Verdana" w:hAnsi="Verdana"/>
          <w:b/>
          <w:sz w:val="18"/>
          <w:szCs w:val="18"/>
        </w:rPr>
      </w:pPr>
      <w:r w:rsidRPr="004D7E47">
        <w:rPr>
          <w:rFonts w:ascii="Verdana" w:hAnsi="Verdana"/>
          <w:b/>
          <w:sz w:val="18"/>
          <w:szCs w:val="18"/>
        </w:rPr>
        <w:t xml:space="preserve">        K = 1.0 / (1.0 + 0.2316419 * L);</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1.0 - 1.0 / Math.sqrt(2.0 * Math.PI) * Math.exp(-L * L / 2) * (a1 * K + a2 * K * K + a3 * Math.pow(K, 3)</w:t>
      </w:r>
    </w:p>
    <w:p w:rsidR="004D7E47" w:rsidRPr="004D7E47" w:rsidRDefault="004D7E47" w:rsidP="004D7E47">
      <w:pPr>
        <w:rPr>
          <w:rFonts w:ascii="Verdana" w:hAnsi="Verdana"/>
          <w:b/>
          <w:sz w:val="18"/>
          <w:szCs w:val="18"/>
        </w:rPr>
      </w:pPr>
      <w:r w:rsidRPr="004D7E47">
        <w:rPr>
          <w:rFonts w:ascii="Verdana" w:hAnsi="Verdana"/>
          <w:b/>
          <w:sz w:val="18"/>
          <w:szCs w:val="18"/>
        </w:rPr>
        <w:t xml:space="preserve">                + a4 * Math.pow(K, 4) + a5 * Math.pow(K, 5));</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if (X &lt; 0.0) {</w:t>
      </w:r>
    </w:p>
    <w:p w:rsidR="004D7E47" w:rsidRPr="004D7E47" w:rsidRDefault="004D7E47" w:rsidP="004D7E47">
      <w:pPr>
        <w:rPr>
          <w:rFonts w:ascii="Verdana" w:hAnsi="Verdana"/>
          <w:b/>
          <w:sz w:val="18"/>
          <w:szCs w:val="18"/>
        </w:rPr>
      </w:pPr>
      <w:r w:rsidRPr="004D7E47">
        <w:rPr>
          <w:rFonts w:ascii="Verdana" w:hAnsi="Verdana"/>
          <w:b/>
          <w:sz w:val="18"/>
          <w:szCs w:val="18"/>
        </w:rPr>
        <w:t xml:space="preserve">            w = 1.0 -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ND(double X)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w;</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w = Math.exp(Math.pow(-X, 2) / 2) / Math.sqrt(2 * Math.PI);</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w;</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 GREEKS</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deltaGeBlackScholes(double S, double K, double T, double r, double div, double sig)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deltaGeBS = 0.0;</w:t>
      </w: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double d1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 + Math.pow(sig, 2) / 2) * T) / (sig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deltaGeBS = Math.exp((b - r) * T) * CND(d1);</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return deltaGeBS;</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gammaGeBlackScholes(double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gammaGeBS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 + Math.pow(sig, 2) / 2) * T) / (sig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gammaGeBS = Math.exp((b - r) * T) * CND(d1) / (S * sig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return gammaGeBS;</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thetaGeBlackScholes(double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thetaGeBS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 + Math.pow(sig, 2) / 2) * T) / (sig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thetaGeBS = -(S * Math.exp((b - r) * T) * ND(d1) * sig) / (2 * Math.sqrt(T)) - (r * K * Math.exp(-r * T)</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 CND(d2))- ((b - r) * S * CND(d1) * Math.exp((b - r) * T));</w:t>
      </w:r>
    </w:p>
    <w:p w:rsidR="004D7E47" w:rsidRPr="004D7E47" w:rsidRDefault="004D7E47" w:rsidP="004D7E47">
      <w:pPr>
        <w:rPr>
          <w:rFonts w:ascii="Verdana" w:hAnsi="Verdana"/>
          <w:b/>
          <w:sz w:val="18"/>
          <w:szCs w:val="18"/>
        </w:rPr>
      </w:pPr>
      <w:r w:rsidRPr="004D7E47">
        <w:rPr>
          <w:rFonts w:ascii="Verdana" w:hAnsi="Verdana"/>
          <w:b/>
          <w:sz w:val="18"/>
          <w:szCs w:val="18"/>
        </w:rPr>
        <w:t xml:space="preserve">        //thetaGeBS = -(sig*S*ND(d1)*Math.exp(-div*T)) / (2*Math.sqrt(T)) - (r*K*CND(d2)*Math.exp(-r*T))</w:t>
      </w:r>
    </w:p>
    <w:p w:rsidR="004D7E47" w:rsidRPr="004D7E47" w:rsidRDefault="004D7E47" w:rsidP="004D7E47">
      <w:pPr>
        <w:rPr>
          <w:rFonts w:ascii="Verdana" w:hAnsi="Verdana"/>
          <w:b/>
          <w:sz w:val="18"/>
          <w:szCs w:val="18"/>
        </w:rPr>
      </w:pPr>
      <w:r w:rsidRPr="004D7E47">
        <w:rPr>
          <w:rFonts w:ascii="Verdana" w:hAnsi="Verdana"/>
          <w:b/>
          <w:sz w:val="18"/>
          <w:szCs w:val="18"/>
        </w:rPr>
        <w:t xml:space="preserve">        // + (div*S*CND(d1)*Math.exp(-div*T));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thetaGeBS;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private double vegaGeBlackScholes(double S, double K, double T, double r, double div, double sig) {</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vegaGr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d1 = 0.0;</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b = r - div;</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d1 = (Math.log(S / K) + (b + Math.pow(sig, 2) / 2) * T) / (sig * Math.sqrt(T));</w:t>
      </w:r>
    </w:p>
    <w:p w:rsidR="004D7E47" w:rsidRPr="004D7E47" w:rsidRDefault="004D7E47" w:rsidP="004D7E47">
      <w:pPr>
        <w:rPr>
          <w:rFonts w:ascii="Verdana" w:hAnsi="Verdana"/>
          <w:b/>
          <w:sz w:val="18"/>
          <w:szCs w:val="18"/>
        </w:rPr>
      </w:pPr>
    </w:p>
    <w:p w:rsidR="004D7E47" w:rsidRPr="00E91ECA" w:rsidRDefault="004D7E47" w:rsidP="004D7E47">
      <w:pPr>
        <w:rPr>
          <w:rFonts w:ascii="Verdana" w:hAnsi="Verdana"/>
          <w:b/>
          <w:sz w:val="18"/>
          <w:szCs w:val="18"/>
          <w:lang w:val="fr-FR"/>
        </w:rPr>
      </w:pPr>
      <w:r w:rsidRPr="004D7E47">
        <w:rPr>
          <w:rFonts w:ascii="Verdana" w:hAnsi="Verdana"/>
          <w:b/>
          <w:sz w:val="18"/>
          <w:szCs w:val="18"/>
        </w:rPr>
        <w:t xml:space="preserve">        </w:t>
      </w:r>
      <w:r w:rsidRPr="00E91ECA">
        <w:rPr>
          <w:rFonts w:ascii="Verdana" w:hAnsi="Verdana"/>
          <w:b/>
          <w:sz w:val="18"/>
          <w:szCs w:val="18"/>
          <w:lang w:val="fr-FR"/>
        </w:rPr>
        <w:t>vegaGr = S * Math.exp((b - r) * T) * ND(d1) * Math.sqrt(T);</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return vegaGr;</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private double rhoGeBlackScholes(double S, double K, double T, double r, double div, double sig) {</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rhoGeBS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d1, d2 = 0.0;</w:t>
      </w: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double b = r - div;</w:t>
      </w:r>
    </w:p>
    <w:p w:rsidR="004D7E47" w:rsidRPr="00E91ECA" w:rsidRDefault="004D7E47" w:rsidP="004D7E47">
      <w:pPr>
        <w:rPr>
          <w:rFonts w:ascii="Verdana" w:hAnsi="Verdana"/>
          <w:b/>
          <w:sz w:val="18"/>
          <w:szCs w:val="18"/>
          <w:lang w:val="fr-FR"/>
        </w:rPr>
      </w:pPr>
    </w:p>
    <w:p w:rsidR="004D7E47" w:rsidRPr="00E91ECA" w:rsidRDefault="004D7E47" w:rsidP="004D7E47">
      <w:pPr>
        <w:rPr>
          <w:rFonts w:ascii="Verdana" w:hAnsi="Verdana"/>
          <w:b/>
          <w:sz w:val="18"/>
          <w:szCs w:val="18"/>
          <w:lang w:val="fr-FR"/>
        </w:rPr>
      </w:pPr>
      <w:r w:rsidRPr="00E91ECA">
        <w:rPr>
          <w:rFonts w:ascii="Verdana" w:hAnsi="Verdana"/>
          <w:b/>
          <w:sz w:val="18"/>
          <w:szCs w:val="18"/>
          <w:lang w:val="fr-FR"/>
        </w:rPr>
        <w:t xml:space="preserve">        d1 = (Math.log(S / K) + (b + Math.pow(sig, 2) / 2) * T) / (sig * Math.sqrt(T));</w:t>
      </w:r>
    </w:p>
    <w:p w:rsidR="004D7E47" w:rsidRPr="00E91ECA" w:rsidRDefault="004D7E47" w:rsidP="004D7E47">
      <w:pPr>
        <w:rPr>
          <w:rFonts w:ascii="Verdana" w:hAnsi="Verdana"/>
          <w:b/>
          <w:sz w:val="18"/>
          <w:szCs w:val="18"/>
          <w:lang w:val="sv-SE"/>
        </w:rPr>
      </w:pPr>
      <w:r w:rsidRPr="00E91ECA">
        <w:rPr>
          <w:rFonts w:ascii="Verdana" w:hAnsi="Verdana"/>
          <w:b/>
          <w:sz w:val="18"/>
          <w:szCs w:val="18"/>
          <w:lang w:val="fr-FR"/>
        </w:rPr>
        <w:t xml:space="preserve">        </w:t>
      </w:r>
      <w:r w:rsidRPr="00E91ECA">
        <w:rPr>
          <w:rFonts w:ascii="Verdana" w:hAnsi="Verdana"/>
          <w:b/>
          <w:sz w:val="18"/>
          <w:szCs w:val="18"/>
          <w:lang w:val="sv-SE"/>
        </w:rPr>
        <w:t>d2 = d1 - (sig * Math.sqrt(T));</w:t>
      </w:r>
    </w:p>
    <w:p w:rsidR="004D7E47" w:rsidRPr="00E91ECA" w:rsidRDefault="004D7E47" w:rsidP="004D7E47">
      <w:pPr>
        <w:rPr>
          <w:rFonts w:ascii="Verdana" w:hAnsi="Verdana"/>
          <w:b/>
          <w:sz w:val="18"/>
          <w:szCs w:val="18"/>
          <w:lang w:val="sv-SE"/>
        </w:rPr>
      </w:pP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if (b != 0)</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rhoGeBS = T * K * Math.exp(-r * T) * CND(d2);</w:t>
      </w:r>
    </w:p>
    <w:p w:rsidR="004D7E47" w:rsidRPr="004D7E47" w:rsidRDefault="004D7E47" w:rsidP="004D7E47">
      <w:pPr>
        <w:rPr>
          <w:rFonts w:ascii="Verdana" w:hAnsi="Verdana"/>
          <w:b/>
          <w:sz w:val="18"/>
          <w:szCs w:val="18"/>
        </w:rPr>
      </w:pPr>
      <w:r w:rsidRPr="004D7E47">
        <w:rPr>
          <w:rFonts w:ascii="Verdana" w:hAnsi="Verdana"/>
          <w:b/>
          <w:sz w:val="18"/>
          <w:szCs w:val="18"/>
        </w:rPr>
        <w:t xml:space="preserve">        else</w:t>
      </w:r>
    </w:p>
    <w:p w:rsidR="004D7E47" w:rsidRPr="004D7E47" w:rsidRDefault="004D7E47" w:rsidP="004D7E47">
      <w:pPr>
        <w:rPr>
          <w:rFonts w:ascii="Verdana" w:hAnsi="Verdana"/>
          <w:b/>
          <w:sz w:val="18"/>
          <w:szCs w:val="18"/>
        </w:rPr>
      </w:pPr>
      <w:r w:rsidRPr="004D7E47">
        <w:rPr>
          <w:rFonts w:ascii="Verdana" w:hAnsi="Verdana"/>
          <w:b/>
          <w:sz w:val="18"/>
          <w:szCs w:val="18"/>
        </w:rPr>
        <w:t xml:space="preserve">            rhoGeBS = -T * modelGenBlackScholesAsian(S, K, r, div, sig, T);</w:t>
      </w:r>
    </w:p>
    <w:p w:rsidR="004D7E47" w:rsidRPr="004D7E47" w:rsidRDefault="004D7E47" w:rsidP="004D7E47">
      <w:pPr>
        <w:rPr>
          <w:rFonts w:ascii="Verdana" w:hAnsi="Verdana"/>
          <w:b/>
          <w:sz w:val="18"/>
          <w:szCs w:val="18"/>
        </w:rPr>
      </w:pPr>
      <w:r w:rsidRPr="004D7E47">
        <w:rPr>
          <w:rFonts w:ascii="Verdana" w:hAnsi="Verdana"/>
          <w:b/>
          <w:sz w:val="18"/>
          <w:szCs w:val="18"/>
        </w:rPr>
        <w:t xml:space="preserve">        return rhoGeBS;</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public static void main(String [] args) {</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//initial parameters</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S = 4493;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K = 4493;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sig = 0.21097;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r = 0.04314;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  double div = 0.0087;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S = 35.75;    // Stock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K = 35.75;    // strike price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T = 0.24658;      // Maturity date</w:t>
      </w:r>
    </w:p>
    <w:p w:rsidR="004D7E47" w:rsidRPr="004D7E47" w:rsidRDefault="004D7E47" w:rsidP="004D7E47">
      <w:pPr>
        <w:rPr>
          <w:rFonts w:ascii="Verdana" w:hAnsi="Verdana"/>
          <w:b/>
          <w:sz w:val="18"/>
          <w:szCs w:val="18"/>
        </w:rPr>
      </w:pPr>
      <w:r w:rsidRPr="004D7E47">
        <w:rPr>
          <w:rFonts w:ascii="Verdana" w:hAnsi="Verdana"/>
          <w:b/>
          <w:sz w:val="18"/>
          <w:szCs w:val="18"/>
        </w:rPr>
        <w:lastRenderedPageBreak/>
        <w:t xml:space="preserve">        double sig = 0.26354;  // Volatility</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r = 0.04271;   // Interest rate</w:t>
      </w:r>
    </w:p>
    <w:p w:rsidR="004D7E47" w:rsidRPr="004D7E47" w:rsidRDefault="004D7E47" w:rsidP="004D7E47">
      <w:pPr>
        <w:rPr>
          <w:rFonts w:ascii="Verdana" w:hAnsi="Verdana"/>
          <w:b/>
          <w:sz w:val="18"/>
          <w:szCs w:val="18"/>
        </w:rPr>
      </w:pPr>
      <w:r w:rsidRPr="004D7E47">
        <w:rPr>
          <w:rFonts w:ascii="Verdana" w:hAnsi="Verdana"/>
          <w:b/>
          <w:sz w:val="18"/>
          <w:szCs w:val="18"/>
        </w:rPr>
        <w:t xml:space="preserve">        double div = 0.0457; // Divident yield</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GenBlackScholesModels bsTest = new GenBlackScholesModels(S, K, r, div, sig, T);</w:t>
      </w:r>
    </w:p>
    <w:p w:rsidR="004D7E47" w:rsidRPr="004D7E47" w:rsidRDefault="004D7E47" w:rsidP="004D7E47">
      <w:pPr>
        <w:rPr>
          <w:rFonts w:ascii="Verdana" w:hAnsi="Verdana"/>
          <w:b/>
          <w:sz w:val="18"/>
          <w:szCs w:val="18"/>
        </w:rPr>
      </w:pPr>
    </w:p>
    <w:p w:rsidR="004D7E47" w:rsidRPr="004D7E47" w:rsidRDefault="004D7E47" w:rsidP="004D7E47">
      <w:pPr>
        <w:rPr>
          <w:rFonts w:ascii="Verdana" w:hAnsi="Verdana"/>
          <w:b/>
          <w:sz w:val="18"/>
          <w:szCs w:val="18"/>
        </w:rPr>
      </w:pPr>
      <w:r w:rsidRPr="004D7E47">
        <w:rPr>
          <w:rFonts w:ascii="Verdana" w:hAnsi="Verdana"/>
          <w:b/>
          <w:sz w:val="18"/>
          <w:szCs w:val="18"/>
        </w:rPr>
        <w:t xml:space="preserve">        System.out.println("blackScholesOptionValue: " + bsTest.valueBlackScholes);</w:t>
      </w:r>
    </w:p>
    <w:p w:rsidR="004D7E47" w:rsidRPr="00E91ECA" w:rsidRDefault="004D7E47" w:rsidP="004D7E47">
      <w:pPr>
        <w:rPr>
          <w:rFonts w:ascii="Verdana" w:hAnsi="Verdana"/>
          <w:b/>
          <w:sz w:val="18"/>
          <w:szCs w:val="18"/>
          <w:lang w:val="sv-SE"/>
        </w:rPr>
      </w:pPr>
      <w:r w:rsidRPr="004D7E47">
        <w:rPr>
          <w:rFonts w:ascii="Verdana" w:hAnsi="Verdana"/>
          <w:b/>
          <w:sz w:val="18"/>
          <w:szCs w:val="18"/>
        </w:rPr>
        <w:t xml:space="preserve">        </w:t>
      </w:r>
      <w:r w:rsidRPr="00E91ECA">
        <w:rPr>
          <w:rFonts w:ascii="Verdana" w:hAnsi="Verdana"/>
          <w:b/>
          <w:sz w:val="18"/>
          <w:szCs w:val="18"/>
          <w:lang w:val="sv-SE"/>
        </w:rPr>
        <w:t>System.out.println("Black Scholes delta: " + bsTest.delta);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System.out.println("Black Scholes gamma: " + bsTest.gamma);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System.out.println("Black Scholes theta: " + bsTest.theta);</w:t>
      </w:r>
    </w:p>
    <w:p w:rsidR="004D7E47" w:rsidRPr="00E91ECA" w:rsidRDefault="004D7E47" w:rsidP="004D7E47">
      <w:pPr>
        <w:rPr>
          <w:rFonts w:ascii="Verdana" w:hAnsi="Verdana"/>
          <w:b/>
          <w:sz w:val="18"/>
          <w:szCs w:val="18"/>
          <w:lang w:val="sv-SE"/>
        </w:rPr>
      </w:pPr>
      <w:r w:rsidRPr="00E91ECA">
        <w:rPr>
          <w:rFonts w:ascii="Verdana" w:hAnsi="Verdana"/>
          <w:b/>
          <w:sz w:val="18"/>
          <w:szCs w:val="18"/>
          <w:lang w:val="sv-SE"/>
        </w:rPr>
        <w:t xml:space="preserve">        System.out.println("Black Scholes vega: " + bsTest.vega);</w:t>
      </w:r>
    </w:p>
    <w:p w:rsidR="004D7E47" w:rsidRPr="004D7E47" w:rsidRDefault="004D7E47" w:rsidP="004D7E47">
      <w:pPr>
        <w:rPr>
          <w:rFonts w:ascii="Verdana" w:hAnsi="Verdana"/>
          <w:b/>
          <w:sz w:val="18"/>
          <w:szCs w:val="18"/>
        </w:rPr>
      </w:pPr>
      <w:r w:rsidRPr="00E91ECA">
        <w:rPr>
          <w:rFonts w:ascii="Verdana" w:hAnsi="Verdana"/>
          <w:b/>
          <w:sz w:val="18"/>
          <w:szCs w:val="18"/>
          <w:lang w:val="sv-SE"/>
        </w:rPr>
        <w:t xml:space="preserve">        </w:t>
      </w:r>
      <w:r w:rsidRPr="004D7E47">
        <w:rPr>
          <w:rFonts w:ascii="Verdana" w:hAnsi="Verdana"/>
          <w:b/>
          <w:sz w:val="18"/>
          <w:szCs w:val="18"/>
        </w:rPr>
        <w:t>System.out.println("Black Scholes rho: " + bsTest.rho);</w:t>
      </w:r>
    </w:p>
    <w:p w:rsidR="004D7E47" w:rsidRPr="004D7E47" w:rsidRDefault="004D7E47" w:rsidP="004D7E47">
      <w:pPr>
        <w:rPr>
          <w:rFonts w:ascii="Verdana" w:hAnsi="Verdana"/>
          <w:b/>
          <w:sz w:val="18"/>
          <w:szCs w:val="18"/>
        </w:rPr>
      </w:pPr>
      <w:r w:rsidRPr="004D7E47">
        <w:rPr>
          <w:rFonts w:ascii="Verdana" w:hAnsi="Verdana"/>
          <w:b/>
          <w:sz w:val="18"/>
          <w:szCs w:val="18"/>
        </w:rPr>
        <w:t xml:space="preserve">    }</w:t>
      </w:r>
    </w:p>
    <w:p w:rsidR="004D7E47" w:rsidRPr="004D7E47" w:rsidRDefault="004D7E47" w:rsidP="004D7E47">
      <w:pPr>
        <w:rPr>
          <w:rFonts w:ascii="Verdana" w:hAnsi="Verdana"/>
          <w:b/>
          <w:sz w:val="18"/>
          <w:szCs w:val="18"/>
        </w:rPr>
      </w:pPr>
      <w:r w:rsidRPr="004D7E47">
        <w:rPr>
          <w:rFonts w:ascii="Verdana" w:hAnsi="Verdana"/>
          <w:b/>
          <w:sz w:val="18"/>
          <w:szCs w:val="18"/>
        </w:rPr>
        <w:t>}</w:t>
      </w:r>
    </w:p>
    <w:p w:rsidR="004D7E47" w:rsidRPr="004D7E47" w:rsidRDefault="004D7E47" w:rsidP="004D7E47">
      <w:pPr>
        <w:rPr>
          <w:rFonts w:ascii="Verdana" w:hAnsi="Verdana"/>
          <w:sz w:val="18"/>
          <w:szCs w:val="18"/>
        </w:rPr>
      </w:pPr>
    </w:p>
    <w:sectPr w:rsidR="004D7E47" w:rsidRPr="004D7E47" w:rsidSect="00BE0FA0">
      <w:footerReference w:type="even" r:id="rId175"/>
      <w:footerReference w:type="default" r:id="rId176"/>
      <w:pgSz w:w="12240" w:h="15840" w:code="1"/>
      <w:pgMar w:top="1134" w:right="1134" w:bottom="1134" w:left="1134" w:header="720" w:footer="720" w:gutter="0"/>
      <w:cols w:space="720"/>
      <w:noEndnote/>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E65" w:rsidRDefault="001C6E65">
      <w:r>
        <w:separator/>
      </w:r>
    </w:p>
  </w:endnote>
  <w:endnote w:type="continuationSeparator" w:id="1">
    <w:p w:rsidR="001C6E65" w:rsidRDefault="001C6E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M R 17">
    <w:altName w:val="CM R"/>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8A9" w:rsidRDefault="00D348A9" w:rsidP="004A74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348A9" w:rsidRDefault="00D348A9" w:rsidP="00D348A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80B" w:rsidRDefault="00EC480B" w:rsidP="0074622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C480B" w:rsidRDefault="00EC480B" w:rsidP="00AA77D0">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80B" w:rsidRDefault="00EC480B" w:rsidP="00AA77D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E65" w:rsidRDefault="001C6E65">
      <w:r>
        <w:separator/>
      </w:r>
    </w:p>
  </w:footnote>
  <w:footnote w:type="continuationSeparator" w:id="1">
    <w:p w:rsidR="001C6E65" w:rsidRDefault="001C6E6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7D1F"/>
    <w:multiLevelType w:val="multilevel"/>
    <w:tmpl w:val="F39A2558"/>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nsid w:val="05886566"/>
    <w:multiLevelType w:val="hybridMultilevel"/>
    <w:tmpl w:val="96E6720C"/>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059B2B87"/>
    <w:multiLevelType w:val="hybridMultilevel"/>
    <w:tmpl w:val="1FBA9EFC"/>
    <w:lvl w:ilvl="0" w:tplc="0809000F">
      <w:start w:val="1"/>
      <w:numFmt w:val="decimal"/>
      <w:lvlText w:val="%1."/>
      <w:lvlJc w:val="left"/>
      <w:pPr>
        <w:tabs>
          <w:tab w:val="num" w:pos="1080"/>
        </w:tabs>
        <w:ind w:left="108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05D84F33"/>
    <w:multiLevelType w:val="hybridMultilevel"/>
    <w:tmpl w:val="317E16FC"/>
    <w:lvl w:ilvl="0" w:tplc="0809000F">
      <w:start w:val="1"/>
      <w:numFmt w:val="decimal"/>
      <w:lvlText w:val="%1."/>
      <w:lvlJc w:val="left"/>
      <w:pPr>
        <w:tabs>
          <w:tab w:val="num" w:pos="1080"/>
        </w:tabs>
        <w:ind w:left="108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0A2E4980"/>
    <w:multiLevelType w:val="hybridMultilevel"/>
    <w:tmpl w:val="115E885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0CF70207"/>
    <w:multiLevelType w:val="hybridMultilevel"/>
    <w:tmpl w:val="DCB80B5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10D57AD7"/>
    <w:multiLevelType w:val="hybridMultilevel"/>
    <w:tmpl w:val="A1A8419C"/>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
    <w:nsid w:val="19DB1E5C"/>
    <w:multiLevelType w:val="hybridMultilevel"/>
    <w:tmpl w:val="0FCED1CE"/>
    <w:lvl w:ilvl="0" w:tplc="1424F6DE">
      <w:start w:val="1"/>
      <w:numFmt w:val="decimal"/>
      <w:lvlText w:val="%1)"/>
      <w:lvlJc w:val="left"/>
      <w:pPr>
        <w:tabs>
          <w:tab w:val="num" w:pos="720"/>
        </w:tabs>
        <w:ind w:left="720" w:hanging="360"/>
      </w:pPr>
      <w:rPr>
        <w:rFonts w:hint="default"/>
        <w:b/>
        <w:color w:val="000000"/>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nsid w:val="1ADB019E"/>
    <w:multiLevelType w:val="hybridMultilevel"/>
    <w:tmpl w:val="87F657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215E50EB"/>
    <w:multiLevelType w:val="hybridMultilevel"/>
    <w:tmpl w:val="1F963C5C"/>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
    <w:nsid w:val="221F2A6F"/>
    <w:multiLevelType w:val="hybridMultilevel"/>
    <w:tmpl w:val="2764A1C6"/>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
    <w:nsid w:val="236D4F32"/>
    <w:multiLevelType w:val="hybridMultilevel"/>
    <w:tmpl w:val="F39A2558"/>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2">
    <w:nsid w:val="2DE30FF5"/>
    <w:multiLevelType w:val="hybridMultilevel"/>
    <w:tmpl w:val="662ADDE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2EB464A0"/>
    <w:multiLevelType w:val="hybridMultilevel"/>
    <w:tmpl w:val="43F207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2ED0143A"/>
    <w:multiLevelType w:val="hybridMultilevel"/>
    <w:tmpl w:val="37CE58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31263952"/>
    <w:multiLevelType w:val="hybridMultilevel"/>
    <w:tmpl w:val="010CA4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314265C4"/>
    <w:multiLevelType w:val="hybridMultilevel"/>
    <w:tmpl w:val="BBF068D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33422A36"/>
    <w:multiLevelType w:val="hybridMultilevel"/>
    <w:tmpl w:val="C09CA144"/>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8">
    <w:nsid w:val="3B6C6048"/>
    <w:multiLevelType w:val="hybridMultilevel"/>
    <w:tmpl w:val="835CE3E0"/>
    <w:lvl w:ilvl="0" w:tplc="08090001">
      <w:start w:val="1"/>
      <w:numFmt w:val="bullet"/>
      <w:lvlText w:val=""/>
      <w:lvlJc w:val="left"/>
      <w:pPr>
        <w:tabs>
          <w:tab w:val="num" w:pos="1440"/>
        </w:tabs>
        <w:ind w:left="1440" w:hanging="360"/>
      </w:pPr>
      <w:rPr>
        <w:rFonts w:ascii="Symbol" w:hAnsi="Symbol" w:hint="default"/>
      </w:rPr>
    </w:lvl>
    <w:lvl w:ilvl="1" w:tplc="0809000F">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9">
    <w:nsid w:val="415E7C0A"/>
    <w:multiLevelType w:val="hybridMultilevel"/>
    <w:tmpl w:val="D834BDFE"/>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0">
    <w:nsid w:val="4B6B7F3A"/>
    <w:multiLevelType w:val="multilevel"/>
    <w:tmpl w:val="AEB4A22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rPr>
    </w:lvl>
    <w:lvl w:ilvl="2">
      <w:start w:val="1"/>
      <w:numFmt w:val="decimal"/>
      <w:lvlText w:val="%3."/>
      <w:lvlJc w:val="left"/>
      <w:pPr>
        <w:tabs>
          <w:tab w:val="num" w:pos="2700"/>
        </w:tabs>
        <w:ind w:left="2700" w:hanging="36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1">
    <w:nsid w:val="50C903BD"/>
    <w:multiLevelType w:val="hybridMultilevel"/>
    <w:tmpl w:val="163C5E7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561A66D7"/>
    <w:multiLevelType w:val="hybridMultilevel"/>
    <w:tmpl w:val="4702A7D2"/>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3">
    <w:nsid w:val="56F53839"/>
    <w:multiLevelType w:val="hybridMultilevel"/>
    <w:tmpl w:val="3C665DD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586A171F"/>
    <w:multiLevelType w:val="hybridMultilevel"/>
    <w:tmpl w:val="5406F2B8"/>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5">
    <w:nsid w:val="594D205F"/>
    <w:multiLevelType w:val="hybridMultilevel"/>
    <w:tmpl w:val="3EEEBAA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nsid w:val="5A652E10"/>
    <w:multiLevelType w:val="hybridMultilevel"/>
    <w:tmpl w:val="733AFE78"/>
    <w:lvl w:ilvl="0" w:tplc="08090001">
      <w:start w:val="1"/>
      <w:numFmt w:val="bullet"/>
      <w:lvlText w:val=""/>
      <w:lvlJc w:val="left"/>
      <w:pPr>
        <w:tabs>
          <w:tab w:val="num" w:pos="1440"/>
        </w:tabs>
        <w:ind w:left="1440" w:hanging="360"/>
      </w:pPr>
      <w:rPr>
        <w:rFonts w:ascii="Symbol" w:hAnsi="Symbol" w:hint="default"/>
      </w:rPr>
    </w:lvl>
    <w:lvl w:ilvl="1" w:tplc="0809000F">
      <w:start w:val="1"/>
      <w:numFmt w:val="decimal"/>
      <w:lvlText w:val="%2."/>
      <w:lvlJc w:val="left"/>
      <w:pPr>
        <w:tabs>
          <w:tab w:val="num" w:pos="2160"/>
        </w:tabs>
        <w:ind w:left="2160" w:hanging="360"/>
      </w:pPr>
      <w:rPr>
        <w:rFonts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7">
    <w:nsid w:val="62C26EDB"/>
    <w:multiLevelType w:val="multilevel"/>
    <w:tmpl w:val="1FBA9EFC"/>
    <w:lvl w:ilvl="0">
      <w:start w:val="1"/>
      <w:numFmt w:val="decimal"/>
      <w:lvlText w:val="%1."/>
      <w:lvlJc w:val="left"/>
      <w:pPr>
        <w:tabs>
          <w:tab w:val="num" w:pos="1080"/>
        </w:tabs>
        <w:ind w:left="108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63CF5AF1"/>
    <w:multiLevelType w:val="hybridMultilevel"/>
    <w:tmpl w:val="94FAE838"/>
    <w:lvl w:ilvl="0" w:tplc="0809000F">
      <w:start w:val="1"/>
      <w:numFmt w:val="decimal"/>
      <w:lvlText w:val="%1."/>
      <w:lvlJc w:val="left"/>
      <w:pPr>
        <w:tabs>
          <w:tab w:val="num" w:pos="1080"/>
        </w:tabs>
        <w:ind w:left="1080" w:hanging="360"/>
      </w:pPr>
    </w:lvl>
    <w:lvl w:ilvl="1" w:tplc="08090001">
      <w:start w:val="1"/>
      <w:numFmt w:val="bullet"/>
      <w:lvlText w:val=""/>
      <w:lvlJc w:val="left"/>
      <w:pPr>
        <w:tabs>
          <w:tab w:val="num" w:pos="1800"/>
        </w:tabs>
        <w:ind w:left="1800" w:hanging="360"/>
      </w:pPr>
      <w:rPr>
        <w:rFonts w:ascii="Symbol" w:hAnsi="Symbol" w:hint="default"/>
      </w:rPr>
    </w:lvl>
    <w:lvl w:ilvl="2" w:tplc="0809000F">
      <w:start w:val="1"/>
      <w:numFmt w:val="decimal"/>
      <w:lvlText w:val="%3."/>
      <w:lvlJc w:val="left"/>
      <w:pPr>
        <w:tabs>
          <w:tab w:val="num" w:pos="2700"/>
        </w:tabs>
        <w:ind w:left="2700" w:hanging="36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9">
    <w:nsid w:val="66272F28"/>
    <w:multiLevelType w:val="hybridMultilevel"/>
    <w:tmpl w:val="3FD64038"/>
    <w:lvl w:ilvl="0" w:tplc="0809000F">
      <w:start w:val="1"/>
      <w:numFmt w:val="decimal"/>
      <w:lvlText w:val="%1."/>
      <w:lvlJc w:val="left"/>
      <w:pPr>
        <w:tabs>
          <w:tab w:val="num" w:pos="720"/>
        </w:tabs>
        <w:ind w:left="720" w:hanging="360"/>
      </w:pPr>
      <w:rPr>
        <w:rFonts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nsid w:val="67DF33E9"/>
    <w:multiLevelType w:val="hybridMultilevel"/>
    <w:tmpl w:val="82EE600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68E8667F"/>
    <w:multiLevelType w:val="hybridMultilevel"/>
    <w:tmpl w:val="E710FC9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DB224FC"/>
    <w:multiLevelType w:val="hybridMultilevel"/>
    <w:tmpl w:val="37423F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nsid w:val="6DEA734B"/>
    <w:multiLevelType w:val="hybridMultilevel"/>
    <w:tmpl w:val="9ABA4D7A"/>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nsid w:val="751D260C"/>
    <w:multiLevelType w:val="multilevel"/>
    <w:tmpl w:val="9CD65FF6"/>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5">
    <w:nsid w:val="7CFC307B"/>
    <w:multiLevelType w:val="hybridMultilevel"/>
    <w:tmpl w:val="FA74BF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nsid w:val="7FC448F5"/>
    <w:multiLevelType w:val="hybridMultilevel"/>
    <w:tmpl w:val="50FC49F4"/>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num w:numId="1">
    <w:abstractNumId w:val="16"/>
  </w:num>
  <w:num w:numId="2">
    <w:abstractNumId w:val="25"/>
  </w:num>
  <w:num w:numId="3">
    <w:abstractNumId w:val="8"/>
  </w:num>
  <w:num w:numId="4">
    <w:abstractNumId w:val="4"/>
  </w:num>
  <w:num w:numId="5">
    <w:abstractNumId w:val="31"/>
  </w:num>
  <w:num w:numId="6">
    <w:abstractNumId w:val="29"/>
  </w:num>
  <w:num w:numId="7">
    <w:abstractNumId w:val="5"/>
  </w:num>
  <w:num w:numId="8">
    <w:abstractNumId w:val="1"/>
  </w:num>
  <w:num w:numId="9">
    <w:abstractNumId w:val="21"/>
  </w:num>
  <w:num w:numId="10">
    <w:abstractNumId w:val="30"/>
  </w:num>
  <w:num w:numId="11">
    <w:abstractNumId w:val="12"/>
  </w:num>
  <w:num w:numId="12">
    <w:abstractNumId w:val="14"/>
  </w:num>
  <w:num w:numId="13">
    <w:abstractNumId w:val="15"/>
  </w:num>
  <w:num w:numId="14">
    <w:abstractNumId w:val="19"/>
  </w:num>
  <w:num w:numId="15">
    <w:abstractNumId w:val="10"/>
  </w:num>
  <w:num w:numId="16">
    <w:abstractNumId w:val="36"/>
  </w:num>
  <w:num w:numId="17">
    <w:abstractNumId w:val="11"/>
  </w:num>
  <w:num w:numId="18">
    <w:abstractNumId w:val="6"/>
  </w:num>
  <w:num w:numId="19">
    <w:abstractNumId w:val="13"/>
  </w:num>
  <w:num w:numId="20">
    <w:abstractNumId w:val="3"/>
  </w:num>
  <w:num w:numId="21">
    <w:abstractNumId w:val="0"/>
  </w:num>
  <w:num w:numId="22">
    <w:abstractNumId w:val="23"/>
  </w:num>
  <w:num w:numId="23">
    <w:abstractNumId w:val="2"/>
  </w:num>
  <w:num w:numId="24">
    <w:abstractNumId w:val="35"/>
  </w:num>
  <w:num w:numId="25">
    <w:abstractNumId w:val="7"/>
  </w:num>
  <w:num w:numId="26">
    <w:abstractNumId w:val="28"/>
  </w:num>
  <w:num w:numId="27">
    <w:abstractNumId w:val="26"/>
  </w:num>
  <w:num w:numId="28">
    <w:abstractNumId w:val="33"/>
  </w:num>
  <w:num w:numId="29">
    <w:abstractNumId w:val="18"/>
  </w:num>
  <w:num w:numId="30">
    <w:abstractNumId w:val="34"/>
  </w:num>
  <w:num w:numId="31">
    <w:abstractNumId w:val="32"/>
  </w:num>
  <w:num w:numId="32">
    <w:abstractNumId w:val="24"/>
  </w:num>
  <w:num w:numId="33">
    <w:abstractNumId w:val="22"/>
  </w:num>
  <w:num w:numId="34">
    <w:abstractNumId w:val="20"/>
  </w:num>
  <w:num w:numId="35">
    <w:abstractNumId w:val="9"/>
  </w:num>
  <w:num w:numId="36">
    <w:abstractNumId w:val="17"/>
  </w:num>
  <w:num w:numId="37">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3F01"/>
  <w:defaultTabStop w:val="720"/>
  <w:characterSpacingControl w:val="doNotCompress"/>
  <w:footnotePr>
    <w:footnote w:id="0"/>
    <w:footnote w:id="1"/>
  </w:footnotePr>
  <w:endnotePr>
    <w:endnote w:id="0"/>
    <w:endnote w:id="1"/>
  </w:endnotePr>
  <w:compat/>
  <w:rsids>
    <w:rsidRoot w:val="00F14DD4"/>
    <w:rsid w:val="00007A3C"/>
    <w:rsid w:val="000307F6"/>
    <w:rsid w:val="00031779"/>
    <w:rsid w:val="0004679A"/>
    <w:rsid w:val="00046C8C"/>
    <w:rsid w:val="000472DE"/>
    <w:rsid w:val="00054D49"/>
    <w:rsid w:val="0006097E"/>
    <w:rsid w:val="0006446D"/>
    <w:rsid w:val="00067BEB"/>
    <w:rsid w:val="00080893"/>
    <w:rsid w:val="000914B3"/>
    <w:rsid w:val="00096DFF"/>
    <w:rsid w:val="000A15EB"/>
    <w:rsid w:val="000B436A"/>
    <w:rsid w:val="000C157C"/>
    <w:rsid w:val="000C6526"/>
    <w:rsid w:val="000D64D7"/>
    <w:rsid w:val="000D6877"/>
    <w:rsid w:val="000E0924"/>
    <w:rsid w:val="000E21FD"/>
    <w:rsid w:val="00105AD3"/>
    <w:rsid w:val="001234C2"/>
    <w:rsid w:val="00131917"/>
    <w:rsid w:val="00147598"/>
    <w:rsid w:val="001572B6"/>
    <w:rsid w:val="0016197C"/>
    <w:rsid w:val="00162A4E"/>
    <w:rsid w:val="00170353"/>
    <w:rsid w:val="0017498C"/>
    <w:rsid w:val="00175D55"/>
    <w:rsid w:val="00181B72"/>
    <w:rsid w:val="001907CA"/>
    <w:rsid w:val="001A4BA7"/>
    <w:rsid w:val="001C6E65"/>
    <w:rsid w:val="001D05CE"/>
    <w:rsid w:val="001E4DE6"/>
    <w:rsid w:val="001E5031"/>
    <w:rsid w:val="001E7C63"/>
    <w:rsid w:val="001F22FE"/>
    <w:rsid w:val="001F6694"/>
    <w:rsid w:val="0020349B"/>
    <w:rsid w:val="00206D09"/>
    <w:rsid w:val="002143B5"/>
    <w:rsid w:val="00220110"/>
    <w:rsid w:val="002240CE"/>
    <w:rsid w:val="00225AC8"/>
    <w:rsid w:val="00233BCD"/>
    <w:rsid w:val="00244E6E"/>
    <w:rsid w:val="00246323"/>
    <w:rsid w:val="002507CF"/>
    <w:rsid w:val="002605D1"/>
    <w:rsid w:val="002644DD"/>
    <w:rsid w:val="00270DDA"/>
    <w:rsid w:val="00280C92"/>
    <w:rsid w:val="002921B9"/>
    <w:rsid w:val="00295FB3"/>
    <w:rsid w:val="00296751"/>
    <w:rsid w:val="002A0C94"/>
    <w:rsid w:val="002A291D"/>
    <w:rsid w:val="002A53E3"/>
    <w:rsid w:val="002A73BC"/>
    <w:rsid w:val="002B0FDF"/>
    <w:rsid w:val="002C67D4"/>
    <w:rsid w:val="002C73FC"/>
    <w:rsid w:val="002E62AC"/>
    <w:rsid w:val="00300257"/>
    <w:rsid w:val="00324BB6"/>
    <w:rsid w:val="00325985"/>
    <w:rsid w:val="00331B4E"/>
    <w:rsid w:val="00336A7D"/>
    <w:rsid w:val="00342B88"/>
    <w:rsid w:val="00343FB0"/>
    <w:rsid w:val="003478A5"/>
    <w:rsid w:val="00357743"/>
    <w:rsid w:val="00360FBC"/>
    <w:rsid w:val="00362D61"/>
    <w:rsid w:val="00366657"/>
    <w:rsid w:val="00366A3B"/>
    <w:rsid w:val="003722DC"/>
    <w:rsid w:val="00377933"/>
    <w:rsid w:val="00397C33"/>
    <w:rsid w:val="003A2E4F"/>
    <w:rsid w:val="003A4805"/>
    <w:rsid w:val="003A6CA3"/>
    <w:rsid w:val="003B0980"/>
    <w:rsid w:val="003B2C2A"/>
    <w:rsid w:val="003B5663"/>
    <w:rsid w:val="003B5684"/>
    <w:rsid w:val="003C5DB2"/>
    <w:rsid w:val="003D0BEF"/>
    <w:rsid w:val="003D2BF9"/>
    <w:rsid w:val="003E5A4E"/>
    <w:rsid w:val="003E604B"/>
    <w:rsid w:val="003F29E0"/>
    <w:rsid w:val="004300E2"/>
    <w:rsid w:val="00432225"/>
    <w:rsid w:val="00433E09"/>
    <w:rsid w:val="0044734B"/>
    <w:rsid w:val="00450015"/>
    <w:rsid w:val="00451843"/>
    <w:rsid w:val="00451B20"/>
    <w:rsid w:val="00451DE2"/>
    <w:rsid w:val="00456995"/>
    <w:rsid w:val="00462909"/>
    <w:rsid w:val="00463338"/>
    <w:rsid w:val="00465E83"/>
    <w:rsid w:val="00467A21"/>
    <w:rsid w:val="00470989"/>
    <w:rsid w:val="0048251A"/>
    <w:rsid w:val="00486680"/>
    <w:rsid w:val="0049149A"/>
    <w:rsid w:val="004958DB"/>
    <w:rsid w:val="004A0666"/>
    <w:rsid w:val="004A1761"/>
    <w:rsid w:val="004A7450"/>
    <w:rsid w:val="004C34CF"/>
    <w:rsid w:val="004C413A"/>
    <w:rsid w:val="004C7073"/>
    <w:rsid w:val="004D7E47"/>
    <w:rsid w:val="004E0F78"/>
    <w:rsid w:val="004E53C0"/>
    <w:rsid w:val="004F0456"/>
    <w:rsid w:val="004F139C"/>
    <w:rsid w:val="004F18D7"/>
    <w:rsid w:val="004F3361"/>
    <w:rsid w:val="00503B76"/>
    <w:rsid w:val="00515864"/>
    <w:rsid w:val="00520EA9"/>
    <w:rsid w:val="0053781F"/>
    <w:rsid w:val="00545327"/>
    <w:rsid w:val="00545F7D"/>
    <w:rsid w:val="00551D21"/>
    <w:rsid w:val="0058162C"/>
    <w:rsid w:val="005853AF"/>
    <w:rsid w:val="00590094"/>
    <w:rsid w:val="005964FD"/>
    <w:rsid w:val="005A25AB"/>
    <w:rsid w:val="005A7BA8"/>
    <w:rsid w:val="005C11CC"/>
    <w:rsid w:val="005C17F7"/>
    <w:rsid w:val="005C4BAA"/>
    <w:rsid w:val="005D2828"/>
    <w:rsid w:val="005D3674"/>
    <w:rsid w:val="005D5053"/>
    <w:rsid w:val="005E6F0D"/>
    <w:rsid w:val="005F18FB"/>
    <w:rsid w:val="005F1ADD"/>
    <w:rsid w:val="00617294"/>
    <w:rsid w:val="00622B5C"/>
    <w:rsid w:val="006447D9"/>
    <w:rsid w:val="006463C1"/>
    <w:rsid w:val="00652C3F"/>
    <w:rsid w:val="00665810"/>
    <w:rsid w:val="00673321"/>
    <w:rsid w:val="006771D2"/>
    <w:rsid w:val="00686C27"/>
    <w:rsid w:val="00690EA0"/>
    <w:rsid w:val="006A1994"/>
    <w:rsid w:val="006B26CC"/>
    <w:rsid w:val="006B6B12"/>
    <w:rsid w:val="006C0E9E"/>
    <w:rsid w:val="006C1F7B"/>
    <w:rsid w:val="006C35E9"/>
    <w:rsid w:val="006C5895"/>
    <w:rsid w:val="00724631"/>
    <w:rsid w:val="0073054D"/>
    <w:rsid w:val="007313F3"/>
    <w:rsid w:val="00731475"/>
    <w:rsid w:val="007452D3"/>
    <w:rsid w:val="00746228"/>
    <w:rsid w:val="00750D9E"/>
    <w:rsid w:val="00753B97"/>
    <w:rsid w:val="00774424"/>
    <w:rsid w:val="007815BC"/>
    <w:rsid w:val="00782C67"/>
    <w:rsid w:val="00783B4D"/>
    <w:rsid w:val="00795D14"/>
    <w:rsid w:val="007A68D2"/>
    <w:rsid w:val="007B2F4F"/>
    <w:rsid w:val="007B4644"/>
    <w:rsid w:val="007C24AB"/>
    <w:rsid w:val="007D2EC8"/>
    <w:rsid w:val="007D4E60"/>
    <w:rsid w:val="007F1F9B"/>
    <w:rsid w:val="007F253F"/>
    <w:rsid w:val="007F3FF2"/>
    <w:rsid w:val="007F4E5D"/>
    <w:rsid w:val="007F7455"/>
    <w:rsid w:val="0080165E"/>
    <w:rsid w:val="00815851"/>
    <w:rsid w:val="00817AB4"/>
    <w:rsid w:val="00842167"/>
    <w:rsid w:val="00853CF2"/>
    <w:rsid w:val="0086707B"/>
    <w:rsid w:val="00867BF2"/>
    <w:rsid w:val="00872356"/>
    <w:rsid w:val="008734D6"/>
    <w:rsid w:val="0088691B"/>
    <w:rsid w:val="00890528"/>
    <w:rsid w:val="00893CD2"/>
    <w:rsid w:val="008956B9"/>
    <w:rsid w:val="008A1F11"/>
    <w:rsid w:val="008A3C78"/>
    <w:rsid w:val="008A733E"/>
    <w:rsid w:val="008C08EC"/>
    <w:rsid w:val="008C237F"/>
    <w:rsid w:val="008D00D4"/>
    <w:rsid w:val="008D0DBE"/>
    <w:rsid w:val="008F04E9"/>
    <w:rsid w:val="009023CE"/>
    <w:rsid w:val="00914C02"/>
    <w:rsid w:val="00914D15"/>
    <w:rsid w:val="00933E3E"/>
    <w:rsid w:val="00937E5D"/>
    <w:rsid w:val="009430EF"/>
    <w:rsid w:val="00943A4C"/>
    <w:rsid w:val="00961A2A"/>
    <w:rsid w:val="00974079"/>
    <w:rsid w:val="00976C22"/>
    <w:rsid w:val="009851AC"/>
    <w:rsid w:val="00996A1F"/>
    <w:rsid w:val="00996D8B"/>
    <w:rsid w:val="009A5126"/>
    <w:rsid w:val="009B4874"/>
    <w:rsid w:val="009B7F54"/>
    <w:rsid w:val="009C3C32"/>
    <w:rsid w:val="009C3E45"/>
    <w:rsid w:val="009C5E9D"/>
    <w:rsid w:val="009D19FA"/>
    <w:rsid w:val="009D24A7"/>
    <w:rsid w:val="009D6AB0"/>
    <w:rsid w:val="009E6D71"/>
    <w:rsid w:val="00A049F5"/>
    <w:rsid w:val="00A105EB"/>
    <w:rsid w:val="00A129C2"/>
    <w:rsid w:val="00A13666"/>
    <w:rsid w:val="00A16BBC"/>
    <w:rsid w:val="00A221FD"/>
    <w:rsid w:val="00A26B0F"/>
    <w:rsid w:val="00A3483B"/>
    <w:rsid w:val="00A40636"/>
    <w:rsid w:val="00A40CD3"/>
    <w:rsid w:val="00A40DB9"/>
    <w:rsid w:val="00A573E4"/>
    <w:rsid w:val="00A61D6A"/>
    <w:rsid w:val="00A62398"/>
    <w:rsid w:val="00A7031D"/>
    <w:rsid w:val="00A7077D"/>
    <w:rsid w:val="00A91C53"/>
    <w:rsid w:val="00AA0ED0"/>
    <w:rsid w:val="00AA6951"/>
    <w:rsid w:val="00AA77D0"/>
    <w:rsid w:val="00AB3571"/>
    <w:rsid w:val="00AB3ADE"/>
    <w:rsid w:val="00AD17D0"/>
    <w:rsid w:val="00AD4379"/>
    <w:rsid w:val="00AD726F"/>
    <w:rsid w:val="00AE37FB"/>
    <w:rsid w:val="00AE4F37"/>
    <w:rsid w:val="00AE7681"/>
    <w:rsid w:val="00AF42DA"/>
    <w:rsid w:val="00AF5DE0"/>
    <w:rsid w:val="00B02D49"/>
    <w:rsid w:val="00B06D1D"/>
    <w:rsid w:val="00B07253"/>
    <w:rsid w:val="00B142F2"/>
    <w:rsid w:val="00B22668"/>
    <w:rsid w:val="00B3139C"/>
    <w:rsid w:val="00B342ED"/>
    <w:rsid w:val="00B43184"/>
    <w:rsid w:val="00B63678"/>
    <w:rsid w:val="00B77435"/>
    <w:rsid w:val="00B81F02"/>
    <w:rsid w:val="00BB2467"/>
    <w:rsid w:val="00BB3143"/>
    <w:rsid w:val="00BC0AC0"/>
    <w:rsid w:val="00BC1DDD"/>
    <w:rsid w:val="00BC50BF"/>
    <w:rsid w:val="00BD4740"/>
    <w:rsid w:val="00BD73E5"/>
    <w:rsid w:val="00BE0FA0"/>
    <w:rsid w:val="00BE1725"/>
    <w:rsid w:val="00BE2A48"/>
    <w:rsid w:val="00BE4BE8"/>
    <w:rsid w:val="00BE4DF9"/>
    <w:rsid w:val="00BF4E06"/>
    <w:rsid w:val="00BF7516"/>
    <w:rsid w:val="00C115B9"/>
    <w:rsid w:val="00C21030"/>
    <w:rsid w:val="00C23A31"/>
    <w:rsid w:val="00C27DF6"/>
    <w:rsid w:val="00C36027"/>
    <w:rsid w:val="00C403F8"/>
    <w:rsid w:val="00C418AB"/>
    <w:rsid w:val="00C5174F"/>
    <w:rsid w:val="00C57B36"/>
    <w:rsid w:val="00C6190A"/>
    <w:rsid w:val="00C75EA4"/>
    <w:rsid w:val="00C779F2"/>
    <w:rsid w:val="00C8231E"/>
    <w:rsid w:val="00C83133"/>
    <w:rsid w:val="00C86A33"/>
    <w:rsid w:val="00C94533"/>
    <w:rsid w:val="00C95EDA"/>
    <w:rsid w:val="00CA47C5"/>
    <w:rsid w:val="00CB4FB0"/>
    <w:rsid w:val="00CC1E56"/>
    <w:rsid w:val="00CC5618"/>
    <w:rsid w:val="00CC7666"/>
    <w:rsid w:val="00CD1672"/>
    <w:rsid w:val="00CF2FDB"/>
    <w:rsid w:val="00CF49CC"/>
    <w:rsid w:val="00D0503E"/>
    <w:rsid w:val="00D059F1"/>
    <w:rsid w:val="00D27CB6"/>
    <w:rsid w:val="00D31365"/>
    <w:rsid w:val="00D347AA"/>
    <w:rsid w:val="00D348A9"/>
    <w:rsid w:val="00D42ECA"/>
    <w:rsid w:val="00D56998"/>
    <w:rsid w:val="00D61B54"/>
    <w:rsid w:val="00D76240"/>
    <w:rsid w:val="00D8135E"/>
    <w:rsid w:val="00D84E20"/>
    <w:rsid w:val="00D91A4A"/>
    <w:rsid w:val="00D94B96"/>
    <w:rsid w:val="00DB655E"/>
    <w:rsid w:val="00DC248D"/>
    <w:rsid w:val="00DC5982"/>
    <w:rsid w:val="00DD1E06"/>
    <w:rsid w:val="00DD2613"/>
    <w:rsid w:val="00DD3ABC"/>
    <w:rsid w:val="00DD73B7"/>
    <w:rsid w:val="00DE2ECD"/>
    <w:rsid w:val="00DE4DD4"/>
    <w:rsid w:val="00DE715B"/>
    <w:rsid w:val="00DF04A6"/>
    <w:rsid w:val="00DF232D"/>
    <w:rsid w:val="00DF5281"/>
    <w:rsid w:val="00E02A69"/>
    <w:rsid w:val="00E05BEF"/>
    <w:rsid w:val="00E1407F"/>
    <w:rsid w:val="00E17475"/>
    <w:rsid w:val="00E31365"/>
    <w:rsid w:val="00E50C51"/>
    <w:rsid w:val="00E563FF"/>
    <w:rsid w:val="00E63D9B"/>
    <w:rsid w:val="00E70B8D"/>
    <w:rsid w:val="00E80FA7"/>
    <w:rsid w:val="00E8155C"/>
    <w:rsid w:val="00E91ECA"/>
    <w:rsid w:val="00EA0252"/>
    <w:rsid w:val="00EA6457"/>
    <w:rsid w:val="00EB0244"/>
    <w:rsid w:val="00EB158F"/>
    <w:rsid w:val="00EC480B"/>
    <w:rsid w:val="00EF5C6D"/>
    <w:rsid w:val="00F02188"/>
    <w:rsid w:val="00F05277"/>
    <w:rsid w:val="00F06134"/>
    <w:rsid w:val="00F062D3"/>
    <w:rsid w:val="00F103CD"/>
    <w:rsid w:val="00F13C22"/>
    <w:rsid w:val="00F14DD4"/>
    <w:rsid w:val="00F252A1"/>
    <w:rsid w:val="00F37774"/>
    <w:rsid w:val="00F45CCB"/>
    <w:rsid w:val="00F460BF"/>
    <w:rsid w:val="00F52AC1"/>
    <w:rsid w:val="00F556F0"/>
    <w:rsid w:val="00F60C53"/>
    <w:rsid w:val="00F628FF"/>
    <w:rsid w:val="00F632D7"/>
    <w:rsid w:val="00F70D46"/>
    <w:rsid w:val="00F7116E"/>
    <w:rsid w:val="00F72A61"/>
    <w:rsid w:val="00F81DD4"/>
    <w:rsid w:val="00F82AE0"/>
    <w:rsid w:val="00F9296E"/>
    <w:rsid w:val="00F9571E"/>
    <w:rsid w:val="00F96A97"/>
    <w:rsid w:val="00FA04B3"/>
    <w:rsid w:val="00FA23CF"/>
    <w:rsid w:val="00FA5ED2"/>
    <w:rsid w:val="00FA7E5C"/>
    <w:rsid w:val="00FB3A45"/>
    <w:rsid w:val="00FB454A"/>
    <w:rsid w:val="00FD63B8"/>
    <w:rsid w:val="00FE7A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155C"/>
    <w:rPr>
      <w:sz w:val="24"/>
      <w:szCs w:val="24"/>
    </w:rPr>
  </w:style>
  <w:style w:type="paragraph" w:styleId="Heading1">
    <w:name w:val="heading 1"/>
    <w:basedOn w:val="Normal"/>
    <w:next w:val="Normal"/>
    <w:qFormat/>
    <w:rsid w:val="00867BF2"/>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67BF2"/>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A291D"/>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CM92">
    <w:name w:val="CM92"/>
    <w:basedOn w:val="Normal"/>
    <w:next w:val="Normal"/>
    <w:rsid w:val="00F06134"/>
    <w:pPr>
      <w:widowControl w:val="0"/>
      <w:autoSpaceDE w:val="0"/>
      <w:autoSpaceDN w:val="0"/>
      <w:adjustRightInd w:val="0"/>
      <w:spacing w:after="268"/>
    </w:pPr>
    <w:rPr>
      <w:rFonts w:ascii="CM R 17" w:hAnsi="CM R 17"/>
    </w:rPr>
  </w:style>
  <w:style w:type="paragraph" w:styleId="TOC1">
    <w:name w:val="toc 1"/>
    <w:basedOn w:val="Normal"/>
    <w:next w:val="Normal"/>
    <w:autoRedefine/>
    <w:semiHidden/>
    <w:rsid w:val="00E91ECA"/>
    <w:pPr>
      <w:tabs>
        <w:tab w:val="right" w:leader="dot" w:pos="9962"/>
      </w:tabs>
    </w:pPr>
    <w:rPr>
      <w:rFonts w:ascii="Verdana" w:hAnsi="Verdana"/>
      <w:b/>
    </w:rPr>
  </w:style>
  <w:style w:type="paragraph" w:styleId="NormalWeb">
    <w:name w:val="Normal (Web)"/>
    <w:basedOn w:val="Normal"/>
    <w:rsid w:val="00B342ED"/>
    <w:pPr>
      <w:spacing w:before="100" w:beforeAutospacing="1" w:after="100" w:afterAutospacing="1"/>
    </w:pPr>
    <w:rPr>
      <w:color w:val="000000"/>
    </w:rPr>
  </w:style>
  <w:style w:type="table" w:styleId="TableGrid6">
    <w:name w:val="Table Grid 6"/>
    <w:basedOn w:val="TableNormal"/>
    <w:rsid w:val="00D76240"/>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Hyperlink">
    <w:name w:val="Hyperlink"/>
    <w:basedOn w:val="DefaultParagraphFont"/>
    <w:rsid w:val="009E6D71"/>
    <w:rPr>
      <w:color w:val="0000FF"/>
      <w:u w:val="single"/>
    </w:rPr>
  </w:style>
  <w:style w:type="paragraph" w:styleId="TOC2">
    <w:name w:val="toc 2"/>
    <w:basedOn w:val="Normal"/>
    <w:next w:val="Normal"/>
    <w:autoRedefine/>
    <w:semiHidden/>
    <w:rsid w:val="00EF5C6D"/>
    <w:pPr>
      <w:ind w:left="240"/>
    </w:pPr>
  </w:style>
  <w:style w:type="paragraph" w:styleId="Footer">
    <w:name w:val="footer"/>
    <w:basedOn w:val="Normal"/>
    <w:rsid w:val="00AA77D0"/>
    <w:pPr>
      <w:tabs>
        <w:tab w:val="center" w:pos="4320"/>
        <w:tab w:val="right" w:pos="8640"/>
      </w:tabs>
    </w:pPr>
  </w:style>
  <w:style w:type="character" w:styleId="PageNumber">
    <w:name w:val="page number"/>
    <w:basedOn w:val="DefaultParagraphFont"/>
    <w:rsid w:val="00AA77D0"/>
  </w:style>
  <w:style w:type="paragraph" w:styleId="Header">
    <w:name w:val="header"/>
    <w:basedOn w:val="Normal"/>
    <w:rsid w:val="00206D09"/>
    <w:pPr>
      <w:tabs>
        <w:tab w:val="center" w:pos="4320"/>
        <w:tab w:val="right" w:pos="8640"/>
      </w:tabs>
    </w:pPr>
  </w:style>
  <w:style w:type="character" w:styleId="CommentReference">
    <w:name w:val="annotation reference"/>
    <w:basedOn w:val="DefaultParagraphFont"/>
    <w:semiHidden/>
    <w:rsid w:val="006A1994"/>
    <w:rPr>
      <w:sz w:val="16"/>
      <w:szCs w:val="16"/>
    </w:rPr>
  </w:style>
  <w:style w:type="paragraph" w:styleId="CommentText">
    <w:name w:val="annotation text"/>
    <w:basedOn w:val="Normal"/>
    <w:semiHidden/>
    <w:rsid w:val="006A1994"/>
    <w:rPr>
      <w:sz w:val="20"/>
      <w:szCs w:val="20"/>
    </w:rPr>
  </w:style>
  <w:style w:type="paragraph" w:styleId="CommentSubject">
    <w:name w:val="annotation subject"/>
    <w:basedOn w:val="CommentText"/>
    <w:next w:val="CommentText"/>
    <w:semiHidden/>
    <w:rsid w:val="006A1994"/>
    <w:rPr>
      <w:b/>
      <w:bCs/>
    </w:rPr>
  </w:style>
  <w:style w:type="paragraph" w:styleId="BalloonText">
    <w:name w:val="Balloon Text"/>
    <w:basedOn w:val="Normal"/>
    <w:semiHidden/>
    <w:rsid w:val="006A1994"/>
    <w:rPr>
      <w:rFonts w:ascii="Tahoma" w:hAnsi="Tahoma" w:cs="Tahoma"/>
      <w:sz w:val="16"/>
      <w:szCs w:val="16"/>
    </w:rPr>
  </w:style>
  <w:style w:type="character" w:styleId="PlaceholderText">
    <w:name w:val="Placeholder Text"/>
    <w:basedOn w:val="DefaultParagraphFont"/>
    <w:uiPriority w:val="99"/>
    <w:semiHidden/>
    <w:rsid w:val="00147598"/>
    <w:rPr>
      <w:color w:val="808080"/>
    </w:rPr>
  </w:style>
</w:styles>
</file>

<file path=word/webSettings.xml><?xml version="1.0" encoding="utf-8"?>
<w:webSettings xmlns:r="http://schemas.openxmlformats.org/officeDocument/2006/relationships" xmlns:w="http://schemas.openxmlformats.org/wordprocessingml/2006/main">
  <w:divs>
    <w:div w:id="250772266">
      <w:bodyDiv w:val="1"/>
      <w:marLeft w:val="0"/>
      <w:marRight w:val="0"/>
      <w:marTop w:val="0"/>
      <w:marBottom w:val="0"/>
      <w:divBdr>
        <w:top w:val="none" w:sz="0" w:space="0" w:color="auto"/>
        <w:left w:val="none" w:sz="0" w:space="0" w:color="auto"/>
        <w:bottom w:val="none" w:sz="0" w:space="0" w:color="auto"/>
        <w:right w:val="none" w:sz="0" w:space="0" w:color="auto"/>
      </w:divBdr>
    </w:div>
    <w:div w:id="435176272">
      <w:bodyDiv w:val="1"/>
      <w:marLeft w:val="0"/>
      <w:marRight w:val="0"/>
      <w:marTop w:val="0"/>
      <w:marBottom w:val="0"/>
      <w:divBdr>
        <w:top w:val="none" w:sz="0" w:space="0" w:color="auto"/>
        <w:left w:val="none" w:sz="0" w:space="0" w:color="auto"/>
        <w:bottom w:val="none" w:sz="0" w:space="0" w:color="auto"/>
        <w:right w:val="none" w:sz="0" w:space="0" w:color="auto"/>
      </w:divBdr>
    </w:div>
    <w:div w:id="635335344">
      <w:bodyDiv w:val="1"/>
      <w:marLeft w:val="0"/>
      <w:marRight w:val="0"/>
      <w:marTop w:val="0"/>
      <w:marBottom w:val="0"/>
      <w:divBdr>
        <w:top w:val="none" w:sz="0" w:space="0" w:color="auto"/>
        <w:left w:val="none" w:sz="0" w:space="0" w:color="auto"/>
        <w:bottom w:val="none" w:sz="0" w:space="0" w:color="auto"/>
        <w:right w:val="none" w:sz="0" w:space="0" w:color="auto"/>
      </w:divBdr>
    </w:div>
    <w:div w:id="715272793">
      <w:bodyDiv w:val="1"/>
      <w:marLeft w:val="0"/>
      <w:marRight w:val="0"/>
      <w:marTop w:val="0"/>
      <w:marBottom w:val="0"/>
      <w:divBdr>
        <w:top w:val="none" w:sz="0" w:space="0" w:color="auto"/>
        <w:left w:val="none" w:sz="0" w:space="0" w:color="auto"/>
        <w:bottom w:val="none" w:sz="0" w:space="0" w:color="auto"/>
        <w:right w:val="none" w:sz="0" w:space="0" w:color="auto"/>
      </w:divBdr>
    </w:div>
    <w:div w:id="884757320">
      <w:bodyDiv w:val="1"/>
      <w:marLeft w:val="0"/>
      <w:marRight w:val="0"/>
      <w:marTop w:val="0"/>
      <w:marBottom w:val="0"/>
      <w:divBdr>
        <w:top w:val="none" w:sz="0" w:space="0" w:color="auto"/>
        <w:left w:val="none" w:sz="0" w:space="0" w:color="auto"/>
        <w:bottom w:val="none" w:sz="0" w:space="0" w:color="auto"/>
        <w:right w:val="none" w:sz="0" w:space="0" w:color="auto"/>
      </w:divBdr>
    </w:div>
    <w:div w:id="1029913237">
      <w:bodyDiv w:val="1"/>
      <w:marLeft w:val="0"/>
      <w:marRight w:val="0"/>
      <w:marTop w:val="0"/>
      <w:marBottom w:val="0"/>
      <w:divBdr>
        <w:top w:val="none" w:sz="0" w:space="0" w:color="auto"/>
        <w:left w:val="none" w:sz="0" w:space="0" w:color="auto"/>
        <w:bottom w:val="none" w:sz="0" w:space="0" w:color="auto"/>
        <w:right w:val="none" w:sz="0" w:space="0" w:color="auto"/>
      </w:divBdr>
    </w:div>
    <w:div w:id="1057554561">
      <w:bodyDiv w:val="1"/>
      <w:marLeft w:val="0"/>
      <w:marRight w:val="0"/>
      <w:marTop w:val="0"/>
      <w:marBottom w:val="0"/>
      <w:divBdr>
        <w:top w:val="none" w:sz="0" w:space="0" w:color="auto"/>
        <w:left w:val="none" w:sz="0" w:space="0" w:color="auto"/>
        <w:bottom w:val="none" w:sz="0" w:space="0" w:color="auto"/>
        <w:right w:val="none" w:sz="0" w:space="0" w:color="auto"/>
      </w:divBdr>
    </w:div>
    <w:div w:id="1077093081">
      <w:bodyDiv w:val="1"/>
      <w:marLeft w:val="0"/>
      <w:marRight w:val="0"/>
      <w:marTop w:val="0"/>
      <w:marBottom w:val="0"/>
      <w:divBdr>
        <w:top w:val="none" w:sz="0" w:space="0" w:color="auto"/>
        <w:left w:val="none" w:sz="0" w:space="0" w:color="auto"/>
        <w:bottom w:val="none" w:sz="0" w:space="0" w:color="auto"/>
        <w:right w:val="none" w:sz="0" w:space="0" w:color="auto"/>
      </w:divBdr>
    </w:div>
    <w:div w:id="1152990875">
      <w:bodyDiv w:val="1"/>
      <w:marLeft w:val="0"/>
      <w:marRight w:val="0"/>
      <w:marTop w:val="0"/>
      <w:marBottom w:val="0"/>
      <w:divBdr>
        <w:top w:val="none" w:sz="0" w:space="0" w:color="auto"/>
        <w:left w:val="none" w:sz="0" w:space="0" w:color="auto"/>
        <w:bottom w:val="none" w:sz="0" w:space="0" w:color="auto"/>
        <w:right w:val="none" w:sz="0" w:space="0" w:color="auto"/>
      </w:divBdr>
    </w:div>
    <w:div w:id="1214578967">
      <w:bodyDiv w:val="1"/>
      <w:marLeft w:val="0"/>
      <w:marRight w:val="0"/>
      <w:marTop w:val="0"/>
      <w:marBottom w:val="0"/>
      <w:divBdr>
        <w:top w:val="none" w:sz="0" w:space="0" w:color="auto"/>
        <w:left w:val="none" w:sz="0" w:space="0" w:color="auto"/>
        <w:bottom w:val="none" w:sz="0" w:space="0" w:color="auto"/>
        <w:right w:val="none" w:sz="0" w:space="0" w:color="auto"/>
      </w:divBdr>
    </w:div>
    <w:div w:id="1253272383">
      <w:bodyDiv w:val="1"/>
      <w:marLeft w:val="0"/>
      <w:marRight w:val="0"/>
      <w:marTop w:val="0"/>
      <w:marBottom w:val="0"/>
      <w:divBdr>
        <w:top w:val="none" w:sz="0" w:space="0" w:color="auto"/>
        <w:left w:val="none" w:sz="0" w:space="0" w:color="auto"/>
        <w:bottom w:val="none" w:sz="0" w:space="0" w:color="auto"/>
        <w:right w:val="none" w:sz="0" w:space="0" w:color="auto"/>
      </w:divBdr>
    </w:div>
    <w:div w:id="1354721911">
      <w:bodyDiv w:val="1"/>
      <w:marLeft w:val="0"/>
      <w:marRight w:val="0"/>
      <w:marTop w:val="0"/>
      <w:marBottom w:val="0"/>
      <w:divBdr>
        <w:top w:val="none" w:sz="0" w:space="0" w:color="auto"/>
        <w:left w:val="none" w:sz="0" w:space="0" w:color="auto"/>
        <w:bottom w:val="none" w:sz="0" w:space="0" w:color="auto"/>
        <w:right w:val="none" w:sz="0" w:space="0" w:color="auto"/>
      </w:divBdr>
    </w:div>
    <w:div w:id="1378703798">
      <w:bodyDiv w:val="1"/>
      <w:marLeft w:val="0"/>
      <w:marRight w:val="0"/>
      <w:marTop w:val="0"/>
      <w:marBottom w:val="0"/>
      <w:divBdr>
        <w:top w:val="none" w:sz="0" w:space="0" w:color="auto"/>
        <w:left w:val="none" w:sz="0" w:space="0" w:color="auto"/>
        <w:bottom w:val="none" w:sz="0" w:space="0" w:color="auto"/>
        <w:right w:val="none" w:sz="0" w:space="0" w:color="auto"/>
      </w:divBdr>
    </w:div>
    <w:div w:id="1457485858">
      <w:bodyDiv w:val="1"/>
      <w:marLeft w:val="0"/>
      <w:marRight w:val="0"/>
      <w:marTop w:val="0"/>
      <w:marBottom w:val="0"/>
      <w:divBdr>
        <w:top w:val="none" w:sz="0" w:space="0" w:color="auto"/>
        <w:left w:val="none" w:sz="0" w:space="0" w:color="auto"/>
        <w:bottom w:val="none" w:sz="0" w:space="0" w:color="auto"/>
        <w:right w:val="none" w:sz="0" w:space="0" w:color="auto"/>
      </w:divBdr>
    </w:div>
    <w:div w:id="1525173470">
      <w:bodyDiv w:val="1"/>
      <w:marLeft w:val="0"/>
      <w:marRight w:val="0"/>
      <w:marTop w:val="0"/>
      <w:marBottom w:val="0"/>
      <w:divBdr>
        <w:top w:val="none" w:sz="0" w:space="0" w:color="auto"/>
        <w:left w:val="none" w:sz="0" w:space="0" w:color="auto"/>
        <w:bottom w:val="none" w:sz="0" w:space="0" w:color="auto"/>
        <w:right w:val="none" w:sz="0" w:space="0" w:color="auto"/>
      </w:divBdr>
    </w:div>
    <w:div w:id="1637489072">
      <w:bodyDiv w:val="1"/>
      <w:marLeft w:val="0"/>
      <w:marRight w:val="0"/>
      <w:marTop w:val="0"/>
      <w:marBottom w:val="0"/>
      <w:divBdr>
        <w:top w:val="none" w:sz="0" w:space="0" w:color="auto"/>
        <w:left w:val="none" w:sz="0" w:space="0" w:color="auto"/>
        <w:bottom w:val="none" w:sz="0" w:space="0" w:color="auto"/>
        <w:right w:val="none" w:sz="0" w:space="0" w:color="auto"/>
      </w:divBdr>
    </w:div>
    <w:div w:id="1672372860">
      <w:bodyDiv w:val="1"/>
      <w:marLeft w:val="0"/>
      <w:marRight w:val="0"/>
      <w:marTop w:val="0"/>
      <w:marBottom w:val="0"/>
      <w:divBdr>
        <w:top w:val="none" w:sz="0" w:space="0" w:color="auto"/>
        <w:left w:val="none" w:sz="0" w:space="0" w:color="auto"/>
        <w:bottom w:val="none" w:sz="0" w:space="0" w:color="auto"/>
        <w:right w:val="none" w:sz="0" w:space="0" w:color="auto"/>
      </w:divBdr>
    </w:div>
    <w:div w:id="1706710302">
      <w:bodyDiv w:val="1"/>
      <w:marLeft w:val="0"/>
      <w:marRight w:val="0"/>
      <w:marTop w:val="0"/>
      <w:marBottom w:val="0"/>
      <w:divBdr>
        <w:top w:val="none" w:sz="0" w:space="0" w:color="auto"/>
        <w:left w:val="none" w:sz="0" w:space="0" w:color="auto"/>
        <w:bottom w:val="none" w:sz="0" w:space="0" w:color="auto"/>
        <w:right w:val="none" w:sz="0" w:space="0" w:color="auto"/>
      </w:divBdr>
    </w:div>
    <w:div w:id="1759593935">
      <w:bodyDiv w:val="1"/>
      <w:marLeft w:val="0"/>
      <w:marRight w:val="0"/>
      <w:marTop w:val="0"/>
      <w:marBottom w:val="0"/>
      <w:divBdr>
        <w:top w:val="none" w:sz="0" w:space="0" w:color="auto"/>
        <w:left w:val="none" w:sz="0" w:space="0" w:color="auto"/>
        <w:bottom w:val="none" w:sz="0" w:space="0" w:color="auto"/>
        <w:right w:val="none" w:sz="0" w:space="0" w:color="auto"/>
      </w:divBdr>
    </w:div>
    <w:div w:id="1778982645">
      <w:bodyDiv w:val="1"/>
      <w:marLeft w:val="0"/>
      <w:marRight w:val="0"/>
      <w:marTop w:val="0"/>
      <w:marBottom w:val="0"/>
      <w:divBdr>
        <w:top w:val="none" w:sz="0" w:space="0" w:color="auto"/>
        <w:left w:val="none" w:sz="0" w:space="0" w:color="auto"/>
        <w:bottom w:val="none" w:sz="0" w:space="0" w:color="auto"/>
        <w:right w:val="none" w:sz="0" w:space="0" w:color="auto"/>
      </w:divBdr>
    </w:div>
    <w:div w:id="2056276262">
      <w:bodyDiv w:val="1"/>
      <w:marLeft w:val="0"/>
      <w:marRight w:val="0"/>
      <w:marTop w:val="0"/>
      <w:marBottom w:val="0"/>
      <w:divBdr>
        <w:top w:val="none" w:sz="0" w:space="0" w:color="auto"/>
        <w:left w:val="none" w:sz="0" w:space="0" w:color="auto"/>
        <w:bottom w:val="none" w:sz="0" w:space="0" w:color="auto"/>
        <w:right w:val="none" w:sz="0" w:space="0" w:color="auto"/>
      </w:divBdr>
    </w:div>
    <w:div w:id="208568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oleObject" Target="embeddings/oleObject45.bin"/><Relationship Id="rId21" Type="http://schemas.openxmlformats.org/officeDocument/2006/relationships/image" Target="media/image10.jpeg"/><Relationship Id="rId42" Type="http://schemas.openxmlformats.org/officeDocument/2006/relationships/image" Target="media/image21.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chart" Target="charts/chart4.xml"/><Relationship Id="rId89" Type="http://schemas.openxmlformats.org/officeDocument/2006/relationships/image" Target="media/image43.wmf"/><Relationship Id="rId112" Type="http://schemas.openxmlformats.org/officeDocument/2006/relationships/image" Target="media/image53.wmf"/><Relationship Id="rId133" Type="http://schemas.openxmlformats.org/officeDocument/2006/relationships/oleObject" Target="embeddings/oleObject51.bin"/><Relationship Id="rId138" Type="http://schemas.openxmlformats.org/officeDocument/2006/relationships/image" Target="media/image65.wmf"/><Relationship Id="rId154" Type="http://schemas.openxmlformats.org/officeDocument/2006/relationships/image" Target="media/image70.png"/><Relationship Id="rId159" Type="http://schemas.openxmlformats.org/officeDocument/2006/relationships/image" Target="media/image75.png"/><Relationship Id="rId175" Type="http://schemas.openxmlformats.org/officeDocument/2006/relationships/footer" Target="footer2.xml"/><Relationship Id="rId170" Type="http://schemas.openxmlformats.org/officeDocument/2006/relationships/image" Target="media/image86.png"/><Relationship Id="rId16" Type="http://schemas.openxmlformats.org/officeDocument/2006/relationships/image" Target="media/image7.jpeg"/><Relationship Id="rId107" Type="http://schemas.openxmlformats.org/officeDocument/2006/relationships/image" Target="media/image52.wmf"/><Relationship Id="rId11" Type="http://schemas.openxmlformats.org/officeDocument/2006/relationships/image" Target="media/image4.jpeg"/><Relationship Id="rId32" Type="http://schemas.openxmlformats.org/officeDocument/2006/relationships/image" Target="media/image16.w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oleObject" Target="embeddings/oleObject39.bin"/><Relationship Id="rId123" Type="http://schemas.openxmlformats.org/officeDocument/2006/relationships/image" Target="media/image59.wmf"/><Relationship Id="rId128" Type="http://schemas.openxmlformats.org/officeDocument/2006/relationships/image" Target="media/image60.wmf"/><Relationship Id="rId144" Type="http://schemas.openxmlformats.org/officeDocument/2006/relationships/chart" Target="charts/chart13.xml"/><Relationship Id="rId149" Type="http://schemas.openxmlformats.org/officeDocument/2006/relationships/chart" Target="charts/chart15.xml"/><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46.wmf"/><Relationship Id="rId160" Type="http://schemas.openxmlformats.org/officeDocument/2006/relationships/image" Target="media/image76.png"/><Relationship Id="rId165" Type="http://schemas.openxmlformats.org/officeDocument/2006/relationships/image" Target="media/image81.png"/><Relationship Id="rId22" Type="http://schemas.openxmlformats.org/officeDocument/2006/relationships/image" Target="media/image11.wmf"/><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3.bin"/><Relationship Id="rId118" Type="http://schemas.openxmlformats.org/officeDocument/2006/relationships/image" Target="media/image56.wmf"/><Relationship Id="rId134" Type="http://schemas.openxmlformats.org/officeDocument/2006/relationships/image" Target="media/image63.wmf"/><Relationship Id="rId139" Type="http://schemas.openxmlformats.org/officeDocument/2006/relationships/oleObject" Target="embeddings/oleObject54.bin"/><Relationship Id="rId80" Type="http://schemas.openxmlformats.org/officeDocument/2006/relationships/image" Target="media/image40.wmf"/><Relationship Id="rId85" Type="http://schemas.openxmlformats.org/officeDocument/2006/relationships/image" Target="media/image41.wmf"/><Relationship Id="rId150" Type="http://schemas.openxmlformats.org/officeDocument/2006/relationships/image" Target="media/image69.emf"/><Relationship Id="rId155" Type="http://schemas.openxmlformats.org/officeDocument/2006/relationships/image" Target="media/image71.jpeg"/><Relationship Id="rId171" Type="http://schemas.openxmlformats.org/officeDocument/2006/relationships/image" Target="media/image87.png"/><Relationship Id="rId176" Type="http://schemas.openxmlformats.org/officeDocument/2006/relationships/footer" Target="footer3.xml"/><Relationship Id="rId12" Type="http://schemas.openxmlformats.org/officeDocument/2006/relationships/image" Target="media/image5.jpeg"/><Relationship Id="rId17" Type="http://schemas.openxmlformats.org/officeDocument/2006/relationships/image" Target="http://www.global-derivatives.com/images/maths/bs-d2-simple.jpg" TargetMode="External"/><Relationship Id="rId33" Type="http://schemas.openxmlformats.org/officeDocument/2006/relationships/oleObject" Target="embeddings/oleObject6.bin"/><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image" Target="media/image50.wmf"/><Relationship Id="rId108" Type="http://schemas.openxmlformats.org/officeDocument/2006/relationships/oleObject" Target="embeddings/oleObject42.bin"/><Relationship Id="rId124" Type="http://schemas.openxmlformats.org/officeDocument/2006/relationships/oleObject" Target="embeddings/oleObject48.bin"/><Relationship Id="rId129" Type="http://schemas.openxmlformats.org/officeDocument/2006/relationships/oleObject" Target="embeddings/oleObject49.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image" Target="media/image44.wmf"/><Relationship Id="rId96" Type="http://schemas.openxmlformats.org/officeDocument/2006/relationships/oleObject" Target="embeddings/oleObject36.bin"/><Relationship Id="rId140" Type="http://schemas.openxmlformats.org/officeDocument/2006/relationships/image" Target="media/image66.wmf"/><Relationship Id="rId145" Type="http://schemas.openxmlformats.org/officeDocument/2006/relationships/image" Target="media/image67.emf"/><Relationship Id="rId161" Type="http://schemas.openxmlformats.org/officeDocument/2006/relationships/image" Target="media/image77.png"/><Relationship Id="rId16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1.bin"/><Relationship Id="rId28" Type="http://schemas.openxmlformats.org/officeDocument/2006/relationships/image" Target="media/image14.wmf"/><Relationship Id="rId49" Type="http://schemas.openxmlformats.org/officeDocument/2006/relationships/oleObject" Target="embeddings/oleObject14.bin"/><Relationship Id="rId114" Type="http://schemas.openxmlformats.org/officeDocument/2006/relationships/image" Target="media/image54.wmf"/><Relationship Id="rId119" Type="http://schemas.openxmlformats.org/officeDocument/2006/relationships/oleObject" Target="embeddings/oleObject46.bin"/><Relationship Id="rId10" Type="http://schemas.openxmlformats.org/officeDocument/2006/relationships/image" Target="media/image3.jpeg"/><Relationship Id="rId31" Type="http://schemas.openxmlformats.org/officeDocument/2006/relationships/oleObject" Target="embeddings/oleObject5.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8.wmf"/><Relationship Id="rId130" Type="http://schemas.openxmlformats.org/officeDocument/2006/relationships/image" Target="media/image61.wmf"/><Relationship Id="rId135" Type="http://schemas.openxmlformats.org/officeDocument/2006/relationships/oleObject" Target="embeddings/oleObject52.bin"/><Relationship Id="rId143" Type="http://schemas.openxmlformats.org/officeDocument/2006/relationships/chart" Target="charts/chart12.xml"/><Relationship Id="rId148" Type="http://schemas.openxmlformats.org/officeDocument/2006/relationships/oleObject" Target="embeddings/oleObject56.bin"/><Relationship Id="rId151" Type="http://schemas.openxmlformats.org/officeDocument/2006/relationships/chart" Target="charts/chart16.xml"/><Relationship Id="rId156" Type="http://schemas.openxmlformats.org/officeDocument/2006/relationships/image" Target="media/image72.png"/><Relationship Id="rId164" Type="http://schemas.openxmlformats.org/officeDocument/2006/relationships/image" Target="media/image80.png"/><Relationship Id="rId169" Type="http://schemas.openxmlformats.org/officeDocument/2006/relationships/image" Target="media/image85.emf"/><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72" Type="http://schemas.openxmlformats.org/officeDocument/2006/relationships/image" Target="media/image88.png"/><Relationship Id="rId13" Type="http://schemas.openxmlformats.org/officeDocument/2006/relationships/image" Target="http://www.global-derivatives.com/images/maths/bs-d2-nodiv.jpg" TargetMode="External"/><Relationship Id="rId18" Type="http://schemas.openxmlformats.org/officeDocument/2006/relationships/image" Target="media/image8.jpeg"/><Relationship Id="rId39" Type="http://schemas.openxmlformats.org/officeDocument/2006/relationships/oleObject" Target="embeddings/oleObject9.bin"/><Relationship Id="rId109" Type="http://schemas.openxmlformats.org/officeDocument/2006/relationships/chart" Target="charts/chart5.xml"/><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oleObject" Target="embeddings/oleObject40.bin"/><Relationship Id="rId120" Type="http://schemas.openxmlformats.org/officeDocument/2006/relationships/image" Target="media/image57.wmf"/><Relationship Id="rId125" Type="http://schemas.openxmlformats.org/officeDocument/2006/relationships/chart" Target="charts/chart8.xml"/><Relationship Id="rId141" Type="http://schemas.openxmlformats.org/officeDocument/2006/relationships/oleObject" Target="embeddings/oleObject55.bin"/><Relationship Id="rId146" Type="http://schemas.openxmlformats.org/officeDocument/2006/relationships/chart" Target="charts/chart14.xml"/><Relationship Id="rId167"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oleObject" Target="embeddings/oleObject25.bin"/><Relationship Id="rId92" Type="http://schemas.openxmlformats.org/officeDocument/2006/relationships/oleObject" Target="embeddings/oleObject34.bin"/><Relationship Id="rId16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4.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image" Target="media/image42.wmf"/><Relationship Id="rId110" Type="http://schemas.openxmlformats.org/officeDocument/2006/relationships/chart" Target="charts/chart6.xml"/><Relationship Id="rId115" Type="http://schemas.openxmlformats.org/officeDocument/2006/relationships/oleObject" Target="embeddings/oleObject44.bin"/><Relationship Id="rId131" Type="http://schemas.openxmlformats.org/officeDocument/2006/relationships/oleObject" Target="embeddings/oleObject50.bin"/><Relationship Id="rId136" Type="http://schemas.openxmlformats.org/officeDocument/2006/relationships/image" Target="media/image64.wmf"/><Relationship Id="rId157" Type="http://schemas.openxmlformats.org/officeDocument/2006/relationships/image" Target="media/image73.png"/><Relationship Id="rId178" Type="http://schemas.openxmlformats.org/officeDocument/2006/relationships/theme" Target="theme/theme1.xml"/><Relationship Id="rId61" Type="http://schemas.openxmlformats.org/officeDocument/2006/relationships/oleObject" Target="embeddings/oleObject20.bin"/><Relationship Id="rId82" Type="http://schemas.openxmlformats.org/officeDocument/2006/relationships/chart" Target="charts/chart2.xml"/><Relationship Id="rId152" Type="http://schemas.openxmlformats.org/officeDocument/2006/relationships/chart" Target="charts/chart17.xml"/><Relationship Id="rId173" Type="http://schemas.openxmlformats.org/officeDocument/2006/relationships/image" Target="media/image89.jpeg"/><Relationship Id="rId19" Type="http://schemas.openxmlformats.org/officeDocument/2006/relationships/image" Target="http://www.global-derivatives.com/images/maths/pde-n(x).jpg" TargetMode="External"/><Relationship Id="rId14" Type="http://schemas.openxmlformats.org/officeDocument/2006/relationships/image" Target="media/image6.jpeg"/><Relationship Id="rId30" Type="http://schemas.openxmlformats.org/officeDocument/2006/relationships/image" Target="media/image15.wmf"/><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oleObject" Target="embeddings/oleObject38.bin"/><Relationship Id="rId105" Type="http://schemas.openxmlformats.org/officeDocument/2006/relationships/image" Target="media/image51.wmf"/><Relationship Id="rId126" Type="http://schemas.openxmlformats.org/officeDocument/2006/relationships/chart" Target="charts/chart9.xml"/><Relationship Id="rId147" Type="http://schemas.openxmlformats.org/officeDocument/2006/relationships/image" Target="media/image68.emf"/><Relationship Id="rId168" Type="http://schemas.openxmlformats.org/officeDocument/2006/relationships/image" Target="media/image84.emf"/><Relationship Id="rId8" Type="http://schemas.openxmlformats.org/officeDocument/2006/relationships/image" Target="media/image2.png"/><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image" Target="media/image45.wmf"/><Relationship Id="rId98" Type="http://schemas.openxmlformats.org/officeDocument/2006/relationships/oleObject" Target="embeddings/oleObject37.bin"/><Relationship Id="rId121" Type="http://schemas.openxmlformats.org/officeDocument/2006/relationships/oleObject" Target="embeddings/oleObject47.bin"/><Relationship Id="rId142" Type="http://schemas.openxmlformats.org/officeDocument/2006/relationships/chart" Target="charts/chart11.xml"/><Relationship Id="rId163" Type="http://schemas.openxmlformats.org/officeDocument/2006/relationships/image" Target="media/image79.png"/><Relationship Id="rId3" Type="http://schemas.openxmlformats.org/officeDocument/2006/relationships/settings" Target="settings.xml"/><Relationship Id="rId25" Type="http://schemas.openxmlformats.org/officeDocument/2006/relationships/oleObject" Target="embeddings/oleObject2.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5.wmf"/><Relationship Id="rId137" Type="http://schemas.openxmlformats.org/officeDocument/2006/relationships/oleObject" Target="embeddings/oleObject53.bin"/><Relationship Id="rId158" Type="http://schemas.openxmlformats.org/officeDocument/2006/relationships/image" Target="media/image74.png"/><Relationship Id="rId20" Type="http://schemas.openxmlformats.org/officeDocument/2006/relationships/image" Target="media/image9.jpeg"/><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chart" Target="charts/chart3.xml"/><Relationship Id="rId88" Type="http://schemas.openxmlformats.org/officeDocument/2006/relationships/oleObject" Target="embeddings/oleObject32.bin"/><Relationship Id="rId111" Type="http://schemas.openxmlformats.org/officeDocument/2006/relationships/chart" Target="charts/chart7.xml"/><Relationship Id="rId132" Type="http://schemas.openxmlformats.org/officeDocument/2006/relationships/image" Target="media/image62.wmf"/><Relationship Id="rId153" Type="http://schemas.openxmlformats.org/officeDocument/2006/relationships/chart" Target="charts/chart18.xml"/><Relationship Id="rId174" Type="http://schemas.openxmlformats.org/officeDocument/2006/relationships/footer" Target="footer1.xml"/><Relationship Id="rId15" Type="http://schemas.openxmlformats.org/officeDocument/2006/relationships/image" Target="http://www.global-derivatives.com/images/maths/bs-d1-nodiv.jpg" TargetMode="External"/><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oleObject" Target="embeddings/oleObject41.bin"/><Relationship Id="rId127" Type="http://schemas.openxmlformats.org/officeDocument/2006/relationships/chart" Target="charts/chart10.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Office_Excel_Worksheet18.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898" b="1" i="0" u="none" strike="noStrike" baseline="0">
                <a:solidFill>
                  <a:srgbClr val="000000"/>
                </a:solidFill>
                <a:latin typeface="Arial"/>
                <a:ea typeface="Arial"/>
                <a:cs typeface="Arial"/>
              </a:defRPr>
            </a:pPr>
            <a:r>
              <a:rPr lang="en-GB"/>
              <a:t>Price Difference between European Call Option and Asian Call Option</a:t>
            </a:r>
          </a:p>
        </c:rich>
      </c:tx>
      <c:layout>
        <c:manualLayout>
          <c:xMode val="edge"/>
          <c:yMode val="edge"/>
          <c:x val="0.13183730715287523"/>
          <c:y val="1.8276762402088774E-2"/>
        </c:manualLayout>
      </c:layout>
      <c:spPr>
        <a:noFill/>
        <a:ln w="25334">
          <a:noFill/>
        </a:ln>
      </c:spPr>
    </c:title>
    <c:plotArea>
      <c:layout>
        <c:manualLayout>
          <c:layoutTarget val="inner"/>
          <c:xMode val="edge"/>
          <c:yMode val="edge"/>
          <c:x val="0.1023842917251052"/>
          <c:y val="0.18537859007832899"/>
          <c:w val="0.88078541374474062"/>
          <c:h val="0.42819843342036557"/>
        </c:manualLayout>
      </c:layout>
      <c:lineChart>
        <c:grouping val="stacked"/>
        <c:ser>
          <c:idx val="0"/>
          <c:order val="0"/>
          <c:tx>
            <c:v>MCCV - Asian Call Option</c:v>
          </c:tx>
          <c:spPr>
            <a:ln w="12667">
              <a:solidFill>
                <a:srgbClr val="000080"/>
              </a:solidFill>
              <a:prstDash val="solid"/>
            </a:ln>
          </c:spPr>
          <c:marker>
            <c:symbol val="none"/>
          </c:marker>
          <c:cat>
            <c:numRef>
              <c:f>Sheet1!$B$2:$B$6</c:f>
              <c:numCache>
                <c:formatCode>General</c:formatCode>
                <c:ptCount val="5"/>
                <c:pt idx="0">
                  <c:v>4473</c:v>
                </c:pt>
                <c:pt idx="1">
                  <c:v>4483</c:v>
                </c:pt>
                <c:pt idx="2">
                  <c:v>4493</c:v>
                </c:pt>
                <c:pt idx="3">
                  <c:v>4503</c:v>
                </c:pt>
                <c:pt idx="4">
                  <c:v>4513</c:v>
                </c:pt>
              </c:numCache>
            </c:numRef>
          </c:cat>
          <c:val>
            <c:numRef>
              <c:f>Sheet1!$G$2:$G$6</c:f>
              <c:numCache>
                <c:formatCode>0.00</c:formatCode>
                <c:ptCount val="5"/>
                <c:pt idx="0">
                  <c:v>125.48</c:v>
                </c:pt>
                <c:pt idx="1">
                  <c:v>120.22</c:v>
                </c:pt>
                <c:pt idx="2">
                  <c:v>115.1</c:v>
                </c:pt>
                <c:pt idx="3">
                  <c:v>110.13</c:v>
                </c:pt>
                <c:pt idx="4">
                  <c:v>105.3</c:v>
                </c:pt>
              </c:numCache>
            </c:numRef>
          </c:val>
        </c:ser>
        <c:ser>
          <c:idx val="1"/>
          <c:order val="1"/>
          <c:tx>
            <c:v>BS - European Call Option</c:v>
          </c:tx>
          <c:spPr>
            <a:ln w="12667">
              <a:solidFill>
                <a:srgbClr val="FF00FF"/>
              </a:solidFill>
              <a:prstDash val="lgDash"/>
            </a:ln>
          </c:spPr>
          <c:marker>
            <c:symbol val="none"/>
          </c:marker>
          <c:cat>
            <c:numRef>
              <c:f>Sheet1!$B$2:$B$6</c:f>
              <c:numCache>
                <c:formatCode>General</c:formatCode>
                <c:ptCount val="5"/>
                <c:pt idx="0">
                  <c:v>4473</c:v>
                </c:pt>
                <c:pt idx="1">
                  <c:v>4483</c:v>
                </c:pt>
                <c:pt idx="2">
                  <c:v>4493</c:v>
                </c:pt>
                <c:pt idx="3">
                  <c:v>4503</c:v>
                </c:pt>
                <c:pt idx="4">
                  <c:v>4513</c:v>
                </c:pt>
              </c:numCache>
            </c:numRef>
          </c:cat>
          <c:val>
            <c:numRef>
              <c:f>Sheet1!$H$2:$H$6</c:f>
              <c:numCache>
                <c:formatCode>General</c:formatCode>
                <c:ptCount val="5"/>
                <c:pt idx="0">
                  <c:v>216.35000000000002</c:v>
                </c:pt>
                <c:pt idx="1">
                  <c:v>211.17</c:v>
                </c:pt>
                <c:pt idx="2">
                  <c:v>206.06</c:v>
                </c:pt>
                <c:pt idx="3">
                  <c:v>201.04</c:v>
                </c:pt>
                <c:pt idx="4">
                  <c:v>196.10999999999999</c:v>
                </c:pt>
              </c:numCache>
            </c:numRef>
          </c:val>
        </c:ser>
        <c:marker val="1"/>
        <c:axId val="175120768"/>
        <c:axId val="175122688"/>
      </c:lineChart>
      <c:catAx>
        <c:axId val="175120768"/>
        <c:scaling>
          <c:orientation val="minMax"/>
        </c:scaling>
        <c:axPos val="b"/>
        <c:title>
          <c:tx>
            <c:rich>
              <a:bodyPr/>
              <a:lstStyle/>
              <a:p>
                <a:pPr>
                  <a:defRPr sz="798" b="1" i="0" u="none" strike="noStrike" baseline="0">
                    <a:solidFill>
                      <a:srgbClr val="000000"/>
                    </a:solidFill>
                    <a:latin typeface="Arial"/>
                    <a:ea typeface="Arial"/>
                    <a:cs typeface="Arial"/>
                  </a:defRPr>
                </a:pPr>
                <a:r>
                  <a:rPr lang="en-GB"/>
                  <a:t>Strike</a:t>
                </a:r>
              </a:p>
            </c:rich>
          </c:tx>
          <c:layout>
            <c:manualLayout>
              <c:xMode val="edge"/>
              <c:yMode val="edge"/>
              <c:x val="0.51472650771388517"/>
              <c:y val="0.6945169712793734"/>
            </c:manualLayout>
          </c:layout>
          <c:spPr>
            <a:noFill/>
            <a:ln w="25334">
              <a:noFill/>
            </a:ln>
          </c:spPr>
        </c:title>
        <c:numFmt formatCode="General" sourceLinked="1"/>
        <c:tickLblPos val="nextTo"/>
        <c:spPr>
          <a:ln w="3167">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175122688"/>
        <c:crosses val="autoZero"/>
        <c:auto val="1"/>
        <c:lblAlgn val="ctr"/>
        <c:lblOffset val="100"/>
        <c:tickLblSkip val="1"/>
        <c:tickMarkSkip val="1"/>
      </c:catAx>
      <c:valAx>
        <c:axId val="175122688"/>
        <c:scaling>
          <c:orientation val="minMax"/>
        </c:scaling>
        <c:axPos val="l"/>
        <c:title>
          <c:tx>
            <c:rich>
              <a:bodyPr/>
              <a:lstStyle/>
              <a:p>
                <a:pPr>
                  <a:defRPr sz="798" b="1" i="0" u="none" strike="noStrike" baseline="0">
                    <a:solidFill>
                      <a:srgbClr val="000000"/>
                    </a:solidFill>
                    <a:latin typeface="Arial"/>
                    <a:ea typeface="Arial"/>
                    <a:cs typeface="Arial"/>
                  </a:defRPr>
                </a:pPr>
                <a:r>
                  <a:rPr lang="en-GB"/>
                  <a:t>Option Value</a:t>
                </a:r>
              </a:p>
            </c:rich>
          </c:tx>
          <c:layout>
            <c:manualLayout>
              <c:xMode val="edge"/>
              <c:yMode val="edge"/>
              <c:x val="2.3842917251051896E-2"/>
              <c:y val="0.28459530026109664"/>
            </c:manualLayout>
          </c:layout>
          <c:spPr>
            <a:noFill/>
            <a:ln w="25334">
              <a:noFill/>
            </a:ln>
          </c:spPr>
        </c:title>
        <c:numFmt formatCode="General" sourceLinked="0"/>
        <c:tickLblPos val="nextTo"/>
        <c:spPr>
          <a:ln w="3167">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175120768"/>
        <c:crosses val="autoZero"/>
        <c:crossBetween val="between"/>
      </c:valAx>
      <c:spPr>
        <a:solidFill>
          <a:srgbClr val="C0C0C0"/>
        </a:solidFill>
        <a:ln w="12667">
          <a:solidFill>
            <a:srgbClr val="808080"/>
          </a:solidFill>
          <a:prstDash val="solid"/>
        </a:ln>
      </c:spPr>
    </c:plotArea>
    <c:legend>
      <c:legendPos val="b"/>
      <c:layout>
        <c:manualLayout>
          <c:xMode val="edge"/>
          <c:yMode val="edge"/>
          <c:x val="1.8232819074333807E-2"/>
          <c:y val="0.78590078328981727"/>
          <c:w val="0.44179523141654975"/>
          <c:h val="0.13315926892950386"/>
        </c:manualLayout>
      </c:layout>
      <c:spPr>
        <a:solidFill>
          <a:srgbClr val="FFFFFF"/>
        </a:solidFill>
        <a:ln w="3167">
          <a:solidFill>
            <a:srgbClr val="000000"/>
          </a:solidFill>
          <a:prstDash val="solid"/>
        </a:ln>
      </c:spPr>
      <c:txPr>
        <a:bodyPr/>
        <a:lstStyle/>
        <a:p>
          <a:pPr>
            <a:defRPr sz="918" b="0" i="0" u="none" strike="noStrike" baseline="0">
              <a:solidFill>
                <a:srgbClr val="000000"/>
              </a:solidFill>
              <a:latin typeface="Arial"/>
              <a:ea typeface="Arial"/>
              <a:cs typeface="Arial"/>
            </a:defRPr>
          </a:pPr>
          <a:endParaRPr lang="en-US"/>
        </a:p>
      </c:txPr>
    </c:legend>
    <c:plotVisOnly val="1"/>
    <c:dispBlanksAs val="zero"/>
  </c:chart>
  <c:spPr>
    <a:solidFill>
      <a:srgbClr val="FFFFFF"/>
    </a:solidFill>
    <a:ln w="3167">
      <a:solidFill>
        <a:srgbClr val="000000"/>
      </a:solidFill>
      <a:prstDash val="solid"/>
    </a:ln>
  </c:spPr>
  <c:txPr>
    <a:bodyPr/>
    <a:lstStyle/>
    <a:p>
      <a:pPr>
        <a:defRPr sz="798" b="0" i="0" u="none" strike="noStrike" baseline="0">
          <a:solidFill>
            <a:srgbClr val="000000"/>
          </a:solidFill>
          <a:latin typeface="Arial"/>
          <a:ea typeface="Arial"/>
          <a:cs typeface="Arial"/>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48" b="1" i="0" u="none" strike="noStrike" baseline="0">
                <a:solidFill>
                  <a:srgbClr val="000000"/>
                </a:solidFill>
                <a:latin typeface="Arial"/>
                <a:ea typeface="Arial"/>
                <a:cs typeface="Arial"/>
              </a:defRPr>
            </a:pPr>
            <a:r>
              <a:rPr lang="en-GB"/>
              <a:t>Price Difference of Asian Call Option. 
Monte Carlo vs Kemna &amp; Vorst</a:t>
            </a:r>
          </a:p>
        </c:rich>
      </c:tx>
      <c:layout>
        <c:manualLayout>
          <c:xMode val="edge"/>
          <c:yMode val="edge"/>
          <c:x val="0.28310502283105027"/>
          <c:y val="2.0833333333333343E-2"/>
        </c:manualLayout>
      </c:layout>
      <c:spPr>
        <a:noFill/>
        <a:ln w="25343">
          <a:noFill/>
        </a:ln>
      </c:spPr>
    </c:title>
    <c:plotArea>
      <c:layout>
        <c:manualLayout>
          <c:layoutTarget val="inner"/>
          <c:xMode val="edge"/>
          <c:yMode val="edge"/>
          <c:x val="0.1111111111111111"/>
          <c:y val="0.28869047619047628"/>
          <c:w val="0.76407914764079188"/>
          <c:h val="0.44642857142857151"/>
        </c:manualLayout>
      </c:layout>
      <c:barChart>
        <c:barDir val="col"/>
        <c:grouping val="clustered"/>
        <c:ser>
          <c:idx val="0"/>
          <c:order val="0"/>
          <c:tx>
            <c:strRef>
              <c:f>Vorst!$H$29</c:f>
              <c:strCache>
                <c:ptCount val="1"/>
                <c:pt idx="0">
                  <c:v>MCCV</c:v>
                </c:pt>
              </c:strCache>
            </c:strRef>
          </c:tx>
          <c:spPr>
            <a:solidFill>
              <a:srgbClr val="9999FF"/>
            </a:solidFill>
            <a:ln w="12672">
              <a:solidFill>
                <a:srgbClr val="000000"/>
              </a:solidFill>
              <a:prstDash val="solid"/>
            </a:ln>
          </c:spPr>
          <c:cat>
            <c:strRef>
              <c:f>Vorst!$D$29:$D$37</c:f>
              <c:strCache>
                <c:ptCount val="9"/>
                <c:pt idx="0">
                  <c:v>days</c:v>
                </c:pt>
                <c:pt idx="1">
                  <c:v>1</c:v>
                </c:pt>
                <c:pt idx="2">
                  <c:v>20</c:v>
                </c:pt>
                <c:pt idx="3">
                  <c:v>90</c:v>
                </c:pt>
                <c:pt idx="4">
                  <c:v>180</c:v>
                </c:pt>
                <c:pt idx="5">
                  <c:v>270</c:v>
                </c:pt>
                <c:pt idx="6">
                  <c:v>360</c:v>
                </c:pt>
                <c:pt idx="7">
                  <c:v>450</c:v>
                </c:pt>
                <c:pt idx="8">
                  <c:v>540</c:v>
                </c:pt>
              </c:strCache>
            </c:strRef>
          </c:cat>
          <c:val>
            <c:numRef>
              <c:f>Vorst!$H$30:$H$37</c:f>
              <c:numCache>
                <c:formatCode>0.0000</c:formatCode>
                <c:ptCount val="8"/>
                <c:pt idx="0">
                  <c:v>11.434254868150999</c:v>
                </c:pt>
                <c:pt idx="1">
                  <c:v>52.326140749228003</c:v>
                </c:pt>
                <c:pt idx="2">
                  <c:v>115.08085556441</c:v>
                </c:pt>
                <c:pt idx="3">
                  <c:v>165.83001850763006</c:v>
                </c:pt>
                <c:pt idx="4">
                  <c:v>205.55898272017998</c:v>
                </c:pt>
                <c:pt idx="5">
                  <c:v>239.40462990351</c:v>
                </c:pt>
                <c:pt idx="6">
                  <c:v>269.36366708428</c:v>
                </c:pt>
                <c:pt idx="7">
                  <c:v>296.49984002884008</c:v>
                </c:pt>
              </c:numCache>
            </c:numRef>
          </c:val>
        </c:ser>
        <c:ser>
          <c:idx val="1"/>
          <c:order val="1"/>
          <c:tx>
            <c:strRef>
              <c:f>Vorst!$I$29</c:f>
              <c:strCache>
                <c:ptCount val="1"/>
                <c:pt idx="0">
                  <c:v>Vorst</c:v>
                </c:pt>
              </c:strCache>
            </c:strRef>
          </c:tx>
          <c:spPr>
            <a:solidFill>
              <a:srgbClr val="993366"/>
            </a:solidFill>
            <a:ln w="12672">
              <a:solidFill>
                <a:srgbClr val="000000"/>
              </a:solidFill>
              <a:prstDash val="solid"/>
            </a:ln>
          </c:spPr>
          <c:cat>
            <c:strRef>
              <c:f>Vorst!$D$29:$D$37</c:f>
              <c:strCache>
                <c:ptCount val="9"/>
                <c:pt idx="0">
                  <c:v>days</c:v>
                </c:pt>
                <c:pt idx="1">
                  <c:v>1</c:v>
                </c:pt>
                <c:pt idx="2">
                  <c:v>20</c:v>
                </c:pt>
                <c:pt idx="3">
                  <c:v>90</c:v>
                </c:pt>
                <c:pt idx="4">
                  <c:v>180</c:v>
                </c:pt>
                <c:pt idx="5">
                  <c:v>270</c:v>
                </c:pt>
                <c:pt idx="6">
                  <c:v>360</c:v>
                </c:pt>
                <c:pt idx="7">
                  <c:v>450</c:v>
                </c:pt>
                <c:pt idx="8">
                  <c:v>540</c:v>
                </c:pt>
              </c:strCache>
            </c:strRef>
          </c:cat>
          <c:val>
            <c:numRef>
              <c:f>Vorst!$I$30:$I$37</c:f>
              <c:numCache>
                <c:formatCode>0.0000</c:formatCode>
                <c:ptCount val="8"/>
                <c:pt idx="0">
                  <c:v>11.425642556443004</c:v>
                </c:pt>
                <c:pt idx="1">
                  <c:v>52.286029953322995</c:v>
                </c:pt>
                <c:pt idx="2">
                  <c:v>114.99033409822</c:v>
                </c:pt>
                <c:pt idx="3">
                  <c:v>165.69692036192001</c:v>
                </c:pt>
                <c:pt idx="4">
                  <c:v>205.39141623271004</c:v>
                </c:pt>
                <c:pt idx="5">
                  <c:v>239.20689601441001</c:v>
                </c:pt>
                <c:pt idx="6">
                  <c:v>269.1385974972099</c:v>
                </c:pt>
                <c:pt idx="7">
                  <c:v>296.24948267629998</c:v>
                </c:pt>
              </c:numCache>
            </c:numRef>
          </c:val>
        </c:ser>
        <c:axId val="220125440"/>
        <c:axId val="229724544"/>
      </c:barChart>
      <c:catAx>
        <c:axId val="220125440"/>
        <c:scaling>
          <c:orientation val="minMax"/>
        </c:scaling>
        <c:axPos val="b"/>
        <c:title>
          <c:tx>
            <c:rich>
              <a:bodyPr/>
              <a:lstStyle/>
              <a:p>
                <a:pPr>
                  <a:defRPr sz="798" b="1" i="0" u="none" strike="noStrike" baseline="0">
                    <a:solidFill>
                      <a:srgbClr val="000000"/>
                    </a:solidFill>
                    <a:latin typeface="Arial"/>
                    <a:ea typeface="Arial"/>
                    <a:cs typeface="Arial"/>
                  </a:defRPr>
                </a:pPr>
                <a:r>
                  <a:rPr lang="en-GB"/>
                  <a:t>Time to Maturity
</a:t>
                </a:r>
              </a:p>
            </c:rich>
          </c:tx>
          <c:layout>
            <c:manualLayout>
              <c:xMode val="edge"/>
              <c:yMode val="edge"/>
              <c:x val="0.41248097412480988"/>
              <c:y val="0.82738095238095244"/>
            </c:manualLayout>
          </c:layout>
          <c:spPr>
            <a:noFill/>
            <a:ln w="25343">
              <a:noFill/>
            </a:ln>
          </c:spPr>
        </c:title>
        <c:numFmt formatCode="General" sourceLinked="1"/>
        <c:tickLblPos val="nextTo"/>
        <c:spPr>
          <a:ln w="3168">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229724544"/>
        <c:crosses val="autoZero"/>
        <c:auto val="1"/>
        <c:lblAlgn val="ctr"/>
        <c:lblOffset val="100"/>
        <c:tickLblSkip val="1"/>
        <c:tickMarkSkip val="1"/>
      </c:catAx>
      <c:valAx>
        <c:axId val="229724544"/>
        <c:scaling>
          <c:orientation val="minMax"/>
        </c:scaling>
        <c:axPos val="l"/>
        <c:title>
          <c:tx>
            <c:rich>
              <a:bodyPr/>
              <a:lstStyle/>
              <a:p>
                <a:pPr>
                  <a:defRPr sz="798" b="1" i="0" u="none" strike="noStrike" baseline="0">
                    <a:solidFill>
                      <a:srgbClr val="000000"/>
                    </a:solidFill>
                    <a:latin typeface="Arial"/>
                    <a:ea typeface="Arial"/>
                    <a:cs typeface="Arial"/>
                  </a:defRPr>
                </a:pPr>
                <a:r>
                  <a:rPr lang="en-GB"/>
                  <a:t>Option Price</a:t>
                </a:r>
              </a:p>
            </c:rich>
          </c:tx>
          <c:layout>
            <c:manualLayout>
              <c:xMode val="edge"/>
              <c:yMode val="edge"/>
              <c:x val="2.5875190258751905E-2"/>
              <c:y val="0.38690476190476208"/>
            </c:manualLayout>
          </c:layout>
          <c:spPr>
            <a:noFill/>
            <a:ln w="25343">
              <a:noFill/>
            </a:ln>
          </c:spPr>
        </c:title>
        <c:numFmt formatCode="General" sourceLinked="0"/>
        <c:tickLblPos val="nextTo"/>
        <c:spPr>
          <a:ln w="3168">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220125440"/>
        <c:crosses val="autoZero"/>
        <c:crossBetween val="between"/>
      </c:valAx>
      <c:spPr>
        <a:solidFill>
          <a:srgbClr val="C0C0C0"/>
        </a:solidFill>
        <a:ln w="12672">
          <a:solidFill>
            <a:srgbClr val="808080"/>
          </a:solidFill>
          <a:prstDash val="solid"/>
        </a:ln>
      </c:spPr>
    </c:plotArea>
    <c:legend>
      <c:legendPos val="r"/>
      <c:layout>
        <c:manualLayout>
          <c:xMode val="edge"/>
          <c:yMode val="edge"/>
          <c:x val="0.90410958904109584"/>
          <c:y val="0.44940476190476197"/>
          <c:w val="8.8280060882800618E-2"/>
          <c:h val="0.12797619047619052"/>
        </c:manualLayout>
      </c:layout>
      <c:spPr>
        <a:solidFill>
          <a:srgbClr val="FFFFFF"/>
        </a:solidFill>
        <a:ln w="3168">
          <a:solidFill>
            <a:srgbClr val="000000"/>
          </a:solidFill>
          <a:prstDash val="solid"/>
        </a:ln>
      </c:spPr>
      <c:txPr>
        <a:bodyPr/>
        <a:lstStyle/>
        <a:p>
          <a:pPr>
            <a:defRPr sz="733"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68">
      <a:solidFill>
        <a:srgbClr val="000000"/>
      </a:solidFill>
      <a:prstDash val="solid"/>
    </a:ln>
  </c:spPr>
  <c:txPr>
    <a:bodyPr/>
    <a:lstStyle/>
    <a:p>
      <a:pPr>
        <a:defRPr sz="798" b="0" i="0" u="none" strike="noStrike" baseline="0">
          <a:solidFill>
            <a:srgbClr val="000000"/>
          </a:solidFill>
          <a:latin typeface="Arial"/>
          <a:ea typeface="Arial"/>
          <a:cs typeface="Arial"/>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50" b="1" i="0" u="none" strike="noStrike" baseline="0">
                <a:solidFill>
                  <a:srgbClr val="000000"/>
                </a:solidFill>
                <a:latin typeface="Arial"/>
                <a:ea typeface="Arial"/>
                <a:cs typeface="Arial"/>
              </a:defRPr>
            </a:pPr>
            <a:r>
              <a:rPr lang="en-GB"/>
              <a:t>Price Difference of Asian Call Option. 
Monte Carlo vs Curran</a:t>
            </a:r>
          </a:p>
        </c:rich>
      </c:tx>
      <c:layout>
        <c:manualLayout>
          <c:xMode val="edge"/>
          <c:yMode val="edge"/>
          <c:x val="0.2811059907834102"/>
          <c:y val="1.9801980198019809E-2"/>
        </c:manualLayout>
      </c:layout>
      <c:spPr>
        <a:noFill/>
        <a:ln w="25399">
          <a:noFill/>
        </a:ln>
      </c:spPr>
    </c:title>
    <c:plotArea>
      <c:layout>
        <c:manualLayout>
          <c:layoutTarget val="inner"/>
          <c:xMode val="edge"/>
          <c:yMode val="edge"/>
          <c:x val="0.10445468509984637"/>
          <c:y val="0.27722772277227731"/>
          <c:w val="0.7803379416282642"/>
          <c:h val="0.50495049504950495"/>
        </c:manualLayout>
      </c:layout>
      <c:barChart>
        <c:barDir val="col"/>
        <c:grouping val="clustered"/>
        <c:ser>
          <c:idx val="0"/>
          <c:order val="0"/>
          <c:tx>
            <c:strRef>
              <c:f>Curran!$G$3</c:f>
              <c:strCache>
                <c:ptCount val="1"/>
                <c:pt idx="0">
                  <c:v>MCCV</c:v>
                </c:pt>
              </c:strCache>
            </c:strRef>
          </c:tx>
          <c:spPr>
            <a:solidFill>
              <a:srgbClr val="9999FF"/>
            </a:solidFill>
            <a:ln w="12699">
              <a:solidFill>
                <a:srgbClr val="000000"/>
              </a:solidFill>
              <a:prstDash val="solid"/>
            </a:ln>
          </c:spPr>
          <c:cat>
            <c:numRef>
              <c:f>Curran!$B$4:$B$13</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Curran!$G$4:$G$13</c:f>
              <c:numCache>
                <c:formatCode>0.0000</c:formatCode>
                <c:ptCount val="10"/>
                <c:pt idx="0">
                  <c:v>91.430010964893015</c:v>
                </c:pt>
                <c:pt idx="1">
                  <c:v>84.667833131818</c:v>
                </c:pt>
                <c:pt idx="2">
                  <c:v>78.186162520671985</c:v>
                </c:pt>
                <c:pt idx="3">
                  <c:v>71.993237298745996</c:v>
                </c:pt>
                <c:pt idx="4">
                  <c:v>66.095732431535978</c:v>
                </c:pt>
                <c:pt idx="5">
                  <c:v>60.498667490322994</c:v>
                </c:pt>
                <c:pt idx="6">
                  <c:v>55.205350502181012</c:v>
                </c:pt>
                <c:pt idx="7">
                  <c:v>50.217361519140994</c:v>
                </c:pt>
                <c:pt idx="8">
                  <c:v>45.534578866193002</c:v>
                </c:pt>
                <c:pt idx="9">
                  <c:v>41.155250279455004</c:v>
                </c:pt>
              </c:numCache>
            </c:numRef>
          </c:val>
        </c:ser>
        <c:ser>
          <c:idx val="1"/>
          <c:order val="1"/>
          <c:tx>
            <c:strRef>
              <c:f>Curran!$H$3</c:f>
              <c:strCache>
                <c:ptCount val="1"/>
                <c:pt idx="0">
                  <c:v>Curran</c:v>
                </c:pt>
              </c:strCache>
            </c:strRef>
          </c:tx>
          <c:spPr>
            <a:solidFill>
              <a:srgbClr val="993366"/>
            </a:solidFill>
            <a:ln w="12699">
              <a:solidFill>
                <a:srgbClr val="000000"/>
              </a:solidFill>
              <a:prstDash val="solid"/>
            </a:ln>
          </c:spPr>
          <c:cat>
            <c:numRef>
              <c:f>Curran!$B$4:$B$13</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Curran!$H$4:$H$13</c:f>
              <c:numCache>
                <c:formatCode>0.0000</c:formatCode>
                <c:ptCount val="10"/>
                <c:pt idx="0">
                  <c:v>91.914534423727019</c:v>
                </c:pt>
                <c:pt idx="1">
                  <c:v>85.128081881366967</c:v>
                </c:pt>
                <c:pt idx="2">
                  <c:v>78.622896357935971</c:v>
                </c:pt>
                <c:pt idx="3">
                  <c:v>72.407298335688992</c:v>
                </c:pt>
                <c:pt idx="4">
                  <c:v>66.488016419419992</c:v>
                </c:pt>
                <c:pt idx="5">
                  <c:v>60.870092941633999</c:v>
                </c:pt>
                <c:pt idx="6">
                  <c:v>55.556825840841</c:v>
                </c:pt>
                <c:pt idx="7">
                  <c:v>50.549750285829006</c:v>
                </c:pt>
                <c:pt idx="8">
                  <c:v>45.847757450421987</c:v>
                </c:pt>
                <c:pt idx="9">
                  <c:v>41.44903114137</c:v>
                </c:pt>
              </c:numCache>
            </c:numRef>
          </c:val>
        </c:ser>
        <c:axId val="220093440"/>
        <c:axId val="220095616"/>
      </c:barChart>
      <c:catAx>
        <c:axId val="220093440"/>
        <c:scaling>
          <c:orientation val="minMax"/>
        </c:scaling>
        <c:axPos val="b"/>
        <c:title>
          <c:tx>
            <c:rich>
              <a:bodyPr/>
              <a:lstStyle/>
              <a:p>
                <a:pPr>
                  <a:defRPr sz="800" b="1" i="0" u="none" strike="noStrike" baseline="0">
                    <a:solidFill>
                      <a:srgbClr val="000000"/>
                    </a:solidFill>
                    <a:latin typeface="Arial"/>
                    <a:ea typeface="Arial"/>
                    <a:cs typeface="Arial"/>
                  </a:defRPr>
                </a:pPr>
                <a:r>
                  <a:rPr lang="en-GB"/>
                  <a:t>Strike</a:t>
                </a:r>
              </a:p>
            </c:rich>
          </c:tx>
          <c:layout>
            <c:manualLayout>
              <c:xMode val="edge"/>
              <c:yMode val="edge"/>
              <c:x val="0.46390168970814138"/>
              <c:y val="0.88448844884488453"/>
            </c:manualLayout>
          </c:layout>
          <c:spPr>
            <a:noFill/>
            <a:ln w="25399">
              <a:noFill/>
            </a:ln>
          </c:spPr>
        </c:title>
        <c:numFmt formatCode="General" sourceLinked="1"/>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0095616"/>
        <c:crosses val="autoZero"/>
        <c:auto val="1"/>
        <c:lblAlgn val="ctr"/>
        <c:lblOffset val="100"/>
        <c:tickLblSkip val="1"/>
        <c:tickMarkSkip val="1"/>
      </c:catAx>
      <c:valAx>
        <c:axId val="220095616"/>
        <c:scaling>
          <c:orientation val="minMax"/>
        </c:scaling>
        <c:axPos val="l"/>
        <c:title>
          <c:tx>
            <c:rich>
              <a:bodyPr/>
              <a:lstStyle/>
              <a:p>
                <a:pPr>
                  <a:defRPr sz="800" b="1" i="0" u="none" strike="noStrike" baseline="0">
                    <a:solidFill>
                      <a:srgbClr val="000000"/>
                    </a:solidFill>
                    <a:latin typeface="Arial"/>
                    <a:ea typeface="Arial"/>
                    <a:cs typeface="Arial"/>
                  </a:defRPr>
                </a:pPr>
                <a:r>
                  <a:rPr lang="en-GB"/>
                  <a:t>Option Price</a:t>
                </a:r>
              </a:p>
            </c:rich>
          </c:tx>
          <c:layout>
            <c:manualLayout>
              <c:xMode val="edge"/>
              <c:yMode val="edge"/>
              <c:x val="1.8433179723502315E-2"/>
              <c:y val="0.38943894389438954"/>
            </c:manualLayout>
          </c:layout>
          <c:spPr>
            <a:noFill/>
            <a:ln w="25399">
              <a:noFill/>
            </a:ln>
          </c:spPr>
        </c:title>
        <c:numFmt formatCode="General" sourceLinked="0"/>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20093440"/>
        <c:crosses val="autoZero"/>
        <c:crossBetween val="between"/>
      </c:valAx>
      <c:spPr>
        <a:solidFill>
          <a:srgbClr val="C0C0C0"/>
        </a:solidFill>
        <a:ln w="12699">
          <a:solidFill>
            <a:srgbClr val="808080"/>
          </a:solidFill>
          <a:prstDash val="solid"/>
        </a:ln>
      </c:spPr>
    </c:plotArea>
    <c:legend>
      <c:legendPos val="r"/>
      <c:layout>
        <c:manualLayout>
          <c:xMode val="edge"/>
          <c:yMode val="edge"/>
          <c:x val="0.90476190476190466"/>
          <c:y val="0.4587458745874588"/>
          <c:w val="8.9093701996927802E-2"/>
          <c:h val="0.14191419141914197"/>
        </c:manualLayout>
      </c:layout>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GB"/>
  <c:chart>
    <c:title>
      <c:tx>
        <c:rich>
          <a:bodyPr/>
          <a:lstStyle/>
          <a:p>
            <a:pPr>
              <a:defRPr sz="949" b="1" i="0" u="none" strike="noStrike" baseline="0">
                <a:solidFill>
                  <a:srgbClr val="000000"/>
                </a:solidFill>
                <a:latin typeface="Arial"/>
                <a:ea typeface="Arial"/>
                <a:cs typeface="Arial"/>
              </a:defRPr>
            </a:pPr>
            <a:r>
              <a:rPr lang="en-GB"/>
              <a:t>Price Difference of Asian Call Option.
 Monte Carlo vs Curran</a:t>
            </a:r>
          </a:p>
        </c:rich>
      </c:tx>
      <c:layout>
        <c:manualLayout>
          <c:xMode val="edge"/>
          <c:yMode val="edge"/>
          <c:x val="0.28287461773700312"/>
          <c:y val="2.0648967551622422E-2"/>
        </c:manualLayout>
      </c:layout>
      <c:spPr>
        <a:noFill/>
        <a:ln w="25382">
          <a:noFill/>
        </a:ln>
      </c:spPr>
    </c:title>
    <c:plotArea>
      <c:layout>
        <c:manualLayout>
          <c:layoutTarget val="inner"/>
          <c:xMode val="edge"/>
          <c:yMode val="edge"/>
          <c:x val="0.1039755351681957"/>
          <c:y val="0.25368731563421831"/>
          <c:w val="0.7813455657492353"/>
          <c:h val="0.55162241887905605"/>
        </c:manualLayout>
      </c:layout>
      <c:barChart>
        <c:barDir val="col"/>
        <c:grouping val="clustered"/>
        <c:ser>
          <c:idx val="0"/>
          <c:order val="0"/>
          <c:tx>
            <c:strRef>
              <c:f>Curran!$G$20</c:f>
              <c:strCache>
                <c:ptCount val="1"/>
                <c:pt idx="0">
                  <c:v>MCCV</c:v>
                </c:pt>
              </c:strCache>
            </c:strRef>
          </c:tx>
          <c:spPr>
            <a:solidFill>
              <a:srgbClr val="9999FF"/>
            </a:solidFill>
            <a:ln w="12691">
              <a:solidFill>
                <a:srgbClr val="000000"/>
              </a:solidFill>
              <a:prstDash val="solid"/>
            </a:ln>
          </c:spPr>
          <c:cat>
            <c:numRef>
              <c:f>Curran!$B$21:$B$30</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Curran!$G$21:$G$30</c:f>
              <c:numCache>
                <c:formatCode>0.0000</c:formatCode>
                <c:ptCount val="10"/>
                <c:pt idx="0">
                  <c:v>183.90300379633996</c:v>
                </c:pt>
                <c:pt idx="1">
                  <c:v>178.55476986465999</c:v>
                </c:pt>
                <c:pt idx="2">
                  <c:v>173.30916249198998</c:v>
                </c:pt>
                <c:pt idx="3">
                  <c:v>168.16617226725998</c:v>
                </c:pt>
                <c:pt idx="4">
                  <c:v>163.12572407431998</c:v>
                </c:pt>
                <c:pt idx="5">
                  <c:v>158.18767822223001</c:v>
                </c:pt>
                <c:pt idx="6">
                  <c:v>153.35183174846003</c:v>
                </c:pt>
                <c:pt idx="7">
                  <c:v>148.61791989303001</c:v>
                </c:pt>
                <c:pt idx="8">
                  <c:v>143.98561774107</c:v>
                </c:pt>
                <c:pt idx="9">
                  <c:v>139.45454203138999</c:v>
                </c:pt>
              </c:numCache>
            </c:numRef>
          </c:val>
        </c:ser>
        <c:ser>
          <c:idx val="1"/>
          <c:order val="1"/>
          <c:tx>
            <c:strRef>
              <c:f>Curran!$H$20</c:f>
              <c:strCache>
                <c:ptCount val="1"/>
                <c:pt idx="0">
                  <c:v>Curran</c:v>
                </c:pt>
              </c:strCache>
            </c:strRef>
          </c:tx>
          <c:spPr>
            <a:solidFill>
              <a:srgbClr val="993366"/>
            </a:solidFill>
            <a:ln w="12691">
              <a:solidFill>
                <a:srgbClr val="000000"/>
              </a:solidFill>
              <a:prstDash val="solid"/>
            </a:ln>
          </c:spPr>
          <c:cat>
            <c:numRef>
              <c:f>Curran!$B$21:$B$30</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Curran!$H$21:$H$30</c:f>
              <c:numCache>
                <c:formatCode>0.0000</c:formatCode>
                <c:ptCount val="10"/>
                <c:pt idx="0">
                  <c:v>187.49382032591001</c:v>
                </c:pt>
                <c:pt idx="1">
                  <c:v>182.08907961094002</c:v>
                </c:pt>
                <c:pt idx="2">
                  <c:v>176.78769172681996</c:v>
                </c:pt>
                <c:pt idx="3">
                  <c:v>171.58963109357998</c:v>
                </c:pt>
                <c:pt idx="4">
                  <c:v>166.49480320671998</c:v>
                </c:pt>
                <c:pt idx="5">
                  <c:v>161.50304573822999</c:v>
                </c:pt>
                <c:pt idx="6">
                  <c:v>156.61412980324002</c:v>
                </c:pt>
                <c:pt idx="7">
                  <c:v>151.82776138912001</c:v>
                </c:pt>
                <c:pt idx="8">
                  <c:v>147.14358294341997</c:v>
                </c:pt>
                <c:pt idx="9">
                  <c:v>142.56104148107002</c:v>
                </c:pt>
              </c:numCache>
            </c:numRef>
          </c:val>
        </c:ser>
        <c:axId val="184332672"/>
        <c:axId val="184334592"/>
      </c:barChart>
      <c:catAx>
        <c:axId val="184332672"/>
        <c:scaling>
          <c:orientation val="minMax"/>
        </c:scaling>
        <c:axPos val="b"/>
        <c:title>
          <c:tx>
            <c:rich>
              <a:bodyPr/>
              <a:lstStyle/>
              <a:p>
                <a:pPr>
                  <a:defRPr sz="799" b="1" i="0" u="none" strike="noStrike" baseline="0">
                    <a:solidFill>
                      <a:srgbClr val="000000"/>
                    </a:solidFill>
                    <a:latin typeface="Arial"/>
                    <a:ea typeface="Arial"/>
                    <a:cs typeface="Arial"/>
                  </a:defRPr>
                </a:pPr>
                <a:r>
                  <a:rPr lang="en-GB"/>
                  <a:t>Strike</a:t>
                </a:r>
              </a:p>
            </c:rich>
          </c:tx>
          <c:layout>
            <c:manualLayout>
              <c:xMode val="edge"/>
              <c:yMode val="edge"/>
              <c:x val="0.46330275229357792"/>
              <c:y val="0.89675516224188789"/>
            </c:manualLayout>
          </c:layout>
          <c:spPr>
            <a:noFill/>
            <a:ln w="25382">
              <a:noFill/>
            </a:ln>
          </c:spPr>
        </c:title>
        <c:numFmt formatCode="General" sourceLinked="1"/>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184334592"/>
        <c:crosses val="autoZero"/>
        <c:auto val="1"/>
        <c:lblAlgn val="ctr"/>
        <c:lblOffset val="100"/>
        <c:tickLblSkip val="1"/>
        <c:tickMarkSkip val="1"/>
      </c:catAx>
      <c:valAx>
        <c:axId val="184334592"/>
        <c:scaling>
          <c:orientation val="minMax"/>
        </c:scaling>
        <c:axPos val="l"/>
        <c:title>
          <c:tx>
            <c:rich>
              <a:bodyPr/>
              <a:lstStyle/>
              <a:p>
                <a:pPr>
                  <a:defRPr sz="799" b="1" i="0" u="none" strike="noStrike" baseline="0">
                    <a:solidFill>
                      <a:srgbClr val="000000"/>
                    </a:solidFill>
                    <a:latin typeface="Arial"/>
                    <a:ea typeface="Arial"/>
                    <a:cs typeface="Arial"/>
                  </a:defRPr>
                </a:pPr>
                <a:r>
                  <a:rPr lang="en-GB"/>
                  <a:t>Option Price</a:t>
                </a:r>
              </a:p>
            </c:rich>
          </c:tx>
          <c:layout>
            <c:manualLayout>
              <c:xMode val="edge"/>
              <c:yMode val="edge"/>
              <c:x val="1.8348623853211007E-2"/>
              <c:y val="0.40412979351032441"/>
            </c:manualLayout>
          </c:layout>
          <c:spPr>
            <a:noFill/>
            <a:ln w="25382">
              <a:noFill/>
            </a:ln>
          </c:spPr>
        </c:title>
        <c:numFmt formatCode="General" sourceLinked="0"/>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184332672"/>
        <c:crosses val="autoZero"/>
        <c:crossBetween val="between"/>
      </c:valAx>
      <c:spPr>
        <a:solidFill>
          <a:srgbClr val="C0C0C0"/>
        </a:solidFill>
        <a:ln w="12691">
          <a:solidFill>
            <a:srgbClr val="808080"/>
          </a:solidFill>
          <a:prstDash val="solid"/>
        </a:ln>
      </c:spPr>
    </c:plotArea>
    <c:legend>
      <c:legendPos val="r"/>
      <c:layout>
        <c:manualLayout>
          <c:xMode val="edge"/>
          <c:yMode val="edge"/>
          <c:x val="0.90519877675840998"/>
          <c:y val="0.46607669616519176"/>
          <c:w val="8.8685015290519878E-2"/>
          <c:h val="0.12684365781710918"/>
        </c:manualLayout>
      </c:layout>
      <c:spPr>
        <a:solidFill>
          <a:srgbClr val="FFFFFF"/>
        </a:solidFill>
        <a:ln w="3173">
          <a:solidFill>
            <a:srgbClr val="000000"/>
          </a:solidFill>
          <a:prstDash val="solid"/>
        </a:ln>
      </c:spPr>
      <c:txPr>
        <a:bodyPr/>
        <a:lstStyle/>
        <a:p>
          <a:pPr>
            <a:defRPr sz="734"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3">
      <a:solidFill>
        <a:srgbClr val="000000"/>
      </a:solidFill>
      <a:prstDash val="solid"/>
    </a:ln>
  </c:spPr>
  <c:txPr>
    <a:bodyPr/>
    <a:lstStyle/>
    <a:p>
      <a:pPr>
        <a:defRPr sz="799" b="0" i="0" u="none" strike="noStrike" baseline="0">
          <a:solidFill>
            <a:srgbClr val="000000"/>
          </a:solidFill>
          <a:latin typeface="Arial"/>
          <a:ea typeface="Arial"/>
          <a:cs typeface="Arial"/>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48" b="1" i="0" u="none" strike="noStrike" baseline="0">
                <a:solidFill>
                  <a:srgbClr val="000000"/>
                </a:solidFill>
                <a:latin typeface="Arial"/>
                <a:ea typeface="Arial"/>
                <a:cs typeface="Arial"/>
              </a:defRPr>
            </a:pPr>
            <a:r>
              <a:rPr lang="en-GB"/>
              <a:t>Price Difference of Asian Call Option. 
Monte Carlo vs Curran</a:t>
            </a:r>
          </a:p>
        </c:rich>
      </c:tx>
      <c:layout>
        <c:manualLayout>
          <c:xMode val="edge"/>
          <c:yMode val="edge"/>
          <c:x val="0.28310502283105027"/>
          <c:y val="1.7857142857142856E-2"/>
        </c:manualLayout>
      </c:layout>
      <c:spPr>
        <a:noFill/>
        <a:ln w="25343">
          <a:noFill/>
        </a:ln>
      </c:spPr>
    </c:title>
    <c:plotArea>
      <c:layout>
        <c:manualLayout>
          <c:layoutTarget val="inner"/>
          <c:xMode val="edge"/>
          <c:yMode val="edge"/>
          <c:x val="0.1111111111111111"/>
          <c:y val="0.28869047619047628"/>
          <c:w val="0.76407914764079188"/>
          <c:h val="0.44642857142857151"/>
        </c:manualLayout>
      </c:layout>
      <c:barChart>
        <c:barDir val="col"/>
        <c:grouping val="clustered"/>
        <c:ser>
          <c:idx val="0"/>
          <c:order val="0"/>
          <c:tx>
            <c:strRef>
              <c:f>Curran!$H$39</c:f>
              <c:strCache>
                <c:ptCount val="1"/>
                <c:pt idx="0">
                  <c:v>MCCV</c:v>
                </c:pt>
              </c:strCache>
            </c:strRef>
          </c:tx>
          <c:spPr>
            <a:solidFill>
              <a:srgbClr val="9999FF"/>
            </a:solidFill>
            <a:ln w="12672">
              <a:solidFill>
                <a:srgbClr val="000000"/>
              </a:solidFill>
              <a:prstDash val="solid"/>
            </a:ln>
          </c:spPr>
          <c:cat>
            <c:strRef>
              <c:f>Curran!$D$39:$D$47</c:f>
              <c:strCache>
                <c:ptCount val="9"/>
                <c:pt idx="0">
                  <c:v>days</c:v>
                </c:pt>
                <c:pt idx="1">
                  <c:v>1</c:v>
                </c:pt>
                <c:pt idx="2">
                  <c:v>20</c:v>
                </c:pt>
                <c:pt idx="3">
                  <c:v>90</c:v>
                </c:pt>
                <c:pt idx="4">
                  <c:v>180</c:v>
                </c:pt>
                <c:pt idx="5">
                  <c:v>270</c:v>
                </c:pt>
                <c:pt idx="6">
                  <c:v>360</c:v>
                </c:pt>
                <c:pt idx="7">
                  <c:v>450</c:v>
                </c:pt>
                <c:pt idx="8">
                  <c:v>540</c:v>
                </c:pt>
              </c:strCache>
            </c:strRef>
          </c:cat>
          <c:val>
            <c:numRef>
              <c:f>Curran!$H$40:$H$47</c:f>
              <c:numCache>
                <c:formatCode>0.0000</c:formatCode>
                <c:ptCount val="8"/>
                <c:pt idx="0">
                  <c:v>11.434254868150999</c:v>
                </c:pt>
                <c:pt idx="1">
                  <c:v>52.326140749228003</c:v>
                </c:pt>
                <c:pt idx="2">
                  <c:v>115.08085556441</c:v>
                </c:pt>
                <c:pt idx="3">
                  <c:v>165.83001850763006</c:v>
                </c:pt>
                <c:pt idx="4">
                  <c:v>205.55898272017998</c:v>
                </c:pt>
                <c:pt idx="5">
                  <c:v>239.40462990351</c:v>
                </c:pt>
                <c:pt idx="6">
                  <c:v>269.36366708428</c:v>
                </c:pt>
                <c:pt idx="7">
                  <c:v>296.49984002884008</c:v>
                </c:pt>
              </c:numCache>
            </c:numRef>
          </c:val>
        </c:ser>
        <c:ser>
          <c:idx val="1"/>
          <c:order val="1"/>
          <c:tx>
            <c:strRef>
              <c:f>Curran!$I$39</c:f>
              <c:strCache>
                <c:ptCount val="1"/>
                <c:pt idx="0">
                  <c:v>Curran</c:v>
                </c:pt>
              </c:strCache>
            </c:strRef>
          </c:tx>
          <c:spPr>
            <a:solidFill>
              <a:srgbClr val="993366"/>
            </a:solidFill>
            <a:ln w="12672">
              <a:solidFill>
                <a:srgbClr val="000000"/>
              </a:solidFill>
              <a:prstDash val="solid"/>
            </a:ln>
          </c:spPr>
          <c:cat>
            <c:strRef>
              <c:f>Curran!$D$39:$D$47</c:f>
              <c:strCache>
                <c:ptCount val="9"/>
                <c:pt idx="0">
                  <c:v>days</c:v>
                </c:pt>
                <c:pt idx="1">
                  <c:v>1</c:v>
                </c:pt>
                <c:pt idx="2">
                  <c:v>20</c:v>
                </c:pt>
                <c:pt idx="3">
                  <c:v>90</c:v>
                </c:pt>
                <c:pt idx="4">
                  <c:v>180</c:v>
                </c:pt>
                <c:pt idx="5">
                  <c:v>270</c:v>
                </c:pt>
                <c:pt idx="6">
                  <c:v>360</c:v>
                </c:pt>
                <c:pt idx="7">
                  <c:v>450</c:v>
                </c:pt>
                <c:pt idx="8">
                  <c:v>540</c:v>
                </c:pt>
              </c:strCache>
            </c:strRef>
          </c:cat>
          <c:val>
            <c:numRef>
              <c:f>Curran!$I$40:$I$47</c:f>
              <c:numCache>
                <c:formatCode>0.0000</c:formatCode>
                <c:ptCount val="8"/>
                <c:pt idx="0">
                  <c:v>11.415316936641002</c:v>
                </c:pt>
                <c:pt idx="1">
                  <c:v>52.590050005346995</c:v>
                </c:pt>
                <c:pt idx="2">
                  <c:v>116.74491181064002</c:v>
                </c:pt>
                <c:pt idx="3">
                  <c:v>169.40065445547</c:v>
                </c:pt>
                <c:pt idx="4">
                  <c:v>211.07467590528998</c:v>
                </c:pt>
                <c:pt idx="5">
                  <c:v>246.88155454490999</c:v>
                </c:pt>
                <c:pt idx="6">
                  <c:v>278.80769707618992</c:v>
                </c:pt>
                <c:pt idx="7">
                  <c:v>307.91312415753987</c:v>
                </c:pt>
              </c:numCache>
            </c:numRef>
          </c:val>
        </c:ser>
        <c:axId val="184300672"/>
        <c:axId val="184302592"/>
      </c:barChart>
      <c:catAx>
        <c:axId val="184300672"/>
        <c:scaling>
          <c:orientation val="minMax"/>
        </c:scaling>
        <c:axPos val="b"/>
        <c:title>
          <c:tx>
            <c:rich>
              <a:bodyPr/>
              <a:lstStyle/>
              <a:p>
                <a:pPr>
                  <a:defRPr sz="798" b="1" i="0" u="none" strike="noStrike" baseline="0">
                    <a:solidFill>
                      <a:srgbClr val="000000"/>
                    </a:solidFill>
                    <a:latin typeface="Arial"/>
                    <a:ea typeface="Arial"/>
                    <a:cs typeface="Arial"/>
                  </a:defRPr>
                </a:pPr>
                <a:r>
                  <a:rPr lang="en-GB"/>
                  <a:t>Time to Maturity
</a:t>
                </a:r>
              </a:p>
            </c:rich>
          </c:tx>
          <c:layout>
            <c:manualLayout>
              <c:xMode val="edge"/>
              <c:yMode val="edge"/>
              <c:x val="0.41248097412480988"/>
              <c:y val="0.82738095238095244"/>
            </c:manualLayout>
          </c:layout>
          <c:spPr>
            <a:noFill/>
            <a:ln w="25343">
              <a:noFill/>
            </a:ln>
          </c:spPr>
        </c:title>
        <c:numFmt formatCode="General" sourceLinked="1"/>
        <c:tickLblPos val="nextTo"/>
        <c:spPr>
          <a:ln w="3168">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184302592"/>
        <c:crosses val="autoZero"/>
        <c:auto val="1"/>
        <c:lblAlgn val="ctr"/>
        <c:lblOffset val="100"/>
        <c:tickLblSkip val="1"/>
        <c:tickMarkSkip val="1"/>
      </c:catAx>
      <c:valAx>
        <c:axId val="184302592"/>
        <c:scaling>
          <c:orientation val="minMax"/>
        </c:scaling>
        <c:axPos val="l"/>
        <c:title>
          <c:tx>
            <c:rich>
              <a:bodyPr/>
              <a:lstStyle/>
              <a:p>
                <a:pPr>
                  <a:defRPr sz="798" b="1" i="0" u="none" strike="noStrike" baseline="0">
                    <a:solidFill>
                      <a:srgbClr val="000000"/>
                    </a:solidFill>
                    <a:latin typeface="Arial"/>
                    <a:ea typeface="Arial"/>
                    <a:cs typeface="Arial"/>
                  </a:defRPr>
                </a:pPr>
                <a:r>
                  <a:rPr lang="en-GB"/>
                  <a:t>Option Price</a:t>
                </a:r>
              </a:p>
            </c:rich>
          </c:tx>
          <c:layout>
            <c:manualLayout>
              <c:xMode val="edge"/>
              <c:yMode val="edge"/>
              <c:x val="2.5875190258751905E-2"/>
              <c:y val="0.38690476190476208"/>
            </c:manualLayout>
          </c:layout>
          <c:spPr>
            <a:noFill/>
            <a:ln w="25343">
              <a:noFill/>
            </a:ln>
          </c:spPr>
        </c:title>
        <c:numFmt formatCode="General" sourceLinked="0"/>
        <c:tickLblPos val="nextTo"/>
        <c:spPr>
          <a:ln w="3168">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184300672"/>
        <c:crosses val="autoZero"/>
        <c:crossBetween val="between"/>
      </c:valAx>
      <c:spPr>
        <a:solidFill>
          <a:srgbClr val="C0C0C0"/>
        </a:solidFill>
        <a:ln w="12672">
          <a:solidFill>
            <a:srgbClr val="808080"/>
          </a:solidFill>
          <a:prstDash val="solid"/>
        </a:ln>
      </c:spPr>
    </c:plotArea>
    <c:legend>
      <c:legendPos val="r"/>
      <c:layout>
        <c:manualLayout>
          <c:xMode val="edge"/>
          <c:yMode val="edge"/>
          <c:x val="0.90410958904109584"/>
          <c:y val="0.44940476190476197"/>
          <c:w val="8.8280060882800618E-2"/>
          <c:h val="0.12797619047619052"/>
        </c:manualLayout>
      </c:layout>
      <c:spPr>
        <a:solidFill>
          <a:srgbClr val="FFFFFF"/>
        </a:solidFill>
        <a:ln w="3168">
          <a:solidFill>
            <a:srgbClr val="000000"/>
          </a:solidFill>
          <a:prstDash val="solid"/>
        </a:ln>
      </c:spPr>
      <c:txPr>
        <a:bodyPr/>
        <a:lstStyle/>
        <a:p>
          <a:pPr>
            <a:defRPr sz="733"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68">
      <a:solidFill>
        <a:srgbClr val="000000"/>
      </a:solidFill>
      <a:prstDash val="solid"/>
    </a:ln>
  </c:spPr>
  <c:txPr>
    <a:bodyPr/>
    <a:lstStyle/>
    <a:p>
      <a:pPr>
        <a:defRPr sz="798" b="0" i="0" u="none" strike="noStrike" baseline="0">
          <a:solidFill>
            <a:srgbClr val="000000"/>
          </a:solidFill>
          <a:latin typeface="Arial"/>
          <a:ea typeface="Arial"/>
          <a:cs typeface="Arial"/>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lgn="l">
              <a:defRPr sz="1149" b="1" i="0" u="none" strike="noStrike" baseline="0">
                <a:solidFill>
                  <a:srgbClr val="000000"/>
                </a:solidFill>
                <a:latin typeface="Arial"/>
                <a:ea typeface="Arial"/>
                <a:cs typeface="Arial"/>
              </a:defRPr>
            </a:pPr>
            <a:r>
              <a:rPr lang="en-GB"/>
              <a:t>Price Difference between European Asian Call Option 
                      and European Call Option</a:t>
            </a:r>
          </a:p>
        </c:rich>
      </c:tx>
      <c:layout>
        <c:manualLayout>
          <c:xMode val="edge"/>
          <c:yMode val="edge"/>
          <c:x val="0.15171503957783647"/>
          <c:y val="2.0408163265306124E-2"/>
        </c:manualLayout>
      </c:layout>
      <c:spPr>
        <a:noFill/>
        <a:ln w="25375">
          <a:noFill/>
        </a:ln>
      </c:spPr>
    </c:title>
    <c:plotArea>
      <c:layout>
        <c:manualLayout>
          <c:layoutTarget val="inner"/>
          <c:xMode val="edge"/>
          <c:yMode val="edge"/>
          <c:x val="0.11081794195250659"/>
          <c:y val="0.23265306122448973"/>
          <c:w val="0.68469656992084449"/>
          <c:h val="0.606122448979592"/>
        </c:manualLayout>
      </c:layout>
      <c:barChart>
        <c:barDir val="col"/>
        <c:grouping val="clustered"/>
        <c:ser>
          <c:idx val="0"/>
          <c:order val="0"/>
          <c:tx>
            <c:strRef>
              <c:f>all!$G$1</c:f>
              <c:strCache>
                <c:ptCount val="1"/>
                <c:pt idx="0">
                  <c:v>MCCV</c:v>
                </c:pt>
              </c:strCache>
            </c:strRef>
          </c:tx>
          <c:spPr>
            <a:solidFill>
              <a:srgbClr val="9999FF"/>
            </a:solidFill>
            <a:ln w="12687">
              <a:solidFill>
                <a:srgbClr val="000000"/>
              </a:solidFill>
              <a:prstDash val="solid"/>
            </a:ln>
          </c:spPr>
          <c:cat>
            <c:numRef>
              <c:f>all!$B$2:$B$11</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all!$G$2:$G$11</c:f>
              <c:numCache>
                <c:formatCode>0.0000</c:formatCode>
                <c:ptCount val="10"/>
                <c:pt idx="0">
                  <c:v>142.13854290828002</c:v>
                </c:pt>
                <c:pt idx="1">
                  <c:v>136.44149186817</c:v>
                </c:pt>
                <c:pt idx="2">
                  <c:v>130.88872888587005</c:v>
                </c:pt>
                <c:pt idx="3">
                  <c:v>125.48077679200999</c:v>
                </c:pt>
                <c:pt idx="4">
                  <c:v>120.21796795333002</c:v>
                </c:pt>
                <c:pt idx="5">
                  <c:v>115.10044598179998</c:v>
                </c:pt>
                <c:pt idx="6">
                  <c:v>110.12816848093</c:v>
                </c:pt>
                <c:pt idx="7">
                  <c:v>105.30091083439999</c:v>
                </c:pt>
                <c:pt idx="8">
                  <c:v>100.61827103761998</c:v>
                </c:pt>
                <c:pt idx="9">
                  <c:v>96.079675568608991</c:v>
                </c:pt>
              </c:numCache>
            </c:numRef>
          </c:val>
        </c:ser>
        <c:ser>
          <c:idx val="1"/>
          <c:order val="1"/>
          <c:tx>
            <c:strRef>
              <c:f>all!$H$1</c:f>
              <c:strCache>
                <c:ptCount val="1"/>
                <c:pt idx="0">
                  <c:v>TW</c:v>
                </c:pt>
              </c:strCache>
            </c:strRef>
          </c:tx>
          <c:spPr>
            <a:solidFill>
              <a:srgbClr val="993366"/>
            </a:solidFill>
            <a:ln w="12687">
              <a:solidFill>
                <a:srgbClr val="000000"/>
              </a:solidFill>
              <a:prstDash val="solid"/>
            </a:ln>
          </c:spPr>
          <c:cat>
            <c:numRef>
              <c:f>all!$B$2:$B$11</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all!$H$2:$H$11</c:f>
              <c:numCache>
                <c:formatCode>0.0000</c:formatCode>
                <c:ptCount val="10"/>
                <c:pt idx="0">
                  <c:v>144.70187641153998</c:v>
                </c:pt>
                <c:pt idx="1">
                  <c:v>138.94722000665001</c:v>
                </c:pt>
                <c:pt idx="2">
                  <c:v>133.33634774153003</c:v>
                </c:pt>
                <c:pt idx="3">
                  <c:v>127.86985705204997</c:v>
                </c:pt>
                <c:pt idx="4">
                  <c:v>122.54815546393002</c:v>
                </c:pt>
                <c:pt idx="5">
                  <c:v>117.37146187866999</c:v>
                </c:pt>
                <c:pt idx="6">
                  <c:v>112.33980888455999</c:v>
                </c:pt>
                <c:pt idx="7">
                  <c:v>107.45275222861999</c:v>
                </c:pt>
                <c:pt idx="8">
                  <c:v>102.70951880604999</c:v>
                </c:pt>
                <c:pt idx="9">
                  <c:v>98.109981774450972</c:v>
                </c:pt>
              </c:numCache>
            </c:numRef>
          </c:val>
        </c:ser>
        <c:ser>
          <c:idx val="2"/>
          <c:order val="2"/>
          <c:tx>
            <c:strRef>
              <c:f>all!$I$1</c:f>
              <c:strCache>
                <c:ptCount val="1"/>
                <c:pt idx="0">
                  <c:v>Levy</c:v>
                </c:pt>
              </c:strCache>
            </c:strRef>
          </c:tx>
          <c:spPr>
            <a:solidFill>
              <a:srgbClr val="FFFFCC"/>
            </a:solidFill>
            <a:ln w="12687">
              <a:solidFill>
                <a:srgbClr val="000000"/>
              </a:solidFill>
              <a:prstDash val="solid"/>
            </a:ln>
          </c:spPr>
          <c:cat>
            <c:numRef>
              <c:f>all!$B$2:$B$11</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all!$I$2:$I$11</c:f>
              <c:numCache>
                <c:formatCode>0.0000</c:formatCode>
                <c:ptCount val="10"/>
                <c:pt idx="0">
                  <c:v>144.70187640572001</c:v>
                </c:pt>
                <c:pt idx="1">
                  <c:v>138.94722000077002</c:v>
                </c:pt>
                <c:pt idx="2">
                  <c:v>133.33634773561005</c:v>
                </c:pt>
                <c:pt idx="3">
                  <c:v>127.86985704607999</c:v>
                </c:pt>
                <c:pt idx="4">
                  <c:v>122.54815545792998</c:v>
                </c:pt>
                <c:pt idx="5">
                  <c:v>117.37146187263998</c:v>
                </c:pt>
                <c:pt idx="6">
                  <c:v>112.33980887850998</c:v>
                </c:pt>
                <c:pt idx="7">
                  <c:v>107.45275222254998</c:v>
                </c:pt>
                <c:pt idx="8">
                  <c:v>102.70951879998</c:v>
                </c:pt>
                <c:pt idx="9">
                  <c:v>98.109981768392004</c:v>
                </c:pt>
              </c:numCache>
            </c:numRef>
          </c:val>
        </c:ser>
        <c:ser>
          <c:idx val="3"/>
          <c:order val="3"/>
          <c:tx>
            <c:strRef>
              <c:f>all!$J$1</c:f>
              <c:strCache>
                <c:ptCount val="1"/>
                <c:pt idx="0">
                  <c:v>Vorst</c:v>
                </c:pt>
              </c:strCache>
            </c:strRef>
          </c:tx>
          <c:spPr>
            <a:solidFill>
              <a:srgbClr val="CCFFFF"/>
            </a:solidFill>
            <a:ln w="12687">
              <a:solidFill>
                <a:srgbClr val="000000"/>
              </a:solidFill>
              <a:prstDash val="solid"/>
            </a:ln>
          </c:spPr>
          <c:cat>
            <c:numRef>
              <c:f>all!$B$2:$B$11</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all!$J$2:$J$11</c:f>
              <c:numCache>
                <c:formatCode>0.0000</c:formatCode>
                <c:ptCount val="10"/>
                <c:pt idx="0">
                  <c:v>142.04923357716999</c:v>
                </c:pt>
                <c:pt idx="1">
                  <c:v>136.35172324521002</c:v>
                </c:pt>
                <c:pt idx="2">
                  <c:v>130.79860650984998</c:v>
                </c:pt>
                <c:pt idx="3">
                  <c:v>125.39040769575</c:v>
                </c:pt>
                <c:pt idx="4">
                  <c:v>120.12746023784</c:v>
                </c:pt>
                <c:pt idx="5">
                  <c:v>115.00990839199</c:v>
                </c:pt>
                <c:pt idx="6">
                  <c:v>110.03767717679999</c:v>
                </c:pt>
                <c:pt idx="7">
                  <c:v>105.21000907659</c:v>
                </c:pt>
                <c:pt idx="8">
                  <c:v>100.52642333112</c:v>
                </c:pt>
                <c:pt idx="9">
                  <c:v>95.986716595088993</c:v>
                </c:pt>
              </c:numCache>
            </c:numRef>
          </c:val>
        </c:ser>
        <c:ser>
          <c:idx val="4"/>
          <c:order val="4"/>
          <c:tx>
            <c:strRef>
              <c:f>all!$K$1</c:f>
              <c:strCache>
                <c:ptCount val="1"/>
                <c:pt idx="0">
                  <c:v>Curran</c:v>
                </c:pt>
              </c:strCache>
            </c:strRef>
          </c:tx>
          <c:spPr>
            <a:solidFill>
              <a:srgbClr val="660066"/>
            </a:solidFill>
            <a:ln w="12687">
              <a:solidFill>
                <a:srgbClr val="000000"/>
              </a:solidFill>
              <a:prstDash val="solid"/>
            </a:ln>
          </c:spPr>
          <c:cat>
            <c:numRef>
              <c:f>all!$B$2:$B$11</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all!$K$2:$K$11</c:f>
              <c:numCache>
                <c:formatCode>0.0000</c:formatCode>
                <c:ptCount val="10"/>
                <c:pt idx="0">
                  <c:v>144.00037320104997</c:v>
                </c:pt>
                <c:pt idx="1">
                  <c:v>138.26247309086997</c:v>
                </c:pt>
                <c:pt idx="2">
                  <c:v>132.66958433111995</c:v>
                </c:pt>
                <c:pt idx="3">
                  <c:v>127.2222175352</c:v>
                </c:pt>
                <c:pt idx="4">
                  <c:v>121.92068633610997</c:v>
                </c:pt>
                <c:pt idx="5">
                  <c:v>116.76510899003</c:v>
                </c:pt>
                <c:pt idx="6">
                  <c:v>111.75541099631</c:v>
                </c:pt>
                <c:pt idx="7">
                  <c:v>106.89132873204998</c:v>
                </c:pt>
                <c:pt idx="8">
                  <c:v>102.17233088415998</c:v>
                </c:pt>
                <c:pt idx="9">
                  <c:v>97.597310962726979</c:v>
                </c:pt>
              </c:numCache>
            </c:numRef>
          </c:val>
        </c:ser>
        <c:ser>
          <c:idx val="5"/>
          <c:order val="5"/>
          <c:tx>
            <c:strRef>
              <c:f>all!$L$1</c:f>
              <c:strCache>
                <c:ptCount val="1"/>
                <c:pt idx="0">
                  <c:v>B&amp;S</c:v>
                </c:pt>
              </c:strCache>
            </c:strRef>
          </c:tx>
          <c:spPr>
            <a:solidFill>
              <a:srgbClr val="FF8080"/>
            </a:solidFill>
            <a:ln w="12687">
              <a:solidFill>
                <a:srgbClr val="000000"/>
              </a:solidFill>
              <a:prstDash val="solid"/>
            </a:ln>
          </c:spPr>
          <c:cat>
            <c:numRef>
              <c:f>all!$B$2:$B$11</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all!$L$2:$L$11</c:f>
              <c:numCache>
                <c:formatCode>0.0000</c:formatCode>
                <c:ptCount val="10"/>
                <c:pt idx="0">
                  <c:v>232.41757691872002</c:v>
                </c:pt>
                <c:pt idx="1">
                  <c:v>226.97925038993998</c:v>
                </c:pt>
                <c:pt idx="2">
                  <c:v>221.62501303738</c:v>
                </c:pt>
                <c:pt idx="3">
                  <c:v>216.35487165913997</c:v>
                </c:pt>
                <c:pt idx="4">
                  <c:v>211.16879627508001</c:v>
                </c:pt>
                <c:pt idx="5">
                  <c:v>206.06672061902</c:v>
                </c:pt>
                <c:pt idx="6">
                  <c:v>201.04854269288998</c:v>
                </c:pt>
                <c:pt idx="7">
                  <c:v>196.11408029944994</c:v>
                </c:pt>
                <c:pt idx="8">
                  <c:v>191.26297720714999</c:v>
                </c:pt>
                <c:pt idx="9">
                  <c:v>186.49500636753004</c:v>
                </c:pt>
              </c:numCache>
            </c:numRef>
          </c:val>
        </c:ser>
        <c:axId val="184129792"/>
        <c:axId val="184140160"/>
      </c:barChart>
      <c:catAx>
        <c:axId val="184129792"/>
        <c:scaling>
          <c:orientation val="minMax"/>
        </c:scaling>
        <c:axPos val="b"/>
        <c:title>
          <c:tx>
            <c:rich>
              <a:bodyPr/>
              <a:lstStyle/>
              <a:p>
                <a:pPr>
                  <a:defRPr sz="974" b="1" i="0" u="none" strike="noStrike" baseline="0">
                    <a:solidFill>
                      <a:srgbClr val="000000"/>
                    </a:solidFill>
                    <a:latin typeface="Arial"/>
                    <a:ea typeface="Arial"/>
                    <a:cs typeface="Arial"/>
                  </a:defRPr>
                </a:pPr>
                <a:r>
                  <a:rPr lang="en-GB"/>
                  <a:t>Strike</a:t>
                </a:r>
              </a:p>
            </c:rich>
          </c:tx>
          <c:layout>
            <c:manualLayout>
              <c:xMode val="edge"/>
              <c:yMode val="edge"/>
              <c:x val="0.41952506596306083"/>
              <c:y val="0.91224489795918373"/>
            </c:manualLayout>
          </c:layout>
          <c:spPr>
            <a:noFill/>
            <a:ln w="25375">
              <a:noFill/>
            </a:ln>
          </c:spPr>
        </c:title>
        <c:numFmt formatCode="General" sourceLinked="1"/>
        <c:tickLblPos val="nextTo"/>
        <c:spPr>
          <a:ln w="3172">
            <a:solidFill>
              <a:srgbClr val="000000"/>
            </a:solidFill>
            <a:prstDash val="solid"/>
          </a:ln>
        </c:spPr>
        <c:txPr>
          <a:bodyPr rot="0" vert="horz"/>
          <a:lstStyle/>
          <a:p>
            <a:pPr>
              <a:defRPr sz="974" b="0" i="0" u="none" strike="noStrike" baseline="0">
                <a:solidFill>
                  <a:srgbClr val="000000"/>
                </a:solidFill>
                <a:latin typeface="Arial"/>
                <a:ea typeface="Arial"/>
                <a:cs typeface="Arial"/>
              </a:defRPr>
            </a:pPr>
            <a:endParaRPr lang="en-US"/>
          </a:p>
        </c:txPr>
        <c:crossAx val="184140160"/>
        <c:crosses val="autoZero"/>
        <c:auto val="1"/>
        <c:lblAlgn val="ctr"/>
        <c:lblOffset val="100"/>
        <c:tickLblSkip val="1"/>
        <c:tickMarkSkip val="1"/>
      </c:catAx>
      <c:valAx>
        <c:axId val="184140160"/>
        <c:scaling>
          <c:orientation val="minMax"/>
        </c:scaling>
        <c:axPos val="l"/>
        <c:title>
          <c:tx>
            <c:rich>
              <a:bodyPr/>
              <a:lstStyle/>
              <a:p>
                <a:pPr>
                  <a:defRPr sz="974" b="1" i="0" u="none" strike="noStrike" baseline="0">
                    <a:solidFill>
                      <a:srgbClr val="000000"/>
                    </a:solidFill>
                    <a:latin typeface="Arial"/>
                    <a:ea typeface="Arial"/>
                    <a:cs typeface="Arial"/>
                  </a:defRPr>
                </a:pPr>
                <a:r>
                  <a:rPr lang="en-GB"/>
                  <a:t>Option Price</a:t>
                </a:r>
              </a:p>
            </c:rich>
          </c:tx>
          <c:layout>
            <c:manualLayout>
              <c:xMode val="edge"/>
              <c:yMode val="edge"/>
              <c:x val="1.5831134564643801E-2"/>
              <c:y val="0.43265306122448988"/>
            </c:manualLayout>
          </c:layout>
          <c:spPr>
            <a:noFill/>
            <a:ln w="25375">
              <a:noFill/>
            </a:ln>
          </c:spPr>
        </c:title>
        <c:numFmt formatCode="General" sourceLinked="0"/>
        <c:tickLblPos val="nextTo"/>
        <c:spPr>
          <a:ln w="3172">
            <a:solidFill>
              <a:srgbClr val="000000"/>
            </a:solidFill>
            <a:prstDash val="solid"/>
          </a:ln>
        </c:spPr>
        <c:txPr>
          <a:bodyPr rot="0" vert="horz"/>
          <a:lstStyle/>
          <a:p>
            <a:pPr>
              <a:defRPr sz="974" b="0" i="0" u="none" strike="noStrike" baseline="0">
                <a:solidFill>
                  <a:srgbClr val="000000"/>
                </a:solidFill>
                <a:latin typeface="Arial"/>
                <a:ea typeface="Arial"/>
                <a:cs typeface="Arial"/>
              </a:defRPr>
            </a:pPr>
            <a:endParaRPr lang="en-US"/>
          </a:p>
        </c:txPr>
        <c:crossAx val="184129792"/>
        <c:crosses val="autoZero"/>
        <c:crossBetween val="between"/>
      </c:valAx>
      <c:spPr>
        <a:solidFill>
          <a:srgbClr val="C0C0C0"/>
        </a:solidFill>
        <a:ln w="12687">
          <a:solidFill>
            <a:srgbClr val="808080"/>
          </a:solidFill>
          <a:prstDash val="solid"/>
        </a:ln>
      </c:spPr>
    </c:plotArea>
    <c:legend>
      <c:legendPos val="r"/>
      <c:layout>
        <c:manualLayout>
          <c:xMode val="edge"/>
          <c:yMode val="edge"/>
          <c:x val="0.89577836411609502"/>
          <c:y val="0.38775510204081631"/>
          <c:w val="9.762532981530346E-2"/>
          <c:h val="0.29591836734693888"/>
        </c:manualLayout>
      </c:layout>
      <c:spPr>
        <a:solidFill>
          <a:srgbClr val="FFFFFF"/>
        </a:solidFill>
        <a:ln w="3172">
          <a:solidFill>
            <a:srgbClr val="000000"/>
          </a:solidFill>
          <a:prstDash val="solid"/>
        </a:ln>
      </c:spPr>
      <c:txPr>
        <a:bodyPr/>
        <a:lstStyle/>
        <a:p>
          <a:pPr>
            <a:defRPr sz="894"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2">
      <a:solidFill>
        <a:srgbClr val="000000"/>
      </a:solidFill>
      <a:prstDash val="solid"/>
    </a:ln>
  </c:spPr>
  <c:txPr>
    <a:bodyPr/>
    <a:lstStyle/>
    <a:p>
      <a:pPr>
        <a:defRPr sz="974" b="0" i="0" u="none" strike="noStrike" baseline="0">
          <a:solidFill>
            <a:srgbClr val="000000"/>
          </a:solidFill>
          <a:latin typeface="Arial"/>
          <a:ea typeface="Arial"/>
          <a:cs typeface="Arial"/>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1175" b="1" i="0" u="none" strike="noStrike" baseline="0">
                <a:solidFill>
                  <a:srgbClr val="000000"/>
                </a:solidFill>
                <a:latin typeface="Arial"/>
                <a:ea typeface="Arial"/>
                <a:cs typeface="Arial"/>
              </a:defRPr>
            </a:pPr>
            <a:r>
              <a:rPr lang="en-GB"/>
              <a:t>Value Difference of ATM European Asian Call Options</a:t>
            </a:r>
          </a:p>
        </c:rich>
      </c:tx>
      <c:layout>
        <c:manualLayout>
          <c:xMode val="edge"/>
          <c:yMode val="edge"/>
          <c:x val="0.16579634464751961"/>
          <c:y val="2.0202020202020207E-2"/>
        </c:manualLayout>
      </c:layout>
      <c:spPr>
        <a:noFill/>
        <a:ln w="25400">
          <a:noFill/>
        </a:ln>
      </c:spPr>
    </c:title>
    <c:plotArea>
      <c:layout>
        <c:manualLayout>
          <c:layoutTarget val="inner"/>
          <c:xMode val="edge"/>
          <c:yMode val="edge"/>
          <c:x val="0.10966057441253266"/>
          <c:y val="0.16161616161616166"/>
          <c:w val="0.77154046997389036"/>
          <c:h val="0.68282828282828301"/>
        </c:manualLayout>
      </c:layout>
      <c:barChart>
        <c:barDir val="col"/>
        <c:grouping val="clustered"/>
        <c:ser>
          <c:idx val="0"/>
          <c:order val="0"/>
          <c:tx>
            <c:strRef>
              <c:f>Sheet4!$AE$1</c:f>
              <c:strCache>
                <c:ptCount val="1"/>
                <c:pt idx="0">
                  <c:v>MCCV</c:v>
                </c:pt>
              </c:strCache>
            </c:strRef>
          </c:tx>
          <c:spPr>
            <a:solidFill>
              <a:srgbClr val="9999FF"/>
            </a:solidFill>
            <a:ln w="12700">
              <a:solidFill>
                <a:srgbClr val="000000"/>
              </a:solidFill>
              <a:prstDash val="solid"/>
            </a:ln>
          </c:spPr>
          <c:cat>
            <c:numRef>
              <c:f>Sheet4!$AD$2:$AD$13</c:f>
              <c:numCache>
                <c:formatCode>0%</c:formatCode>
                <c:ptCount val="12"/>
                <c:pt idx="0" formatCode="0.0%">
                  <c:v>5.000000000000001E-3</c:v>
                </c:pt>
                <c:pt idx="1">
                  <c:v>1.0000000000000002E-2</c:v>
                </c:pt>
                <c:pt idx="2">
                  <c:v>0.05</c:v>
                </c:pt>
                <c:pt idx="3">
                  <c:v>0.1</c:v>
                </c:pt>
                <c:pt idx="4">
                  <c:v>0.15000000000000002</c:v>
                </c:pt>
                <c:pt idx="5">
                  <c:v>0.2</c:v>
                </c:pt>
                <c:pt idx="6">
                  <c:v>0.25</c:v>
                </c:pt>
                <c:pt idx="7">
                  <c:v>0.30000000000000004</c:v>
                </c:pt>
                <c:pt idx="8">
                  <c:v>0.35000000000000003</c:v>
                </c:pt>
                <c:pt idx="9">
                  <c:v>0.4</c:v>
                </c:pt>
                <c:pt idx="10">
                  <c:v>0.45</c:v>
                </c:pt>
                <c:pt idx="11">
                  <c:v>0.5</c:v>
                </c:pt>
              </c:numCache>
            </c:numRef>
          </c:cat>
          <c:val>
            <c:numRef>
              <c:f>Sheet4!$AE$2:$AE$13</c:f>
              <c:numCache>
                <c:formatCode>0.0000</c:formatCode>
                <c:ptCount val="12"/>
                <c:pt idx="0">
                  <c:v>18.935477259552997</c:v>
                </c:pt>
                <c:pt idx="1">
                  <c:v>19.317179585358005</c:v>
                </c:pt>
                <c:pt idx="2">
                  <c:v>35.93189148426999</c:v>
                </c:pt>
                <c:pt idx="3">
                  <c:v>60.498667490322994</c:v>
                </c:pt>
                <c:pt idx="4">
                  <c:v>85.194637026267998</c:v>
                </c:pt>
                <c:pt idx="5">
                  <c:v>109.74166307396003</c:v>
                </c:pt>
                <c:pt idx="6">
                  <c:v>134.08018035275003</c:v>
                </c:pt>
                <c:pt idx="7">
                  <c:v>158.18767822223001</c:v>
                </c:pt>
                <c:pt idx="8">
                  <c:v>182.05233728884005</c:v>
                </c:pt>
                <c:pt idx="9">
                  <c:v>205.66640710311</c:v>
                </c:pt>
                <c:pt idx="10">
                  <c:v>229.02399464739</c:v>
                </c:pt>
                <c:pt idx="11">
                  <c:v>252.12017948752003</c:v>
                </c:pt>
              </c:numCache>
            </c:numRef>
          </c:val>
        </c:ser>
        <c:ser>
          <c:idx val="1"/>
          <c:order val="1"/>
          <c:tx>
            <c:strRef>
              <c:f>Sheet4!$AF$1</c:f>
              <c:strCache>
                <c:ptCount val="1"/>
                <c:pt idx="0">
                  <c:v>TW</c:v>
                </c:pt>
              </c:strCache>
            </c:strRef>
          </c:tx>
          <c:spPr>
            <a:solidFill>
              <a:srgbClr val="993366"/>
            </a:solidFill>
            <a:ln w="12700">
              <a:solidFill>
                <a:srgbClr val="000000"/>
              </a:solidFill>
              <a:prstDash val="solid"/>
            </a:ln>
          </c:spPr>
          <c:cat>
            <c:numRef>
              <c:f>Sheet4!$AD$2:$AD$13</c:f>
              <c:numCache>
                <c:formatCode>0%</c:formatCode>
                <c:ptCount val="12"/>
                <c:pt idx="0" formatCode="0.0%">
                  <c:v>5.000000000000001E-3</c:v>
                </c:pt>
                <c:pt idx="1">
                  <c:v>1.0000000000000002E-2</c:v>
                </c:pt>
                <c:pt idx="2">
                  <c:v>0.05</c:v>
                </c:pt>
                <c:pt idx="3">
                  <c:v>0.1</c:v>
                </c:pt>
                <c:pt idx="4">
                  <c:v>0.15000000000000002</c:v>
                </c:pt>
                <c:pt idx="5">
                  <c:v>0.2</c:v>
                </c:pt>
                <c:pt idx="6">
                  <c:v>0.25</c:v>
                </c:pt>
                <c:pt idx="7">
                  <c:v>0.30000000000000004</c:v>
                </c:pt>
                <c:pt idx="8">
                  <c:v>0.35000000000000003</c:v>
                </c:pt>
                <c:pt idx="9">
                  <c:v>0.4</c:v>
                </c:pt>
                <c:pt idx="10">
                  <c:v>0.45</c:v>
                </c:pt>
                <c:pt idx="11">
                  <c:v>0.5</c:v>
                </c:pt>
              </c:numCache>
            </c:numRef>
          </c:cat>
          <c:val>
            <c:numRef>
              <c:f>Sheet4!$AF$2:$AF$13</c:f>
              <c:numCache>
                <c:formatCode>0.0000</c:formatCode>
                <c:ptCount val="12"/>
                <c:pt idx="0">
                  <c:v>18.932244272622992</c:v>
                </c:pt>
                <c:pt idx="1">
                  <c:v>19.321093053409999</c:v>
                </c:pt>
                <c:pt idx="2">
                  <c:v>36.078539632493005</c:v>
                </c:pt>
                <c:pt idx="3">
                  <c:v>61.032958441467002</c:v>
                </c:pt>
                <c:pt idx="4">
                  <c:v>86.359038124831955</c:v>
                </c:pt>
                <c:pt idx="5">
                  <c:v>111.78565910874002</c:v>
                </c:pt>
                <c:pt idx="6">
                  <c:v>137.25993346205999</c:v>
                </c:pt>
                <c:pt idx="7">
                  <c:v>162.76590161496998</c:v>
                </c:pt>
                <c:pt idx="8">
                  <c:v>188.29818651825002</c:v>
                </c:pt>
                <c:pt idx="9">
                  <c:v>213.85533196290004</c:v>
                </c:pt>
                <c:pt idx="10">
                  <c:v>239.43773639728005</c:v>
                </c:pt>
                <c:pt idx="11">
                  <c:v>265.04667225113997</c:v>
                </c:pt>
              </c:numCache>
            </c:numRef>
          </c:val>
        </c:ser>
        <c:ser>
          <c:idx val="2"/>
          <c:order val="2"/>
          <c:tx>
            <c:strRef>
              <c:f>Sheet4!$AG$1</c:f>
              <c:strCache>
                <c:ptCount val="1"/>
                <c:pt idx="0">
                  <c:v>Levy</c:v>
                </c:pt>
              </c:strCache>
            </c:strRef>
          </c:tx>
          <c:spPr>
            <a:solidFill>
              <a:srgbClr val="FFFFCC"/>
            </a:solidFill>
            <a:ln w="12700">
              <a:solidFill>
                <a:srgbClr val="000000"/>
              </a:solidFill>
              <a:prstDash val="solid"/>
            </a:ln>
          </c:spPr>
          <c:cat>
            <c:numRef>
              <c:f>Sheet4!$AD$2:$AD$13</c:f>
              <c:numCache>
                <c:formatCode>0%</c:formatCode>
                <c:ptCount val="12"/>
                <c:pt idx="0" formatCode="0.0%">
                  <c:v>5.000000000000001E-3</c:v>
                </c:pt>
                <c:pt idx="1">
                  <c:v>1.0000000000000002E-2</c:v>
                </c:pt>
                <c:pt idx="2">
                  <c:v>0.05</c:v>
                </c:pt>
                <c:pt idx="3">
                  <c:v>0.1</c:v>
                </c:pt>
                <c:pt idx="4">
                  <c:v>0.15000000000000002</c:v>
                </c:pt>
                <c:pt idx="5">
                  <c:v>0.2</c:v>
                </c:pt>
                <c:pt idx="6">
                  <c:v>0.25</c:v>
                </c:pt>
                <c:pt idx="7">
                  <c:v>0.30000000000000004</c:v>
                </c:pt>
                <c:pt idx="8">
                  <c:v>0.35000000000000003</c:v>
                </c:pt>
                <c:pt idx="9">
                  <c:v>0.4</c:v>
                </c:pt>
                <c:pt idx="10">
                  <c:v>0.45</c:v>
                </c:pt>
                <c:pt idx="11">
                  <c:v>0.5</c:v>
                </c:pt>
              </c:numCache>
            </c:numRef>
          </c:cat>
          <c:val>
            <c:numRef>
              <c:f>Sheet4!$AG$2:$AG$13</c:f>
              <c:numCache>
                <c:formatCode>0.0000</c:formatCode>
                <c:ptCount val="12"/>
                <c:pt idx="0">
                  <c:v>18.932244278956993</c:v>
                </c:pt>
                <c:pt idx="1">
                  <c:v>19.321093272833991</c:v>
                </c:pt>
                <c:pt idx="2">
                  <c:v>36.078539622380013</c:v>
                </c:pt>
                <c:pt idx="3">
                  <c:v>61.032958426935011</c:v>
                </c:pt>
                <c:pt idx="4">
                  <c:v>86.359038054947987</c:v>
                </c:pt>
                <c:pt idx="5">
                  <c:v>111.78565910627</c:v>
                </c:pt>
                <c:pt idx="6">
                  <c:v>137.25993345743004</c:v>
                </c:pt>
                <c:pt idx="7">
                  <c:v>162.76590161071999</c:v>
                </c:pt>
                <c:pt idx="8">
                  <c:v>188.29818652656999</c:v>
                </c:pt>
                <c:pt idx="9">
                  <c:v>213.85533195832005</c:v>
                </c:pt>
                <c:pt idx="10">
                  <c:v>239.43773639437001</c:v>
                </c:pt>
                <c:pt idx="11">
                  <c:v>265.04667224937992</c:v>
                </c:pt>
              </c:numCache>
            </c:numRef>
          </c:val>
        </c:ser>
        <c:ser>
          <c:idx val="3"/>
          <c:order val="3"/>
          <c:tx>
            <c:strRef>
              <c:f>Sheet4!$AH$1</c:f>
              <c:strCache>
                <c:ptCount val="1"/>
                <c:pt idx="0">
                  <c:v>Vorst</c:v>
                </c:pt>
              </c:strCache>
            </c:strRef>
          </c:tx>
          <c:spPr>
            <a:solidFill>
              <a:srgbClr val="CCFFFF"/>
            </a:solidFill>
            <a:ln w="12700">
              <a:solidFill>
                <a:srgbClr val="000000"/>
              </a:solidFill>
              <a:prstDash val="solid"/>
            </a:ln>
          </c:spPr>
          <c:cat>
            <c:numRef>
              <c:f>Sheet4!$AD$2:$AD$13</c:f>
              <c:numCache>
                <c:formatCode>0%</c:formatCode>
                <c:ptCount val="12"/>
                <c:pt idx="0" formatCode="0.0%">
                  <c:v>5.000000000000001E-3</c:v>
                </c:pt>
                <c:pt idx="1">
                  <c:v>1.0000000000000002E-2</c:v>
                </c:pt>
                <c:pt idx="2">
                  <c:v>0.05</c:v>
                </c:pt>
                <c:pt idx="3">
                  <c:v>0.1</c:v>
                </c:pt>
                <c:pt idx="4">
                  <c:v>0.15000000000000002</c:v>
                </c:pt>
                <c:pt idx="5">
                  <c:v>0.2</c:v>
                </c:pt>
                <c:pt idx="6">
                  <c:v>0.25</c:v>
                </c:pt>
                <c:pt idx="7">
                  <c:v>0.30000000000000004</c:v>
                </c:pt>
                <c:pt idx="8">
                  <c:v>0.35000000000000003</c:v>
                </c:pt>
                <c:pt idx="9">
                  <c:v>0.4</c:v>
                </c:pt>
                <c:pt idx="10">
                  <c:v>0.45</c:v>
                </c:pt>
                <c:pt idx="11">
                  <c:v>0.5</c:v>
                </c:pt>
              </c:numCache>
            </c:numRef>
          </c:cat>
          <c:val>
            <c:numRef>
              <c:f>Sheet4!$AH$2:$AH$13</c:f>
              <c:numCache>
                <c:formatCode>0.0000</c:formatCode>
                <c:ptCount val="12"/>
                <c:pt idx="0">
                  <c:v>18.916526137019002</c:v>
                </c:pt>
                <c:pt idx="1">
                  <c:v>19.298257532823996</c:v>
                </c:pt>
                <c:pt idx="2">
                  <c:v>35.901875269344991</c:v>
                </c:pt>
                <c:pt idx="3">
                  <c:v>60.450193959829001</c:v>
                </c:pt>
                <c:pt idx="4">
                  <c:v>85.127264644104017</c:v>
                </c:pt>
                <c:pt idx="5">
                  <c:v>109.65529671514999</c:v>
                </c:pt>
                <c:pt idx="6">
                  <c:v>133.97480076714996</c:v>
                </c:pt>
                <c:pt idx="7">
                  <c:v>158.06324024226001</c:v>
                </c:pt>
                <c:pt idx="8">
                  <c:v>181.90869617660002</c:v>
                </c:pt>
                <c:pt idx="9">
                  <c:v>205.50347363140997</c:v>
                </c:pt>
                <c:pt idx="10">
                  <c:v>228.84170780934002</c:v>
                </c:pt>
                <c:pt idx="11">
                  <c:v>251.91849301956</c:v>
                </c:pt>
              </c:numCache>
            </c:numRef>
          </c:val>
        </c:ser>
        <c:ser>
          <c:idx val="4"/>
          <c:order val="4"/>
          <c:tx>
            <c:strRef>
              <c:f>Sheet4!$AI$1</c:f>
              <c:strCache>
                <c:ptCount val="1"/>
                <c:pt idx="0">
                  <c:v>Curran</c:v>
                </c:pt>
              </c:strCache>
            </c:strRef>
          </c:tx>
          <c:spPr>
            <a:solidFill>
              <a:srgbClr val="660066"/>
            </a:solidFill>
            <a:ln w="12700">
              <a:solidFill>
                <a:srgbClr val="000000"/>
              </a:solidFill>
              <a:prstDash val="solid"/>
            </a:ln>
          </c:spPr>
          <c:cat>
            <c:numRef>
              <c:f>Sheet4!$AD$2:$AD$13</c:f>
              <c:numCache>
                <c:formatCode>0%</c:formatCode>
                <c:ptCount val="12"/>
                <c:pt idx="0" formatCode="0.0%">
                  <c:v>5.000000000000001E-3</c:v>
                </c:pt>
                <c:pt idx="1">
                  <c:v>1.0000000000000002E-2</c:v>
                </c:pt>
                <c:pt idx="2">
                  <c:v>0.05</c:v>
                </c:pt>
                <c:pt idx="3">
                  <c:v>0.1</c:v>
                </c:pt>
                <c:pt idx="4">
                  <c:v>0.15000000000000002</c:v>
                </c:pt>
                <c:pt idx="5">
                  <c:v>0.2</c:v>
                </c:pt>
                <c:pt idx="6">
                  <c:v>0.25</c:v>
                </c:pt>
                <c:pt idx="7">
                  <c:v>0.30000000000000004</c:v>
                </c:pt>
                <c:pt idx="8">
                  <c:v>0.35000000000000003</c:v>
                </c:pt>
                <c:pt idx="9">
                  <c:v>0.4</c:v>
                </c:pt>
                <c:pt idx="10">
                  <c:v>0.45</c:v>
                </c:pt>
                <c:pt idx="11">
                  <c:v>0.5</c:v>
                </c:pt>
              </c:numCache>
            </c:numRef>
          </c:cat>
          <c:val>
            <c:numRef>
              <c:f>Sheet4!$AI$2:$AI$13</c:f>
              <c:numCache>
                <c:formatCode>0.0000</c:formatCode>
                <c:ptCount val="12"/>
                <c:pt idx="0">
                  <c:v>19.004890816991999</c:v>
                </c:pt>
                <c:pt idx="1">
                  <c:v>19.383208440503996</c:v>
                </c:pt>
                <c:pt idx="2">
                  <c:v>36.036660479033991</c:v>
                </c:pt>
                <c:pt idx="3">
                  <c:v>60.870092941633999</c:v>
                </c:pt>
                <c:pt idx="4">
                  <c:v>86.035300606394983</c:v>
                </c:pt>
                <c:pt idx="5">
                  <c:v>111.23866677289</c:v>
                </c:pt>
                <c:pt idx="6">
                  <c:v>136.40677714109</c:v>
                </c:pt>
                <c:pt idx="7">
                  <c:v>161.50304573822999</c:v>
                </c:pt>
                <c:pt idx="8">
                  <c:v>186.50095558026999</c:v>
                </c:pt>
                <c:pt idx="9">
                  <c:v>211.37722394528004</c:v>
                </c:pt>
                <c:pt idx="10">
                  <c:v>236.10941158999</c:v>
                </c:pt>
                <c:pt idx="11">
                  <c:v>260.67485956111</c:v>
                </c:pt>
              </c:numCache>
            </c:numRef>
          </c:val>
        </c:ser>
        <c:ser>
          <c:idx val="5"/>
          <c:order val="5"/>
          <c:tx>
            <c:strRef>
              <c:f>Sheet4!$AJ$1</c:f>
              <c:strCache>
                <c:ptCount val="1"/>
                <c:pt idx="0">
                  <c:v>B&amp;S</c:v>
                </c:pt>
              </c:strCache>
            </c:strRef>
          </c:tx>
          <c:spPr>
            <a:solidFill>
              <a:srgbClr val="FF8080"/>
            </a:solidFill>
            <a:ln w="12700">
              <a:solidFill>
                <a:srgbClr val="000000"/>
              </a:solidFill>
              <a:prstDash val="solid"/>
            </a:ln>
          </c:spPr>
          <c:cat>
            <c:numRef>
              <c:f>Sheet4!$AD$2:$AD$13</c:f>
              <c:numCache>
                <c:formatCode>0%</c:formatCode>
                <c:ptCount val="12"/>
                <c:pt idx="0" formatCode="0.0%">
                  <c:v>5.000000000000001E-3</c:v>
                </c:pt>
                <c:pt idx="1">
                  <c:v>1.0000000000000002E-2</c:v>
                </c:pt>
                <c:pt idx="2">
                  <c:v>0.05</c:v>
                </c:pt>
                <c:pt idx="3">
                  <c:v>0.1</c:v>
                </c:pt>
                <c:pt idx="4">
                  <c:v>0.15000000000000002</c:v>
                </c:pt>
                <c:pt idx="5">
                  <c:v>0.2</c:v>
                </c:pt>
                <c:pt idx="6">
                  <c:v>0.25</c:v>
                </c:pt>
                <c:pt idx="7">
                  <c:v>0.30000000000000004</c:v>
                </c:pt>
                <c:pt idx="8">
                  <c:v>0.35000000000000003</c:v>
                </c:pt>
                <c:pt idx="9">
                  <c:v>0.4</c:v>
                </c:pt>
                <c:pt idx="10">
                  <c:v>0.45</c:v>
                </c:pt>
                <c:pt idx="11">
                  <c:v>0.5</c:v>
                </c:pt>
              </c:numCache>
            </c:numRef>
          </c:cat>
          <c:val>
            <c:numRef>
              <c:f>Sheet4!$AJ$2:$AJ$13</c:f>
              <c:numCache>
                <c:formatCode>0.0000</c:formatCode>
                <c:ptCount val="12"/>
                <c:pt idx="0">
                  <c:v>37.913435223854002</c:v>
                </c:pt>
                <c:pt idx="1">
                  <c:v>38.308020149186</c:v>
                </c:pt>
                <c:pt idx="2">
                  <c:v>65.737158191215997</c:v>
                </c:pt>
                <c:pt idx="3">
                  <c:v>108.67776759534</c:v>
                </c:pt>
                <c:pt idx="4">
                  <c:v>152.44755447860999</c:v>
                </c:pt>
                <c:pt idx="5">
                  <c:v>196.41093745891004</c:v>
                </c:pt>
                <c:pt idx="6">
                  <c:v>240.43307665512</c:v>
                </c:pt>
                <c:pt idx="7">
                  <c:v>284.46422857266992</c:v>
                </c:pt>
                <c:pt idx="8">
                  <c:v>328.47906159827994</c:v>
                </c:pt>
                <c:pt idx="9">
                  <c:v>372.46167247773997</c:v>
                </c:pt>
                <c:pt idx="10">
                  <c:v>416.40024381551001</c:v>
                </c:pt>
                <c:pt idx="11">
                  <c:v>460.28501691781986</c:v>
                </c:pt>
              </c:numCache>
            </c:numRef>
          </c:val>
        </c:ser>
        <c:axId val="184013184"/>
        <c:axId val="184015104"/>
      </c:barChart>
      <c:catAx>
        <c:axId val="184013184"/>
        <c:scaling>
          <c:orientation val="minMax"/>
        </c:scaling>
        <c:axPos val="b"/>
        <c:title>
          <c:tx>
            <c:rich>
              <a:bodyPr/>
              <a:lstStyle/>
              <a:p>
                <a:pPr>
                  <a:defRPr sz="975" b="1" i="0" u="none" strike="noStrike" baseline="0">
                    <a:solidFill>
                      <a:srgbClr val="000000"/>
                    </a:solidFill>
                    <a:latin typeface="Arial"/>
                    <a:ea typeface="Arial"/>
                    <a:cs typeface="Arial"/>
                  </a:defRPr>
                </a:pPr>
                <a:r>
                  <a:rPr lang="en-GB"/>
                  <a:t>Volatility</a:t>
                </a:r>
              </a:p>
            </c:rich>
          </c:tx>
          <c:layout>
            <c:manualLayout>
              <c:xMode val="edge"/>
              <c:yMode val="edge"/>
              <c:x val="0.4490861618798957"/>
              <c:y val="0.91717171717171719"/>
            </c:manualLayout>
          </c:layout>
          <c:spPr>
            <a:noFill/>
            <a:ln w="25400">
              <a:noFill/>
            </a:ln>
          </c:spPr>
        </c:title>
        <c:numFmt formatCode="0.0%" sourceLinked="1"/>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n-US"/>
          </a:p>
        </c:txPr>
        <c:crossAx val="184015104"/>
        <c:crosses val="autoZero"/>
        <c:auto val="1"/>
        <c:lblAlgn val="ctr"/>
        <c:lblOffset val="100"/>
        <c:tickLblSkip val="1"/>
        <c:tickMarkSkip val="1"/>
      </c:catAx>
      <c:valAx>
        <c:axId val="184015104"/>
        <c:scaling>
          <c:orientation val="minMax"/>
        </c:scaling>
        <c:axPos val="l"/>
        <c:title>
          <c:tx>
            <c:rich>
              <a:bodyPr/>
              <a:lstStyle/>
              <a:p>
                <a:pPr>
                  <a:defRPr sz="975" b="1" i="0" u="none" strike="noStrike" baseline="0">
                    <a:solidFill>
                      <a:srgbClr val="000000"/>
                    </a:solidFill>
                    <a:latin typeface="Arial"/>
                    <a:ea typeface="Arial"/>
                    <a:cs typeface="Arial"/>
                  </a:defRPr>
                </a:pPr>
                <a:r>
                  <a:rPr lang="en-GB"/>
                  <a:t>Option Price</a:t>
                </a:r>
              </a:p>
            </c:rich>
          </c:tx>
          <c:layout>
            <c:manualLayout>
              <c:xMode val="edge"/>
              <c:yMode val="edge"/>
              <c:x val="1.5665796344647522E-2"/>
              <c:y val="0.40202020202020211"/>
            </c:manualLayout>
          </c:layout>
          <c:spPr>
            <a:noFill/>
            <a:ln w="25400">
              <a:noFill/>
            </a:ln>
          </c:spPr>
        </c:title>
        <c:numFmt formatCode="General" sourceLinked="0"/>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n-US"/>
          </a:p>
        </c:txPr>
        <c:crossAx val="184013184"/>
        <c:crosses val="autoZero"/>
        <c:crossBetween val="between"/>
      </c:valAx>
      <c:spPr>
        <a:solidFill>
          <a:srgbClr val="C0C0C0"/>
        </a:solidFill>
        <a:ln w="12700">
          <a:solidFill>
            <a:srgbClr val="808080"/>
          </a:solidFill>
          <a:prstDash val="solid"/>
        </a:ln>
      </c:spPr>
    </c:plotArea>
    <c:legend>
      <c:legendPos val="r"/>
      <c:layout>
        <c:manualLayout>
          <c:xMode val="edge"/>
          <c:yMode val="edge"/>
          <c:x val="0.89817232375979106"/>
          <c:y val="0.35757575757575766"/>
          <c:w val="9.6605744125326409E-2"/>
          <c:h val="0.29292929292929304"/>
        </c:manualLayout>
      </c:layout>
      <c:spPr>
        <a:solidFill>
          <a:srgbClr val="FFFFFF"/>
        </a:solidFill>
        <a:ln w="3175">
          <a:solidFill>
            <a:srgbClr val="000000"/>
          </a:solidFill>
          <a:prstDash val="solid"/>
        </a:ln>
      </c:spPr>
      <c:txPr>
        <a:bodyPr/>
        <a:lstStyle/>
        <a:p>
          <a:pPr>
            <a:defRPr sz="895"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1075" b="1" i="0" u="none" strike="noStrike" baseline="0">
                <a:solidFill>
                  <a:srgbClr val="000000"/>
                </a:solidFill>
                <a:latin typeface="Arial"/>
                <a:ea typeface="Arial"/>
                <a:cs typeface="Arial"/>
              </a:defRPr>
            </a:pPr>
            <a:r>
              <a:rPr lang="en-GB"/>
              <a:t>Price Difference of Asian Call Option</a:t>
            </a:r>
          </a:p>
        </c:rich>
      </c:tx>
      <c:layout>
        <c:manualLayout>
          <c:xMode val="edge"/>
          <c:yMode val="edge"/>
          <c:x val="0.27208976157082765"/>
          <c:y val="1.973684210526316E-2"/>
        </c:manualLayout>
      </c:layout>
      <c:spPr>
        <a:noFill/>
        <a:ln w="25400">
          <a:noFill/>
        </a:ln>
      </c:spPr>
    </c:title>
    <c:plotArea>
      <c:layout>
        <c:manualLayout>
          <c:layoutTarget val="inner"/>
          <c:xMode val="edge"/>
          <c:yMode val="edge"/>
          <c:x val="0.15988779803646569"/>
          <c:y val="0.15789473684210531"/>
          <c:w val="0.72089761570827504"/>
          <c:h val="0.67763157894736858"/>
        </c:manualLayout>
      </c:layout>
      <c:barChart>
        <c:barDir val="col"/>
        <c:grouping val="clustered"/>
        <c:ser>
          <c:idx val="0"/>
          <c:order val="0"/>
          <c:tx>
            <c:strRef>
              <c:f>Maturity!$H$1</c:f>
              <c:strCache>
                <c:ptCount val="1"/>
                <c:pt idx="0">
                  <c:v>MCCV</c:v>
                </c:pt>
              </c:strCache>
            </c:strRef>
          </c:tx>
          <c:spPr>
            <a:solidFill>
              <a:srgbClr val="9999FF"/>
            </a:solidFill>
            <a:ln w="12700">
              <a:solidFill>
                <a:srgbClr val="000000"/>
              </a:solidFill>
              <a:prstDash val="solid"/>
            </a:ln>
          </c:spPr>
          <c:cat>
            <c:strRef>
              <c:f>Maturity!$D$1:$D$9</c:f>
              <c:strCache>
                <c:ptCount val="9"/>
                <c:pt idx="0">
                  <c:v>days</c:v>
                </c:pt>
                <c:pt idx="1">
                  <c:v>1</c:v>
                </c:pt>
                <c:pt idx="2">
                  <c:v>20</c:v>
                </c:pt>
                <c:pt idx="3">
                  <c:v>90</c:v>
                </c:pt>
                <c:pt idx="4">
                  <c:v>180</c:v>
                </c:pt>
                <c:pt idx="5">
                  <c:v>270</c:v>
                </c:pt>
                <c:pt idx="6">
                  <c:v>360</c:v>
                </c:pt>
                <c:pt idx="7">
                  <c:v>450</c:v>
                </c:pt>
                <c:pt idx="8">
                  <c:v>540</c:v>
                </c:pt>
              </c:strCache>
            </c:strRef>
          </c:cat>
          <c:val>
            <c:numRef>
              <c:f>Maturity!$H$2:$H$9</c:f>
              <c:numCache>
                <c:formatCode>0.0000</c:formatCode>
                <c:ptCount val="8"/>
                <c:pt idx="0">
                  <c:v>11.434254868150999</c:v>
                </c:pt>
                <c:pt idx="1">
                  <c:v>52.326140749228003</c:v>
                </c:pt>
                <c:pt idx="2">
                  <c:v>115.08085556441</c:v>
                </c:pt>
                <c:pt idx="3">
                  <c:v>165.83001850763006</c:v>
                </c:pt>
                <c:pt idx="4">
                  <c:v>205.55898272017998</c:v>
                </c:pt>
                <c:pt idx="5">
                  <c:v>239.40462990351</c:v>
                </c:pt>
                <c:pt idx="6">
                  <c:v>269.36366708428</c:v>
                </c:pt>
                <c:pt idx="7">
                  <c:v>296.49984002884008</c:v>
                </c:pt>
              </c:numCache>
            </c:numRef>
          </c:val>
        </c:ser>
        <c:ser>
          <c:idx val="1"/>
          <c:order val="1"/>
          <c:tx>
            <c:strRef>
              <c:f>Maturity!$I$1</c:f>
              <c:strCache>
                <c:ptCount val="1"/>
                <c:pt idx="0">
                  <c:v>TW</c:v>
                </c:pt>
              </c:strCache>
            </c:strRef>
          </c:tx>
          <c:spPr>
            <a:solidFill>
              <a:srgbClr val="993366"/>
            </a:solidFill>
            <a:ln w="12700">
              <a:solidFill>
                <a:srgbClr val="000000"/>
              </a:solidFill>
              <a:prstDash val="solid"/>
            </a:ln>
          </c:spPr>
          <c:cat>
            <c:strRef>
              <c:f>Maturity!$D$1:$D$9</c:f>
              <c:strCache>
                <c:ptCount val="9"/>
                <c:pt idx="0">
                  <c:v>days</c:v>
                </c:pt>
                <c:pt idx="1">
                  <c:v>1</c:v>
                </c:pt>
                <c:pt idx="2">
                  <c:v>20</c:v>
                </c:pt>
                <c:pt idx="3">
                  <c:v>90</c:v>
                </c:pt>
                <c:pt idx="4">
                  <c:v>180</c:v>
                </c:pt>
                <c:pt idx="5">
                  <c:v>270</c:v>
                </c:pt>
                <c:pt idx="6">
                  <c:v>360</c:v>
                </c:pt>
                <c:pt idx="7">
                  <c:v>450</c:v>
                </c:pt>
                <c:pt idx="8">
                  <c:v>540</c:v>
                </c:pt>
              </c:strCache>
            </c:strRef>
          </c:cat>
          <c:val>
            <c:numRef>
              <c:f>Maturity!$I$2:$I$9</c:f>
              <c:numCache>
                <c:formatCode>0.0000</c:formatCode>
                <c:ptCount val="8"/>
                <c:pt idx="0">
                  <c:v>11.450138694523002</c:v>
                </c:pt>
                <c:pt idx="1">
                  <c:v>52.768009969433002</c:v>
                </c:pt>
                <c:pt idx="2">
                  <c:v>117.35107359897998</c:v>
                </c:pt>
                <c:pt idx="3">
                  <c:v>170.65815017588</c:v>
                </c:pt>
                <c:pt idx="4">
                  <c:v>213.09633915155001</c:v>
                </c:pt>
                <c:pt idx="5">
                  <c:v>249.76316466029996</c:v>
                </c:pt>
                <c:pt idx="6">
                  <c:v>282.63146086626995</c:v>
                </c:pt>
                <c:pt idx="7">
                  <c:v>312.75187779037992</c:v>
                </c:pt>
              </c:numCache>
            </c:numRef>
          </c:val>
        </c:ser>
        <c:ser>
          <c:idx val="2"/>
          <c:order val="2"/>
          <c:tx>
            <c:strRef>
              <c:f>Maturity!$J$1</c:f>
              <c:strCache>
                <c:ptCount val="1"/>
                <c:pt idx="0">
                  <c:v>Levy</c:v>
                </c:pt>
              </c:strCache>
            </c:strRef>
          </c:tx>
          <c:spPr>
            <a:solidFill>
              <a:srgbClr val="FFFFCC"/>
            </a:solidFill>
            <a:ln w="12700">
              <a:solidFill>
                <a:srgbClr val="000000"/>
              </a:solidFill>
              <a:prstDash val="solid"/>
            </a:ln>
          </c:spPr>
          <c:cat>
            <c:strRef>
              <c:f>Maturity!$D$1:$D$9</c:f>
              <c:strCache>
                <c:ptCount val="9"/>
                <c:pt idx="0">
                  <c:v>days</c:v>
                </c:pt>
                <c:pt idx="1">
                  <c:v>1</c:v>
                </c:pt>
                <c:pt idx="2">
                  <c:v>20</c:v>
                </c:pt>
                <c:pt idx="3">
                  <c:v>90</c:v>
                </c:pt>
                <c:pt idx="4">
                  <c:v>180</c:v>
                </c:pt>
                <c:pt idx="5">
                  <c:v>270</c:v>
                </c:pt>
                <c:pt idx="6">
                  <c:v>360</c:v>
                </c:pt>
                <c:pt idx="7">
                  <c:v>450</c:v>
                </c:pt>
                <c:pt idx="8">
                  <c:v>540</c:v>
                </c:pt>
              </c:strCache>
            </c:strRef>
          </c:cat>
          <c:val>
            <c:numRef>
              <c:f>Maturity!$J$2:$J$9</c:f>
              <c:numCache>
                <c:formatCode>0.0000</c:formatCode>
                <c:ptCount val="8"/>
                <c:pt idx="0">
                  <c:v>11.449181085599999</c:v>
                </c:pt>
                <c:pt idx="1">
                  <c:v>52.768010399924016</c:v>
                </c:pt>
                <c:pt idx="2">
                  <c:v>117.35107357979</c:v>
                </c:pt>
                <c:pt idx="3">
                  <c:v>170.65815017434997</c:v>
                </c:pt>
                <c:pt idx="4">
                  <c:v>213.09633915266005</c:v>
                </c:pt>
                <c:pt idx="5">
                  <c:v>249.76316466003996</c:v>
                </c:pt>
                <c:pt idx="6">
                  <c:v>282.63146086614</c:v>
                </c:pt>
                <c:pt idx="7">
                  <c:v>312.75187779032001</c:v>
                </c:pt>
              </c:numCache>
            </c:numRef>
          </c:val>
        </c:ser>
        <c:ser>
          <c:idx val="3"/>
          <c:order val="3"/>
          <c:tx>
            <c:strRef>
              <c:f>Maturity!$K$1</c:f>
              <c:strCache>
                <c:ptCount val="1"/>
                <c:pt idx="0">
                  <c:v>Vorst</c:v>
                </c:pt>
              </c:strCache>
            </c:strRef>
          </c:tx>
          <c:spPr>
            <a:solidFill>
              <a:srgbClr val="CCFFFF"/>
            </a:solidFill>
            <a:ln w="12700">
              <a:solidFill>
                <a:srgbClr val="000000"/>
              </a:solidFill>
              <a:prstDash val="solid"/>
            </a:ln>
          </c:spPr>
          <c:cat>
            <c:strRef>
              <c:f>Maturity!$D$1:$D$9</c:f>
              <c:strCache>
                <c:ptCount val="9"/>
                <c:pt idx="0">
                  <c:v>days</c:v>
                </c:pt>
                <c:pt idx="1">
                  <c:v>1</c:v>
                </c:pt>
                <c:pt idx="2">
                  <c:v>20</c:v>
                </c:pt>
                <c:pt idx="3">
                  <c:v>90</c:v>
                </c:pt>
                <c:pt idx="4">
                  <c:v>180</c:v>
                </c:pt>
                <c:pt idx="5">
                  <c:v>270</c:v>
                </c:pt>
                <c:pt idx="6">
                  <c:v>360</c:v>
                </c:pt>
                <c:pt idx="7">
                  <c:v>450</c:v>
                </c:pt>
                <c:pt idx="8">
                  <c:v>540</c:v>
                </c:pt>
              </c:strCache>
            </c:strRef>
          </c:cat>
          <c:val>
            <c:numRef>
              <c:f>Maturity!$K$2:$K$9</c:f>
              <c:numCache>
                <c:formatCode>0.0000</c:formatCode>
                <c:ptCount val="8"/>
                <c:pt idx="0">
                  <c:v>11.425642556443004</c:v>
                </c:pt>
                <c:pt idx="1">
                  <c:v>52.286029953322995</c:v>
                </c:pt>
                <c:pt idx="2">
                  <c:v>114.99033409822</c:v>
                </c:pt>
                <c:pt idx="3">
                  <c:v>165.69692036192001</c:v>
                </c:pt>
                <c:pt idx="4">
                  <c:v>205.39141623271004</c:v>
                </c:pt>
                <c:pt idx="5">
                  <c:v>239.20689601441001</c:v>
                </c:pt>
                <c:pt idx="6">
                  <c:v>269.1385974972099</c:v>
                </c:pt>
                <c:pt idx="7">
                  <c:v>296.24948267629998</c:v>
                </c:pt>
              </c:numCache>
            </c:numRef>
          </c:val>
        </c:ser>
        <c:ser>
          <c:idx val="4"/>
          <c:order val="4"/>
          <c:tx>
            <c:strRef>
              <c:f>Maturity!$L$1</c:f>
              <c:strCache>
                <c:ptCount val="1"/>
                <c:pt idx="0">
                  <c:v>Curran</c:v>
                </c:pt>
              </c:strCache>
            </c:strRef>
          </c:tx>
          <c:spPr>
            <a:solidFill>
              <a:srgbClr val="660066"/>
            </a:solidFill>
            <a:ln w="12700">
              <a:solidFill>
                <a:srgbClr val="000000"/>
              </a:solidFill>
              <a:prstDash val="solid"/>
            </a:ln>
          </c:spPr>
          <c:cat>
            <c:strRef>
              <c:f>Maturity!$D$1:$D$9</c:f>
              <c:strCache>
                <c:ptCount val="9"/>
                <c:pt idx="0">
                  <c:v>days</c:v>
                </c:pt>
                <c:pt idx="1">
                  <c:v>1</c:v>
                </c:pt>
                <c:pt idx="2">
                  <c:v>20</c:v>
                </c:pt>
                <c:pt idx="3">
                  <c:v>90</c:v>
                </c:pt>
                <c:pt idx="4">
                  <c:v>180</c:v>
                </c:pt>
                <c:pt idx="5">
                  <c:v>270</c:v>
                </c:pt>
                <c:pt idx="6">
                  <c:v>360</c:v>
                </c:pt>
                <c:pt idx="7">
                  <c:v>450</c:v>
                </c:pt>
                <c:pt idx="8">
                  <c:v>540</c:v>
                </c:pt>
              </c:strCache>
            </c:strRef>
          </c:cat>
          <c:val>
            <c:numRef>
              <c:f>Maturity!$L$2:$L$9</c:f>
              <c:numCache>
                <c:formatCode>0.0000</c:formatCode>
                <c:ptCount val="8"/>
                <c:pt idx="0">
                  <c:v>11.415316936641002</c:v>
                </c:pt>
                <c:pt idx="1">
                  <c:v>52.590050005346995</c:v>
                </c:pt>
                <c:pt idx="2">
                  <c:v>116.74491181064002</c:v>
                </c:pt>
                <c:pt idx="3">
                  <c:v>169.40065445547</c:v>
                </c:pt>
                <c:pt idx="4">
                  <c:v>211.07467590528998</c:v>
                </c:pt>
                <c:pt idx="5">
                  <c:v>246.88155454490999</c:v>
                </c:pt>
                <c:pt idx="6">
                  <c:v>278.80769707618992</c:v>
                </c:pt>
                <c:pt idx="7">
                  <c:v>307.91312415753987</c:v>
                </c:pt>
              </c:numCache>
            </c:numRef>
          </c:val>
        </c:ser>
        <c:axId val="178579712"/>
        <c:axId val="183964032"/>
      </c:barChart>
      <c:catAx>
        <c:axId val="178579712"/>
        <c:scaling>
          <c:orientation val="minMax"/>
        </c:scaling>
        <c:axPos val="b"/>
        <c:title>
          <c:tx>
            <c:rich>
              <a:bodyPr/>
              <a:lstStyle/>
              <a:p>
                <a:pPr>
                  <a:defRPr sz="900" b="1" i="0" u="none" strike="noStrike" baseline="0">
                    <a:solidFill>
                      <a:srgbClr val="000000"/>
                    </a:solidFill>
                    <a:latin typeface="Arial"/>
                    <a:ea typeface="Arial"/>
                    <a:cs typeface="Arial"/>
                  </a:defRPr>
                </a:pPr>
                <a:r>
                  <a:rPr lang="en-GB"/>
                  <a:t>Time to Maturity</a:t>
                </a:r>
              </a:p>
            </c:rich>
          </c:tx>
          <c:layout>
            <c:manualLayout>
              <c:xMode val="edge"/>
              <c:yMode val="edge"/>
              <c:x val="0.43758765778401137"/>
              <c:y val="0.91228070175438603"/>
            </c:manualLayout>
          </c:layout>
          <c:spPr>
            <a:noFill/>
            <a:ln w="25400">
              <a:noFill/>
            </a:ln>
          </c:spPr>
        </c:title>
        <c:numFmt formatCode="General" sourceLinked="1"/>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183964032"/>
        <c:crosses val="autoZero"/>
        <c:auto val="1"/>
        <c:lblAlgn val="ctr"/>
        <c:lblOffset val="100"/>
        <c:tickLblSkip val="1"/>
        <c:tickMarkSkip val="1"/>
      </c:catAx>
      <c:valAx>
        <c:axId val="183964032"/>
        <c:scaling>
          <c:orientation val="minMax"/>
        </c:scaling>
        <c:axPos val="l"/>
        <c:title>
          <c:tx>
            <c:rich>
              <a:bodyPr/>
              <a:lstStyle/>
              <a:p>
                <a:pPr>
                  <a:defRPr sz="900" b="1" i="0" u="none" strike="noStrike" baseline="0">
                    <a:solidFill>
                      <a:srgbClr val="000000"/>
                    </a:solidFill>
                    <a:latin typeface="Arial"/>
                    <a:ea typeface="Arial"/>
                    <a:cs typeface="Arial"/>
                  </a:defRPr>
                </a:pPr>
                <a:r>
                  <a:rPr lang="en-GB"/>
                  <a:t>Option Price</a:t>
                </a:r>
              </a:p>
            </c:rich>
          </c:tx>
          <c:layout>
            <c:manualLayout>
              <c:xMode val="edge"/>
              <c:yMode val="edge"/>
              <c:x val="1.6830294530154281E-2"/>
              <c:y val="0.39254385964912286"/>
            </c:manualLayout>
          </c:layout>
          <c:spPr>
            <a:noFill/>
            <a:ln w="25400">
              <a:noFill/>
            </a:ln>
          </c:spPr>
        </c:title>
        <c:numFmt formatCode="0.0000" sourceLinked="1"/>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178579712"/>
        <c:crosses val="autoZero"/>
        <c:crossBetween val="between"/>
      </c:valAx>
      <c:spPr>
        <a:solidFill>
          <a:srgbClr val="C0C0C0"/>
        </a:solidFill>
        <a:ln w="12700">
          <a:solidFill>
            <a:srgbClr val="808080"/>
          </a:solidFill>
          <a:prstDash val="solid"/>
        </a:ln>
      </c:spPr>
    </c:plotArea>
    <c:legend>
      <c:legendPos val="r"/>
      <c:layout>
        <c:manualLayout>
          <c:xMode val="edge"/>
          <c:yMode val="edge"/>
          <c:x val="0.89901823281907456"/>
          <c:y val="0.3706140350877194"/>
          <c:w val="9.5371669004207571E-2"/>
          <c:h val="0.25438596491228083"/>
        </c:manualLayout>
      </c:layout>
      <c:spPr>
        <a:solidFill>
          <a:srgbClr val="FFFFFF"/>
        </a:solidFill>
        <a:ln w="3175">
          <a:solidFill>
            <a:srgbClr val="000000"/>
          </a:solidFill>
          <a:prstDash val="solid"/>
        </a:ln>
      </c:spPr>
      <c:txPr>
        <a:bodyPr/>
        <a:lstStyle/>
        <a:p>
          <a:pPr>
            <a:defRPr sz="825"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5">
      <a:solidFill>
        <a:srgbClr val="000000"/>
      </a:solidFill>
      <a:prstDash val="solid"/>
    </a:ln>
  </c:spPr>
  <c:txPr>
    <a:bodyPr/>
    <a:lstStyle/>
    <a:p>
      <a:pPr>
        <a:defRPr sz="900" b="0" i="0" u="none" strike="noStrike" baseline="0">
          <a:solidFill>
            <a:srgbClr val="000000"/>
          </a:solidFill>
          <a:latin typeface="Arial"/>
          <a:ea typeface="Arial"/>
          <a:cs typeface="Arial"/>
        </a:defRPr>
      </a:pPr>
      <a:endParaRPr lang="en-US"/>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1024" b="1" i="0" u="none" strike="noStrike" baseline="0">
                <a:solidFill>
                  <a:srgbClr val="000000"/>
                </a:solidFill>
                <a:latin typeface="Arial"/>
                <a:ea typeface="Arial"/>
                <a:cs typeface="Arial"/>
              </a:defRPr>
            </a:pPr>
            <a:r>
              <a:rPr lang="en-GB"/>
              <a:t>Price Defference of European Call Option</a:t>
            </a:r>
          </a:p>
        </c:rich>
      </c:tx>
      <c:layout>
        <c:manualLayout>
          <c:xMode val="edge"/>
          <c:yMode val="edge"/>
          <c:x val="0.28552803129074328"/>
          <c:y val="2.07373271889401E-2"/>
        </c:manualLayout>
      </c:layout>
      <c:spPr>
        <a:noFill/>
        <a:ln w="25385">
          <a:noFill/>
        </a:ln>
      </c:spPr>
    </c:title>
    <c:plotArea>
      <c:layout>
        <c:manualLayout>
          <c:layoutTarget val="inner"/>
          <c:xMode val="edge"/>
          <c:yMode val="edge"/>
          <c:x val="0.10951760104302477"/>
          <c:y val="0.16129032258064521"/>
          <c:w val="0.71186440677966101"/>
          <c:h val="0.68202764976958552"/>
        </c:manualLayout>
      </c:layout>
      <c:barChart>
        <c:barDir val="col"/>
        <c:grouping val="clustered"/>
        <c:ser>
          <c:idx val="0"/>
          <c:order val="0"/>
          <c:tx>
            <c:v>Estimated Price</c:v>
          </c:tx>
          <c:spPr>
            <a:solidFill>
              <a:srgbClr val="9999FF"/>
            </a:solidFill>
            <a:ln w="12693">
              <a:solidFill>
                <a:srgbClr val="000000"/>
              </a:solidFill>
              <a:prstDash val="solid"/>
            </a:ln>
          </c:spPr>
          <c:cat>
            <c:strRef>
              <c:f>Sheet4!$A$70:$A$73</c:f>
              <c:strCache>
                <c:ptCount val="4"/>
                <c:pt idx="0">
                  <c:v>Application(B&amp;S)</c:v>
                </c:pt>
                <c:pt idx="1">
                  <c:v>Bloomberg (B&amp;S))</c:v>
                </c:pt>
                <c:pt idx="2">
                  <c:v>Bloomberg (EDD)</c:v>
                </c:pt>
                <c:pt idx="3">
                  <c:v>Bloomberg (Tri)</c:v>
                </c:pt>
              </c:strCache>
            </c:strRef>
          </c:cat>
          <c:val>
            <c:numRef>
              <c:f>Sheet4!$B$70:$B$73</c:f>
              <c:numCache>
                <c:formatCode>0.0000</c:formatCode>
                <c:ptCount val="4"/>
                <c:pt idx="0">
                  <c:v>206.06672061902</c:v>
                </c:pt>
                <c:pt idx="1">
                  <c:v>205.9299</c:v>
                </c:pt>
                <c:pt idx="2" formatCode="General">
                  <c:v>206.3707</c:v>
                </c:pt>
                <c:pt idx="3" formatCode="General">
                  <c:v>206.17329999999998</c:v>
                </c:pt>
              </c:numCache>
            </c:numRef>
          </c:val>
        </c:ser>
        <c:axId val="178537216"/>
        <c:axId val="178539136"/>
      </c:barChart>
      <c:catAx>
        <c:axId val="178537216"/>
        <c:scaling>
          <c:orientation val="minMax"/>
        </c:scaling>
        <c:axPos val="b"/>
        <c:title>
          <c:tx>
            <c:rich>
              <a:bodyPr/>
              <a:lstStyle/>
              <a:p>
                <a:pPr>
                  <a:defRPr sz="850" b="1" i="0" u="none" strike="noStrike" baseline="0">
                    <a:solidFill>
                      <a:srgbClr val="000000"/>
                    </a:solidFill>
                    <a:latin typeface="Arial"/>
                    <a:ea typeface="Arial"/>
                    <a:cs typeface="Arial"/>
                  </a:defRPr>
                </a:pPr>
                <a:r>
                  <a:rPr lang="en-GB"/>
                  <a:t>Models</a:t>
                </a:r>
              </a:p>
            </c:rich>
          </c:tx>
          <c:layout>
            <c:manualLayout>
              <c:xMode val="edge"/>
              <c:yMode val="edge"/>
              <c:x val="0.42894393741851372"/>
              <c:y val="0.91705069124423977"/>
            </c:manualLayout>
          </c:layout>
          <c:spPr>
            <a:noFill/>
            <a:ln w="25385">
              <a:noFill/>
            </a:ln>
          </c:spPr>
        </c:title>
        <c:numFmt formatCode="General" sourceLinked="1"/>
        <c:tickLblPos val="nextTo"/>
        <c:spPr>
          <a:ln w="3173">
            <a:solidFill>
              <a:srgbClr val="000000"/>
            </a:solidFill>
            <a:prstDash val="solid"/>
          </a:ln>
        </c:spPr>
        <c:txPr>
          <a:bodyPr rot="0" vert="horz"/>
          <a:lstStyle/>
          <a:p>
            <a:pPr>
              <a:defRPr sz="850" b="0" i="0" u="none" strike="noStrike" baseline="0">
                <a:solidFill>
                  <a:srgbClr val="000000"/>
                </a:solidFill>
                <a:latin typeface="Arial"/>
                <a:ea typeface="Arial"/>
                <a:cs typeface="Arial"/>
              </a:defRPr>
            </a:pPr>
            <a:endParaRPr lang="en-US"/>
          </a:p>
        </c:txPr>
        <c:crossAx val="178539136"/>
        <c:crosses val="autoZero"/>
        <c:auto val="1"/>
        <c:lblAlgn val="ctr"/>
        <c:lblOffset val="100"/>
        <c:tickLblSkip val="1"/>
        <c:tickMarkSkip val="1"/>
      </c:catAx>
      <c:valAx>
        <c:axId val="178539136"/>
        <c:scaling>
          <c:orientation val="minMax"/>
        </c:scaling>
        <c:axPos val="l"/>
        <c:title>
          <c:tx>
            <c:rich>
              <a:bodyPr/>
              <a:lstStyle/>
              <a:p>
                <a:pPr>
                  <a:defRPr sz="850" b="1" i="0" u="none" strike="noStrike" baseline="0">
                    <a:solidFill>
                      <a:srgbClr val="000000"/>
                    </a:solidFill>
                    <a:latin typeface="Arial"/>
                    <a:ea typeface="Arial"/>
                    <a:cs typeface="Arial"/>
                  </a:defRPr>
                </a:pPr>
                <a:r>
                  <a:rPr lang="en-GB"/>
                  <a:t>Option Price</a:t>
                </a:r>
              </a:p>
            </c:rich>
          </c:tx>
          <c:layout>
            <c:manualLayout>
              <c:xMode val="edge"/>
              <c:yMode val="edge"/>
              <c:x val="1.5645371577574969E-2"/>
              <c:y val="0.39631336405529971"/>
            </c:manualLayout>
          </c:layout>
          <c:spPr>
            <a:noFill/>
            <a:ln w="25385">
              <a:noFill/>
            </a:ln>
          </c:spPr>
        </c:title>
        <c:numFmt formatCode="General" sourceLinked="0"/>
        <c:tickLblPos val="nextTo"/>
        <c:spPr>
          <a:ln w="3173">
            <a:solidFill>
              <a:srgbClr val="000000"/>
            </a:solidFill>
            <a:prstDash val="solid"/>
          </a:ln>
        </c:spPr>
        <c:txPr>
          <a:bodyPr rot="0" vert="horz"/>
          <a:lstStyle/>
          <a:p>
            <a:pPr>
              <a:defRPr sz="850" b="0" i="0" u="none" strike="noStrike" baseline="0">
                <a:solidFill>
                  <a:srgbClr val="000000"/>
                </a:solidFill>
                <a:latin typeface="Arial"/>
                <a:ea typeface="Arial"/>
                <a:cs typeface="Arial"/>
              </a:defRPr>
            </a:pPr>
            <a:endParaRPr lang="en-US"/>
          </a:p>
        </c:txPr>
        <c:crossAx val="178537216"/>
        <c:crosses val="autoZero"/>
        <c:crossBetween val="between"/>
      </c:valAx>
      <c:spPr>
        <a:solidFill>
          <a:srgbClr val="C0C0C0"/>
        </a:solidFill>
        <a:ln w="12693">
          <a:solidFill>
            <a:srgbClr val="808080"/>
          </a:solidFill>
          <a:prstDash val="solid"/>
        </a:ln>
      </c:spPr>
    </c:plotArea>
    <c:legend>
      <c:legendPos val="r"/>
      <c:layout>
        <c:manualLayout>
          <c:xMode val="edge"/>
          <c:yMode val="edge"/>
          <c:x val="0.83833116036505861"/>
          <c:y val="0.47695852534562228"/>
          <c:w val="0.15645371577574971"/>
          <c:h val="5.2995391705069124E-2"/>
        </c:manualLayout>
      </c:layout>
      <c:spPr>
        <a:solidFill>
          <a:srgbClr val="FFFFFF"/>
        </a:solidFill>
        <a:ln w="3173">
          <a:solidFill>
            <a:srgbClr val="000000"/>
          </a:solidFill>
          <a:prstDash val="solid"/>
        </a:ln>
      </c:spPr>
      <c:txPr>
        <a:bodyPr/>
        <a:lstStyle/>
        <a:p>
          <a:pPr>
            <a:defRPr sz="780"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3">
      <a:solidFill>
        <a:srgbClr val="000000"/>
      </a:solidFill>
      <a:prstDash val="solid"/>
    </a:ln>
  </c:spPr>
  <c:txPr>
    <a:bodyPr/>
    <a:lstStyle/>
    <a:p>
      <a:pPr>
        <a:defRPr sz="850" b="0" i="0" u="none" strike="noStrike" baseline="0">
          <a:solidFill>
            <a:srgbClr val="000000"/>
          </a:solidFill>
          <a:latin typeface="Arial"/>
          <a:ea typeface="Arial"/>
          <a:cs typeface="Arial"/>
        </a:defRPr>
      </a:pPr>
      <a:endParaRPr lang="en-US"/>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1173" b="1" i="0" u="none" strike="noStrike" baseline="0">
                <a:solidFill>
                  <a:srgbClr val="000000"/>
                </a:solidFill>
                <a:latin typeface="Arial"/>
                <a:ea typeface="Arial"/>
                <a:cs typeface="Arial"/>
              </a:defRPr>
            </a:pPr>
            <a:r>
              <a:rPr lang="en-GB"/>
              <a:t>Price Difference of European Asian Call Option</a:t>
            </a:r>
          </a:p>
        </c:rich>
      </c:tx>
      <c:layout>
        <c:manualLayout>
          <c:xMode val="edge"/>
          <c:yMode val="edge"/>
          <c:x val="0.20730117340286833"/>
          <c:y val="2.0283975659229223E-2"/>
        </c:manualLayout>
      </c:layout>
      <c:spPr>
        <a:noFill/>
        <a:ln w="25349">
          <a:noFill/>
        </a:ln>
      </c:spPr>
    </c:title>
    <c:plotArea>
      <c:layout>
        <c:manualLayout>
          <c:layoutTarget val="inner"/>
          <c:xMode val="edge"/>
          <c:yMode val="edge"/>
          <c:x val="0.14341590612777058"/>
          <c:y val="0.1622718052738337"/>
          <c:w val="0.65058670143415898"/>
          <c:h val="0.42596348884381341"/>
        </c:manualLayout>
      </c:layout>
      <c:barChart>
        <c:barDir val="col"/>
        <c:grouping val="clustered"/>
        <c:ser>
          <c:idx val="0"/>
          <c:order val="0"/>
          <c:tx>
            <c:v>Estimated Value</c:v>
          </c:tx>
          <c:spPr>
            <a:solidFill>
              <a:srgbClr val="9999FF"/>
            </a:solidFill>
            <a:ln w="12674">
              <a:solidFill>
                <a:srgbClr val="000000"/>
              </a:solidFill>
              <a:prstDash val="solid"/>
            </a:ln>
          </c:spPr>
          <c:cat>
            <c:strRef>
              <c:f>Sheet4!$A$42:$A$54</c:f>
              <c:strCache>
                <c:ptCount val="13"/>
                <c:pt idx="0">
                  <c:v>MCCV</c:v>
                </c:pt>
                <c:pt idx="1">
                  <c:v>Bloomberg Arithmetic</c:v>
                </c:pt>
                <c:pt idx="2">
                  <c:v>Bloomberg Geometric</c:v>
                </c:pt>
                <c:pt idx="3">
                  <c:v>TW</c:v>
                </c:pt>
                <c:pt idx="4">
                  <c:v>Global Derivatives (TW)</c:v>
                </c:pt>
                <c:pt idx="5">
                  <c:v>Derivatives Models (TW)</c:v>
                </c:pt>
                <c:pt idx="6">
                  <c:v>Levy</c:v>
                </c:pt>
                <c:pt idx="7">
                  <c:v>Global Derivatives (Levy)</c:v>
                </c:pt>
                <c:pt idx="8">
                  <c:v>Derivatives Models (Levy)</c:v>
                </c:pt>
                <c:pt idx="9">
                  <c:v>Vorst</c:v>
                </c:pt>
                <c:pt idx="10">
                  <c:v>Global Derivatives (Vorst)</c:v>
                </c:pt>
                <c:pt idx="11">
                  <c:v>Derivatives Models (Vorst)</c:v>
                </c:pt>
                <c:pt idx="12">
                  <c:v>Curran</c:v>
                </c:pt>
              </c:strCache>
            </c:strRef>
          </c:cat>
          <c:val>
            <c:numRef>
              <c:f>Sheet4!$B$42:$B$54</c:f>
              <c:numCache>
                <c:formatCode>0.0000</c:formatCode>
                <c:ptCount val="13"/>
                <c:pt idx="0">
                  <c:v>115.10044598179998</c:v>
                </c:pt>
                <c:pt idx="1">
                  <c:v>115.74490000000002</c:v>
                </c:pt>
                <c:pt idx="2">
                  <c:v>113.3578</c:v>
                </c:pt>
                <c:pt idx="3">
                  <c:v>117.37146187866999</c:v>
                </c:pt>
                <c:pt idx="4" formatCode="General">
                  <c:v>117.15043812286808</c:v>
                </c:pt>
                <c:pt idx="5" formatCode="General">
                  <c:v>117.37146</c:v>
                </c:pt>
                <c:pt idx="6">
                  <c:v>117.37146187263998</c:v>
                </c:pt>
                <c:pt idx="7" formatCode="General">
                  <c:v>117.15033218092613</c:v>
                </c:pt>
                <c:pt idx="8" formatCode="General">
                  <c:v>117.37146</c:v>
                </c:pt>
                <c:pt idx="9">
                  <c:v>115.00990839199</c:v>
                </c:pt>
                <c:pt idx="10">
                  <c:v>115.00868449381082</c:v>
                </c:pt>
                <c:pt idx="11" formatCode="General">
                  <c:v>115.0099</c:v>
                </c:pt>
                <c:pt idx="12">
                  <c:v>116.76510899003</c:v>
                </c:pt>
              </c:numCache>
            </c:numRef>
          </c:val>
        </c:ser>
        <c:axId val="163219712"/>
        <c:axId val="130654976"/>
      </c:barChart>
      <c:catAx>
        <c:axId val="163219712"/>
        <c:scaling>
          <c:orientation val="minMax"/>
        </c:scaling>
        <c:axPos val="b"/>
        <c:title>
          <c:tx>
            <c:rich>
              <a:bodyPr/>
              <a:lstStyle/>
              <a:p>
                <a:pPr>
                  <a:defRPr sz="973" b="1" i="0" u="none" strike="noStrike" baseline="0">
                    <a:solidFill>
                      <a:srgbClr val="000000"/>
                    </a:solidFill>
                    <a:latin typeface="Arial"/>
                    <a:ea typeface="Arial"/>
                    <a:cs typeface="Arial"/>
                  </a:defRPr>
                </a:pPr>
                <a:r>
                  <a:rPr lang="en-GB"/>
                  <a:t>Models</a:t>
                </a:r>
              </a:p>
            </c:rich>
          </c:tx>
          <c:layout>
            <c:manualLayout>
              <c:xMode val="edge"/>
              <c:yMode val="edge"/>
              <c:x val="0.42894393741851372"/>
              <c:y val="0.91683569979716018"/>
            </c:manualLayout>
          </c:layout>
          <c:spPr>
            <a:noFill/>
            <a:ln w="25349">
              <a:noFill/>
            </a:ln>
          </c:spPr>
        </c:title>
        <c:numFmt formatCode="General" sourceLinked="1"/>
        <c:tickLblPos val="nextTo"/>
        <c:spPr>
          <a:ln w="3169">
            <a:solidFill>
              <a:srgbClr val="000000"/>
            </a:solidFill>
            <a:prstDash val="solid"/>
          </a:ln>
        </c:spPr>
        <c:txPr>
          <a:bodyPr rot="-2700000" vert="horz"/>
          <a:lstStyle/>
          <a:p>
            <a:pPr>
              <a:defRPr sz="973" b="0" i="0" u="none" strike="noStrike" baseline="0">
                <a:solidFill>
                  <a:srgbClr val="000000"/>
                </a:solidFill>
                <a:latin typeface="Arial"/>
                <a:ea typeface="Arial"/>
                <a:cs typeface="Arial"/>
              </a:defRPr>
            </a:pPr>
            <a:endParaRPr lang="en-US"/>
          </a:p>
        </c:txPr>
        <c:crossAx val="130654976"/>
        <c:crosses val="autoZero"/>
        <c:auto val="1"/>
        <c:lblAlgn val="ctr"/>
        <c:lblOffset val="100"/>
        <c:tickLblSkip val="1"/>
        <c:tickMarkSkip val="1"/>
      </c:catAx>
      <c:valAx>
        <c:axId val="130654976"/>
        <c:scaling>
          <c:orientation val="minMax"/>
        </c:scaling>
        <c:axPos val="l"/>
        <c:title>
          <c:tx>
            <c:rich>
              <a:bodyPr/>
              <a:lstStyle/>
              <a:p>
                <a:pPr>
                  <a:defRPr sz="973" b="1" i="0" u="none" strike="noStrike" baseline="0">
                    <a:solidFill>
                      <a:srgbClr val="000000"/>
                    </a:solidFill>
                    <a:latin typeface="Arial"/>
                    <a:ea typeface="Arial"/>
                    <a:cs typeface="Arial"/>
                  </a:defRPr>
                </a:pPr>
                <a:r>
                  <a:rPr lang="en-GB"/>
                  <a:t>Option Price</a:t>
                </a:r>
              </a:p>
            </c:rich>
          </c:tx>
          <c:layout>
            <c:manualLayout>
              <c:xMode val="edge"/>
              <c:yMode val="edge"/>
              <c:x val="1.5645371577574969E-2"/>
              <c:y val="0.27383367139959436"/>
            </c:manualLayout>
          </c:layout>
          <c:spPr>
            <a:noFill/>
            <a:ln w="25349">
              <a:noFill/>
            </a:ln>
          </c:spPr>
        </c:title>
        <c:numFmt formatCode="General" sourceLinked="0"/>
        <c:tickLblPos val="nextTo"/>
        <c:spPr>
          <a:ln w="3169">
            <a:solidFill>
              <a:srgbClr val="000000"/>
            </a:solidFill>
            <a:prstDash val="solid"/>
          </a:ln>
        </c:spPr>
        <c:txPr>
          <a:bodyPr rot="0" vert="horz"/>
          <a:lstStyle/>
          <a:p>
            <a:pPr>
              <a:defRPr sz="973" b="0" i="0" u="none" strike="noStrike" baseline="0">
                <a:solidFill>
                  <a:srgbClr val="000000"/>
                </a:solidFill>
                <a:latin typeface="Arial"/>
                <a:ea typeface="Arial"/>
                <a:cs typeface="Arial"/>
              </a:defRPr>
            </a:pPr>
            <a:endParaRPr lang="en-US"/>
          </a:p>
        </c:txPr>
        <c:crossAx val="163219712"/>
        <c:crosses val="autoZero"/>
        <c:crossBetween val="between"/>
      </c:valAx>
      <c:spPr>
        <a:solidFill>
          <a:srgbClr val="C0C0C0"/>
        </a:solidFill>
        <a:ln w="12674">
          <a:solidFill>
            <a:srgbClr val="808080"/>
          </a:solidFill>
          <a:prstDash val="solid"/>
        </a:ln>
      </c:spPr>
    </c:plotArea>
    <c:legend>
      <c:legendPos val="r"/>
      <c:layout>
        <c:manualLayout>
          <c:xMode val="edge"/>
          <c:yMode val="edge"/>
          <c:x val="0.8109517601043027"/>
          <c:y val="0.35091277890466543"/>
          <c:w val="0.1838331160365059"/>
          <c:h val="5.0709939148073035E-2"/>
        </c:manualLayout>
      </c:layout>
      <c:spPr>
        <a:solidFill>
          <a:srgbClr val="FFFFFF"/>
        </a:solidFill>
        <a:ln w="3169">
          <a:solidFill>
            <a:srgbClr val="000000"/>
          </a:solidFill>
          <a:prstDash val="solid"/>
        </a:ln>
      </c:spPr>
      <c:txPr>
        <a:bodyPr/>
        <a:lstStyle/>
        <a:p>
          <a:pPr>
            <a:defRPr sz="893"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69">
      <a:solidFill>
        <a:srgbClr val="000000"/>
      </a:solidFill>
      <a:prstDash val="solid"/>
    </a:ln>
  </c:spPr>
  <c:txPr>
    <a:bodyPr/>
    <a:lstStyle/>
    <a:p>
      <a:pPr>
        <a:defRPr sz="973" b="0" i="0" u="none" strike="noStrike" baseline="0">
          <a:solidFill>
            <a:srgbClr val="000000"/>
          </a:solidFill>
          <a:latin typeface="Arial"/>
          <a:ea typeface="Arial"/>
          <a:cs typeface="Arial"/>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GB"/>
  <c:chart>
    <c:title>
      <c:tx>
        <c:rich>
          <a:bodyPr/>
          <a:lstStyle/>
          <a:p>
            <a:pPr>
              <a:defRPr sz="950" b="1" i="0" u="none" strike="noStrike" baseline="0">
                <a:solidFill>
                  <a:srgbClr val="000000"/>
                </a:solidFill>
                <a:latin typeface="Arial"/>
                <a:ea typeface="Arial"/>
                <a:cs typeface="Arial"/>
              </a:defRPr>
            </a:pPr>
            <a:r>
              <a:rPr lang="en-GB"/>
              <a:t>Price Difference of Asian Call Option. 
Monte Carlo vs Turnbull &amp; Wakeman</a:t>
            </a:r>
          </a:p>
        </c:rich>
      </c:tx>
      <c:layout>
        <c:manualLayout>
          <c:xMode val="edge"/>
          <c:yMode val="edge"/>
          <c:x val="0.28678678678678682"/>
          <c:y val="1.9801980198019809E-2"/>
        </c:manualLayout>
      </c:layout>
      <c:spPr>
        <a:noFill/>
        <a:ln w="25399">
          <a:noFill/>
        </a:ln>
      </c:spPr>
    </c:title>
    <c:plotArea>
      <c:layout>
        <c:manualLayout>
          <c:layoutTarget val="inner"/>
          <c:xMode val="edge"/>
          <c:yMode val="edge"/>
          <c:x val="0.1021021021021021"/>
          <c:y val="0.27722772277227731"/>
          <c:w val="0.78528528528528541"/>
          <c:h val="0.50495049504950495"/>
        </c:manualLayout>
      </c:layout>
      <c:barChart>
        <c:barDir val="col"/>
        <c:grouping val="clustered"/>
        <c:ser>
          <c:idx val="0"/>
          <c:order val="0"/>
          <c:tx>
            <c:strRef>
              <c:f>TW!$G$7</c:f>
              <c:strCache>
                <c:ptCount val="1"/>
                <c:pt idx="0">
                  <c:v>MCCV</c:v>
                </c:pt>
              </c:strCache>
            </c:strRef>
          </c:tx>
          <c:spPr>
            <a:solidFill>
              <a:srgbClr val="9999FF"/>
            </a:solidFill>
            <a:ln w="12699">
              <a:solidFill>
                <a:srgbClr val="000000"/>
              </a:solidFill>
              <a:prstDash val="solid"/>
            </a:ln>
          </c:spPr>
          <c:cat>
            <c:numRef>
              <c:f>TW!$B$8:$B$17</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TW!$G$8:$G$17</c:f>
              <c:numCache>
                <c:formatCode>0.0000</c:formatCode>
                <c:ptCount val="10"/>
                <c:pt idx="0">
                  <c:v>91.430010964893015</c:v>
                </c:pt>
                <c:pt idx="1">
                  <c:v>84.667833131818</c:v>
                </c:pt>
                <c:pt idx="2">
                  <c:v>78.186162520671985</c:v>
                </c:pt>
                <c:pt idx="3">
                  <c:v>71.993237298745996</c:v>
                </c:pt>
                <c:pt idx="4">
                  <c:v>66.095732431535978</c:v>
                </c:pt>
                <c:pt idx="5">
                  <c:v>60.498667490322994</c:v>
                </c:pt>
                <c:pt idx="6">
                  <c:v>55.205350502181012</c:v>
                </c:pt>
                <c:pt idx="7">
                  <c:v>50.217361519140994</c:v>
                </c:pt>
                <c:pt idx="8">
                  <c:v>45.534578866193002</c:v>
                </c:pt>
                <c:pt idx="9">
                  <c:v>41.155250279455004</c:v>
                </c:pt>
              </c:numCache>
            </c:numRef>
          </c:val>
        </c:ser>
        <c:ser>
          <c:idx val="1"/>
          <c:order val="1"/>
          <c:tx>
            <c:strRef>
              <c:f>TW!$H$7</c:f>
              <c:strCache>
                <c:ptCount val="1"/>
                <c:pt idx="0">
                  <c:v>TW</c:v>
                </c:pt>
              </c:strCache>
            </c:strRef>
          </c:tx>
          <c:spPr>
            <a:solidFill>
              <a:srgbClr val="993366"/>
            </a:solidFill>
            <a:ln w="12699">
              <a:solidFill>
                <a:srgbClr val="000000"/>
              </a:solidFill>
              <a:prstDash val="solid"/>
            </a:ln>
          </c:spPr>
          <c:cat>
            <c:numRef>
              <c:f>TW!$B$8:$B$17</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TW!$H$8:$H$17</c:f>
              <c:numCache>
                <c:formatCode>0.0000</c:formatCode>
                <c:ptCount val="10"/>
                <c:pt idx="0">
                  <c:v>92.094107536094967</c:v>
                </c:pt>
                <c:pt idx="1">
                  <c:v>85.307653138247019</c:v>
                </c:pt>
                <c:pt idx="2">
                  <c:v>78.800734979878982</c:v>
                </c:pt>
                <c:pt idx="3">
                  <c:v>72.581713886705003</c:v>
                </c:pt>
                <c:pt idx="4">
                  <c:v>66.657400127038969</c:v>
                </c:pt>
                <c:pt idx="5">
                  <c:v>61.032958441467002</c:v>
                </c:pt>
                <c:pt idx="6">
                  <c:v>55.711848643530004</c:v>
                </c:pt>
                <c:pt idx="7">
                  <c:v>50.69569266417701</c:v>
                </c:pt>
                <c:pt idx="8">
                  <c:v>45.983433430092994</c:v>
                </c:pt>
                <c:pt idx="9">
                  <c:v>41.573867269607987</c:v>
                </c:pt>
              </c:numCache>
            </c:numRef>
          </c:val>
        </c:ser>
        <c:axId val="174958464"/>
        <c:axId val="174964736"/>
      </c:barChart>
      <c:catAx>
        <c:axId val="174958464"/>
        <c:scaling>
          <c:orientation val="minMax"/>
        </c:scaling>
        <c:axPos val="b"/>
        <c:title>
          <c:tx>
            <c:rich>
              <a:bodyPr/>
              <a:lstStyle/>
              <a:p>
                <a:pPr>
                  <a:defRPr sz="800" b="1" i="0" u="none" strike="noStrike" baseline="0">
                    <a:solidFill>
                      <a:srgbClr val="000000"/>
                    </a:solidFill>
                    <a:latin typeface="Arial"/>
                    <a:ea typeface="Arial"/>
                    <a:cs typeface="Arial"/>
                  </a:defRPr>
                </a:pPr>
                <a:r>
                  <a:rPr lang="en-GB"/>
                  <a:t>Strike</a:t>
                </a:r>
              </a:p>
            </c:rich>
          </c:tx>
          <c:layout>
            <c:manualLayout>
              <c:xMode val="edge"/>
              <c:yMode val="edge"/>
              <c:x val="0.46396396396396411"/>
              <c:y val="0.88448844884488453"/>
            </c:manualLayout>
          </c:layout>
          <c:spPr>
            <a:noFill/>
            <a:ln w="25399">
              <a:noFill/>
            </a:ln>
          </c:spPr>
        </c:title>
        <c:numFmt formatCode="General" sourceLinked="1"/>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74964736"/>
        <c:crosses val="autoZero"/>
        <c:auto val="1"/>
        <c:lblAlgn val="ctr"/>
        <c:lblOffset val="100"/>
        <c:tickLblSkip val="1"/>
        <c:tickMarkSkip val="1"/>
      </c:catAx>
      <c:valAx>
        <c:axId val="174964736"/>
        <c:scaling>
          <c:orientation val="minMax"/>
        </c:scaling>
        <c:axPos val="l"/>
        <c:title>
          <c:tx>
            <c:rich>
              <a:bodyPr/>
              <a:lstStyle/>
              <a:p>
                <a:pPr>
                  <a:defRPr sz="800" b="1" i="0" u="none" strike="noStrike" baseline="0">
                    <a:solidFill>
                      <a:srgbClr val="000000"/>
                    </a:solidFill>
                    <a:latin typeface="Arial"/>
                    <a:ea typeface="Arial"/>
                    <a:cs typeface="Arial"/>
                  </a:defRPr>
                </a:pPr>
                <a:r>
                  <a:rPr lang="en-GB"/>
                  <a:t>Option Price</a:t>
                </a:r>
              </a:p>
            </c:rich>
          </c:tx>
          <c:layout>
            <c:manualLayout>
              <c:xMode val="edge"/>
              <c:yMode val="edge"/>
              <c:x val="1.8018018018018021E-2"/>
              <c:y val="0.38943894389438954"/>
            </c:manualLayout>
          </c:layout>
          <c:spPr>
            <a:noFill/>
            <a:ln w="25399">
              <a:noFill/>
            </a:ln>
          </c:spPr>
        </c:title>
        <c:numFmt formatCode="General" sourceLinked="0"/>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74958464"/>
        <c:crosses val="autoZero"/>
        <c:crossBetween val="between"/>
      </c:valAx>
      <c:spPr>
        <a:solidFill>
          <a:srgbClr val="C0C0C0"/>
        </a:solidFill>
        <a:ln w="12699">
          <a:solidFill>
            <a:srgbClr val="808080"/>
          </a:solidFill>
          <a:prstDash val="solid"/>
        </a:ln>
      </c:spPr>
    </c:plotArea>
    <c:legend>
      <c:legendPos val="r"/>
      <c:layout>
        <c:manualLayout>
          <c:xMode val="edge"/>
          <c:yMode val="edge"/>
          <c:x val="0.90690690690690678"/>
          <c:y val="0.4587458745874588"/>
          <c:w val="8.7087087087087081E-2"/>
          <c:h val="0.14191419141914197"/>
        </c:manualLayout>
      </c:layout>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GB"/>
  <c:chart>
    <c:title>
      <c:tx>
        <c:rich>
          <a:bodyPr/>
          <a:lstStyle/>
          <a:p>
            <a:pPr>
              <a:defRPr sz="949" b="1" i="0" u="none" strike="noStrike" baseline="0">
                <a:solidFill>
                  <a:srgbClr val="000000"/>
                </a:solidFill>
                <a:latin typeface="Arial"/>
                <a:ea typeface="Arial"/>
                <a:cs typeface="Arial"/>
              </a:defRPr>
            </a:pPr>
            <a:r>
              <a:rPr lang="en-GB"/>
              <a:t>Price Difference of Asian Call Option.
 Monte Carlo vs Turnbull &amp; Wakeman</a:t>
            </a:r>
          </a:p>
        </c:rich>
      </c:tx>
      <c:layout>
        <c:manualLayout>
          <c:xMode val="edge"/>
          <c:yMode val="edge"/>
          <c:x val="0.28134556574923553"/>
          <c:y val="2.0648967551622422E-2"/>
        </c:manualLayout>
      </c:layout>
      <c:spPr>
        <a:noFill/>
        <a:ln w="25382">
          <a:noFill/>
        </a:ln>
      </c:spPr>
    </c:title>
    <c:plotArea>
      <c:layout>
        <c:manualLayout>
          <c:layoutTarget val="inner"/>
          <c:xMode val="edge"/>
          <c:yMode val="edge"/>
          <c:x val="0.1039755351681957"/>
          <c:y val="0.25368731563421831"/>
          <c:w val="0.7813455657492353"/>
          <c:h val="0.55162241887905605"/>
        </c:manualLayout>
      </c:layout>
      <c:barChart>
        <c:barDir val="col"/>
        <c:grouping val="clustered"/>
        <c:ser>
          <c:idx val="0"/>
          <c:order val="0"/>
          <c:tx>
            <c:strRef>
              <c:f>TW!$G$20</c:f>
              <c:strCache>
                <c:ptCount val="1"/>
                <c:pt idx="0">
                  <c:v>MCCV</c:v>
                </c:pt>
              </c:strCache>
            </c:strRef>
          </c:tx>
          <c:spPr>
            <a:solidFill>
              <a:srgbClr val="9999FF"/>
            </a:solidFill>
            <a:ln w="12691">
              <a:solidFill>
                <a:srgbClr val="000000"/>
              </a:solidFill>
              <a:prstDash val="solid"/>
            </a:ln>
          </c:spPr>
          <c:cat>
            <c:numRef>
              <c:f>TW!$B$21:$B$30</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TW!$G$21:$G$30</c:f>
              <c:numCache>
                <c:formatCode>0.0000</c:formatCode>
                <c:ptCount val="10"/>
                <c:pt idx="0">
                  <c:v>183.90300379633996</c:v>
                </c:pt>
                <c:pt idx="1">
                  <c:v>178.55476986465999</c:v>
                </c:pt>
                <c:pt idx="2">
                  <c:v>173.30916249198998</c:v>
                </c:pt>
                <c:pt idx="3">
                  <c:v>168.16617226725998</c:v>
                </c:pt>
                <c:pt idx="4">
                  <c:v>163.12572407431998</c:v>
                </c:pt>
                <c:pt idx="5">
                  <c:v>158.18767822223001</c:v>
                </c:pt>
                <c:pt idx="6">
                  <c:v>153.35183174846003</c:v>
                </c:pt>
                <c:pt idx="7">
                  <c:v>148.61791989303001</c:v>
                </c:pt>
                <c:pt idx="8">
                  <c:v>143.98561774107</c:v>
                </c:pt>
                <c:pt idx="9">
                  <c:v>139.45454203138999</c:v>
                </c:pt>
              </c:numCache>
            </c:numRef>
          </c:val>
        </c:ser>
        <c:ser>
          <c:idx val="1"/>
          <c:order val="1"/>
          <c:tx>
            <c:strRef>
              <c:f>TW!$H$20</c:f>
              <c:strCache>
                <c:ptCount val="1"/>
                <c:pt idx="0">
                  <c:v>TW</c:v>
                </c:pt>
              </c:strCache>
            </c:strRef>
          </c:tx>
          <c:spPr>
            <a:solidFill>
              <a:srgbClr val="993366"/>
            </a:solidFill>
            <a:ln w="12691">
              <a:solidFill>
                <a:srgbClr val="000000"/>
              </a:solidFill>
              <a:prstDash val="solid"/>
            </a:ln>
          </c:spPr>
          <c:cat>
            <c:numRef>
              <c:f>TW!$B$21:$B$30</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TW!$H$21:$H$30</c:f>
              <c:numCache>
                <c:formatCode>0.0000</c:formatCode>
                <c:ptCount val="10"/>
                <c:pt idx="0">
                  <c:v>188.90040310003002</c:v>
                </c:pt>
                <c:pt idx="1">
                  <c:v>183.46893717050003</c:v>
                </c:pt>
                <c:pt idx="2">
                  <c:v>178.13974265093</c:v>
                </c:pt>
                <c:pt idx="3">
                  <c:v>172.91286379486993</c:v>
                </c:pt>
                <c:pt idx="4">
                  <c:v>167.78827896604</c:v>
                </c:pt>
                <c:pt idx="5">
                  <c:v>162.76590161496998</c:v>
                </c:pt>
                <c:pt idx="6">
                  <c:v>157.84548470403999</c:v>
                </c:pt>
                <c:pt idx="7">
                  <c:v>153.02655857701001</c:v>
                </c:pt>
                <c:pt idx="8">
                  <c:v>148.30881552083997</c:v>
                </c:pt>
                <c:pt idx="9">
                  <c:v>143.69189538578001</c:v>
                </c:pt>
              </c:numCache>
            </c:numRef>
          </c:val>
        </c:ser>
        <c:axId val="174238720"/>
        <c:axId val="174916736"/>
      </c:barChart>
      <c:catAx>
        <c:axId val="174238720"/>
        <c:scaling>
          <c:orientation val="minMax"/>
        </c:scaling>
        <c:axPos val="b"/>
        <c:title>
          <c:tx>
            <c:rich>
              <a:bodyPr/>
              <a:lstStyle/>
              <a:p>
                <a:pPr>
                  <a:defRPr sz="799" b="1" i="0" u="none" strike="noStrike" baseline="0">
                    <a:solidFill>
                      <a:srgbClr val="000000"/>
                    </a:solidFill>
                    <a:latin typeface="Arial"/>
                    <a:ea typeface="Arial"/>
                    <a:cs typeface="Arial"/>
                  </a:defRPr>
                </a:pPr>
                <a:r>
                  <a:rPr lang="en-GB"/>
                  <a:t>Strike</a:t>
                </a:r>
              </a:p>
            </c:rich>
          </c:tx>
          <c:layout>
            <c:manualLayout>
              <c:xMode val="edge"/>
              <c:yMode val="edge"/>
              <c:x val="0.46330275229357792"/>
              <c:y val="0.89675516224188789"/>
            </c:manualLayout>
          </c:layout>
          <c:spPr>
            <a:noFill/>
            <a:ln w="25382">
              <a:noFill/>
            </a:ln>
          </c:spPr>
        </c:title>
        <c:numFmt formatCode="General" sourceLinked="1"/>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174916736"/>
        <c:crosses val="autoZero"/>
        <c:auto val="1"/>
        <c:lblAlgn val="ctr"/>
        <c:lblOffset val="100"/>
        <c:tickLblSkip val="1"/>
        <c:tickMarkSkip val="1"/>
      </c:catAx>
      <c:valAx>
        <c:axId val="174916736"/>
        <c:scaling>
          <c:orientation val="minMax"/>
        </c:scaling>
        <c:axPos val="l"/>
        <c:title>
          <c:tx>
            <c:rich>
              <a:bodyPr/>
              <a:lstStyle/>
              <a:p>
                <a:pPr>
                  <a:defRPr sz="799" b="1" i="0" u="none" strike="noStrike" baseline="0">
                    <a:solidFill>
                      <a:srgbClr val="000000"/>
                    </a:solidFill>
                    <a:latin typeface="Arial"/>
                    <a:ea typeface="Arial"/>
                    <a:cs typeface="Arial"/>
                  </a:defRPr>
                </a:pPr>
                <a:r>
                  <a:rPr lang="en-GB"/>
                  <a:t>Option Price</a:t>
                </a:r>
              </a:p>
            </c:rich>
          </c:tx>
          <c:layout>
            <c:manualLayout>
              <c:xMode val="edge"/>
              <c:yMode val="edge"/>
              <c:x val="1.8348623853211007E-2"/>
              <c:y val="0.40412979351032441"/>
            </c:manualLayout>
          </c:layout>
          <c:spPr>
            <a:noFill/>
            <a:ln w="25382">
              <a:noFill/>
            </a:ln>
          </c:spPr>
        </c:title>
        <c:numFmt formatCode="General" sourceLinked="0"/>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174238720"/>
        <c:crosses val="autoZero"/>
        <c:crossBetween val="between"/>
      </c:valAx>
      <c:spPr>
        <a:solidFill>
          <a:srgbClr val="C0C0C0"/>
        </a:solidFill>
        <a:ln w="12691">
          <a:solidFill>
            <a:srgbClr val="808080"/>
          </a:solidFill>
          <a:prstDash val="solid"/>
        </a:ln>
      </c:spPr>
    </c:plotArea>
    <c:legend>
      <c:legendPos val="r"/>
      <c:layout>
        <c:manualLayout>
          <c:xMode val="edge"/>
          <c:yMode val="edge"/>
          <c:x val="0.90519877675840998"/>
          <c:y val="0.46607669616519176"/>
          <c:w val="8.8685015290519878E-2"/>
          <c:h val="0.12684365781710918"/>
        </c:manualLayout>
      </c:layout>
      <c:spPr>
        <a:solidFill>
          <a:srgbClr val="FFFFFF"/>
        </a:solidFill>
        <a:ln w="3173">
          <a:solidFill>
            <a:srgbClr val="000000"/>
          </a:solidFill>
          <a:prstDash val="solid"/>
        </a:ln>
      </c:spPr>
      <c:txPr>
        <a:bodyPr/>
        <a:lstStyle/>
        <a:p>
          <a:pPr>
            <a:defRPr sz="734"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3">
      <a:solidFill>
        <a:srgbClr val="000000"/>
      </a:solidFill>
      <a:prstDash val="solid"/>
    </a:ln>
  </c:spPr>
  <c:txPr>
    <a:bodyPr/>
    <a:lstStyle/>
    <a:p>
      <a:pPr>
        <a:defRPr sz="799" b="0" i="0" u="none" strike="noStrike" baseline="0">
          <a:solidFill>
            <a:srgbClr val="000000"/>
          </a:solidFill>
          <a:latin typeface="Arial"/>
          <a:ea typeface="Arial"/>
          <a:cs typeface="Arial"/>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70" b="1" i="0" u="none" strike="noStrike" baseline="0">
                <a:solidFill>
                  <a:srgbClr val="000000"/>
                </a:solidFill>
                <a:latin typeface="Arial"/>
                <a:ea typeface="Arial"/>
                <a:cs typeface="Arial"/>
              </a:defRPr>
            </a:pPr>
            <a:r>
              <a:rPr lang="en-GB"/>
              <a:t>Price Difference of Asian Call Option. 
Monte Carlo vs Turnbull &amp; Wakeman</a:t>
            </a:r>
          </a:p>
        </c:rich>
      </c:tx>
      <c:layout>
        <c:manualLayout>
          <c:xMode val="edge"/>
          <c:yMode val="edge"/>
          <c:x val="0.2811059907834102"/>
          <c:y val="2.0348837209302334E-2"/>
        </c:manualLayout>
      </c:layout>
      <c:spPr>
        <a:noFill/>
        <a:ln w="25273">
          <a:noFill/>
        </a:ln>
      </c:spPr>
    </c:title>
    <c:plotArea>
      <c:layout>
        <c:manualLayout>
          <c:layoutTarget val="inner"/>
          <c:xMode val="edge"/>
          <c:yMode val="edge"/>
          <c:x val="0.11213517665130569"/>
          <c:y val="0.27616279069767447"/>
          <c:w val="0.76036866359447031"/>
          <c:h val="0.46511627906976755"/>
        </c:manualLayout>
      </c:layout>
      <c:barChart>
        <c:barDir val="col"/>
        <c:grouping val="clustered"/>
        <c:ser>
          <c:idx val="0"/>
          <c:order val="0"/>
          <c:tx>
            <c:strRef>
              <c:f>TW!$H$33</c:f>
              <c:strCache>
                <c:ptCount val="1"/>
                <c:pt idx="0">
                  <c:v>MCCV</c:v>
                </c:pt>
              </c:strCache>
            </c:strRef>
          </c:tx>
          <c:spPr>
            <a:solidFill>
              <a:srgbClr val="9999FF"/>
            </a:solidFill>
            <a:ln w="12637">
              <a:solidFill>
                <a:srgbClr val="000000"/>
              </a:solidFill>
              <a:prstDash val="solid"/>
            </a:ln>
          </c:spPr>
          <c:cat>
            <c:strRef>
              <c:f>TW!$D$33:$D$41</c:f>
              <c:strCache>
                <c:ptCount val="9"/>
                <c:pt idx="0">
                  <c:v>days</c:v>
                </c:pt>
                <c:pt idx="1">
                  <c:v>1</c:v>
                </c:pt>
                <c:pt idx="2">
                  <c:v>20</c:v>
                </c:pt>
                <c:pt idx="3">
                  <c:v>90</c:v>
                </c:pt>
                <c:pt idx="4">
                  <c:v>180</c:v>
                </c:pt>
                <c:pt idx="5">
                  <c:v>270</c:v>
                </c:pt>
                <c:pt idx="6">
                  <c:v>360</c:v>
                </c:pt>
                <c:pt idx="7">
                  <c:v>450</c:v>
                </c:pt>
                <c:pt idx="8">
                  <c:v>540</c:v>
                </c:pt>
              </c:strCache>
            </c:strRef>
          </c:cat>
          <c:val>
            <c:numRef>
              <c:f>TW!$H$34:$H$41</c:f>
              <c:numCache>
                <c:formatCode>0.0000</c:formatCode>
                <c:ptCount val="8"/>
                <c:pt idx="0">
                  <c:v>11.434254868150999</c:v>
                </c:pt>
                <c:pt idx="1">
                  <c:v>52.326140749228003</c:v>
                </c:pt>
                <c:pt idx="2">
                  <c:v>115.08085556441</c:v>
                </c:pt>
                <c:pt idx="3">
                  <c:v>165.83001850763006</c:v>
                </c:pt>
                <c:pt idx="4">
                  <c:v>205.55898272017998</c:v>
                </c:pt>
                <c:pt idx="5">
                  <c:v>239.40462990351</c:v>
                </c:pt>
                <c:pt idx="6">
                  <c:v>269.36366708428</c:v>
                </c:pt>
                <c:pt idx="7">
                  <c:v>296.49984002884008</c:v>
                </c:pt>
              </c:numCache>
            </c:numRef>
          </c:val>
        </c:ser>
        <c:ser>
          <c:idx val="1"/>
          <c:order val="1"/>
          <c:tx>
            <c:strRef>
              <c:f>TW!$I$33</c:f>
              <c:strCache>
                <c:ptCount val="1"/>
                <c:pt idx="0">
                  <c:v>TW</c:v>
                </c:pt>
              </c:strCache>
            </c:strRef>
          </c:tx>
          <c:spPr>
            <a:solidFill>
              <a:srgbClr val="993366"/>
            </a:solidFill>
            <a:ln w="12637">
              <a:solidFill>
                <a:srgbClr val="000000"/>
              </a:solidFill>
              <a:prstDash val="solid"/>
            </a:ln>
          </c:spPr>
          <c:cat>
            <c:strRef>
              <c:f>TW!$D$33:$D$41</c:f>
              <c:strCache>
                <c:ptCount val="9"/>
                <c:pt idx="0">
                  <c:v>days</c:v>
                </c:pt>
                <c:pt idx="1">
                  <c:v>1</c:v>
                </c:pt>
                <c:pt idx="2">
                  <c:v>20</c:v>
                </c:pt>
                <c:pt idx="3">
                  <c:v>90</c:v>
                </c:pt>
                <c:pt idx="4">
                  <c:v>180</c:v>
                </c:pt>
                <c:pt idx="5">
                  <c:v>270</c:v>
                </c:pt>
                <c:pt idx="6">
                  <c:v>360</c:v>
                </c:pt>
                <c:pt idx="7">
                  <c:v>450</c:v>
                </c:pt>
                <c:pt idx="8">
                  <c:v>540</c:v>
                </c:pt>
              </c:strCache>
            </c:strRef>
          </c:cat>
          <c:val>
            <c:numRef>
              <c:f>TW!$I$34:$I$41</c:f>
              <c:numCache>
                <c:formatCode>0.0000</c:formatCode>
                <c:ptCount val="8"/>
                <c:pt idx="0">
                  <c:v>11.450138694523002</c:v>
                </c:pt>
                <c:pt idx="1">
                  <c:v>52.768009969433002</c:v>
                </c:pt>
                <c:pt idx="2">
                  <c:v>117.35107359897998</c:v>
                </c:pt>
                <c:pt idx="3">
                  <c:v>170.65815017588</c:v>
                </c:pt>
                <c:pt idx="4">
                  <c:v>213.09633915155001</c:v>
                </c:pt>
                <c:pt idx="5">
                  <c:v>249.76316466029996</c:v>
                </c:pt>
                <c:pt idx="6">
                  <c:v>282.63146086626995</c:v>
                </c:pt>
                <c:pt idx="7">
                  <c:v>312.75187779037992</c:v>
                </c:pt>
              </c:numCache>
            </c:numRef>
          </c:val>
        </c:ser>
        <c:axId val="175164416"/>
        <c:axId val="176895104"/>
      </c:barChart>
      <c:catAx>
        <c:axId val="175164416"/>
        <c:scaling>
          <c:orientation val="minMax"/>
        </c:scaling>
        <c:axPos val="b"/>
        <c:title>
          <c:tx>
            <c:rich>
              <a:bodyPr/>
              <a:lstStyle/>
              <a:p>
                <a:pPr>
                  <a:defRPr sz="796" b="1" i="0" u="none" strike="noStrike" baseline="0">
                    <a:solidFill>
                      <a:srgbClr val="000000"/>
                    </a:solidFill>
                    <a:latin typeface="Arial"/>
                    <a:ea typeface="Arial"/>
                    <a:cs typeface="Arial"/>
                  </a:defRPr>
                </a:pPr>
                <a:r>
                  <a:rPr lang="en-GB"/>
                  <a:t>Time to Maturity
</a:t>
                </a:r>
              </a:p>
            </c:rich>
          </c:tx>
          <c:layout>
            <c:manualLayout>
              <c:xMode val="edge"/>
              <c:yMode val="edge"/>
              <c:x val="0.41013824884792627"/>
              <c:y val="0.83139534883720911"/>
            </c:manualLayout>
          </c:layout>
          <c:spPr>
            <a:noFill/>
            <a:ln w="25273">
              <a:noFill/>
            </a:ln>
          </c:spPr>
        </c:title>
        <c:numFmt formatCode="General" sourceLinked="1"/>
        <c:tickLblPos val="nextTo"/>
        <c:spPr>
          <a:ln w="3159">
            <a:solidFill>
              <a:srgbClr val="000000"/>
            </a:solidFill>
            <a:prstDash val="solid"/>
          </a:ln>
        </c:spPr>
        <c:txPr>
          <a:bodyPr rot="0" vert="horz"/>
          <a:lstStyle/>
          <a:p>
            <a:pPr>
              <a:defRPr sz="796" b="0" i="0" u="none" strike="noStrike" baseline="0">
                <a:solidFill>
                  <a:srgbClr val="000000"/>
                </a:solidFill>
                <a:latin typeface="Arial"/>
                <a:ea typeface="Arial"/>
                <a:cs typeface="Arial"/>
              </a:defRPr>
            </a:pPr>
            <a:endParaRPr lang="en-US"/>
          </a:p>
        </c:txPr>
        <c:crossAx val="176895104"/>
        <c:crosses val="autoZero"/>
        <c:auto val="1"/>
        <c:lblAlgn val="ctr"/>
        <c:lblOffset val="100"/>
        <c:tickLblSkip val="1"/>
        <c:tickMarkSkip val="1"/>
      </c:catAx>
      <c:valAx>
        <c:axId val="176895104"/>
        <c:scaling>
          <c:orientation val="minMax"/>
        </c:scaling>
        <c:axPos val="l"/>
        <c:title>
          <c:tx>
            <c:rich>
              <a:bodyPr/>
              <a:lstStyle/>
              <a:p>
                <a:pPr>
                  <a:defRPr sz="796" b="1" i="0" u="none" strike="noStrike" baseline="0">
                    <a:solidFill>
                      <a:srgbClr val="000000"/>
                    </a:solidFill>
                    <a:latin typeface="Arial"/>
                    <a:ea typeface="Arial"/>
                    <a:cs typeface="Arial"/>
                  </a:defRPr>
                </a:pPr>
                <a:r>
                  <a:rPr lang="en-GB"/>
                  <a:t>Option Price</a:t>
                </a:r>
              </a:p>
            </c:rich>
          </c:tx>
          <c:layout>
            <c:manualLayout>
              <c:xMode val="edge"/>
              <c:yMode val="edge"/>
              <c:x val="2.61136712749616E-2"/>
              <c:y val="0.38662790697674432"/>
            </c:manualLayout>
          </c:layout>
          <c:spPr>
            <a:noFill/>
            <a:ln w="25273">
              <a:noFill/>
            </a:ln>
          </c:spPr>
        </c:title>
        <c:numFmt formatCode="General" sourceLinked="0"/>
        <c:tickLblPos val="nextTo"/>
        <c:spPr>
          <a:ln w="3159">
            <a:solidFill>
              <a:srgbClr val="000000"/>
            </a:solidFill>
            <a:prstDash val="solid"/>
          </a:ln>
        </c:spPr>
        <c:txPr>
          <a:bodyPr rot="0" vert="horz"/>
          <a:lstStyle/>
          <a:p>
            <a:pPr>
              <a:defRPr sz="796" b="0" i="0" u="none" strike="noStrike" baseline="0">
                <a:solidFill>
                  <a:srgbClr val="000000"/>
                </a:solidFill>
                <a:latin typeface="Arial"/>
                <a:ea typeface="Arial"/>
                <a:cs typeface="Arial"/>
              </a:defRPr>
            </a:pPr>
            <a:endParaRPr lang="en-US"/>
          </a:p>
        </c:txPr>
        <c:crossAx val="175164416"/>
        <c:crosses val="autoZero"/>
        <c:crossBetween val="between"/>
      </c:valAx>
      <c:spPr>
        <a:solidFill>
          <a:srgbClr val="C0C0C0"/>
        </a:solidFill>
        <a:ln w="12637">
          <a:solidFill>
            <a:srgbClr val="808080"/>
          </a:solidFill>
          <a:prstDash val="solid"/>
        </a:ln>
      </c:spPr>
    </c:plotArea>
    <c:legend>
      <c:legendPos val="r"/>
      <c:layout>
        <c:manualLayout>
          <c:xMode val="edge"/>
          <c:yMode val="edge"/>
          <c:x val="0.90629800307219677"/>
          <c:y val="0.44767441860465124"/>
          <c:w val="8.9093701996927802E-2"/>
          <c:h val="0.125"/>
        </c:manualLayout>
      </c:layout>
      <c:spPr>
        <a:solidFill>
          <a:srgbClr val="FFFFFF"/>
        </a:solidFill>
        <a:ln w="3159">
          <a:solidFill>
            <a:srgbClr val="000000"/>
          </a:solidFill>
          <a:prstDash val="solid"/>
        </a:ln>
      </c:spPr>
      <c:txPr>
        <a:bodyPr/>
        <a:lstStyle/>
        <a:p>
          <a:pPr>
            <a:defRPr sz="731"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59">
      <a:solidFill>
        <a:srgbClr val="000000"/>
      </a:solidFill>
      <a:prstDash val="solid"/>
    </a:ln>
  </c:spPr>
  <c:txPr>
    <a:bodyPr/>
    <a:lstStyle/>
    <a:p>
      <a:pPr>
        <a:defRPr sz="796" b="0" i="0" u="none" strike="noStrike" baseline="0">
          <a:solidFill>
            <a:srgbClr val="000000"/>
          </a:solidFill>
          <a:latin typeface="Arial"/>
          <a:ea typeface="Arial"/>
          <a:cs typeface="Arial"/>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50" b="1" i="0" u="none" strike="noStrike" baseline="0">
                <a:solidFill>
                  <a:srgbClr val="000000"/>
                </a:solidFill>
                <a:latin typeface="Arial"/>
                <a:ea typeface="Arial"/>
                <a:cs typeface="Arial"/>
              </a:defRPr>
            </a:pPr>
            <a:r>
              <a:rPr lang="en-GB"/>
              <a:t>Price Difference of Asian Call Option. 
Monte Carlo vs Levy</a:t>
            </a:r>
          </a:p>
        </c:rich>
      </c:tx>
      <c:layout>
        <c:manualLayout>
          <c:xMode val="edge"/>
          <c:yMode val="edge"/>
          <c:x val="0.28678678678678682"/>
          <c:y val="1.9801980198019809E-2"/>
        </c:manualLayout>
      </c:layout>
      <c:spPr>
        <a:noFill/>
        <a:ln w="25399">
          <a:noFill/>
        </a:ln>
      </c:spPr>
    </c:title>
    <c:plotArea>
      <c:layout>
        <c:manualLayout>
          <c:layoutTarget val="inner"/>
          <c:xMode val="edge"/>
          <c:yMode val="edge"/>
          <c:x val="0.1021021021021021"/>
          <c:y val="0.27722772277227731"/>
          <c:w val="0.78528528528528541"/>
          <c:h val="0.50495049504950495"/>
        </c:manualLayout>
      </c:layout>
      <c:barChart>
        <c:barDir val="col"/>
        <c:grouping val="clustered"/>
        <c:ser>
          <c:idx val="0"/>
          <c:order val="0"/>
          <c:tx>
            <c:strRef>
              <c:f>Levy!$G$4</c:f>
              <c:strCache>
                <c:ptCount val="1"/>
                <c:pt idx="0">
                  <c:v>MCCV</c:v>
                </c:pt>
              </c:strCache>
            </c:strRef>
          </c:tx>
          <c:spPr>
            <a:solidFill>
              <a:srgbClr val="9999FF"/>
            </a:solidFill>
            <a:ln w="12699">
              <a:solidFill>
                <a:srgbClr val="000000"/>
              </a:solidFill>
              <a:prstDash val="solid"/>
            </a:ln>
          </c:spPr>
          <c:cat>
            <c:numRef>
              <c:f>Levy!$B$5:$B$14</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Levy!$G$5:$G$14</c:f>
              <c:numCache>
                <c:formatCode>0.0000</c:formatCode>
                <c:ptCount val="10"/>
                <c:pt idx="0">
                  <c:v>91.430010964893015</c:v>
                </c:pt>
                <c:pt idx="1">
                  <c:v>84.667833131818</c:v>
                </c:pt>
                <c:pt idx="2">
                  <c:v>78.186162520671985</c:v>
                </c:pt>
                <c:pt idx="3">
                  <c:v>71.993237298745996</c:v>
                </c:pt>
                <c:pt idx="4">
                  <c:v>66.095732431535978</c:v>
                </c:pt>
                <c:pt idx="5">
                  <c:v>60.498667490322994</c:v>
                </c:pt>
                <c:pt idx="6">
                  <c:v>55.205350502181012</c:v>
                </c:pt>
                <c:pt idx="7">
                  <c:v>50.217361519140994</c:v>
                </c:pt>
                <c:pt idx="8">
                  <c:v>45.534578866193002</c:v>
                </c:pt>
                <c:pt idx="9">
                  <c:v>41.155250279455004</c:v>
                </c:pt>
              </c:numCache>
            </c:numRef>
          </c:val>
        </c:ser>
        <c:ser>
          <c:idx val="1"/>
          <c:order val="1"/>
          <c:tx>
            <c:strRef>
              <c:f>Levy!$H$4</c:f>
              <c:strCache>
                <c:ptCount val="1"/>
                <c:pt idx="0">
                  <c:v>Levy</c:v>
                </c:pt>
              </c:strCache>
            </c:strRef>
          </c:tx>
          <c:spPr>
            <a:solidFill>
              <a:srgbClr val="993366"/>
            </a:solidFill>
            <a:ln w="12699">
              <a:solidFill>
                <a:srgbClr val="000000"/>
              </a:solidFill>
              <a:prstDash val="solid"/>
            </a:ln>
          </c:spPr>
          <c:cat>
            <c:numRef>
              <c:f>Levy!$B$5:$B$14</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Levy!$H$5:$H$14</c:f>
              <c:numCache>
                <c:formatCode>0.0000</c:formatCode>
                <c:ptCount val="10"/>
                <c:pt idx="0">
                  <c:v>92.094107523456984</c:v>
                </c:pt>
                <c:pt idx="1">
                  <c:v>85.307653125089999</c:v>
                </c:pt>
                <c:pt idx="2">
                  <c:v>78.800734966267001</c:v>
                </c:pt>
                <c:pt idx="3">
                  <c:v>72.58171387270599</c:v>
                </c:pt>
                <c:pt idx="4">
                  <c:v>66.657400112731978</c:v>
                </c:pt>
                <c:pt idx="5">
                  <c:v>61.032958426935011</c:v>
                </c:pt>
                <c:pt idx="6">
                  <c:v>55.711848628856998</c:v>
                </c:pt>
                <c:pt idx="7">
                  <c:v>50.695692649453008</c:v>
                </c:pt>
                <c:pt idx="8">
                  <c:v>45.983433415399993</c:v>
                </c:pt>
                <c:pt idx="9">
                  <c:v>41.573867255036987</c:v>
                </c:pt>
              </c:numCache>
            </c:numRef>
          </c:val>
        </c:ser>
        <c:axId val="174219648"/>
        <c:axId val="174221568"/>
      </c:barChart>
      <c:catAx>
        <c:axId val="174219648"/>
        <c:scaling>
          <c:orientation val="minMax"/>
        </c:scaling>
        <c:axPos val="b"/>
        <c:title>
          <c:tx>
            <c:rich>
              <a:bodyPr/>
              <a:lstStyle/>
              <a:p>
                <a:pPr>
                  <a:defRPr sz="800" b="1" i="0" u="none" strike="noStrike" baseline="0">
                    <a:solidFill>
                      <a:srgbClr val="000000"/>
                    </a:solidFill>
                    <a:latin typeface="Arial"/>
                    <a:ea typeface="Arial"/>
                    <a:cs typeface="Arial"/>
                  </a:defRPr>
                </a:pPr>
                <a:r>
                  <a:rPr lang="en-GB"/>
                  <a:t>Strike</a:t>
                </a:r>
              </a:p>
            </c:rich>
          </c:tx>
          <c:layout>
            <c:manualLayout>
              <c:xMode val="edge"/>
              <c:yMode val="edge"/>
              <c:x val="0.46396396396396411"/>
              <c:y val="0.88448844884488453"/>
            </c:manualLayout>
          </c:layout>
          <c:spPr>
            <a:noFill/>
            <a:ln w="25399">
              <a:noFill/>
            </a:ln>
          </c:spPr>
        </c:title>
        <c:numFmt formatCode="General" sourceLinked="1"/>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74221568"/>
        <c:crosses val="autoZero"/>
        <c:auto val="1"/>
        <c:lblAlgn val="ctr"/>
        <c:lblOffset val="100"/>
        <c:tickLblSkip val="1"/>
        <c:tickMarkSkip val="1"/>
      </c:catAx>
      <c:valAx>
        <c:axId val="174221568"/>
        <c:scaling>
          <c:orientation val="minMax"/>
        </c:scaling>
        <c:axPos val="l"/>
        <c:title>
          <c:tx>
            <c:rich>
              <a:bodyPr/>
              <a:lstStyle/>
              <a:p>
                <a:pPr>
                  <a:defRPr sz="800" b="1" i="0" u="none" strike="noStrike" baseline="0">
                    <a:solidFill>
                      <a:srgbClr val="000000"/>
                    </a:solidFill>
                    <a:latin typeface="Arial"/>
                    <a:ea typeface="Arial"/>
                    <a:cs typeface="Arial"/>
                  </a:defRPr>
                </a:pPr>
                <a:r>
                  <a:rPr lang="en-GB"/>
                  <a:t>Option Price</a:t>
                </a:r>
              </a:p>
            </c:rich>
          </c:tx>
          <c:layout>
            <c:manualLayout>
              <c:xMode val="edge"/>
              <c:yMode val="edge"/>
              <c:x val="1.8018018018018021E-2"/>
              <c:y val="0.38943894389438954"/>
            </c:manualLayout>
          </c:layout>
          <c:spPr>
            <a:noFill/>
            <a:ln w="25399">
              <a:noFill/>
            </a:ln>
          </c:spPr>
        </c:title>
        <c:numFmt formatCode="General" sourceLinked="0"/>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74219648"/>
        <c:crosses val="autoZero"/>
        <c:crossBetween val="between"/>
      </c:valAx>
      <c:spPr>
        <a:solidFill>
          <a:srgbClr val="C0C0C0"/>
        </a:solidFill>
        <a:ln w="12699">
          <a:solidFill>
            <a:srgbClr val="808080"/>
          </a:solidFill>
          <a:prstDash val="solid"/>
        </a:ln>
      </c:spPr>
    </c:plotArea>
    <c:legend>
      <c:legendPos val="r"/>
      <c:layout>
        <c:manualLayout>
          <c:xMode val="edge"/>
          <c:yMode val="edge"/>
          <c:x val="0.90690690690690678"/>
          <c:y val="0.4587458745874588"/>
          <c:w val="8.7087087087087081E-2"/>
          <c:h val="0.14191419141914197"/>
        </c:manualLayout>
      </c:layout>
      <c:spPr>
        <a:solidFill>
          <a:srgbClr val="FFFFFF"/>
        </a:solidFill>
        <a:ln w="3175">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5">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49" b="1" i="0" u="none" strike="noStrike" baseline="0">
                <a:solidFill>
                  <a:srgbClr val="000000"/>
                </a:solidFill>
                <a:latin typeface="Arial"/>
                <a:ea typeface="Arial"/>
                <a:cs typeface="Arial"/>
              </a:defRPr>
            </a:pPr>
            <a:r>
              <a:rPr lang="en-GB"/>
              <a:t>Price Difference of Asian Call Option.
 Monte Carlo vs Levy</a:t>
            </a:r>
          </a:p>
        </c:rich>
      </c:tx>
      <c:layout>
        <c:manualLayout>
          <c:xMode val="edge"/>
          <c:yMode val="edge"/>
          <c:x val="0.28287461773700312"/>
          <c:y val="2.0648967551622422E-2"/>
        </c:manualLayout>
      </c:layout>
      <c:spPr>
        <a:noFill/>
        <a:ln w="25382">
          <a:noFill/>
        </a:ln>
      </c:spPr>
    </c:title>
    <c:plotArea>
      <c:layout>
        <c:manualLayout>
          <c:layoutTarget val="inner"/>
          <c:xMode val="edge"/>
          <c:yMode val="edge"/>
          <c:x val="0.1039755351681957"/>
          <c:y val="0.25368731563421831"/>
          <c:w val="0.7813455657492353"/>
          <c:h val="0.55162241887905605"/>
        </c:manualLayout>
      </c:layout>
      <c:barChart>
        <c:barDir val="col"/>
        <c:grouping val="clustered"/>
        <c:ser>
          <c:idx val="0"/>
          <c:order val="0"/>
          <c:tx>
            <c:strRef>
              <c:f>Levy!$G$17</c:f>
              <c:strCache>
                <c:ptCount val="1"/>
                <c:pt idx="0">
                  <c:v>MCCV</c:v>
                </c:pt>
              </c:strCache>
            </c:strRef>
          </c:tx>
          <c:spPr>
            <a:solidFill>
              <a:srgbClr val="9999FF"/>
            </a:solidFill>
            <a:ln w="12691">
              <a:solidFill>
                <a:srgbClr val="000000"/>
              </a:solidFill>
              <a:prstDash val="solid"/>
            </a:ln>
          </c:spPr>
          <c:cat>
            <c:numRef>
              <c:f>Levy!$B$18:$B$27</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Levy!$G$18:$G$27</c:f>
              <c:numCache>
                <c:formatCode>0.0000</c:formatCode>
                <c:ptCount val="10"/>
                <c:pt idx="0">
                  <c:v>183.90300379633996</c:v>
                </c:pt>
                <c:pt idx="1">
                  <c:v>178.55476986465999</c:v>
                </c:pt>
                <c:pt idx="2">
                  <c:v>173.30916249198998</c:v>
                </c:pt>
                <c:pt idx="3">
                  <c:v>168.16617226725998</c:v>
                </c:pt>
                <c:pt idx="4">
                  <c:v>163.12572407431998</c:v>
                </c:pt>
                <c:pt idx="5">
                  <c:v>158.18767822223001</c:v>
                </c:pt>
                <c:pt idx="6">
                  <c:v>153.35183174846003</c:v>
                </c:pt>
                <c:pt idx="7">
                  <c:v>148.61791989303001</c:v>
                </c:pt>
                <c:pt idx="8">
                  <c:v>143.98561774107</c:v>
                </c:pt>
                <c:pt idx="9">
                  <c:v>139.45454203138999</c:v>
                </c:pt>
              </c:numCache>
            </c:numRef>
          </c:val>
        </c:ser>
        <c:ser>
          <c:idx val="1"/>
          <c:order val="1"/>
          <c:tx>
            <c:strRef>
              <c:f>Levy!$H$17</c:f>
              <c:strCache>
                <c:ptCount val="1"/>
                <c:pt idx="0">
                  <c:v>Levy</c:v>
                </c:pt>
              </c:strCache>
            </c:strRef>
          </c:tx>
          <c:spPr>
            <a:solidFill>
              <a:srgbClr val="993366"/>
            </a:solidFill>
            <a:ln w="12691">
              <a:solidFill>
                <a:srgbClr val="000000"/>
              </a:solidFill>
              <a:prstDash val="solid"/>
            </a:ln>
          </c:spPr>
          <c:cat>
            <c:numRef>
              <c:f>Levy!$B$18:$B$27</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Levy!$H$18:$H$27</c:f>
              <c:numCache>
                <c:formatCode>0.0000</c:formatCode>
                <c:ptCount val="10"/>
                <c:pt idx="0">
                  <c:v>188.90040309587999</c:v>
                </c:pt>
                <c:pt idx="1">
                  <c:v>183.46893716632002</c:v>
                </c:pt>
                <c:pt idx="2">
                  <c:v>178.13974264672999</c:v>
                </c:pt>
                <c:pt idx="3">
                  <c:v>172.91286379064996</c:v>
                </c:pt>
                <c:pt idx="4">
                  <c:v>167.78827896180002</c:v>
                </c:pt>
                <c:pt idx="5">
                  <c:v>162.76590161496998</c:v>
                </c:pt>
                <c:pt idx="6">
                  <c:v>157.84548469977997</c:v>
                </c:pt>
                <c:pt idx="7">
                  <c:v>153.02655857274999</c:v>
                </c:pt>
                <c:pt idx="8">
                  <c:v>148.30881551658001</c:v>
                </c:pt>
                <c:pt idx="9">
                  <c:v>143.69189538150999</c:v>
                </c:pt>
              </c:numCache>
            </c:numRef>
          </c:val>
        </c:ser>
        <c:axId val="244225536"/>
        <c:axId val="244227456"/>
      </c:barChart>
      <c:catAx>
        <c:axId val="244225536"/>
        <c:scaling>
          <c:orientation val="minMax"/>
        </c:scaling>
        <c:axPos val="b"/>
        <c:title>
          <c:tx>
            <c:rich>
              <a:bodyPr/>
              <a:lstStyle/>
              <a:p>
                <a:pPr>
                  <a:defRPr sz="799" b="1" i="0" u="none" strike="noStrike" baseline="0">
                    <a:solidFill>
                      <a:srgbClr val="000000"/>
                    </a:solidFill>
                    <a:latin typeface="Arial"/>
                    <a:ea typeface="Arial"/>
                    <a:cs typeface="Arial"/>
                  </a:defRPr>
                </a:pPr>
                <a:r>
                  <a:rPr lang="en-GB"/>
                  <a:t>Strike</a:t>
                </a:r>
              </a:p>
            </c:rich>
          </c:tx>
          <c:layout>
            <c:manualLayout>
              <c:xMode val="edge"/>
              <c:yMode val="edge"/>
              <c:x val="0.46330275229357792"/>
              <c:y val="0.89675516224188789"/>
            </c:manualLayout>
          </c:layout>
          <c:spPr>
            <a:noFill/>
            <a:ln w="25382">
              <a:noFill/>
            </a:ln>
          </c:spPr>
        </c:title>
        <c:numFmt formatCode="General" sourceLinked="1"/>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244227456"/>
        <c:crosses val="autoZero"/>
        <c:auto val="1"/>
        <c:lblAlgn val="ctr"/>
        <c:lblOffset val="100"/>
        <c:tickLblSkip val="1"/>
        <c:tickMarkSkip val="1"/>
      </c:catAx>
      <c:valAx>
        <c:axId val="244227456"/>
        <c:scaling>
          <c:orientation val="minMax"/>
        </c:scaling>
        <c:axPos val="l"/>
        <c:title>
          <c:tx>
            <c:rich>
              <a:bodyPr/>
              <a:lstStyle/>
              <a:p>
                <a:pPr>
                  <a:defRPr sz="799" b="1" i="0" u="none" strike="noStrike" baseline="0">
                    <a:solidFill>
                      <a:srgbClr val="000000"/>
                    </a:solidFill>
                    <a:latin typeface="Arial"/>
                    <a:ea typeface="Arial"/>
                    <a:cs typeface="Arial"/>
                  </a:defRPr>
                </a:pPr>
                <a:r>
                  <a:rPr lang="en-GB"/>
                  <a:t>Option Price</a:t>
                </a:r>
              </a:p>
            </c:rich>
          </c:tx>
          <c:layout>
            <c:manualLayout>
              <c:xMode val="edge"/>
              <c:yMode val="edge"/>
              <c:x val="1.8348623853211007E-2"/>
              <c:y val="0.40412979351032441"/>
            </c:manualLayout>
          </c:layout>
          <c:spPr>
            <a:noFill/>
            <a:ln w="25382">
              <a:noFill/>
            </a:ln>
          </c:spPr>
        </c:title>
        <c:numFmt formatCode="General" sourceLinked="0"/>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244225536"/>
        <c:crosses val="autoZero"/>
        <c:crossBetween val="between"/>
      </c:valAx>
      <c:spPr>
        <a:solidFill>
          <a:srgbClr val="C0C0C0"/>
        </a:solidFill>
        <a:ln w="12691">
          <a:solidFill>
            <a:srgbClr val="808080"/>
          </a:solidFill>
          <a:prstDash val="solid"/>
        </a:ln>
      </c:spPr>
    </c:plotArea>
    <c:legend>
      <c:legendPos val="r"/>
      <c:layout>
        <c:manualLayout>
          <c:xMode val="edge"/>
          <c:yMode val="edge"/>
          <c:x val="0.90519877675840998"/>
          <c:y val="0.46607669616519176"/>
          <c:w val="8.8685015290519878E-2"/>
          <c:h val="0.12684365781710918"/>
        </c:manualLayout>
      </c:layout>
      <c:spPr>
        <a:solidFill>
          <a:srgbClr val="FFFFFF"/>
        </a:solidFill>
        <a:ln w="3173">
          <a:solidFill>
            <a:srgbClr val="000000"/>
          </a:solidFill>
          <a:prstDash val="solid"/>
        </a:ln>
      </c:spPr>
      <c:txPr>
        <a:bodyPr/>
        <a:lstStyle/>
        <a:p>
          <a:pPr>
            <a:defRPr sz="734"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3">
      <a:solidFill>
        <a:srgbClr val="000000"/>
      </a:solidFill>
      <a:prstDash val="solid"/>
    </a:ln>
  </c:spPr>
  <c:txPr>
    <a:bodyPr/>
    <a:lstStyle/>
    <a:p>
      <a:pPr>
        <a:defRPr sz="799" b="0" i="0" u="none" strike="noStrike" baseline="0">
          <a:solidFill>
            <a:srgbClr val="000000"/>
          </a:solidFill>
          <a:latin typeface="Arial"/>
          <a:ea typeface="Arial"/>
          <a:cs typeface="Arial"/>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48" b="1" i="0" u="none" strike="noStrike" baseline="0">
                <a:solidFill>
                  <a:srgbClr val="000000"/>
                </a:solidFill>
                <a:latin typeface="Arial"/>
                <a:ea typeface="Arial"/>
                <a:cs typeface="Arial"/>
              </a:defRPr>
            </a:pPr>
            <a:r>
              <a:rPr lang="en-GB"/>
              <a:t>Price Difference of Asian Call Option. 
Monte Carlo vs Levy</a:t>
            </a:r>
          </a:p>
        </c:rich>
      </c:tx>
      <c:layout>
        <c:manualLayout>
          <c:xMode val="edge"/>
          <c:yMode val="edge"/>
          <c:x val="0.28310502283105027"/>
          <c:y val="2.0833333333333343E-2"/>
        </c:manualLayout>
      </c:layout>
      <c:spPr>
        <a:noFill/>
        <a:ln w="25343">
          <a:noFill/>
        </a:ln>
      </c:spPr>
    </c:title>
    <c:plotArea>
      <c:layout>
        <c:manualLayout>
          <c:layoutTarget val="inner"/>
          <c:xMode val="edge"/>
          <c:yMode val="edge"/>
          <c:x val="0.1111111111111111"/>
          <c:y val="0.28869047619047628"/>
          <c:w val="0.76407914764079188"/>
          <c:h val="0.44642857142857151"/>
        </c:manualLayout>
      </c:layout>
      <c:barChart>
        <c:barDir val="col"/>
        <c:grouping val="clustered"/>
        <c:ser>
          <c:idx val="0"/>
          <c:order val="0"/>
          <c:tx>
            <c:strRef>
              <c:f>Levy!$H$30</c:f>
              <c:strCache>
                <c:ptCount val="1"/>
                <c:pt idx="0">
                  <c:v>MCCV</c:v>
                </c:pt>
              </c:strCache>
            </c:strRef>
          </c:tx>
          <c:spPr>
            <a:solidFill>
              <a:srgbClr val="9999FF"/>
            </a:solidFill>
            <a:ln w="12672">
              <a:solidFill>
                <a:srgbClr val="000000"/>
              </a:solidFill>
              <a:prstDash val="solid"/>
            </a:ln>
          </c:spPr>
          <c:cat>
            <c:strRef>
              <c:f>Levy!$D$30:$D$38</c:f>
              <c:strCache>
                <c:ptCount val="9"/>
                <c:pt idx="0">
                  <c:v>days</c:v>
                </c:pt>
                <c:pt idx="1">
                  <c:v>1</c:v>
                </c:pt>
                <c:pt idx="2">
                  <c:v>20</c:v>
                </c:pt>
                <c:pt idx="3">
                  <c:v>90</c:v>
                </c:pt>
                <c:pt idx="4">
                  <c:v>180</c:v>
                </c:pt>
                <c:pt idx="5">
                  <c:v>270</c:v>
                </c:pt>
                <c:pt idx="6">
                  <c:v>360</c:v>
                </c:pt>
                <c:pt idx="7">
                  <c:v>450</c:v>
                </c:pt>
                <c:pt idx="8">
                  <c:v>540</c:v>
                </c:pt>
              </c:strCache>
            </c:strRef>
          </c:cat>
          <c:val>
            <c:numRef>
              <c:f>Levy!$H$31:$H$38</c:f>
              <c:numCache>
                <c:formatCode>0.0000</c:formatCode>
                <c:ptCount val="8"/>
                <c:pt idx="0">
                  <c:v>11.434254868150999</c:v>
                </c:pt>
                <c:pt idx="1">
                  <c:v>52.326140749228003</c:v>
                </c:pt>
                <c:pt idx="2">
                  <c:v>115.08085556441</c:v>
                </c:pt>
                <c:pt idx="3">
                  <c:v>165.83001850763006</c:v>
                </c:pt>
                <c:pt idx="4">
                  <c:v>205.55898272017998</c:v>
                </c:pt>
                <c:pt idx="5">
                  <c:v>239.40462990351</c:v>
                </c:pt>
                <c:pt idx="6">
                  <c:v>269.36366708428</c:v>
                </c:pt>
                <c:pt idx="7">
                  <c:v>296.49984002884008</c:v>
                </c:pt>
              </c:numCache>
            </c:numRef>
          </c:val>
        </c:ser>
        <c:ser>
          <c:idx val="1"/>
          <c:order val="1"/>
          <c:tx>
            <c:strRef>
              <c:f>Levy!$I$30</c:f>
              <c:strCache>
                <c:ptCount val="1"/>
                <c:pt idx="0">
                  <c:v>Levy</c:v>
                </c:pt>
              </c:strCache>
            </c:strRef>
          </c:tx>
          <c:spPr>
            <a:solidFill>
              <a:srgbClr val="993366"/>
            </a:solidFill>
            <a:ln w="12672">
              <a:solidFill>
                <a:srgbClr val="000000"/>
              </a:solidFill>
              <a:prstDash val="solid"/>
            </a:ln>
          </c:spPr>
          <c:cat>
            <c:strRef>
              <c:f>Levy!$D$30:$D$38</c:f>
              <c:strCache>
                <c:ptCount val="9"/>
                <c:pt idx="0">
                  <c:v>days</c:v>
                </c:pt>
                <c:pt idx="1">
                  <c:v>1</c:v>
                </c:pt>
                <c:pt idx="2">
                  <c:v>20</c:v>
                </c:pt>
                <c:pt idx="3">
                  <c:v>90</c:v>
                </c:pt>
                <c:pt idx="4">
                  <c:v>180</c:v>
                </c:pt>
                <c:pt idx="5">
                  <c:v>270</c:v>
                </c:pt>
                <c:pt idx="6">
                  <c:v>360</c:v>
                </c:pt>
                <c:pt idx="7">
                  <c:v>450</c:v>
                </c:pt>
                <c:pt idx="8">
                  <c:v>540</c:v>
                </c:pt>
              </c:strCache>
            </c:strRef>
          </c:cat>
          <c:val>
            <c:numRef>
              <c:f>Levy!$I$31:$I$38</c:f>
              <c:numCache>
                <c:formatCode>0.0000</c:formatCode>
                <c:ptCount val="8"/>
                <c:pt idx="0">
                  <c:v>11.449181085599999</c:v>
                </c:pt>
                <c:pt idx="1">
                  <c:v>52.768010399924016</c:v>
                </c:pt>
                <c:pt idx="2">
                  <c:v>117.35107357979</c:v>
                </c:pt>
                <c:pt idx="3">
                  <c:v>170.65815017434997</c:v>
                </c:pt>
                <c:pt idx="4">
                  <c:v>213.09633915266005</c:v>
                </c:pt>
                <c:pt idx="5">
                  <c:v>249.76316466003996</c:v>
                </c:pt>
                <c:pt idx="6">
                  <c:v>282.63146086614</c:v>
                </c:pt>
                <c:pt idx="7">
                  <c:v>312.75187779032001</c:v>
                </c:pt>
              </c:numCache>
            </c:numRef>
          </c:val>
        </c:ser>
        <c:axId val="234612992"/>
        <c:axId val="244199808"/>
      </c:barChart>
      <c:catAx>
        <c:axId val="234612992"/>
        <c:scaling>
          <c:orientation val="minMax"/>
        </c:scaling>
        <c:axPos val="b"/>
        <c:title>
          <c:tx>
            <c:rich>
              <a:bodyPr/>
              <a:lstStyle/>
              <a:p>
                <a:pPr>
                  <a:defRPr sz="798" b="1" i="0" u="none" strike="noStrike" baseline="0">
                    <a:solidFill>
                      <a:srgbClr val="000000"/>
                    </a:solidFill>
                    <a:latin typeface="Arial"/>
                    <a:ea typeface="Arial"/>
                    <a:cs typeface="Arial"/>
                  </a:defRPr>
                </a:pPr>
                <a:r>
                  <a:rPr lang="en-GB"/>
                  <a:t>Time to Maturity
</a:t>
                </a:r>
              </a:p>
            </c:rich>
          </c:tx>
          <c:layout>
            <c:manualLayout>
              <c:xMode val="edge"/>
              <c:yMode val="edge"/>
              <c:x val="0.41248097412480988"/>
              <c:y val="0.82738095238095244"/>
            </c:manualLayout>
          </c:layout>
          <c:spPr>
            <a:noFill/>
            <a:ln w="25343">
              <a:noFill/>
            </a:ln>
          </c:spPr>
        </c:title>
        <c:numFmt formatCode="General" sourceLinked="1"/>
        <c:tickLblPos val="nextTo"/>
        <c:spPr>
          <a:ln w="3168">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244199808"/>
        <c:crosses val="autoZero"/>
        <c:auto val="1"/>
        <c:lblAlgn val="ctr"/>
        <c:lblOffset val="100"/>
        <c:tickLblSkip val="1"/>
        <c:tickMarkSkip val="1"/>
      </c:catAx>
      <c:valAx>
        <c:axId val="244199808"/>
        <c:scaling>
          <c:orientation val="minMax"/>
        </c:scaling>
        <c:axPos val="l"/>
        <c:title>
          <c:tx>
            <c:rich>
              <a:bodyPr/>
              <a:lstStyle/>
              <a:p>
                <a:pPr>
                  <a:defRPr sz="798" b="1" i="0" u="none" strike="noStrike" baseline="0">
                    <a:solidFill>
                      <a:srgbClr val="000000"/>
                    </a:solidFill>
                    <a:latin typeface="Arial"/>
                    <a:ea typeface="Arial"/>
                    <a:cs typeface="Arial"/>
                  </a:defRPr>
                </a:pPr>
                <a:r>
                  <a:rPr lang="en-GB"/>
                  <a:t>Option Price</a:t>
                </a:r>
              </a:p>
            </c:rich>
          </c:tx>
          <c:layout>
            <c:manualLayout>
              <c:xMode val="edge"/>
              <c:yMode val="edge"/>
              <c:x val="2.5875190258751905E-2"/>
              <c:y val="0.38690476190476208"/>
            </c:manualLayout>
          </c:layout>
          <c:spPr>
            <a:noFill/>
            <a:ln w="25343">
              <a:noFill/>
            </a:ln>
          </c:spPr>
        </c:title>
        <c:numFmt formatCode="General" sourceLinked="0"/>
        <c:tickLblPos val="nextTo"/>
        <c:spPr>
          <a:ln w="3168">
            <a:solidFill>
              <a:srgbClr val="000000"/>
            </a:solidFill>
            <a:prstDash val="solid"/>
          </a:ln>
        </c:spPr>
        <c:txPr>
          <a:bodyPr rot="0" vert="horz"/>
          <a:lstStyle/>
          <a:p>
            <a:pPr>
              <a:defRPr sz="798" b="0" i="0" u="none" strike="noStrike" baseline="0">
                <a:solidFill>
                  <a:srgbClr val="000000"/>
                </a:solidFill>
                <a:latin typeface="Arial"/>
                <a:ea typeface="Arial"/>
                <a:cs typeface="Arial"/>
              </a:defRPr>
            </a:pPr>
            <a:endParaRPr lang="en-US"/>
          </a:p>
        </c:txPr>
        <c:crossAx val="234612992"/>
        <c:crosses val="autoZero"/>
        <c:crossBetween val="between"/>
      </c:valAx>
      <c:spPr>
        <a:solidFill>
          <a:srgbClr val="C0C0C0"/>
        </a:solidFill>
        <a:ln w="12672">
          <a:solidFill>
            <a:srgbClr val="808080"/>
          </a:solidFill>
          <a:prstDash val="solid"/>
        </a:ln>
      </c:spPr>
    </c:plotArea>
    <c:legend>
      <c:legendPos val="r"/>
      <c:layout>
        <c:manualLayout>
          <c:xMode val="edge"/>
          <c:yMode val="edge"/>
          <c:x val="0.90410958904109584"/>
          <c:y val="0.44940476190476197"/>
          <c:w val="8.8280060882800618E-2"/>
          <c:h val="0.12797619047619052"/>
        </c:manualLayout>
      </c:layout>
      <c:spPr>
        <a:solidFill>
          <a:srgbClr val="FFFFFF"/>
        </a:solidFill>
        <a:ln w="3168">
          <a:solidFill>
            <a:srgbClr val="000000"/>
          </a:solidFill>
          <a:prstDash val="solid"/>
        </a:ln>
      </c:spPr>
      <c:txPr>
        <a:bodyPr/>
        <a:lstStyle/>
        <a:p>
          <a:pPr>
            <a:defRPr sz="733"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68">
      <a:solidFill>
        <a:srgbClr val="000000"/>
      </a:solidFill>
      <a:prstDash val="solid"/>
    </a:ln>
  </c:spPr>
  <c:txPr>
    <a:bodyPr/>
    <a:lstStyle/>
    <a:p>
      <a:pPr>
        <a:defRPr sz="798" b="0" i="0" u="none" strike="noStrike" baseline="0">
          <a:solidFill>
            <a:srgbClr val="000000"/>
          </a:solidFill>
          <a:latin typeface="Arial"/>
          <a:ea typeface="Arial"/>
          <a:cs typeface="Arial"/>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49" b="1" i="0" u="none" strike="noStrike" baseline="0">
                <a:solidFill>
                  <a:srgbClr val="000000"/>
                </a:solidFill>
                <a:latin typeface="Arial"/>
                <a:ea typeface="Arial"/>
                <a:cs typeface="Arial"/>
              </a:defRPr>
            </a:pPr>
            <a:r>
              <a:rPr lang="en-GB"/>
              <a:t>Price Difference of Asian Call Option. 
Monte Carlo vs Kemna &amp; Vorst</a:t>
            </a:r>
          </a:p>
        </c:rich>
      </c:tx>
      <c:layout>
        <c:manualLayout>
          <c:xMode val="edge"/>
          <c:yMode val="edge"/>
          <c:x val="0.27956989247311825"/>
          <c:y val="1.8970189701897025E-2"/>
        </c:manualLayout>
      </c:layout>
      <c:spPr>
        <a:noFill/>
        <a:ln w="25384">
          <a:noFill/>
        </a:ln>
      </c:spPr>
    </c:title>
    <c:plotArea>
      <c:layout>
        <c:manualLayout>
          <c:layoutTarget val="inner"/>
          <c:xMode val="edge"/>
          <c:yMode val="edge"/>
          <c:x val="0.11213517665130569"/>
          <c:y val="0.26829268292682928"/>
          <c:w val="0.76651305683563753"/>
          <c:h val="0.5392953929539297"/>
        </c:manualLayout>
      </c:layout>
      <c:barChart>
        <c:barDir val="col"/>
        <c:grouping val="clustered"/>
        <c:ser>
          <c:idx val="0"/>
          <c:order val="0"/>
          <c:tx>
            <c:strRef>
              <c:f>Vorst!$G$3</c:f>
              <c:strCache>
                <c:ptCount val="1"/>
                <c:pt idx="0">
                  <c:v>MCCV</c:v>
                </c:pt>
              </c:strCache>
            </c:strRef>
          </c:tx>
          <c:spPr>
            <a:solidFill>
              <a:srgbClr val="9999FF"/>
            </a:solidFill>
            <a:ln w="12692">
              <a:solidFill>
                <a:srgbClr val="000000"/>
              </a:solidFill>
              <a:prstDash val="solid"/>
            </a:ln>
          </c:spPr>
          <c:cat>
            <c:numRef>
              <c:f>Vorst!$B$4:$B$13</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Vorst!$G$4:$G$13</c:f>
              <c:numCache>
                <c:formatCode>0.0000</c:formatCode>
                <c:ptCount val="10"/>
                <c:pt idx="0">
                  <c:v>91.430010964893015</c:v>
                </c:pt>
                <c:pt idx="1">
                  <c:v>84.667833131818</c:v>
                </c:pt>
                <c:pt idx="2">
                  <c:v>78.186162520671985</c:v>
                </c:pt>
                <c:pt idx="3">
                  <c:v>71.993237298745996</c:v>
                </c:pt>
                <c:pt idx="4">
                  <c:v>66.095732431535978</c:v>
                </c:pt>
                <c:pt idx="5">
                  <c:v>60.498667490322994</c:v>
                </c:pt>
                <c:pt idx="6">
                  <c:v>55.205350502181012</c:v>
                </c:pt>
                <c:pt idx="7">
                  <c:v>50.217361519140994</c:v>
                </c:pt>
                <c:pt idx="8">
                  <c:v>45.534578866193002</c:v>
                </c:pt>
                <c:pt idx="9">
                  <c:v>41.155250279455004</c:v>
                </c:pt>
              </c:numCache>
            </c:numRef>
          </c:val>
        </c:ser>
        <c:ser>
          <c:idx val="1"/>
          <c:order val="1"/>
          <c:tx>
            <c:strRef>
              <c:f>Vorst!$H$3</c:f>
              <c:strCache>
                <c:ptCount val="1"/>
                <c:pt idx="0">
                  <c:v>Vorst</c:v>
                </c:pt>
              </c:strCache>
            </c:strRef>
          </c:tx>
          <c:spPr>
            <a:solidFill>
              <a:srgbClr val="993366"/>
            </a:solidFill>
            <a:ln w="12692">
              <a:solidFill>
                <a:srgbClr val="000000"/>
              </a:solidFill>
              <a:prstDash val="solid"/>
            </a:ln>
          </c:spPr>
          <c:cat>
            <c:numRef>
              <c:f>Vorst!$B$4:$B$13</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Vorst!$H$4:$H$13</c:f>
              <c:numCache>
                <c:formatCode>0.0000</c:formatCode>
                <c:ptCount val="10"/>
                <c:pt idx="0">
                  <c:v>91.383611821263983</c:v>
                </c:pt>
                <c:pt idx="1">
                  <c:v>84.620619586999979</c:v>
                </c:pt>
                <c:pt idx="2">
                  <c:v>78.138319928563988</c:v>
                </c:pt>
                <c:pt idx="3">
                  <c:v>71.944967082234996</c:v>
                </c:pt>
                <c:pt idx="4">
                  <c:v>66.047248828471979</c:v>
                </c:pt>
                <c:pt idx="5">
                  <c:v>60.450193959829001</c:v>
                </c:pt>
                <c:pt idx="6">
                  <c:v>55.157115920645005</c:v>
                </c:pt>
                <c:pt idx="7">
                  <c:v>50.169387759985995</c:v>
                </c:pt>
                <c:pt idx="8">
                  <c:v>45.485929718373001</c:v>
                </c:pt>
                <c:pt idx="9">
                  <c:v>41.105286715689999</c:v>
                </c:pt>
              </c:numCache>
            </c:numRef>
          </c:val>
        </c:ser>
        <c:axId val="234582016"/>
        <c:axId val="234583936"/>
      </c:barChart>
      <c:catAx>
        <c:axId val="234582016"/>
        <c:scaling>
          <c:orientation val="minMax"/>
        </c:scaling>
        <c:axPos val="b"/>
        <c:title>
          <c:tx>
            <c:rich>
              <a:bodyPr/>
              <a:lstStyle/>
              <a:p>
                <a:pPr>
                  <a:defRPr sz="800" b="1" i="0" u="none" strike="noStrike" baseline="0">
                    <a:solidFill>
                      <a:srgbClr val="000000"/>
                    </a:solidFill>
                    <a:latin typeface="Arial"/>
                    <a:ea typeface="Arial"/>
                    <a:cs typeface="Arial"/>
                  </a:defRPr>
                </a:pPr>
                <a:r>
                  <a:rPr lang="en-GB"/>
                  <a:t>Strike</a:t>
                </a:r>
              </a:p>
            </c:rich>
          </c:tx>
          <c:layout>
            <c:manualLayout>
              <c:xMode val="edge"/>
              <c:yMode val="edge"/>
              <c:x val="0.46390168970814138"/>
              <c:y val="0.89159891598915986"/>
            </c:manualLayout>
          </c:layout>
          <c:spPr>
            <a:noFill/>
            <a:ln w="25384">
              <a:noFill/>
            </a:ln>
          </c:spPr>
        </c:title>
        <c:numFmt formatCode="General" sourceLinked="1"/>
        <c:tickLblPos val="nextTo"/>
        <c:spPr>
          <a:ln w="3173">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34583936"/>
        <c:crosses val="autoZero"/>
        <c:auto val="1"/>
        <c:lblAlgn val="ctr"/>
        <c:lblOffset val="100"/>
        <c:tickLblSkip val="1"/>
        <c:tickMarkSkip val="1"/>
      </c:catAx>
      <c:valAx>
        <c:axId val="234583936"/>
        <c:scaling>
          <c:orientation val="minMax"/>
        </c:scaling>
        <c:axPos val="l"/>
        <c:title>
          <c:tx>
            <c:rich>
              <a:bodyPr/>
              <a:lstStyle/>
              <a:p>
                <a:pPr>
                  <a:defRPr sz="800" b="1" i="0" u="none" strike="noStrike" baseline="0">
                    <a:solidFill>
                      <a:srgbClr val="000000"/>
                    </a:solidFill>
                    <a:latin typeface="Arial"/>
                    <a:ea typeface="Arial"/>
                    <a:cs typeface="Arial"/>
                  </a:defRPr>
                </a:pPr>
                <a:r>
                  <a:rPr lang="en-GB"/>
                  <a:t>Option Price</a:t>
                </a:r>
              </a:p>
            </c:rich>
          </c:tx>
          <c:layout>
            <c:manualLayout>
              <c:xMode val="edge"/>
              <c:yMode val="edge"/>
              <c:x val="2.61136712749616E-2"/>
              <c:y val="0.4227642276422765"/>
            </c:manualLayout>
          </c:layout>
          <c:spPr>
            <a:noFill/>
            <a:ln w="25384">
              <a:noFill/>
            </a:ln>
          </c:spPr>
        </c:title>
        <c:numFmt formatCode="General" sourceLinked="0"/>
        <c:tickLblPos val="nextTo"/>
        <c:spPr>
          <a:ln w="3173">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234582016"/>
        <c:crosses val="autoZero"/>
        <c:crossBetween val="between"/>
      </c:valAx>
      <c:spPr>
        <a:solidFill>
          <a:srgbClr val="C0C0C0"/>
        </a:solidFill>
        <a:ln w="12692">
          <a:solidFill>
            <a:srgbClr val="808080"/>
          </a:solidFill>
          <a:prstDash val="solid"/>
        </a:ln>
      </c:spPr>
    </c:plotArea>
    <c:legend>
      <c:legendPos val="r"/>
      <c:layout>
        <c:manualLayout>
          <c:xMode val="edge"/>
          <c:yMode val="edge"/>
          <c:x val="0.9032258064516131"/>
          <c:y val="0.47696476964769657"/>
          <c:w val="8.9093701996927802E-2"/>
          <c:h val="0.11653116531165313"/>
        </c:manualLayout>
      </c:layout>
      <c:spPr>
        <a:solidFill>
          <a:srgbClr val="FFFFFF"/>
        </a:solidFill>
        <a:ln w="3173">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3">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GB"/>
  <c:chart>
    <c:title>
      <c:tx>
        <c:rich>
          <a:bodyPr/>
          <a:lstStyle/>
          <a:p>
            <a:pPr>
              <a:defRPr sz="949" b="1" i="0" u="none" strike="noStrike" baseline="0">
                <a:solidFill>
                  <a:srgbClr val="000000"/>
                </a:solidFill>
                <a:latin typeface="Arial"/>
                <a:ea typeface="Arial"/>
                <a:cs typeface="Arial"/>
              </a:defRPr>
            </a:pPr>
            <a:r>
              <a:rPr lang="en-GB"/>
              <a:t>Price Difference of Asian Call Option.
 Monte Carlo vs Kemna &amp; Vorst</a:t>
            </a:r>
          </a:p>
        </c:rich>
      </c:tx>
      <c:layout>
        <c:manualLayout>
          <c:xMode val="edge"/>
          <c:yMode val="edge"/>
          <c:x val="0.28287461773700312"/>
          <c:y val="2.0648967551622422E-2"/>
        </c:manualLayout>
      </c:layout>
      <c:spPr>
        <a:noFill/>
        <a:ln w="25382">
          <a:noFill/>
        </a:ln>
      </c:spPr>
    </c:title>
    <c:plotArea>
      <c:layout>
        <c:manualLayout>
          <c:layoutTarget val="inner"/>
          <c:xMode val="edge"/>
          <c:yMode val="edge"/>
          <c:x val="0.1039755351681957"/>
          <c:y val="0.25368731563421831"/>
          <c:w val="0.7813455657492353"/>
          <c:h val="0.55162241887905605"/>
        </c:manualLayout>
      </c:layout>
      <c:barChart>
        <c:barDir val="col"/>
        <c:grouping val="clustered"/>
        <c:ser>
          <c:idx val="0"/>
          <c:order val="0"/>
          <c:tx>
            <c:strRef>
              <c:f>Vorst!$G$16</c:f>
              <c:strCache>
                <c:ptCount val="1"/>
                <c:pt idx="0">
                  <c:v>MCCV</c:v>
                </c:pt>
              </c:strCache>
            </c:strRef>
          </c:tx>
          <c:spPr>
            <a:solidFill>
              <a:srgbClr val="9999FF"/>
            </a:solidFill>
            <a:ln w="12691">
              <a:solidFill>
                <a:srgbClr val="000000"/>
              </a:solidFill>
              <a:prstDash val="solid"/>
            </a:ln>
          </c:spPr>
          <c:cat>
            <c:numRef>
              <c:f>Vorst!$B$17:$B$26</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Vorst!$G$17:$G$26</c:f>
              <c:numCache>
                <c:formatCode>0.0000</c:formatCode>
                <c:ptCount val="10"/>
                <c:pt idx="0">
                  <c:v>183.90300379633996</c:v>
                </c:pt>
                <c:pt idx="1">
                  <c:v>178.55476986465999</c:v>
                </c:pt>
                <c:pt idx="2">
                  <c:v>173.30916249198998</c:v>
                </c:pt>
                <c:pt idx="3">
                  <c:v>168.16617226725998</c:v>
                </c:pt>
                <c:pt idx="4">
                  <c:v>163.12572407431998</c:v>
                </c:pt>
                <c:pt idx="5">
                  <c:v>158.18767822223001</c:v>
                </c:pt>
                <c:pt idx="6">
                  <c:v>153.35183174846003</c:v>
                </c:pt>
                <c:pt idx="7">
                  <c:v>148.61791989303001</c:v>
                </c:pt>
                <c:pt idx="8">
                  <c:v>143.98561774107</c:v>
                </c:pt>
                <c:pt idx="9">
                  <c:v>139.45454203138999</c:v>
                </c:pt>
              </c:numCache>
            </c:numRef>
          </c:val>
        </c:ser>
        <c:ser>
          <c:idx val="1"/>
          <c:order val="1"/>
          <c:tx>
            <c:strRef>
              <c:f>Vorst!$H$16</c:f>
              <c:strCache>
                <c:ptCount val="1"/>
                <c:pt idx="0">
                  <c:v>Vorst</c:v>
                </c:pt>
              </c:strCache>
            </c:strRef>
          </c:tx>
          <c:spPr>
            <a:solidFill>
              <a:srgbClr val="993366"/>
            </a:solidFill>
            <a:ln w="12691">
              <a:solidFill>
                <a:srgbClr val="000000"/>
              </a:solidFill>
              <a:prstDash val="solid"/>
            </a:ln>
          </c:spPr>
          <c:cat>
            <c:numRef>
              <c:f>Vorst!$B$17:$B$26</c:f>
              <c:numCache>
                <c:formatCode>General</c:formatCode>
                <c:ptCount val="10"/>
                <c:pt idx="0">
                  <c:v>4443</c:v>
                </c:pt>
                <c:pt idx="1">
                  <c:v>4453</c:v>
                </c:pt>
                <c:pt idx="2">
                  <c:v>4463</c:v>
                </c:pt>
                <c:pt idx="3">
                  <c:v>4473</c:v>
                </c:pt>
                <c:pt idx="4">
                  <c:v>4483</c:v>
                </c:pt>
                <c:pt idx="5">
                  <c:v>4493</c:v>
                </c:pt>
                <c:pt idx="6">
                  <c:v>4503</c:v>
                </c:pt>
                <c:pt idx="7">
                  <c:v>4513</c:v>
                </c:pt>
                <c:pt idx="8">
                  <c:v>4523</c:v>
                </c:pt>
                <c:pt idx="9">
                  <c:v>4533</c:v>
                </c:pt>
              </c:numCache>
            </c:numRef>
          </c:cat>
          <c:val>
            <c:numRef>
              <c:f>Vorst!$H$17:$H$26</c:f>
              <c:numCache>
                <c:formatCode>0.0000</c:formatCode>
                <c:ptCount val="10"/>
                <c:pt idx="0">
                  <c:v>183.77965378274993</c:v>
                </c:pt>
                <c:pt idx="1">
                  <c:v>178.43106050013998</c:v>
                </c:pt>
                <c:pt idx="2">
                  <c:v>173.1851699561</c:v>
                </c:pt>
                <c:pt idx="3">
                  <c:v>172.91286379064996</c:v>
                </c:pt>
                <c:pt idx="4">
                  <c:v>163.00139496821001</c:v>
                </c:pt>
                <c:pt idx="5">
                  <c:v>158.06324024226001</c:v>
                </c:pt>
                <c:pt idx="6">
                  <c:v>153.22702879586998</c:v>
                </c:pt>
                <c:pt idx="7">
                  <c:v>148.49244495932004</c:v>
                </c:pt>
                <c:pt idx="8">
                  <c:v>143.85912197973002</c:v>
                </c:pt>
                <c:pt idx="9">
                  <c:v>139.32685582463</c:v>
                </c:pt>
              </c:numCache>
            </c:numRef>
          </c:val>
        </c:ser>
        <c:axId val="229753984"/>
        <c:axId val="229755904"/>
      </c:barChart>
      <c:catAx>
        <c:axId val="229753984"/>
        <c:scaling>
          <c:orientation val="minMax"/>
        </c:scaling>
        <c:axPos val="b"/>
        <c:title>
          <c:tx>
            <c:rich>
              <a:bodyPr/>
              <a:lstStyle/>
              <a:p>
                <a:pPr>
                  <a:defRPr sz="799" b="1" i="0" u="none" strike="noStrike" baseline="0">
                    <a:solidFill>
                      <a:srgbClr val="000000"/>
                    </a:solidFill>
                    <a:latin typeface="Arial"/>
                    <a:ea typeface="Arial"/>
                    <a:cs typeface="Arial"/>
                  </a:defRPr>
                </a:pPr>
                <a:r>
                  <a:rPr lang="en-GB"/>
                  <a:t>Strike</a:t>
                </a:r>
              </a:p>
            </c:rich>
          </c:tx>
          <c:layout>
            <c:manualLayout>
              <c:xMode val="edge"/>
              <c:yMode val="edge"/>
              <c:x val="0.46330275229357792"/>
              <c:y val="0.89675516224188789"/>
            </c:manualLayout>
          </c:layout>
          <c:spPr>
            <a:noFill/>
            <a:ln w="25382">
              <a:noFill/>
            </a:ln>
          </c:spPr>
        </c:title>
        <c:numFmt formatCode="General" sourceLinked="1"/>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229755904"/>
        <c:crosses val="autoZero"/>
        <c:auto val="1"/>
        <c:lblAlgn val="ctr"/>
        <c:lblOffset val="100"/>
        <c:tickLblSkip val="1"/>
        <c:tickMarkSkip val="1"/>
      </c:catAx>
      <c:valAx>
        <c:axId val="229755904"/>
        <c:scaling>
          <c:orientation val="minMax"/>
        </c:scaling>
        <c:axPos val="l"/>
        <c:title>
          <c:tx>
            <c:rich>
              <a:bodyPr/>
              <a:lstStyle/>
              <a:p>
                <a:pPr>
                  <a:defRPr sz="799" b="1" i="0" u="none" strike="noStrike" baseline="0">
                    <a:solidFill>
                      <a:srgbClr val="000000"/>
                    </a:solidFill>
                    <a:latin typeface="Arial"/>
                    <a:ea typeface="Arial"/>
                    <a:cs typeface="Arial"/>
                  </a:defRPr>
                </a:pPr>
                <a:r>
                  <a:rPr lang="en-GB"/>
                  <a:t>Option Price</a:t>
                </a:r>
              </a:p>
            </c:rich>
          </c:tx>
          <c:layout>
            <c:manualLayout>
              <c:xMode val="edge"/>
              <c:yMode val="edge"/>
              <c:x val="1.8348623853211007E-2"/>
              <c:y val="0.40412979351032441"/>
            </c:manualLayout>
          </c:layout>
          <c:spPr>
            <a:noFill/>
            <a:ln w="25382">
              <a:noFill/>
            </a:ln>
          </c:spPr>
        </c:title>
        <c:numFmt formatCode="General" sourceLinked="0"/>
        <c:tickLblPos val="nextTo"/>
        <c:spPr>
          <a:ln w="3173">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229753984"/>
        <c:crosses val="autoZero"/>
        <c:crossBetween val="between"/>
      </c:valAx>
      <c:spPr>
        <a:solidFill>
          <a:srgbClr val="C0C0C0"/>
        </a:solidFill>
        <a:ln w="12691">
          <a:solidFill>
            <a:srgbClr val="808080"/>
          </a:solidFill>
          <a:prstDash val="solid"/>
        </a:ln>
      </c:spPr>
    </c:plotArea>
    <c:legend>
      <c:legendPos val="r"/>
      <c:layout>
        <c:manualLayout>
          <c:xMode val="edge"/>
          <c:yMode val="edge"/>
          <c:x val="0.90519877675840998"/>
          <c:y val="0.46607669616519176"/>
          <c:w val="8.8685015290519878E-2"/>
          <c:h val="0.12684365781710918"/>
        </c:manualLayout>
      </c:layout>
      <c:spPr>
        <a:solidFill>
          <a:srgbClr val="FFFFFF"/>
        </a:solidFill>
        <a:ln w="3173">
          <a:solidFill>
            <a:srgbClr val="000000"/>
          </a:solidFill>
          <a:prstDash val="solid"/>
        </a:ln>
      </c:spPr>
      <c:txPr>
        <a:bodyPr/>
        <a:lstStyle/>
        <a:p>
          <a:pPr>
            <a:defRPr sz="734" b="0" i="0" u="none" strike="noStrike" baseline="0">
              <a:solidFill>
                <a:srgbClr val="000000"/>
              </a:solidFill>
              <a:latin typeface="Arial"/>
              <a:ea typeface="Arial"/>
              <a:cs typeface="Arial"/>
            </a:defRPr>
          </a:pPr>
          <a:endParaRPr lang="en-US"/>
        </a:p>
      </c:txPr>
    </c:legend>
    <c:plotVisOnly val="1"/>
    <c:dispBlanksAs val="gap"/>
  </c:chart>
  <c:spPr>
    <a:solidFill>
      <a:srgbClr val="FFFFFF"/>
    </a:solidFill>
    <a:ln w="3173">
      <a:solidFill>
        <a:srgbClr val="000000"/>
      </a:solidFill>
      <a:prstDash val="solid"/>
    </a:ln>
  </c:spPr>
  <c:txPr>
    <a:bodyPr/>
    <a:lstStyle/>
    <a:p>
      <a:pPr>
        <a:defRPr sz="799" b="0" i="0" u="none" strike="noStrike" baseline="0">
          <a:solidFill>
            <a:srgbClr val="000000"/>
          </a:solidFill>
          <a:latin typeface="Arial"/>
          <a:ea typeface="Arial"/>
          <a:cs typeface="Arial"/>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103</Pages>
  <Words>18978</Words>
  <Characters>131511</Characters>
  <Application>Microsoft Office Word</Application>
  <DocSecurity>0</DocSecurity>
  <Lines>1095</Lines>
  <Paragraphs>300</Paragraphs>
  <ScaleCrop>false</ScaleCrop>
  <HeadingPairs>
    <vt:vector size="2" baseType="variant">
      <vt:variant>
        <vt:lpstr>Title</vt:lpstr>
      </vt:variant>
      <vt:variant>
        <vt:i4>1</vt:i4>
      </vt:variant>
    </vt:vector>
  </HeadingPairs>
  <TitlesOfParts>
    <vt:vector size="1" baseType="lpstr">
      <vt:lpstr>Abstract</vt:lpstr>
    </vt:vector>
  </TitlesOfParts>
  <Company>Orajava Consultancy Ltd</Company>
  <LinksUpToDate>false</LinksUpToDate>
  <CharactersWithSpaces>150189</CharactersWithSpaces>
  <SharedDoc>false</SharedDoc>
  <HLinks>
    <vt:vector size="318" baseType="variant">
      <vt:variant>
        <vt:i4>1900593</vt:i4>
      </vt:variant>
      <vt:variant>
        <vt:i4>290</vt:i4>
      </vt:variant>
      <vt:variant>
        <vt:i4>0</vt:i4>
      </vt:variant>
      <vt:variant>
        <vt:i4>5</vt:i4>
      </vt:variant>
      <vt:variant>
        <vt:lpwstr/>
      </vt:variant>
      <vt:variant>
        <vt:lpwstr>_Toc114862218</vt:lpwstr>
      </vt:variant>
      <vt:variant>
        <vt:i4>1900593</vt:i4>
      </vt:variant>
      <vt:variant>
        <vt:i4>284</vt:i4>
      </vt:variant>
      <vt:variant>
        <vt:i4>0</vt:i4>
      </vt:variant>
      <vt:variant>
        <vt:i4>5</vt:i4>
      </vt:variant>
      <vt:variant>
        <vt:lpwstr/>
      </vt:variant>
      <vt:variant>
        <vt:lpwstr>_Toc114862217</vt:lpwstr>
      </vt:variant>
      <vt:variant>
        <vt:i4>1900593</vt:i4>
      </vt:variant>
      <vt:variant>
        <vt:i4>278</vt:i4>
      </vt:variant>
      <vt:variant>
        <vt:i4>0</vt:i4>
      </vt:variant>
      <vt:variant>
        <vt:i4>5</vt:i4>
      </vt:variant>
      <vt:variant>
        <vt:lpwstr/>
      </vt:variant>
      <vt:variant>
        <vt:lpwstr>_Toc114862216</vt:lpwstr>
      </vt:variant>
      <vt:variant>
        <vt:i4>1900593</vt:i4>
      </vt:variant>
      <vt:variant>
        <vt:i4>272</vt:i4>
      </vt:variant>
      <vt:variant>
        <vt:i4>0</vt:i4>
      </vt:variant>
      <vt:variant>
        <vt:i4>5</vt:i4>
      </vt:variant>
      <vt:variant>
        <vt:lpwstr/>
      </vt:variant>
      <vt:variant>
        <vt:lpwstr>_Toc114862215</vt:lpwstr>
      </vt:variant>
      <vt:variant>
        <vt:i4>1900593</vt:i4>
      </vt:variant>
      <vt:variant>
        <vt:i4>266</vt:i4>
      </vt:variant>
      <vt:variant>
        <vt:i4>0</vt:i4>
      </vt:variant>
      <vt:variant>
        <vt:i4>5</vt:i4>
      </vt:variant>
      <vt:variant>
        <vt:lpwstr/>
      </vt:variant>
      <vt:variant>
        <vt:lpwstr>_Toc114862214</vt:lpwstr>
      </vt:variant>
      <vt:variant>
        <vt:i4>1900593</vt:i4>
      </vt:variant>
      <vt:variant>
        <vt:i4>260</vt:i4>
      </vt:variant>
      <vt:variant>
        <vt:i4>0</vt:i4>
      </vt:variant>
      <vt:variant>
        <vt:i4>5</vt:i4>
      </vt:variant>
      <vt:variant>
        <vt:lpwstr/>
      </vt:variant>
      <vt:variant>
        <vt:lpwstr>_Toc114862213</vt:lpwstr>
      </vt:variant>
      <vt:variant>
        <vt:i4>1900593</vt:i4>
      </vt:variant>
      <vt:variant>
        <vt:i4>254</vt:i4>
      </vt:variant>
      <vt:variant>
        <vt:i4>0</vt:i4>
      </vt:variant>
      <vt:variant>
        <vt:i4>5</vt:i4>
      </vt:variant>
      <vt:variant>
        <vt:lpwstr/>
      </vt:variant>
      <vt:variant>
        <vt:lpwstr>_Toc114862212</vt:lpwstr>
      </vt:variant>
      <vt:variant>
        <vt:i4>1900593</vt:i4>
      </vt:variant>
      <vt:variant>
        <vt:i4>248</vt:i4>
      </vt:variant>
      <vt:variant>
        <vt:i4>0</vt:i4>
      </vt:variant>
      <vt:variant>
        <vt:i4>5</vt:i4>
      </vt:variant>
      <vt:variant>
        <vt:lpwstr/>
      </vt:variant>
      <vt:variant>
        <vt:lpwstr>_Toc114862211</vt:lpwstr>
      </vt:variant>
      <vt:variant>
        <vt:i4>1900593</vt:i4>
      </vt:variant>
      <vt:variant>
        <vt:i4>242</vt:i4>
      </vt:variant>
      <vt:variant>
        <vt:i4>0</vt:i4>
      </vt:variant>
      <vt:variant>
        <vt:i4>5</vt:i4>
      </vt:variant>
      <vt:variant>
        <vt:lpwstr/>
      </vt:variant>
      <vt:variant>
        <vt:lpwstr>_Toc114862210</vt:lpwstr>
      </vt:variant>
      <vt:variant>
        <vt:i4>1835057</vt:i4>
      </vt:variant>
      <vt:variant>
        <vt:i4>236</vt:i4>
      </vt:variant>
      <vt:variant>
        <vt:i4>0</vt:i4>
      </vt:variant>
      <vt:variant>
        <vt:i4>5</vt:i4>
      </vt:variant>
      <vt:variant>
        <vt:lpwstr/>
      </vt:variant>
      <vt:variant>
        <vt:lpwstr>_Toc114862209</vt:lpwstr>
      </vt:variant>
      <vt:variant>
        <vt:i4>1835057</vt:i4>
      </vt:variant>
      <vt:variant>
        <vt:i4>230</vt:i4>
      </vt:variant>
      <vt:variant>
        <vt:i4>0</vt:i4>
      </vt:variant>
      <vt:variant>
        <vt:i4>5</vt:i4>
      </vt:variant>
      <vt:variant>
        <vt:lpwstr/>
      </vt:variant>
      <vt:variant>
        <vt:lpwstr>_Toc114862208</vt:lpwstr>
      </vt:variant>
      <vt:variant>
        <vt:i4>1835057</vt:i4>
      </vt:variant>
      <vt:variant>
        <vt:i4>224</vt:i4>
      </vt:variant>
      <vt:variant>
        <vt:i4>0</vt:i4>
      </vt:variant>
      <vt:variant>
        <vt:i4>5</vt:i4>
      </vt:variant>
      <vt:variant>
        <vt:lpwstr/>
      </vt:variant>
      <vt:variant>
        <vt:lpwstr>_Toc114862207</vt:lpwstr>
      </vt:variant>
      <vt:variant>
        <vt:i4>1835057</vt:i4>
      </vt:variant>
      <vt:variant>
        <vt:i4>218</vt:i4>
      </vt:variant>
      <vt:variant>
        <vt:i4>0</vt:i4>
      </vt:variant>
      <vt:variant>
        <vt:i4>5</vt:i4>
      </vt:variant>
      <vt:variant>
        <vt:lpwstr/>
      </vt:variant>
      <vt:variant>
        <vt:lpwstr>_Toc114862206</vt:lpwstr>
      </vt:variant>
      <vt:variant>
        <vt:i4>1835057</vt:i4>
      </vt:variant>
      <vt:variant>
        <vt:i4>212</vt:i4>
      </vt:variant>
      <vt:variant>
        <vt:i4>0</vt:i4>
      </vt:variant>
      <vt:variant>
        <vt:i4>5</vt:i4>
      </vt:variant>
      <vt:variant>
        <vt:lpwstr/>
      </vt:variant>
      <vt:variant>
        <vt:lpwstr>_Toc114862205</vt:lpwstr>
      </vt:variant>
      <vt:variant>
        <vt:i4>1835057</vt:i4>
      </vt:variant>
      <vt:variant>
        <vt:i4>206</vt:i4>
      </vt:variant>
      <vt:variant>
        <vt:i4>0</vt:i4>
      </vt:variant>
      <vt:variant>
        <vt:i4>5</vt:i4>
      </vt:variant>
      <vt:variant>
        <vt:lpwstr/>
      </vt:variant>
      <vt:variant>
        <vt:lpwstr>_Toc114862204</vt:lpwstr>
      </vt:variant>
      <vt:variant>
        <vt:i4>1835057</vt:i4>
      </vt:variant>
      <vt:variant>
        <vt:i4>200</vt:i4>
      </vt:variant>
      <vt:variant>
        <vt:i4>0</vt:i4>
      </vt:variant>
      <vt:variant>
        <vt:i4>5</vt:i4>
      </vt:variant>
      <vt:variant>
        <vt:lpwstr/>
      </vt:variant>
      <vt:variant>
        <vt:lpwstr>_Toc114862203</vt:lpwstr>
      </vt:variant>
      <vt:variant>
        <vt:i4>1835057</vt:i4>
      </vt:variant>
      <vt:variant>
        <vt:i4>194</vt:i4>
      </vt:variant>
      <vt:variant>
        <vt:i4>0</vt:i4>
      </vt:variant>
      <vt:variant>
        <vt:i4>5</vt:i4>
      </vt:variant>
      <vt:variant>
        <vt:lpwstr/>
      </vt:variant>
      <vt:variant>
        <vt:lpwstr>_Toc114862202</vt:lpwstr>
      </vt:variant>
      <vt:variant>
        <vt:i4>1835057</vt:i4>
      </vt:variant>
      <vt:variant>
        <vt:i4>188</vt:i4>
      </vt:variant>
      <vt:variant>
        <vt:i4>0</vt:i4>
      </vt:variant>
      <vt:variant>
        <vt:i4>5</vt:i4>
      </vt:variant>
      <vt:variant>
        <vt:lpwstr/>
      </vt:variant>
      <vt:variant>
        <vt:lpwstr>_Toc114862201</vt:lpwstr>
      </vt:variant>
      <vt:variant>
        <vt:i4>1835057</vt:i4>
      </vt:variant>
      <vt:variant>
        <vt:i4>182</vt:i4>
      </vt:variant>
      <vt:variant>
        <vt:i4>0</vt:i4>
      </vt:variant>
      <vt:variant>
        <vt:i4>5</vt:i4>
      </vt:variant>
      <vt:variant>
        <vt:lpwstr/>
      </vt:variant>
      <vt:variant>
        <vt:lpwstr>_Toc114862200</vt:lpwstr>
      </vt:variant>
      <vt:variant>
        <vt:i4>1376306</vt:i4>
      </vt:variant>
      <vt:variant>
        <vt:i4>176</vt:i4>
      </vt:variant>
      <vt:variant>
        <vt:i4>0</vt:i4>
      </vt:variant>
      <vt:variant>
        <vt:i4>5</vt:i4>
      </vt:variant>
      <vt:variant>
        <vt:lpwstr/>
      </vt:variant>
      <vt:variant>
        <vt:lpwstr>_Toc114862199</vt:lpwstr>
      </vt:variant>
      <vt:variant>
        <vt:i4>1376306</vt:i4>
      </vt:variant>
      <vt:variant>
        <vt:i4>170</vt:i4>
      </vt:variant>
      <vt:variant>
        <vt:i4>0</vt:i4>
      </vt:variant>
      <vt:variant>
        <vt:i4>5</vt:i4>
      </vt:variant>
      <vt:variant>
        <vt:lpwstr/>
      </vt:variant>
      <vt:variant>
        <vt:lpwstr>_Toc114862198</vt:lpwstr>
      </vt:variant>
      <vt:variant>
        <vt:i4>1376306</vt:i4>
      </vt:variant>
      <vt:variant>
        <vt:i4>164</vt:i4>
      </vt:variant>
      <vt:variant>
        <vt:i4>0</vt:i4>
      </vt:variant>
      <vt:variant>
        <vt:i4>5</vt:i4>
      </vt:variant>
      <vt:variant>
        <vt:lpwstr/>
      </vt:variant>
      <vt:variant>
        <vt:lpwstr>_Toc114862197</vt:lpwstr>
      </vt:variant>
      <vt:variant>
        <vt:i4>1376306</vt:i4>
      </vt:variant>
      <vt:variant>
        <vt:i4>158</vt:i4>
      </vt:variant>
      <vt:variant>
        <vt:i4>0</vt:i4>
      </vt:variant>
      <vt:variant>
        <vt:i4>5</vt:i4>
      </vt:variant>
      <vt:variant>
        <vt:lpwstr/>
      </vt:variant>
      <vt:variant>
        <vt:lpwstr>_Toc114862196</vt:lpwstr>
      </vt:variant>
      <vt:variant>
        <vt:i4>1376306</vt:i4>
      </vt:variant>
      <vt:variant>
        <vt:i4>152</vt:i4>
      </vt:variant>
      <vt:variant>
        <vt:i4>0</vt:i4>
      </vt:variant>
      <vt:variant>
        <vt:i4>5</vt:i4>
      </vt:variant>
      <vt:variant>
        <vt:lpwstr/>
      </vt:variant>
      <vt:variant>
        <vt:lpwstr>_Toc114862195</vt:lpwstr>
      </vt:variant>
      <vt:variant>
        <vt:i4>1376306</vt:i4>
      </vt:variant>
      <vt:variant>
        <vt:i4>146</vt:i4>
      </vt:variant>
      <vt:variant>
        <vt:i4>0</vt:i4>
      </vt:variant>
      <vt:variant>
        <vt:i4>5</vt:i4>
      </vt:variant>
      <vt:variant>
        <vt:lpwstr/>
      </vt:variant>
      <vt:variant>
        <vt:lpwstr>_Toc114862194</vt:lpwstr>
      </vt:variant>
      <vt:variant>
        <vt:i4>1376306</vt:i4>
      </vt:variant>
      <vt:variant>
        <vt:i4>140</vt:i4>
      </vt:variant>
      <vt:variant>
        <vt:i4>0</vt:i4>
      </vt:variant>
      <vt:variant>
        <vt:i4>5</vt:i4>
      </vt:variant>
      <vt:variant>
        <vt:lpwstr/>
      </vt:variant>
      <vt:variant>
        <vt:lpwstr>_Toc114862193</vt:lpwstr>
      </vt:variant>
      <vt:variant>
        <vt:i4>1376306</vt:i4>
      </vt:variant>
      <vt:variant>
        <vt:i4>134</vt:i4>
      </vt:variant>
      <vt:variant>
        <vt:i4>0</vt:i4>
      </vt:variant>
      <vt:variant>
        <vt:i4>5</vt:i4>
      </vt:variant>
      <vt:variant>
        <vt:lpwstr/>
      </vt:variant>
      <vt:variant>
        <vt:lpwstr>_Toc114862192</vt:lpwstr>
      </vt:variant>
      <vt:variant>
        <vt:i4>1376306</vt:i4>
      </vt:variant>
      <vt:variant>
        <vt:i4>128</vt:i4>
      </vt:variant>
      <vt:variant>
        <vt:i4>0</vt:i4>
      </vt:variant>
      <vt:variant>
        <vt:i4>5</vt:i4>
      </vt:variant>
      <vt:variant>
        <vt:lpwstr/>
      </vt:variant>
      <vt:variant>
        <vt:lpwstr>_Toc114862191</vt:lpwstr>
      </vt:variant>
      <vt:variant>
        <vt:i4>1376306</vt:i4>
      </vt:variant>
      <vt:variant>
        <vt:i4>122</vt:i4>
      </vt:variant>
      <vt:variant>
        <vt:i4>0</vt:i4>
      </vt:variant>
      <vt:variant>
        <vt:i4>5</vt:i4>
      </vt:variant>
      <vt:variant>
        <vt:lpwstr/>
      </vt:variant>
      <vt:variant>
        <vt:lpwstr>_Toc114862190</vt:lpwstr>
      </vt:variant>
      <vt:variant>
        <vt:i4>1310770</vt:i4>
      </vt:variant>
      <vt:variant>
        <vt:i4>116</vt:i4>
      </vt:variant>
      <vt:variant>
        <vt:i4>0</vt:i4>
      </vt:variant>
      <vt:variant>
        <vt:i4>5</vt:i4>
      </vt:variant>
      <vt:variant>
        <vt:lpwstr/>
      </vt:variant>
      <vt:variant>
        <vt:lpwstr>_Toc114862189</vt:lpwstr>
      </vt:variant>
      <vt:variant>
        <vt:i4>1310770</vt:i4>
      </vt:variant>
      <vt:variant>
        <vt:i4>110</vt:i4>
      </vt:variant>
      <vt:variant>
        <vt:i4>0</vt:i4>
      </vt:variant>
      <vt:variant>
        <vt:i4>5</vt:i4>
      </vt:variant>
      <vt:variant>
        <vt:lpwstr/>
      </vt:variant>
      <vt:variant>
        <vt:lpwstr>_Toc114862188</vt:lpwstr>
      </vt:variant>
      <vt:variant>
        <vt:i4>1310770</vt:i4>
      </vt:variant>
      <vt:variant>
        <vt:i4>104</vt:i4>
      </vt:variant>
      <vt:variant>
        <vt:i4>0</vt:i4>
      </vt:variant>
      <vt:variant>
        <vt:i4>5</vt:i4>
      </vt:variant>
      <vt:variant>
        <vt:lpwstr/>
      </vt:variant>
      <vt:variant>
        <vt:lpwstr>_Toc114862187</vt:lpwstr>
      </vt:variant>
      <vt:variant>
        <vt:i4>1310770</vt:i4>
      </vt:variant>
      <vt:variant>
        <vt:i4>98</vt:i4>
      </vt:variant>
      <vt:variant>
        <vt:i4>0</vt:i4>
      </vt:variant>
      <vt:variant>
        <vt:i4>5</vt:i4>
      </vt:variant>
      <vt:variant>
        <vt:lpwstr/>
      </vt:variant>
      <vt:variant>
        <vt:lpwstr>_Toc114862186</vt:lpwstr>
      </vt:variant>
      <vt:variant>
        <vt:i4>1310770</vt:i4>
      </vt:variant>
      <vt:variant>
        <vt:i4>92</vt:i4>
      </vt:variant>
      <vt:variant>
        <vt:i4>0</vt:i4>
      </vt:variant>
      <vt:variant>
        <vt:i4>5</vt:i4>
      </vt:variant>
      <vt:variant>
        <vt:lpwstr/>
      </vt:variant>
      <vt:variant>
        <vt:lpwstr>_Toc114862185</vt:lpwstr>
      </vt:variant>
      <vt:variant>
        <vt:i4>1310770</vt:i4>
      </vt:variant>
      <vt:variant>
        <vt:i4>86</vt:i4>
      </vt:variant>
      <vt:variant>
        <vt:i4>0</vt:i4>
      </vt:variant>
      <vt:variant>
        <vt:i4>5</vt:i4>
      </vt:variant>
      <vt:variant>
        <vt:lpwstr/>
      </vt:variant>
      <vt:variant>
        <vt:lpwstr>_Toc114862184</vt:lpwstr>
      </vt:variant>
      <vt:variant>
        <vt:i4>1310770</vt:i4>
      </vt:variant>
      <vt:variant>
        <vt:i4>80</vt:i4>
      </vt:variant>
      <vt:variant>
        <vt:i4>0</vt:i4>
      </vt:variant>
      <vt:variant>
        <vt:i4>5</vt:i4>
      </vt:variant>
      <vt:variant>
        <vt:lpwstr/>
      </vt:variant>
      <vt:variant>
        <vt:lpwstr>_Toc114862183</vt:lpwstr>
      </vt:variant>
      <vt:variant>
        <vt:i4>1310770</vt:i4>
      </vt:variant>
      <vt:variant>
        <vt:i4>74</vt:i4>
      </vt:variant>
      <vt:variant>
        <vt:i4>0</vt:i4>
      </vt:variant>
      <vt:variant>
        <vt:i4>5</vt:i4>
      </vt:variant>
      <vt:variant>
        <vt:lpwstr/>
      </vt:variant>
      <vt:variant>
        <vt:lpwstr>_Toc114862182</vt:lpwstr>
      </vt:variant>
      <vt:variant>
        <vt:i4>1310770</vt:i4>
      </vt:variant>
      <vt:variant>
        <vt:i4>68</vt:i4>
      </vt:variant>
      <vt:variant>
        <vt:i4>0</vt:i4>
      </vt:variant>
      <vt:variant>
        <vt:i4>5</vt:i4>
      </vt:variant>
      <vt:variant>
        <vt:lpwstr/>
      </vt:variant>
      <vt:variant>
        <vt:lpwstr>_Toc114862181</vt:lpwstr>
      </vt:variant>
      <vt:variant>
        <vt:i4>1310770</vt:i4>
      </vt:variant>
      <vt:variant>
        <vt:i4>62</vt:i4>
      </vt:variant>
      <vt:variant>
        <vt:i4>0</vt:i4>
      </vt:variant>
      <vt:variant>
        <vt:i4>5</vt:i4>
      </vt:variant>
      <vt:variant>
        <vt:lpwstr/>
      </vt:variant>
      <vt:variant>
        <vt:lpwstr>_Toc114862180</vt:lpwstr>
      </vt:variant>
      <vt:variant>
        <vt:i4>1769522</vt:i4>
      </vt:variant>
      <vt:variant>
        <vt:i4>56</vt:i4>
      </vt:variant>
      <vt:variant>
        <vt:i4>0</vt:i4>
      </vt:variant>
      <vt:variant>
        <vt:i4>5</vt:i4>
      </vt:variant>
      <vt:variant>
        <vt:lpwstr/>
      </vt:variant>
      <vt:variant>
        <vt:lpwstr>_Toc114862179</vt:lpwstr>
      </vt:variant>
      <vt:variant>
        <vt:i4>1769522</vt:i4>
      </vt:variant>
      <vt:variant>
        <vt:i4>50</vt:i4>
      </vt:variant>
      <vt:variant>
        <vt:i4>0</vt:i4>
      </vt:variant>
      <vt:variant>
        <vt:i4>5</vt:i4>
      </vt:variant>
      <vt:variant>
        <vt:lpwstr/>
      </vt:variant>
      <vt:variant>
        <vt:lpwstr>_Toc114862178</vt:lpwstr>
      </vt:variant>
      <vt:variant>
        <vt:i4>1769522</vt:i4>
      </vt:variant>
      <vt:variant>
        <vt:i4>44</vt:i4>
      </vt:variant>
      <vt:variant>
        <vt:i4>0</vt:i4>
      </vt:variant>
      <vt:variant>
        <vt:i4>5</vt:i4>
      </vt:variant>
      <vt:variant>
        <vt:lpwstr/>
      </vt:variant>
      <vt:variant>
        <vt:lpwstr>_Toc114862177</vt:lpwstr>
      </vt:variant>
      <vt:variant>
        <vt:i4>1769522</vt:i4>
      </vt:variant>
      <vt:variant>
        <vt:i4>38</vt:i4>
      </vt:variant>
      <vt:variant>
        <vt:i4>0</vt:i4>
      </vt:variant>
      <vt:variant>
        <vt:i4>5</vt:i4>
      </vt:variant>
      <vt:variant>
        <vt:lpwstr/>
      </vt:variant>
      <vt:variant>
        <vt:lpwstr>_Toc114862176</vt:lpwstr>
      </vt:variant>
      <vt:variant>
        <vt:i4>1769522</vt:i4>
      </vt:variant>
      <vt:variant>
        <vt:i4>32</vt:i4>
      </vt:variant>
      <vt:variant>
        <vt:i4>0</vt:i4>
      </vt:variant>
      <vt:variant>
        <vt:i4>5</vt:i4>
      </vt:variant>
      <vt:variant>
        <vt:lpwstr/>
      </vt:variant>
      <vt:variant>
        <vt:lpwstr>_Toc114862175</vt:lpwstr>
      </vt:variant>
      <vt:variant>
        <vt:i4>1769522</vt:i4>
      </vt:variant>
      <vt:variant>
        <vt:i4>26</vt:i4>
      </vt:variant>
      <vt:variant>
        <vt:i4>0</vt:i4>
      </vt:variant>
      <vt:variant>
        <vt:i4>5</vt:i4>
      </vt:variant>
      <vt:variant>
        <vt:lpwstr/>
      </vt:variant>
      <vt:variant>
        <vt:lpwstr>_Toc114862174</vt:lpwstr>
      </vt:variant>
      <vt:variant>
        <vt:i4>1769522</vt:i4>
      </vt:variant>
      <vt:variant>
        <vt:i4>20</vt:i4>
      </vt:variant>
      <vt:variant>
        <vt:i4>0</vt:i4>
      </vt:variant>
      <vt:variant>
        <vt:i4>5</vt:i4>
      </vt:variant>
      <vt:variant>
        <vt:lpwstr/>
      </vt:variant>
      <vt:variant>
        <vt:lpwstr>_Toc114862173</vt:lpwstr>
      </vt:variant>
      <vt:variant>
        <vt:i4>1769522</vt:i4>
      </vt:variant>
      <vt:variant>
        <vt:i4>14</vt:i4>
      </vt:variant>
      <vt:variant>
        <vt:i4>0</vt:i4>
      </vt:variant>
      <vt:variant>
        <vt:i4>5</vt:i4>
      </vt:variant>
      <vt:variant>
        <vt:lpwstr/>
      </vt:variant>
      <vt:variant>
        <vt:lpwstr>_Toc114862172</vt:lpwstr>
      </vt:variant>
      <vt:variant>
        <vt:i4>1769522</vt:i4>
      </vt:variant>
      <vt:variant>
        <vt:i4>8</vt:i4>
      </vt:variant>
      <vt:variant>
        <vt:i4>0</vt:i4>
      </vt:variant>
      <vt:variant>
        <vt:i4>5</vt:i4>
      </vt:variant>
      <vt:variant>
        <vt:lpwstr/>
      </vt:variant>
      <vt:variant>
        <vt:lpwstr>_Toc114862171</vt:lpwstr>
      </vt:variant>
      <vt:variant>
        <vt:i4>1769522</vt:i4>
      </vt:variant>
      <vt:variant>
        <vt:i4>2</vt:i4>
      </vt:variant>
      <vt:variant>
        <vt:i4>0</vt:i4>
      </vt:variant>
      <vt:variant>
        <vt:i4>5</vt:i4>
      </vt:variant>
      <vt:variant>
        <vt:lpwstr/>
      </vt:variant>
      <vt:variant>
        <vt:lpwstr>_Toc114862170</vt:lpwstr>
      </vt:variant>
      <vt:variant>
        <vt:i4>8126507</vt:i4>
      </vt:variant>
      <vt:variant>
        <vt:i4>-1</vt:i4>
      </vt:variant>
      <vt:variant>
        <vt:i4>1026</vt:i4>
      </vt:variant>
      <vt:variant>
        <vt:i4>1</vt:i4>
      </vt:variant>
      <vt:variant>
        <vt:lpwstr>http://www.global-derivatives.com/images/maths/bs-d1-nodiv.jpg</vt:lpwstr>
      </vt:variant>
      <vt:variant>
        <vt:lpwstr/>
      </vt:variant>
      <vt:variant>
        <vt:i4>8323115</vt:i4>
      </vt:variant>
      <vt:variant>
        <vt:i4>-1</vt:i4>
      </vt:variant>
      <vt:variant>
        <vt:i4>1027</vt:i4>
      </vt:variant>
      <vt:variant>
        <vt:i4>1</vt:i4>
      </vt:variant>
      <vt:variant>
        <vt:lpwstr>http://www.global-derivatives.com/images/maths/bs-d2-nodiv.jpg</vt:lpwstr>
      </vt:variant>
      <vt:variant>
        <vt:lpwstr/>
      </vt:variant>
      <vt:variant>
        <vt:i4>2228325</vt:i4>
      </vt:variant>
      <vt:variant>
        <vt:i4>-1</vt:i4>
      </vt:variant>
      <vt:variant>
        <vt:i4>1028</vt:i4>
      </vt:variant>
      <vt:variant>
        <vt:i4>1</vt:i4>
      </vt:variant>
      <vt:variant>
        <vt:lpwstr>http://www.global-derivatives.com/images/maths/bs-d2-simple.jpg</vt:lpwstr>
      </vt:variant>
      <vt:variant>
        <vt:lpwstr/>
      </vt:variant>
      <vt:variant>
        <vt:i4>3014763</vt:i4>
      </vt:variant>
      <vt:variant>
        <vt:i4>-1</vt:i4>
      </vt:variant>
      <vt:variant>
        <vt:i4>1029</vt:i4>
      </vt:variant>
      <vt:variant>
        <vt:i4>1</vt:i4>
      </vt:variant>
      <vt:variant>
        <vt:lpwstr>http://www.global-derivatives.com/images/maths/pde-n(x).jpg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Plamen Stilyianov</dc:creator>
  <cp:keywords/>
  <dc:description/>
  <cp:lastModifiedBy>Plamen Stilyianov</cp:lastModifiedBy>
  <cp:revision>4</cp:revision>
  <cp:lastPrinted>2005-09-19T14:41:00Z</cp:lastPrinted>
  <dcterms:created xsi:type="dcterms:W3CDTF">2008-01-10T22:50:00Z</dcterms:created>
  <dcterms:modified xsi:type="dcterms:W3CDTF">2008-01-10T23:35:00Z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