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C7738" w14:textId="77777777" w:rsidR="00807B5C" w:rsidRDefault="00807B5C" w:rsidP="00807B5C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Country Macro Socio-Economic Performance Index</w:t>
      </w:r>
    </w:p>
    <w:p w14:paraId="3B5658AA" w14:textId="77777777" w:rsidR="00807B5C" w:rsidRDefault="00807B5C" w:rsidP="00807B5C">
      <w:pPr>
        <w:spacing w:after="40"/>
        <w:rPr>
          <w:rFonts w:ascii="Calibri" w:eastAsia="Calibri" w:hAnsi="Calibri" w:cs="Calibri"/>
          <w:color w:val="595959"/>
          <w:sz w:val="26"/>
          <w:szCs w:val="26"/>
          <w:lang w:val="it-IT"/>
        </w:rPr>
      </w:pPr>
      <w:proofErr w:type="spellStart"/>
      <w:r w:rsidRPr="00807B5C">
        <w:rPr>
          <w:rFonts w:ascii="Calibri" w:eastAsia="Calibri" w:hAnsi="Calibri" w:cs="Calibri"/>
          <w:color w:val="595959"/>
          <w:sz w:val="26"/>
          <w:szCs w:val="26"/>
          <w:lang w:val="it-IT"/>
        </w:rPr>
        <w:t>Indicator</w:t>
      </w:r>
      <w:proofErr w:type="spellEnd"/>
      <w:r w:rsidRPr="00807B5C">
        <w:rPr>
          <w:rFonts w:ascii="Calibri" w:eastAsia="Calibri" w:hAnsi="Calibri" w:cs="Calibri"/>
          <w:color w:val="595959"/>
          <w:sz w:val="26"/>
          <w:szCs w:val="26"/>
          <w:lang w:val="it-IT"/>
        </w:rPr>
        <w:t xml:space="preserve"> </w:t>
      </w:r>
      <w:proofErr w:type="spellStart"/>
      <w:r w:rsidRPr="00807B5C">
        <w:rPr>
          <w:rFonts w:ascii="Calibri" w:eastAsia="Calibri" w:hAnsi="Calibri" w:cs="Calibri"/>
          <w:color w:val="595959"/>
          <w:sz w:val="26"/>
          <w:szCs w:val="26"/>
          <w:lang w:val="it-IT"/>
        </w:rPr>
        <w:t>Specification</w:t>
      </w:r>
      <w:proofErr w:type="spellEnd"/>
    </w:p>
    <w:p w14:paraId="0697E566" w14:textId="77777777" w:rsidR="007A327F" w:rsidRPr="00807B5C" w:rsidRDefault="00000000">
      <w:pPr>
        <w:pStyle w:val="Heading2"/>
        <w:spacing w:before="280" w:after="120"/>
        <w:rPr>
          <w:lang w:val="it-IT"/>
        </w:rPr>
      </w:pPr>
      <w:r w:rsidRPr="00807B5C">
        <w:rPr>
          <w:rFonts w:ascii="Calibri" w:eastAsia="Calibri" w:hAnsi="Calibri" w:cs="Calibri"/>
          <w:b/>
          <w:bCs/>
          <w:color w:val="1F4E79"/>
          <w:sz w:val="24"/>
          <w:szCs w:val="24"/>
          <w:lang w:val="it-IT"/>
        </w:rPr>
        <w:t>Composite formula</w:t>
      </w:r>
    </w:p>
    <w:p w14:paraId="0C4838B3" w14:textId="77777777" w:rsidR="007A327F" w:rsidRPr="00807B5C" w:rsidRDefault="00000000">
      <w:pPr>
        <w:shd w:val="clear" w:color="auto" w:fill="F2F2F2"/>
        <w:spacing w:before="100"/>
        <w:ind w:left="180" w:right="180"/>
        <w:rPr>
          <w:lang w:val="it-IT"/>
        </w:rPr>
      </w:pPr>
      <w:r w:rsidRPr="00807B5C">
        <w:rPr>
          <w:rFonts w:ascii="Consolas" w:eastAsia="Consolas" w:hAnsi="Consolas" w:cs="Consolas"/>
          <w:sz w:val="17"/>
          <w:szCs w:val="17"/>
          <w:lang w:val="it-IT"/>
        </w:rPr>
        <w:t>Composite Index (0-100) =</w:t>
      </w:r>
    </w:p>
    <w:p w14:paraId="49B3D8CF" w14:textId="3206E889" w:rsidR="007A327F" w:rsidRPr="00807B5C" w:rsidRDefault="00000000">
      <w:pPr>
        <w:shd w:val="clear" w:color="auto" w:fill="F2F2F2"/>
        <w:ind w:left="180" w:right="180"/>
        <w:rPr>
          <w:lang w:val="it-IT"/>
        </w:rPr>
      </w:pPr>
      <w:r w:rsidRPr="00807B5C">
        <w:rPr>
          <w:rFonts w:ascii="Consolas" w:eastAsia="Consolas" w:hAnsi="Consolas" w:cs="Consolas"/>
          <w:sz w:val="17"/>
          <w:szCs w:val="17"/>
          <w:lang w:val="it-IT"/>
        </w:rPr>
        <w:t xml:space="preserve">    100 x </w:t>
      </w:r>
      <w:proofErr w:type="gramStart"/>
      <w:r w:rsidRPr="00807B5C">
        <w:rPr>
          <w:rFonts w:ascii="Consolas" w:eastAsia="Consolas" w:hAnsi="Consolas" w:cs="Consolas"/>
          <w:sz w:val="17"/>
          <w:szCs w:val="17"/>
          <w:lang w:val="it-IT"/>
        </w:rPr>
        <w:t>( 0.25</w:t>
      </w:r>
      <w:proofErr w:type="gramEnd"/>
      <w:r w:rsidRPr="00807B5C">
        <w:rPr>
          <w:rFonts w:ascii="Consolas" w:eastAsia="Consolas" w:hAnsi="Consolas" w:cs="Consolas"/>
          <w:sz w:val="17"/>
          <w:szCs w:val="17"/>
          <w:lang w:val="it-IT"/>
        </w:rPr>
        <w:t xml:space="preserve"> x </w:t>
      </w:r>
      <w:proofErr w:type="spellStart"/>
      <w:r w:rsidRPr="00807B5C">
        <w:rPr>
          <w:rFonts w:ascii="Consolas" w:eastAsia="Consolas" w:hAnsi="Consolas" w:cs="Consolas"/>
          <w:sz w:val="17"/>
          <w:szCs w:val="17"/>
          <w:lang w:val="it-IT"/>
        </w:rPr>
        <w:t>norm_income</w:t>
      </w:r>
      <w:proofErr w:type="spellEnd"/>
    </w:p>
    <w:p w14:paraId="1391565E" w14:textId="77777777" w:rsidR="007A327F" w:rsidRDefault="00000000">
      <w:pPr>
        <w:shd w:val="clear" w:color="auto" w:fill="F2F2F2"/>
        <w:ind w:left="180" w:right="180"/>
      </w:pPr>
      <w:r w:rsidRPr="00807B5C">
        <w:rPr>
          <w:rFonts w:ascii="Consolas" w:eastAsia="Consolas" w:hAnsi="Consolas" w:cs="Consolas"/>
          <w:sz w:val="17"/>
          <w:szCs w:val="17"/>
          <w:lang w:val="it-IT"/>
        </w:rPr>
        <w:t xml:space="preserve">          </w:t>
      </w:r>
      <w:r>
        <w:rPr>
          <w:rFonts w:ascii="Consolas" w:eastAsia="Consolas" w:hAnsi="Consolas" w:cs="Consolas"/>
          <w:sz w:val="17"/>
          <w:szCs w:val="17"/>
        </w:rPr>
        <w:t xml:space="preserve">+ 0.25 x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norm_fragility</w:t>
      </w:r>
      <w:proofErr w:type="spellEnd"/>
    </w:p>
    <w:p w14:paraId="49AB0D7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+ 0.25 x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norm_debt_risk</w:t>
      </w:r>
      <w:proofErr w:type="spellEnd"/>
    </w:p>
    <w:p w14:paraId="42308CB6" w14:textId="77777777" w:rsidR="007A327F" w:rsidRDefault="00000000">
      <w:pPr>
        <w:shd w:val="clear" w:color="auto" w:fill="F2F2F2"/>
        <w:spacing w:after="160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+ 0.25 x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norm_</w:t>
      </w:r>
      <w:proofErr w:type="gramStart"/>
      <w:r>
        <w:rPr>
          <w:rFonts w:ascii="Consolas" w:eastAsia="Consolas" w:hAnsi="Consolas" w:cs="Consolas"/>
          <w:sz w:val="17"/>
          <w:szCs w:val="17"/>
        </w:rPr>
        <w:t>nonconcessional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)</w:t>
      </w:r>
      <w:proofErr w:type="gramEnd"/>
    </w:p>
    <w:p w14:paraId="5B92ECF8" w14:textId="77777777" w:rsidR="007A327F" w:rsidRDefault="00000000">
      <w:pPr>
        <w:spacing w:after="120"/>
      </w:pPr>
      <w:r>
        <w:rPr>
          <w:rFonts w:ascii="Calibri" w:eastAsia="Calibri" w:hAnsi="Calibri" w:cs="Calibri"/>
        </w:rPr>
        <w:t>Equal weighting, 25% per indicator. All components are oriented so higher = better before weighting. If any one component is null for a country, the composite is null.</w:t>
      </w:r>
    </w:p>
    <w:p w14:paraId="2E99D18B" w14:textId="77777777" w:rsidR="007A327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Normalization bounds</w:t>
      </w:r>
    </w:p>
    <w:p w14:paraId="5E08871A" w14:textId="77777777" w:rsidR="007A327F" w:rsidRDefault="00000000">
      <w:pPr>
        <w:spacing w:after="120"/>
      </w:pPr>
      <w:r>
        <w:rPr>
          <w:rFonts w:ascii="Calibri" w:eastAsia="Calibri" w:hAnsi="Calibri" w:cs="Calibri"/>
        </w:rPr>
        <w:t>Fixed absolute bounds; out-of-range values clipped to [0, 1].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3000"/>
        <w:gridCol w:w="3000"/>
      </w:tblGrid>
      <w:tr w:rsidR="007A327F" w14:paraId="03F79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E6D6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52EB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Lower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DD88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Upper</w:t>
            </w:r>
          </w:p>
        </w:tc>
      </w:tr>
      <w:tr w:rsidR="007A327F" w14:paraId="10BCF84D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5AF5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Income (log)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9D0" w14:textId="77777777" w:rsidR="007A327F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ln(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200)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7E1C" w14:textId="77777777" w:rsidR="007A327F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ln(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150,000)</w:t>
            </w:r>
          </w:p>
        </w:tc>
      </w:tr>
      <w:tr w:rsidR="007A327F" w14:paraId="07E8DDB5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6CAD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Fragility (WGI avg)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065C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-2.5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C545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+2.5</w:t>
            </w:r>
          </w:p>
        </w:tc>
      </w:tr>
      <w:tr w:rsidR="007A327F" w14:paraId="47771300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22FA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Non-concessional debt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8977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805B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100%</w:t>
            </w:r>
          </w:p>
        </w:tc>
      </w:tr>
      <w:tr w:rsidR="007A327F" w14:paraId="1B517E54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CF13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Debt risk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F135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categorical (0 / 0.5 / 1.0)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47E9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</w:tbl>
    <w:p w14:paraId="20681756" w14:textId="77777777" w:rsidR="007A327F" w:rsidRDefault="007A327F">
      <w:pPr>
        <w:spacing w:after="100"/>
      </w:pPr>
    </w:p>
    <w:p w14:paraId="54540845" w14:textId="77777777" w:rsidR="007A327F" w:rsidRDefault="00000000">
      <w:pPr>
        <w:spacing w:after="120"/>
      </w:pPr>
      <w:r>
        <w:rPr>
          <w:rFonts w:ascii="Calibri" w:eastAsia="Calibri" w:hAnsi="Calibri" w:cs="Calibri"/>
        </w:rPr>
        <w:t>Bounds are versioned constants. A change to them requires an index version bump and re-baselining of the historical series.</w:t>
      </w:r>
    </w:p>
    <w:p w14:paraId="36CE2A97" w14:textId="77777777" w:rsidR="007A327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 xml:space="preserve">Refresh cadence: </w:t>
      </w:r>
      <w:r>
        <w:rPr>
          <w:rFonts w:ascii="Calibri" w:eastAsia="Calibri" w:hAnsi="Calibri" w:cs="Calibri"/>
        </w:rPr>
        <w:t>WGI and IDS are published annually, so roughly every other six-month refresh will show no change in those components. Surfacing the vintage year per component in the UI avoids flat periods reading as stalled progress.</w:t>
      </w:r>
    </w:p>
    <w:p w14:paraId="4C0B013A" w14:textId="77777777" w:rsidR="007A327F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1.  Per Capita Income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8949"/>
      </w:tblGrid>
      <w:tr w:rsidR="007A327F" w14:paraId="08691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E7FC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Measures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8730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Economic output per person - average material living standard and size of the economic base</w:t>
            </w:r>
          </w:p>
        </w:tc>
      </w:tr>
      <w:tr w:rsidR="007A327F" w14:paraId="00F80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1B5B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Contributes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3A4A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Baseline economic strength / wealth component</w:t>
            </w:r>
          </w:p>
        </w:tc>
      </w:tr>
      <w:tr w:rsidR="007A327F" w14:paraId="33212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BE27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C772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World Bank WDI</w:t>
            </w:r>
          </w:p>
        </w:tc>
      </w:tr>
      <w:tr w:rsidR="007A327F" w14:paraId="15319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8223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Series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36AE" w14:textId="77777777" w:rsidR="007A32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NY.GDP.PCAP.CD</w:t>
            </w:r>
            <w:r>
              <w:rPr>
                <w:rFonts w:ascii="Calibri" w:eastAsia="Calibri" w:hAnsi="Calibri" w:cs="Calibri"/>
              </w:rPr>
              <w:t xml:space="preserve"> - GDP per capita, current US$</w:t>
            </w:r>
          </w:p>
        </w:tc>
      </w:tr>
      <w:tr w:rsidR="007A327F" w14:paraId="1A94E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550A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Retrieval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3CF1" w14:textId="77777777" w:rsidR="007A32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https://api.worldbank.org/v2/country/{iso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3}/indicator/NY.GDP.PCAP.CD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?format=json&amp;mrnev=1</w:t>
            </w:r>
            <w:r>
              <w:rPr>
                <w:rFonts w:ascii="Calibri" w:eastAsia="Calibri" w:hAnsi="Calibri" w:cs="Calibri"/>
              </w:rPr>
              <w:t xml:space="preserve"> (no key required)</w:t>
            </w:r>
          </w:p>
        </w:tc>
      </w:tr>
      <w:tr w:rsidR="007A327F" w14:paraId="76647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7145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Weight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EA8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25%</w:t>
            </w:r>
          </w:p>
        </w:tc>
      </w:tr>
    </w:tbl>
    <w:p w14:paraId="083592F1" w14:textId="77777777" w:rsidR="007A327F" w:rsidRDefault="007A327F">
      <w:pPr>
        <w:spacing w:after="100"/>
      </w:pPr>
    </w:p>
    <w:p w14:paraId="0A52D33D" w14:textId="77777777" w:rsidR="007A327F" w:rsidRDefault="00000000">
      <w:pPr>
        <w:shd w:val="clear" w:color="auto" w:fill="F2F2F2"/>
        <w:spacing w:before="100" w:after="160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norm_income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clip( (</w:t>
      </w:r>
      <w:proofErr w:type="gramEnd"/>
      <w:r>
        <w:rPr>
          <w:rFonts w:ascii="Consolas" w:eastAsia="Consolas" w:hAnsi="Consolas" w:cs="Consolas"/>
          <w:sz w:val="17"/>
          <w:szCs w:val="17"/>
        </w:rPr>
        <w:t>ln(</w:t>
      </w:r>
      <w:proofErr w:type="spellStart"/>
      <w:r>
        <w:rPr>
          <w:rFonts w:ascii="Consolas" w:eastAsia="Consolas" w:hAnsi="Consolas" w:cs="Consolas"/>
          <w:sz w:val="17"/>
          <w:szCs w:val="17"/>
        </w:rPr>
        <w:t>gdp_pc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- </w:t>
      </w:r>
      <w:proofErr w:type="gramStart"/>
      <w:r>
        <w:rPr>
          <w:rFonts w:ascii="Consolas" w:eastAsia="Consolas" w:hAnsi="Consolas" w:cs="Consolas"/>
          <w:sz w:val="17"/>
          <w:szCs w:val="17"/>
        </w:rPr>
        <w:t>ln(</w:t>
      </w:r>
      <w:proofErr w:type="gramEnd"/>
      <w:r>
        <w:rPr>
          <w:rFonts w:ascii="Consolas" w:eastAsia="Consolas" w:hAnsi="Consolas" w:cs="Consolas"/>
          <w:sz w:val="17"/>
          <w:szCs w:val="17"/>
        </w:rPr>
        <w:t>200)) / (</w:t>
      </w:r>
      <w:proofErr w:type="gramStart"/>
      <w:r>
        <w:rPr>
          <w:rFonts w:ascii="Consolas" w:eastAsia="Consolas" w:hAnsi="Consolas" w:cs="Consolas"/>
          <w:sz w:val="17"/>
          <w:szCs w:val="17"/>
        </w:rPr>
        <w:t>ln(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150000) - </w:t>
      </w:r>
      <w:proofErr w:type="gramStart"/>
      <w:r>
        <w:rPr>
          <w:rFonts w:ascii="Consolas" w:eastAsia="Consolas" w:hAnsi="Consolas" w:cs="Consolas"/>
          <w:sz w:val="17"/>
          <w:szCs w:val="17"/>
        </w:rPr>
        <w:t>ln(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200)), 0, </w:t>
      </w:r>
      <w:proofErr w:type="gramStart"/>
      <w:r>
        <w:rPr>
          <w:rFonts w:ascii="Consolas" w:eastAsia="Consolas" w:hAnsi="Consolas" w:cs="Consolas"/>
          <w:sz w:val="17"/>
          <w:szCs w:val="17"/>
        </w:rPr>
        <w:t>1 )</w:t>
      </w:r>
      <w:proofErr w:type="gramEnd"/>
    </w:p>
    <w:p w14:paraId="5D34ABBD" w14:textId="77777777" w:rsidR="007A327F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 Vulnerability &amp; Fragility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9246"/>
      </w:tblGrid>
      <w:tr w:rsidR="007A327F" w14:paraId="0120B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65A6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Measures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720A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Institutional quality, governance strength, political stability</w:t>
            </w:r>
          </w:p>
        </w:tc>
      </w:tr>
      <w:tr w:rsidR="007A327F" w14:paraId="6DA61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0BDD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Contributes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0DFA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Institutional resilience - weak governance raises exposure to shocks even where headline economics look sound</w:t>
            </w:r>
          </w:p>
        </w:tc>
      </w:tr>
      <w:tr w:rsidR="007A327F" w14:paraId="497F5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29DE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Source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E66A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World Bank Worldwide Governance Indicators (WGI)</w:t>
            </w:r>
          </w:p>
        </w:tc>
      </w:tr>
      <w:tr w:rsidR="007A327F" w14:paraId="37800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1571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Series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665E" w14:textId="77777777" w:rsidR="007A32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Average of VA.EST, PV.EST, GE.EST, RQ.EST, RL.EST, CC.EST</w:t>
            </w:r>
            <w:r>
              <w:rPr>
                <w:rFonts w:ascii="Calibri" w:eastAsia="Calibri" w:hAnsi="Calibri" w:cs="Calibri"/>
              </w:rPr>
              <w:t xml:space="preserve"> (each approx. -2.5 to +2.5, higher = better)</w:t>
            </w:r>
          </w:p>
        </w:tc>
      </w:tr>
      <w:tr w:rsidR="007A327F" w14:paraId="43C9F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9407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Retrieval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B385" w14:textId="77777777" w:rsidR="007A32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https://api.worldbank.org/v2/country/{iso3}/indicator/{series}?format=json&amp;mrnev=1&amp;source=3</w:t>
            </w:r>
            <w:r>
              <w:rPr>
                <w:rFonts w:ascii="Calibri" w:eastAsia="Calibri" w:hAnsi="Calibri" w:cs="Calibri"/>
              </w:rPr>
              <w:t xml:space="preserve"> - one call per dimension.</w:t>
            </w:r>
          </w:p>
        </w:tc>
      </w:tr>
      <w:tr w:rsidR="007A327F" w14:paraId="30817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247B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Weight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5840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25%</w:t>
            </w:r>
          </w:p>
        </w:tc>
      </w:tr>
    </w:tbl>
    <w:p w14:paraId="72278C50" w14:textId="77777777" w:rsidR="007A327F" w:rsidRDefault="007A327F">
      <w:pPr>
        <w:spacing w:after="100"/>
      </w:pPr>
    </w:p>
    <w:p w14:paraId="723EDEA8" w14:textId="77777777" w:rsidR="007A327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 xml:space="preserve">source=3 is required. </w:t>
      </w:r>
      <w:r>
        <w:rPr>
          <w:rFonts w:ascii="Calibri" w:eastAsia="Calibri" w:hAnsi="Calibri" w:cs="Calibri"/>
        </w:rPr>
        <w:t xml:space="preserve">WGI sits outside the default WDI </w:t>
      </w:r>
      <w:proofErr w:type="gramStart"/>
      <w:r>
        <w:rPr>
          <w:rFonts w:ascii="Calibri" w:eastAsia="Calibri" w:hAnsi="Calibri" w:cs="Calibri"/>
        </w:rPr>
        <w:t>source</w:t>
      </w:r>
      <w:proofErr w:type="gramEnd"/>
      <w:r>
        <w:rPr>
          <w:rFonts w:ascii="Calibri" w:eastAsia="Calibri" w:hAnsi="Calibri" w:cs="Calibri"/>
        </w:rPr>
        <w:t xml:space="preserve"> and the call returns empty without it. Source 75 also carries WGI but under prefixed codes (</w:t>
      </w:r>
      <w:r>
        <w:rPr>
          <w:rFonts w:ascii="Consolas" w:eastAsia="Consolas" w:hAnsi="Consolas" w:cs="Consolas"/>
          <w:sz w:val="18"/>
          <w:szCs w:val="18"/>
        </w:rPr>
        <w:t>GOV_WGI_PV.EST</w:t>
      </w:r>
      <w:r>
        <w:rPr>
          <w:rFonts w:ascii="Calibri" w:eastAsia="Calibri" w:hAnsi="Calibri" w:cs="Calibri"/>
        </w:rPr>
        <w:t xml:space="preserve"> etc.) - do not mix the two.</w:t>
      </w:r>
    </w:p>
    <w:p w14:paraId="70F0CE23" w14:textId="77777777" w:rsidR="007A327F" w:rsidRDefault="00000000">
      <w:pPr>
        <w:shd w:val="clear" w:color="auto" w:fill="F2F2F2"/>
        <w:spacing w:before="100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mean(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available dimension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scores)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# skip missing dimensions</w:t>
      </w:r>
    </w:p>
    <w:p w14:paraId="6120FF56" w14:textId="77777777" w:rsidR="007A327F" w:rsidRDefault="00000000">
      <w:pPr>
        <w:shd w:val="clear" w:color="auto" w:fill="F2F2F2"/>
        <w:spacing w:after="160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norm_fragility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clip(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+ 2.5) / 5.0, 0, </w:t>
      </w:r>
      <w:proofErr w:type="gramStart"/>
      <w:r>
        <w:rPr>
          <w:rFonts w:ascii="Consolas" w:eastAsia="Consolas" w:hAnsi="Consolas" w:cs="Consolas"/>
          <w:sz w:val="17"/>
          <w:szCs w:val="17"/>
        </w:rPr>
        <w:t>1 )</w:t>
      </w:r>
      <w:proofErr w:type="gramEnd"/>
    </w:p>
    <w:p w14:paraId="49F0725D" w14:textId="77777777" w:rsidR="007A327F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avg_wgi</w:t>
      </w:r>
      <w:proofErr w:type="spellEnd"/>
      <w:r>
        <w:rPr>
          <w:rFonts w:ascii="Calibri" w:eastAsia="Calibri" w:hAnsi="Calibri" w:cs="Calibri"/>
        </w:rPr>
        <w:t xml:space="preserve"> is reused by Indicator 3 for tiering - compute once, pass through.</w:t>
      </w:r>
    </w:p>
    <w:p w14:paraId="0E476BB0" w14:textId="77777777" w:rsidR="007A327F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 Risk of Debt Distress (proxy)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7A327F" w14:paraId="7C321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F57C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Measures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78E2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Mechanical approximation of the IMF / World Bank LIC-DSF rating (Low / Moderate / High) from external debt burden ratios</w:t>
            </w:r>
          </w:p>
        </w:tc>
      </w:tr>
      <w:tr w:rsidR="007A327F" w14:paraId="6A23D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FFC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Contributes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5B72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Fiscal / external sustainability risk - high external debt relative to the economic base raises crisis risk regardless of current income</w:t>
            </w:r>
          </w:p>
        </w:tc>
      </w:tr>
      <w:tr w:rsidR="007A327F" w14:paraId="36C24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4D1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C827" w14:textId="77777777" w:rsidR="007A327F" w:rsidRDefault="00000000">
            <w:r>
              <w:rPr>
                <w:rFonts w:ascii="Calibri" w:eastAsia="Calibri" w:hAnsi="Calibri" w:cs="Calibri"/>
              </w:rPr>
              <w:t xml:space="preserve">World Bank IDS, plus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avg_wgi</w:t>
            </w:r>
            <w:proofErr w:type="spellEnd"/>
            <w:r>
              <w:rPr>
                <w:rFonts w:ascii="Calibri" w:eastAsia="Calibri" w:hAnsi="Calibri" w:cs="Calibri"/>
              </w:rPr>
              <w:t xml:space="preserve"> from Indicator 2 for tiering</w:t>
            </w:r>
          </w:p>
        </w:tc>
      </w:tr>
      <w:tr w:rsidR="007A327F" w14:paraId="7CD70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A4D5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Series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57B7" w14:textId="77777777" w:rsidR="007A327F" w:rsidRDefault="00000000">
            <w:r>
              <w:rPr>
                <w:rFonts w:ascii="Calibri" w:eastAsia="Calibri" w:hAnsi="Calibri" w:cs="Calibri"/>
              </w:rPr>
              <w:t xml:space="preserve">Preferred (present value):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DT.DOD.PVLX.GN.ZS</w:t>
            </w:r>
            <w:r>
              <w:rPr>
                <w:rFonts w:ascii="Calibri" w:eastAsia="Calibri" w:hAnsi="Calibri" w:cs="Calibri"/>
              </w:rPr>
              <w:t xml:space="preserve"> (% GNI),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DT.DOD.PVLX.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EX.ZS</w:t>
            </w:r>
            <w:proofErr w:type="gramEnd"/>
            <w:r>
              <w:rPr>
                <w:rFonts w:ascii="Calibri" w:eastAsia="Calibri" w:hAnsi="Calibri" w:cs="Calibri"/>
              </w:rPr>
              <w:t xml:space="preserve"> (% exports).  Fallback (face value):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DT.DOD.DECT.GN.ZS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DT.DOD.DECT.EX.ZS</w:t>
            </w:r>
            <w:r>
              <w:rPr>
                <w:rFonts w:ascii="Calibri" w:eastAsia="Calibri" w:hAnsi="Calibri" w:cs="Calibri"/>
              </w:rPr>
              <w:t xml:space="preserve">.  Debt service: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DT.TDS.DECT.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EX.ZS</w:t>
            </w:r>
            <w:proofErr w:type="gramEnd"/>
            <w:r>
              <w:rPr>
                <w:rFonts w:ascii="Calibri" w:eastAsia="Calibri" w:hAnsi="Calibri" w:cs="Calibri"/>
              </w:rPr>
              <w:t xml:space="preserve"> (% exports)</w:t>
            </w:r>
          </w:p>
        </w:tc>
      </w:tr>
      <w:tr w:rsidR="007A327F" w14:paraId="522DB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AC07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Retrieval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75B7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Same WB indicator endpoint pattern (default source), one call per series</w:t>
            </w:r>
          </w:p>
        </w:tc>
      </w:tr>
      <w:tr w:rsidR="007A327F" w14:paraId="07041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DD9C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Weight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8BD4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25%</w:t>
            </w:r>
          </w:p>
        </w:tc>
      </w:tr>
    </w:tbl>
    <w:p w14:paraId="43AF6F98" w14:textId="77777777" w:rsidR="007A327F" w:rsidRDefault="007A327F">
      <w:pPr>
        <w:spacing w:after="100"/>
      </w:pPr>
    </w:p>
    <w:p w14:paraId="3C58EBAB" w14:textId="77777777" w:rsidR="007A327F" w:rsidRDefault="00000000">
      <w:pPr>
        <w:shd w:val="clear" w:color="auto" w:fill="F2F2F2"/>
        <w:spacing w:before="100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1 - debt-carrying-capacity tier</w:t>
      </w:r>
    </w:p>
    <w:p w14:paraId="3A55C39B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The official LIC-DSF uses CPIA here; WGI is used instead as CPIA covers</w:t>
      </w:r>
    </w:p>
    <w:p w14:paraId="073DEBE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gramStart"/>
      <w:r>
        <w:rPr>
          <w:rFonts w:ascii="Consolas" w:eastAsia="Consolas" w:hAnsi="Consolas" w:cs="Consolas"/>
          <w:sz w:val="17"/>
          <w:szCs w:val="17"/>
        </w:rPr>
        <w:t>only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IDA-eligible countries.</w:t>
      </w:r>
    </w:p>
    <w:p w14:paraId="6D8FA12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tier = "strong</w:t>
      </w:r>
      <w:proofErr w:type="gramStart"/>
      <w:r>
        <w:rPr>
          <w:rFonts w:ascii="Consolas" w:eastAsia="Consolas" w:hAnsi="Consolas" w:cs="Consolas"/>
          <w:sz w:val="17"/>
          <w:szCs w:val="17"/>
        </w:rPr>
        <w:t>"  if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-0.20</w:t>
      </w:r>
    </w:p>
    <w:p w14:paraId="3A275E9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"medium</w:t>
      </w:r>
      <w:proofErr w:type="gramStart"/>
      <w:r>
        <w:rPr>
          <w:rFonts w:ascii="Consolas" w:eastAsia="Consolas" w:hAnsi="Consolas" w:cs="Consolas"/>
          <w:sz w:val="17"/>
          <w:szCs w:val="17"/>
        </w:rPr>
        <w:t>"  if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-0.80 &lt;= </w:t>
      </w: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-0.20</w:t>
      </w:r>
    </w:p>
    <w:p w14:paraId="1365A573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"weak"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-0.80</w:t>
      </w:r>
    </w:p>
    <w:p w14:paraId="3D88DC4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null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unavailable</w:t>
      </w:r>
    </w:p>
    <w:p w14:paraId="4677962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C7B0B3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2 - LIC-DSF thresholds by tier</w:t>
      </w:r>
    </w:p>
    <w:p w14:paraId="2BD2CA2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THRESHOLDS = {</w:t>
      </w:r>
    </w:p>
    <w:p w14:paraId="50A0F44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weak: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30,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140, 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10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49C8530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medium: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</w:t>
      </w:r>
      <w:proofErr w:type="gramEnd"/>
      <w:r>
        <w:rPr>
          <w:rFonts w:ascii="Consolas" w:eastAsia="Consolas" w:hAnsi="Consolas" w:cs="Consolas"/>
          <w:sz w:val="17"/>
          <w:szCs w:val="17"/>
        </w:rPr>
        <w:t>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40,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180, 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15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525604D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strong: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</w:t>
      </w:r>
      <w:proofErr w:type="gramEnd"/>
      <w:r>
        <w:rPr>
          <w:rFonts w:ascii="Consolas" w:eastAsia="Consolas" w:hAnsi="Consolas" w:cs="Consolas"/>
          <w:sz w:val="17"/>
          <w:szCs w:val="17"/>
        </w:rPr>
        <w:t>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55,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240, 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21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5EC2505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F54E96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8A5A2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3 - select debt basis, then compute actual-to-threshold ratios</w:t>
      </w:r>
    </w:p>
    <w:p w14:paraId="01B04B5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DSF thresholds are DEFINED in present-value terms, so PV series are</w:t>
      </w:r>
    </w:p>
    <w:p w14:paraId="634696DA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preferred. PV coverage is thinner than face-value coverage, so fall back</w:t>
      </w:r>
    </w:p>
    <w:p w14:paraId="2616120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# per country and record which basis was used (output column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debt_basis</w:t>
      </w:r>
      <w:proofErr w:type="spellEnd"/>
      <w:r>
        <w:rPr>
          <w:rFonts w:ascii="Consolas" w:eastAsia="Consolas" w:hAnsi="Consolas" w:cs="Consolas"/>
          <w:sz w:val="17"/>
          <w:szCs w:val="17"/>
        </w:rPr>
        <w:t>).</w:t>
      </w:r>
    </w:p>
    <w:p w14:paraId="37BE3F1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PV series available:</w:t>
      </w:r>
    </w:p>
    <w:p w14:paraId="1886C65F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v_exp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PV_pct_GNI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PV_pct_exports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#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0574F7C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7351D81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v_exp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debt_stock_pct_GNI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debt_stock_pct_</w:t>
      </w:r>
      <w:proofErr w:type="gramStart"/>
      <w:r>
        <w:rPr>
          <w:rFonts w:ascii="Consolas" w:eastAsia="Consolas" w:hAnsi="Consolas" w:cs="Consolas"/>
          <w:sz w:val="17"/>
          <w:szCs w:val="17"/>
        </w:rPr>
        <w:t>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face_value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25DBEBE9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F5FF5F" w14:textId="77777777" w:rsidR="007A327F" w:rsidRDefault="00000000">
      <w:pPr>
        <w:shd w:val="clear" w:color="auto" w:fill="F2F2F2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lastRenderedPageBreak/>
        <w:t>r_gdp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v_gdp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/ </w:t>
      </w:r>
      <w:proofErr w:type="gramStart"/>
      <w:r>
        <w:rPr>
          <w:rFonts w:ascii="Consolas" w:eastAsia="Consolas" w:hAnsi="Consolas" w:cs="Consolas"/>
          <w:sz w:val="17"/>
          <w:szCs w:val="17"/>
        </w:rPr>
        <w:t>THRESHOLDS[</w:t>
      </w:r>
      <w:proofErr w:type="gramEnd"/>
      <w:r>
        <w:rPr>
          <w:rFonts w:ascii="Consolas" w:eastAsia="Consolas" w:hAnsi="Consolas" w:cs="Consolas"/>
          <w:sz w:val="17"/>
          <w:szCs w:val="17"/>
        </w:rPr>
        <w:t>tier</w:t>
      </w:r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</w:t>
      </w:r>
      <w:proofErr w:type="gramEnd"/>
      <w:r>
        <w:rPr>
          <w:rFonts w:ascii="Consolas" w:eastAsia="Consolas" w:hAnsi="Consolas" w:cs="Consolas"/>
          <w:sz w:val="17"/>
          <w:szCs w:val="17"/>
        </w:rPr>
        <w:t>_gdp</w:t>
      </w:r>
      <w:proofErr w:type="spellEnd"/>
    </w:p>
    <w:p w14:paraId="78529C0D" w14:textId="77777777" w:rsidR="007A327F" w:rsidRDefault="00000000">
      <w:pPr>
        <w:shd w:val="clear" w:color="auto" w:fill="F2F2F2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r_exp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v_exp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/ </w:t>
      </w:r>
      <w:proofErr w:type="gramStart"/>
      <w:r>
        <w:rPr>
          <w:rFonts w:ascii="Consolas" w:eastAsia="Consolas" w:hAnsi="Consolas" w:cs="Consolas"/>
          <w:sz w:val="17"/>
          <w:szCs w:val="17"/>
        </w:rPr>
        <w:t>THRESHOLDS[</w:t>
      </w:r>
      <w:proofErr w:type="gramEnd"/>
      <w:r>
        <w:rPr>
          <w:rFonts w:ascii="Consolas" w:eastAsia="Consolas" w:hAnsi="Consolas" w:cs="Consolas"/>
          <w:sz w:val="17"/>
          <w:szCs w:val="17"/>
        </w:rPr>
        <w:t>tier</w:t>
      </w:r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</w:t>
      </w:r>
      <w:proofErr w:type="gramEnd"/>
      <w:r>
        <w:rPr>
          <w:rFonts w:ascii="Consolas" w:eastAsia="Consolas" w:hAnsi="Consolas" w:cs="Consolas"/>
          <w:sz w:val="17"/>
          <w:szCs w:val="17"/>
        </w:rPr>
        <w:t>_exports</w:t>
      </w:r>
      <w:proofErr w:type="spellEnd"/>
    </w:p>
    <w:p w14:paraId="143995F0" w14:textId="77777777" w:rsidR="007A327F" w:rsidRDefault="00000000">
      <w:pPr>
        <w:shd w:val="clear" w:color="auto" w:fill="F2F2F2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r_</w:t>
      </w:r>
      <w:proofErr w:type="gramStart"/>
      <w:r>
        <w:rPr>
          <w:rFonts w:ascii="Consolas" w:eastAsia="Consolas" w:hAnsi="Consolas" w:cs="Consolas"/>
          <w:sz w:val="17"/>
          <w:szCs w:val="17"/>
        </w:rPr>
        <w:t>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debt_service_pct_exports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gramStart"/>
      <w:r>
        <w:rPr>
          <w:rFonts w:ascii="Consolas" w:eastAsia="Consolas" w:hAnsi="Consolas" w:cs="Consolas"/>
          <w:sz w:val="17"/>
          <w:szCs w:val="17"/>
        </w:rPr>
        <w:t>THRESHOLDS[</w:t>
      </w:r>
      <w:proofErr w:type="gramEnd"/>
      <w:r>
        <w:rPr>
          <w:rFonts w:ascii="Consolas" w:eastAsia="Consolas" w:hAnsi="Consolas" w:cs="Consolas"/>
          <w:sz w:val="17"/>
          <w:szCs w:val="17"/>
        </w:rPr>
        <w:t>tier].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</w:p>
    <w:p w14:paraId="0039D6C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F0774A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4 - worst available ratio</w:t>
      </w:r>
    </w:p>
    <w:p w14:paraId="351D2F2C" w14:textId="77777777" w:rsidR="007A327F" w:rsidRPr="00807B5C" w:rsidRDefault="00000000">
      <w:pPr>
        <w:shd w:val="clear" w:color="auto" w:fill="F2F2F2"/>
        <w:ind w:left="180" w:right="180"/>
        <w:rPr>
          <w:lang w:val="pt-BR"/>
        </w:rPr>
      </w:pPr>
      <w:proofErr w:type="spellStart"/>
      <w:r w:rsidRPr="00807B5C">
        <w:rPr>
          <w:rFonts w:ascii="Consolas" w:eastAsia="Consolas" w:hAnsi="Consolas" w:cs="Consolas"/>
          <w:sz w:val="17"/>
          <w:szCs w:val="17"/>
          <w:lang w:val="pt-BR"/>
        </w:rPr>
        <w:t>max_ratio</w:t>
      </w:r>
      <w:proofErr w:type="spellEnd"/>
      <w:r w:rsidRPr="00807B5C">
        <w:rPr>
          <w:rFonts w:ascii="Consolas" w:eastAsia="Consolas" w:hAnsi="Consolas" w:cs="Consolas"/>
          <w:sz w:val="17"/>
          <w:szCs w:val="17"/>
          <w:lang w:val="pt-BR"/>
        </w:rPr>
        <w:t xml:space="preserve"> = </w:t>
      </w:r>
      <w:proofErr w:type="spellStart"/>
      <w:proofErr w:type="gramStart"/>
      <w:r w:rsidRPr="00807B5C">
        <w:rPr>
          <w:rFonts w:ascii="Consolas" w:eastAsia="Consolas" w:hAnsi="Consolas" w:cs="Consolas"/>
          <w:sz w:val="17"/>
          <w:szCs w:val="17"/>
          <w:lang w:val="pt-BR"/>
        </w:rPr>
        <w:t>max</w:t>
      </w:r>
      <w:proofErr w:type="spellEnd"/>
      <w:r w:rsidRPr="00807B5C">
        <w:rPr>
          <w:rFonts w:ascii="Consolas" w:eastAsia="Consolas" w:hAnsi="Consolas" w:cs="Consolas"/>
          <w:sz w:val="17"/>
          <w:szCs w:val="17"/>
          <w:lang w:val="pt-BR"/>
        </w:rPr>
        <w:t>(</w:t>
      </w:r>
      <w:proofErr w:type="spellStart"/>
      <w:proofErr w:type="gramEnd"/>
      <w:r w:rsidRPr="00807B5C">
        <w:rPr>
          <w:rFonts w:ascii="Consolas" w:eastAsia="Consolas" w:hAnsi="Consolas" w:cs="Consolas"/>
          <w:sz w:val="17"/>
          <w:szCs w:val="17"/>
          <w:lang w:val="pt-BR"/>
        </w:rPr>
        <w:t>r_gdp</w:t>
      </w:r>
      <w:proofErr w:type="spellEnd"/>
      <w:r w:rsidRPr="00807B5C">
        <w:rPr>
          <w:rFonts w:ascii="Consolas" w:eastAsia="Consolas" w:hAnsi="Consolas" w:cs="Consolas"/>
          <w:sz w:val="17"/>
          <w:szCs w:val="17"/>
          <w:lang w:val="pt-BR"/>
        </w:rPr>
        <w:t xml:space="preserve">, </w:t>
      </w:r>
      <w:proofErr w:type="spellStart"/>
      <w:r w:rsidRPr="00807B5C">
        <w:rPr>
          <w:rFonts w:ascii="Consolas" w:eastAsia="Consolas" w:hAnsi="Consolas" w:cs="Consolas"/>
          <w:sz w:val="17"/>
          <w:szCs w:val="17"/>
          <w:lang w:val="pt-BR"/>
        </w:rPr>
        <w:t>r_exp</w:t>
      </w:r>
      <w:proofErr w:type="spellEnd"/>
      <w:r w:rsidRPr="00807B5C">
        <w:rPr>
          <w:rFonts w:ascii="Consolas" w:eastAsia="Consolas" w:hAnsi="Consolas" w:cs="Consolas"/>
          <w:sz w:val="17"/>
          <w:szCs w:val="17"/>
          <w:lang w:val="pt-BR"/>
        </w:rPr>
        <w:t xml:space="preserve">, </w:t>
      </w:r>
      <w:proofErr w:type="spellStart"/>
      <w:r w:rsidRPr="00807B5C">
        <w:rPr>
          <w:rFonts w:ascii="Consolas" w:eastAsia="Consolas" w:hAnsi="Consolas" w:cs="Consolas"/>
          <w:sz w:val="17"/>
          <w:szCs w:val="17"/>
          <w:lang w:val="pt-BR"/>
        </w:rPr>
        <w:t>r_ds</w:t>
      </w:r>
      <w:proofErr w:type="spellEnd"/>
      <w:r w:rsidRPr="00807B5C">
        <w:rPr>
          <w:rFonts w:ascii="Consolas" w:eastAsia="Consolas" w:hAnsi="Consolas" w:cs="Consolas"/>
          <w:sz w:val="17"/>
          <w:szCs w:val="17"/>
          <w:lang w:val="pt-BR"/>
        </w:rPr>
        <w:t>)</w:t>
      </w:r>
    </w:p>
    <w:p w14:paraId="3BA77251" w14:textId="77777777" w:rsidR="007A327F" w:rsidRPr="00807B5C" w:rsidRDefault="00000000">
      <w:pPr>
        <w:shd w:val="clear" w:color="auto" w:fill="F2F2F2"/>
        <w:ind w:left="180" w:right="180"/>
        <w:rPr>
          <w:lang w:val="pt-BR"/>
        </w:rPr>
      </w:pPr>
      <w:r w:rsidRPr="00807B5C">
        <w:rPr>
          <w:rFonts w:ascii="Consolas" w:eastAsia="Consolas" w:hAnsi="Consolas" w:cs="Consolas"/>
          <w:sz w:val="17"/>
          <w:szCs w:val="17"/>
          <w:lang w:val="pt-BR"/>
        </w:rPr>
        <w:t xml:space="preserve"> </w:t>
      </w:r>
    </w:p>
    <w:p w14:paraId="21D96445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5 - classify</w:t>
      </w:r>
    </w:p>
    <w:p w14:paraId="2BE8728D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category = "Low"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max_ratio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0.75</w:t>
      </w:r>
    </w:p>
    <w:p w14:paraId="0F7F49A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"Moderate" if 0.75 &lt;=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max_ratio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1.0</w:t>
      </w:r>
    </w:p>
    <w:p w14:paraId="2138D7D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"High"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max_ratio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1.0</w:t>
      </w:r>
    </w:p>
    <w:p w14:paraId="1CBC5275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B40AB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Step 6 - score</w:t>
      </w:r>
    </w:p>
    <w:p w14:paraId="390B57B5" w14:textId="77777777" w:rsidR="007A327F" w:rsidRDefault="00000000">
      <w:pPr>
        <w:shd w:val="clear" w:color="auto" w:fill="F2F2F2"/>
        <w:spacing w:after="160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norm_debt_risk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1.0 (Low) | 0.5 (Moderate) | 0.0 (High)</w:t>
      </w:r>
    </w:p>
    <w:p w14:paraId="03309D24" w14:textId="77777777" w:rsidR="007A327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Limitations</w:t>
      </w:r>
    </w:p>
    <w:p w14:paraId="7B090E25" w14:textId="77777777" w:rsidR="007A327F" w:rsidRDefault="00000000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Surface these in dashboard metadata / tooltips.</w:t>
      </w:r>
    </w:p>
    <w:p w14:paraId="257097C2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Total vs PPG debt: </w:t>
      </w:r>
      <w:r>
        <w:rPr>
          <w:rFonts w:ascii="Calibri" w:eastAsia="Calibri" w:hAnsi="Calibri" w:cs="Calibri"/>
        </w:rPr>
        <w:t>DSF thresholds apply to public and publicly guaranteed external debt; the DECT / PVLX series cover total external debt including private nonguaranteed and short-term. This systematically overstates debt against the threshold, most severely for countries with large private external borrowing. (</w:t>
      </w:r>
      <w:r>
        <w:rPr>
          <w:rFonts w:ascii="Consolas" w:eastAsia="Consolas" w:hAnsi="Consolas" w:cs="Consolas"/>
          <w:sz w:val="18"/>
          <w:szCs w:val="18"/>
        </w:rPr>
        <w:t>DT.DOD.DPPG.CD</w:t>
      </w:r>
      <w:r>
        <w:rPr>
          <w:rFonts w:ascii="Calibri" w:eastAsia="Calibri" w:hAnsi="Calibri" w:cs="Calibri"/>
        </w:rPr>
        <w:t xml:space="preserve"> gives PPG stocks but only in current US$, requiring separate GDP / exports denominators.)</w:t>
      </w:r>
    </w:p>
    <w:p w14:paraId="6B7AB0AF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Basis fallback: </w:t>
      </w:r>
      <w:r>
        <w:rPr>
          <w:rFonts w:ascii="Calibri" w:eastAsia="Calibri" w:hAnsi="Calibri" w:cs="Calibri"/>
        </w:rPr>
        <w:t xml:space="preserve">where PV series are unavailable the proxy falls back to face value, which reads worse for </w:t>
      </w:r>
      <w:proofErr w:type="gramStart"/>
      <w:r>
        <w:rPr>
          <w:rFonts w:ascii="Calibri" w:eastAsia="Calibri" w:hAnsi="Calibri" w:cs="Calibri"/>
        </w:rPr>
        <w:t>heavily-concessional</w:t>
      </w:r>
      <w:proofErr w:type="gramEnd"/>
      <w:r>
        <w:rPr>
          <w:rFonts w:ascii="Calibri" w:eastAsia="Calibri" w:hAnsi="Calibri" w:cs="Calibri"/>
        </w:rPr>
        <w:t xml:space="preserve"> borrowers. Check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debt_basis</w:t>
      </w:r>
      <w:proofErr w:type="spellEnd"/>
      <w:r>
        <w:rPr>
          <w:rFonts w:ascii="Calibri" w:eastAsia="Calibri" w:hAnsi="Calibri" w:cs="Calibri"/>
        </w:rPr>
        <w:t xml:space="preserve"> column - countries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face_value</w:t>
      </w:r>
      <w:proofErr w:type="spellEnd"/>
      <w:r>
        <w:rPr>
          <w:rFonts w:ascii="Calibri" w:eastAsia="Calibri" w:hAnsi="Calibri" w:cs="Calibri"/>
        </w:rPr>
        <w:t xml:space="preserve"> are less reliable.</w:t>
      </w:r>
    </w:p>
    <w:p w14:paraId="5CD92727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GNI vs GDP denominator: </w:t>
      </w:r>
      <w:r>
        <w:rPr>
          <w:rFonts w:ascii="Calibri" w:eastAsia="Calibri" w:hAnsi="Calibri" w:cs="Calibri"/>
        </w:rPr>
        <w:t>the threshold is defined on debt/GDP; the available series use GNI. Small but real for high-remittance economies.</w:t>
      </w:r>
    </w:p>
    <w:p w14:paraId="11BFED7F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Omits the debt-service-to-revenue ratio (4th official metric - no clean API series).</w:t>
      </w:r>
    </w:p>
    <w:p w14:paraId="0B06CAF3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No forward-looking stress tests; the official framework projects 10-20 years with staff judgment.</w:t>
      </w:r>
    </w:p>
    <w:p w14:paraId="1EA48D64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Cannot detect an actual "in distress" event (arrears / restructuring), so the scale caps at High rather than the official 4th category.</w:t>
      </w:r>
    </w:p>
    <w:p w14:paraId="29D10940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The WGI tier cutoffs (-0.20 / -0.80) are a calibration judgment, not published IMF values. Validate against published LIC-DSF ratings and adjust if the proxy systematically over- or under-calls.</w:t>
      </w:r>
    </w:p>
    <w:p w14:paraId="535CA082" w14:textId="77777777" w:rsidR="007A327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Thresholds were calibrated for concessional-borrower low-income countries. For upper-middle / high-income economies - assessed by the IMF under the separate SRDSF - this is a rough directional read at best; consider flagging that subset as lower-confidence.</w:t>
      </w:r>
    </w:p>
    <w:p w14:paraId="7B005F6B" w14:textId="77777777" w:rsidR="007A327F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4.  Non-Concessional External Debt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8949"/>
      </w:tblGrid>
      <w:tr w:rsidR="007A327F" w14:paraId="47802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87A7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Measures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EE33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Share of external debt not meeting the 35% grant-element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concessionality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threshold</w:t>
            </w:r>
          </w:p>
        </w:tc>
      </w:tr>
      <w:tr w:rsidR="007A327F" w14:paraId="43792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5403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Contributes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AC71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Financing quality / fiscal space - a higher non-concessional share raises debt-service burden and crowds out cheap financing</w:t>
            </w:r>
          </w:p>
        </w:tc>
      </w:tr>
      <w:tr w:rsidR="007A327F" w14:paraId="6EBDE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DCFE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AD81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World Bank IDS</w:t>
            </w:r>
          </w:p>
        </w:tc>
      </w:tr>
      <w:tr w:rsidR="007A327F" w14:paraId="6138A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E1E8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Series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4457" w14:textId="77777777" w:rsidR="007A327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DT.DOD.ALLC.ZS</w:t>
            </w:r>
            <w:proofErr w:type="gramEnd"/>
            <w:r>
              <w:rPr>
                <w:rFonts w:ascii="Calibri" w:eastAsia="Calibri" w:hAnsi="Calibri" w:cs="Calibri"/>
              </w:rPr>
              <w:t xml:space="preserve"> - concessional debt, % of total external debt</w:t>
            </w:r>
          </w:p>
        </w:tc>
      </w:tr>
      <w:tr w:rsidR="007A327F" w14:paraId="5D4E6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3C73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Retrieval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FD92" w14:textId="77777777" w:rsidR="007A32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https://api.worldbank.org/v2/country/{iso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3}/indicator/DT.DOD.ALLC.ZS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?format=json&amp;mrnev=1</w:t>
            </w:r>
          </w:p>
        </w:tc>
      </w:tr>
      <w:tr w:rsidR="007A327F" w14:paraId="1436D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A126" w14:textId="77777777" w:rsidR="007A327F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Weight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EF52" w14:textId="77777777" w:rsidR="007A327F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25%</w:t>
            </w:r>
          </w:p>
        </w:tc>
      </w:tr>
    </w:tbl>
    <w:p w14:paraId="18225862" w14:textId="77777777" w:rsidR="007A327F" w:rsidRDefault="007A327F">
      <w:pPr>
        <w:spacing w:after="100"/>
      </w:pPr>
    </w:p>
    <w:p w14:paraId="78A56A49" w14:textId="77777777" w:rsidR="007A327F" w:rsidRDefault="00000000">
      <w:pPr>
        <w:shd w:val="clear" w:color="auto" w:fill="F2F2F2"/>
        <w:spacing w:before="100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raw = 100 -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concessional_debt_pct</w:t>
      </w:r>
      <w:proofErr w:type="spellEnd"/>
    </w:p>
    <w:p w14:paraId="7CEB65AE" w14:textId="77777777" w:rsidR="007A327F" w:rsidRDefault="00000000">
      <w:pPr>
        <w:shd w:val="clear" w:color="auto" w:fill="F2F2F2"/>
        <w:spacing w:after="160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norm_nonconcessional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1 - </w:t>
      </w:r>
      <w:proofErr w:type="gramStart"/>
      <w:r>
        <w:rPr>
          <w:rFonts w:ascii="Consolas" w:eastAsia="Consolas" w:hAnsi="Consolas" w:cs="Consolas"/>
          <w:sz w:val="17"/>
          <w:szCs w:val="17"/>
        </w:rPr>
        <w:t>clip( raw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 100, 0, </w:t>
      </w:r>
      <w:proofErr w:type="gramStart"/>
      <w:r>
        <w:rPr>
          <w:rFonts w:ascii="Consolas" w:eastAsia="Consolas" w:hAnsi="Consolas" w:cs="Consolas"/>
          <w:sz w:val="17"/>
          <w:szCs w:val="17"/>
        </w:rPr>
        <w:t>1 )</w:t>
      </w:r>
      <w:proofErr w:type="gramEnd"/>
    </w:p>
    <w:p w14:paraId="6DA8CB74" w14:textId="77777777" w:rsidR="007A327F" w:rsidRDefault="007A327F">
      <w:pPr>
        <w:pBdr>
          <w:bottom w:val="single" w:sz="6" w:space="1" w:color="BFBFBF"/>
        </w:pBdr>
        <w:spacing w:before="200" w:after="200"/>
      </w:pPr>
    </w:p>
    <w:p w14:paraId="7F921C18" w14:textId="77777777" w:rsidR="007A327F" w:rsidRDefault="00000000">
      <w:pPr>
        <w:pStyle w:val="Heading1"/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Machine-readable summary</w:t>
      </w:r>
    </w:p>
    <w:p w14:paraId="234CC7C5" w14:textId="77777777" w:rsidR="007A327F" w:rsidRDefault="00000000">
      <w:pPr>
        <w:spacing w:after="120"/>
      </w:pPr>
      <w:r>
        <w:rPr>
          <w:rFonts w:ascii="Calibri" w:eastAsia="Calibri" w:hAnsi="Calibri" w:cs="Calibri"/>
        </w:rPr>
        <w:t>Directly consumable as pipeline config.</w:t>
      </w:r>
    </w:p>
    <w:p w14:paraId="53989E91" w14:textId="77777777" w:rsidR="007A327F" w:rsidRDefault="00000000">
      <w:pPr>
        <w:shd w:val="clear" w:color="auto" w:fill="F2F2F2"/>
        <w:spacing w:before="100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107FDE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index</w:t>
      </w:r>
      <w:proofErr w:type="gramEnd"/>
      <w:r>
        <w:rPr>
          <w:rFonts w:ascii="Consolas" w:eastAsia="Consolas" w:hAnsi="Consolas" w:cs="Consolas"/>
          <w:sz w:val="17"/>
          <w:szCs w:val="17"/>
        </w:rPr>
        <w:t>_version</w:t>
      </w:r>
      <w:proofErr w:type="spellEnd"/>
      <w:r>
        <w:rPr>
          <w:rFonts w:ascii="Consolas" w:eastAsia="Consolas" w:hAnsi="Consolas" w:cs="Consolas"/>
          <w:sz w:val="17"/>
          <w:szCs w:val="17"/>
        </w:rPr>
        <w:t>": "1.0",</w:t>
      </w:r>
    </w:p>
    <w:p w14:paraId="4AA3C5C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"weights":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income": 0.25, "fragility": 0.25,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debt_risk</w:t>
      </w:r>
      <w:proofErr w:type="spellEnd"/>
      <w:r>
        <w:rPr>
          <w:rFonts w:ascii="Consolas" w:eastAsia="Consolas" w:hAnsi="Consolas" w:cs="Consolas"/>
          <w:sz w:val="17"/>
          <w:szCs w:val="17"/>
        </w:rPr>
        <w:t>": 0.25,</w:t>
      </w:r>
    </w:p>
    <w:p w14:paraId="07E84F99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nonconcessional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0.25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642594D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"normalization":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mode":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fixed_absolute_bounds</w:t>
      </w:r>
      <w:proofErr w:type="spellEnd"/>
      <w:r>
        <w:rPr>
          <w:rFonts w:ascii="Consolas" w:eastAsia="Consolas" w:hAnsi="Consolas" w:cs="Consolas"/>
          <w:sz w:val="17"/>
          <w:szCs w:val="17"/>
        </w:rPr>
        <w:t>", "clip": [0, 1</w:t>
      </w:r>
      <w:proofErr w:type="gramStart"/>
      <w:r>
        <w:rPr>
          <w:rFonts w:ascii="Consolas" w:eastAsia="Consolas" w:hAnsi="Consolas" w:cs="Consolas"/>
          <w:sz w:val="17"/>
          <w:szCs w:val="17"/>
        </w:rPr>
        <w:t>]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6A68CC11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"indicators": {</w:t>
      </w:r>
    </w:p>
    <w:p w14:paraId="516993FF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"income": {</w:t>
      </w:r>
    </w:p>
    <w:p w14:paraId="5A5F861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"source": "World Bank WDI", "series": ["NY.GDP.PCAP.CD"],</w:t>
      </w:r>
    </w:p>
    <w:p w14:paraId="1DA7DBC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"transform":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log_then_fixed_minmax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BA7165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"bounds":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lower": "</w:t>
      </w:r>
      <w:proofErr w:type="gramStart"/>
      <w:r>
        <w:rPr>
          <w:rFonts w:ascii="Consolas" w:eastAsia="Consolas" w:hAnsi="Consolas" w:cs="Consolas"/>
          <w:sz w:val="17"/>
          <w:szCs w:val="17"/>
        </w:rPr>
        <w:t>ln(</w:t>
      </w:r>
      <w:proofErr w:type="gramEnd"/>
      <w:r>
        <w:rPr>
          <w:rFonts w:ascii="Consolas" w:eastAsia="Consolas" w:hAnsi="Consolas" w:cs="Consolas"/>
          <w:sz w:val="17"/>
          <w:szCs w:val="17"/>
        </w:rPr>
        <w:t>200)", "upper": "</w:t>
      </w:r>
      <w:proofErr w:type="gramStart"/>
      <w:r>
        <w:rPr>
          <w:rFonts w:ascii="Consolas" w:eastAsia="Consolas" w:hAnsi="Consolas" w:cs="Consolas"/>
          <w:sz w:val="17"/>
          <w:szCs w:val="17"/>
        </w:rPr>
        <w:t>ln(</w:t>
      </w:r>
      <w:proofErr w:type="gramEnd"/>
      <w:r>
        <w:rPr>
          <w:rFonts w:ascii="Consolas" w:eastAsia="Consolas" w:hAnsi="Consolas" w:cs="Consolas"/>
          <w:sz w:val="17"/>
          <w:szCs w:val="17"/>
        </w:rPr>
        <w:t>150000)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6410F885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"direction":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higher_is_better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7A1AFC4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84C1FB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"fragility": {</w:t>
      </w:r>
    </w:p>
    <w:p w14:paraId="1B69315B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"source": "World Bank WGI",</w:t>
      </w:r>
    </w:p>
    <w:p w14:paraId="2D97385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"series": ["VA.EST","PV.EST","GE.EST","RQ.EST","RL.EST","CC.EST"],</w:t>
      </w:r>
    </w:p>
    <w:p w14:paraId="1D5A2C7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api</w:t>
      </w:r>
      <w:proofErr w:type="gramEnd"/>
      <w:r>
        <w:rPr>
          <w:rFonts w:ascii="Consolas" w:eastAsia="Consolas" w:hAnsi="Consolas" w:cs="Consolas"/>
          <w:sz w:val="17"/>
          <w:szCs w:val="17"/>
        </w:rPr>
        <w:t>_source_param</w:t>
      </w:r>
      <w:proofErr w:type="spellEnd"/>
      <w:r>
        <w:rPr>
          <w:rFonts w:ascii="Consolas" w:eastAsia="Consolas" w:hAnsi="Consolas" w:cs="Consolas"/>
          <w:sz w:val="17"/>
          <w:szCs w:val="17"/>
        </w:rPr>
        <w:t>": 3,</w:t>
      </w:r>
    </w:p>
    <w:p w14:paraId="2769960C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"transform":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mean_then_fixed_minmax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8AE0DA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"bounds":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lower": -2.5, "upper": </w:t>
      </w:r>
      <w:proofErr w:type="gramStart"/>
      <w:r>
        <w:rPr>
          <w:rFonts w:ascii="Consolas" w:eastAsia="Consolas" w:hAnsi="Consolas" w:cs="Consolas"/>
          <w:sz w:val="17"/>
          <w:szCs w:val="17"/>
        </w:rPr>
        <w:t>2.5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684E512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"direction":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higher_is_better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F8B1ED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reused</w:t>
      </w:r>
      <w:proofErr w:type="gramEnd"/>
      <w:r>
        <w:rPr>
          <w:rFonts w:ascii="Consolas" w:eastAsia="Consolas" w:hAnsi="Consolas" w:cs="Consolas"/>
          <w:sz w:val="17"/>
          <w:szCs w:val="17"/>
        </w:rPr>
        <w:t>_by</w:t>
      </w:r>
      <w:proofErr w:type="spellEnd"/>
      <w:r>
        <w:rPr>
          <w:rFonts w:ascii="Consolas" w:eastAsia="Consolas" w:hAnsi="Consolas" w:cs="Consolas"/>
          <w:sz w:val="17"/>
          <w:szCs w:val="17"/>
        </w:rPr>
        <w:t>": ["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</w:t>
      </w:r>
      <w:proofErr w:type="gramStart"/>
      <w:r>
        <w:rPr>
          <w:rFonts w:ascii="Consolas" w:eastAsia="Consolas" w:hAnsi="Consolas" w:cs="Consolas"/>
          <w:sz w:val="17"/>
          <w:szCs w:val="17"/>
        </w:rPr>
        <w:t>risk.tiering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"]</w:t>
      </w:r>
    </w:p>
    <w:p w14:paraId="372A7B9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3D32744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debt</w:t>
      </w:r>
      <w:proofErr w:type="gramEnd"/>
      <w:r>
        <w:rPr>
          <w:rFonts w:ascii="Consolas" w:eastAsia="Consolas" w:hAnsi="Consolas" w:cs="Consolas"/>
          <w:sz w:val="17"/>
          <w:szCs w:val="17"/>
        </w:rPr>
        <w:t>_risk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0696416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"source": "World Bank IDS + WGI (tiering)",</w:t>
      </w:r>
    </w:p>
    <w:p w14:paraId="4D5712CF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series</w:t>
      </w:r>
      <w:proofErr w:type="gramEnd"/>
      <w:r>
        <w:rPr>
          <w:rFonts w:ascii="Consolas" w:eastAsia="Consolas" w:hAnsi="Consolas" w:cs="Consolas"/>
          <w:sz w:val="17"/>
          <w:szCs w:val="17"/>
        </w:rPr>
        <w:t>_preferred</w:t>
      </w:r>
      <w:proofErr w:type="spellEnd"/>
      <w:r>
        <w:rPr>
          <w:rFonts w:ascii="Consolas" w:eastAsia="Consolas" w:hAnsi="Consolas" w:cs="Consolas"/>
          <w:sz w:val="17"/>
          <w:szCs w:val="17"/>
        </w:rPr>
        <w:t>": ["DT.DOD.PVLX.GN.ZS", "DT.DOD.PVLX.</w:t>
      </w:r>
      <w:proofErr w:type="gramStart"/>
      <w:r>
        <w:rPr>
          <w:rFonts w:ascii="Consolas" w:eastAsia="Consolas" w:hAnsi="Consolas" w:cs="Consolas"/>
          <w:sz w:val="17"/>
          <w:szCs w:val="17"/>
        </w:rPr>
        <w:t>EX.ZS</w:t>
      </w:r>
      <w:proofErr w:type="gramEnd"/>
      <w:r>
        <w:rPr>
          <w:rFonts w:ascii="Consolas" w:eastAsia="Consolas" w:hAnsi="Consolas" w:cs="Consolas"/>
          <w:sz w:val="17"/>
          <w:szCs w:val="17"/>
        </w:rPr>
        <w:t>"],</w:t>
      </w:r>
    </w:p>
    <w:p w14:paraId="2079709C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series</w:t>
      </w:r>
      <w:proofErr w:type="gramEnd"/>
      <w:r>
        <w:rPr>
          <w:rFonts w:ascii="Consolas" w:eastAsia="Consolas" w:hAnsi="Consolas" w:cs="Consolas"/>
          <w:sz w:val="17"/>
          <w:szCs w:val="17"/>
        </w:rPr>
        <w:t>_fallback</w:t>
      </w:r>
      <w:proofErr w:type="spellEnd"/>
      <w:r>
        <w:rPr>
          <w:rFonts w:ascii="Consolas" w:eastAsia="Consolas" w:hAnsi="Consolas" w:cs="Consolas"/>
          <w:sz w:val="17"/>
          <w:szCs w:val="17"/>
        </w:rPr>
        <w:t>": ["DT.DOD.DECT.GN.ZS", "DT.DOD.DECT.</w:t>
      </w:r>
      <w:proofErr w:type="gramStart"/>
      <w:r>
        <w:rPr>
          <w:rFonts w:ascii="Consolas" w:eastAsia="Consolas" w:hAnsi="Consolas" w:cs="Consolas"/>
          <w:sz w:val="17"/>
          <w:szCs w:val="17"/>
        </w:rPr>
        <w:t>EX.ZS</w:t>
      </w:r>
      <w:proofErr w:type="gramEnd"/>
      <w:r>
        <w:rPr>
          <w:rFonts w:ascii="Consolas" w:eastAsia="Consolas" w:hAnsi="Consolas" w:cs="Consolas"/>
          <w:sz w:val="17"/>
          <w:szCs w:val="17"/>
        </w:rPr>
        <w:t>"],</w:t>
      </w:r>
    </w:p>
    <w:p w14:paraId="6DE1C93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series</w:t>
      </w:r>
      <w:proofErr w:type="gramEnd"/>
      <w:r>
        <w:rPr>
          <w:rFonts w:ascii="Consolas" w:eastAsia="Consolas" w:hAnsi="Consolas" w:cs="Consolas"/>
          <w:sz w:val="17"/>
          <w:szCs w:val="17"/>
        </w:rPr>
        <w:t>_debt_service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": ["DT.TDS.DECT.</w:t>
      </w:r>
      <w:proofErr w:type="gramStart"/>
      <w:r>
        <w:rPr>
          <w:rFonts w:ascii="Consolas" w:eastAsia="Consolas" w:hAnsi="Consolas" w:cs="Consolas"/>
          <w:sz w:val="17"/>
          <w:szCs w:val="17"/>
        </w:rPr>
        <w:t>EX.ZS</w:t>
      </w:r>
      <w:proofErr w:type="gramEnd"/>
      <w:r>
        <w:rPr>
          <w:rFonts w:ascii="Consolas" w:eastAsia="Consolas" w:hAnsi="Consolas" w:cs="Consolas"/>
          <w:sz w:val="17"/>
          <w:szCs w:val="17"/>
        </w:rPr>
        <w:t>"],</w:t>
      </w:r>
    </w:p>
    <w:p w14:paraId="09F22EB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basis</w:t>
      </w:r>
      <w:proofErr w:type="gramEnd"/>
      <w:r>
        <w:rPr>
          <w:rFonts w:ascii="Consolas" w:eastAsia="Consolas" w:hAnsi="Consolas" w:cs="Consolas"/>
          <w:sz w:val="17"/>
          <w:szCs w:val="17"/>
        </w:rPr>
        <w:t>_recorded_as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debt_basis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2AF5BD4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"transform":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proxy_classification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306B0E2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tier</w:t>
      </w:r>
      <w:proofErr w:type="gramEnd"/>
      <w:r>
        <w:rPr>
          <w:rFonts w:ascii="Consolas" w:eastAsia="Consolas" w:hAnsi="Consolas" w:cs="Consolas"/>
          <w:sz w:val="17"/>
          <w:szCs w:val="17"/>
        </w:rPr>
        <w:t>_input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avg_wgi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609F0D1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tier</w:t>
      </w:r>
      <w:proofErr w:type="gramEnd"/>
      <w:r>
        <w:rPr>
          <w:rFonts w:ascii="Consolas" w:eastAsia="Consolas" w:hAnsi="Consolas" w:cs="Consolas"/>
          <w:sz w:val="17"/>
          <w:szCs w:val="17"/>
        </w:rPr>
        <w:t>_cutoffs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strong_min</w:t>
      </w:r>
      <w:proofErr w:type="spellEnd"/>
      <w:r>
        <w:rPr>
          <w:rFonts w:ascii="Consolas" w:eastAsia="Consolas" w:hAnsi="Consolas" w:cs="Consolas"/>
          <w:sz w:val="17"/>
          <w:szCs w:val="17"/>
        </w:rPr>
        <w:t>": -0.20,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medium_min</w:t>
      </w:r>
      <w:proofErr w:type="spellEnd"/>
      <w:r>
        <w:rPr>
          <w:rFonts w:ascii="Consolas" w:eastAsia="Consolas" w:hAnsi="Consolas" w:cs="Consolas"/>
          <w:sz w:val="17"/>
          <w:szCs w:val="17"/>
        </w:rPr>
        <w:t>": -0.</w:t>
      </w:r>
      <w:proofErr w:type="gramStart"/>
      <w:r>
        <w:rPr>
          <w:rFonts w:ascii="Consolas" w:eastAsia="Consolas" w:hAnsi="Consolas" w:cs="Consolas"/>
          <w:sz w:val="17"/>
          <w:szCs w:val="17"/>
        </w:rPr>
        <w:t>80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66839D3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tier</w:t>
      </w:r>
      <w:proofErr w:type="gramEnd"/>
      <w:r>
        <w:rPr>
          <w:rFonts w:ascii="Consolas" w:eastAsia="Consolas" w:hAnsi="Consolas" w:cs="Consolas"/>
          <w:sz w:val="17"/>
          <w:szCs w:val="17"/>
        </w:rPr>
        <w:t>_if_input_missing</w:t>
      </w:r>
      <w:proofErr w:type="spellEnd"/>
      <w:r>
        <w:rPr>
          <w:rFonts w:ascii="Consolas" w:eastAsia="Consolas" w:hAnsi="Consolas" w:cs="Consolas"/>
          <w:sz w:val="17"/>
          <w:szCs w:val="17"/>
        </w:rPr>
        <w:t>": null,</w:t>
      </w:r>
    </w:p>
    <w:p w14:paraId="377F1A7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"tiers": {</w:t>
      </w:r>
    </w:p>
    <w:p w14:paraId="2226ED4C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"weak":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debt_gdp</w:t>
      </w:r>
      <w:proofErr w:type="spellEnd"/>
      <w:r>
        <w:rPr>
          <w:rFonts w:ascii="Consolas" w:eastAsia="Consolas" w:hAnsi="Consolas" w:cs="Consolas"/>
          <w:sz w:val="17"/>
          <w:szCs w:val="17"/>
        </w:rPr>
        <w:t>": 30,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>": 140,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10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4A6A3A93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"medium":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debt_gdp</w:t>
      </w:r>
      <w:proofErr w:type="spellEnd"/>
      <w:r>
        <w:rPr>
          <w:rFonts w:ascii="Consolas" w:eastAsia="Consolas" w:hAnsi="Consolas" w:cs="Consolas"/>
          <w:sz w:val="17"/>
          <w:szCs w:val="17"/>
        </w:rPr>
        <w:t>": 40,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>": 180,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15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6855FB8E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"strong":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debt_gdp</w:t>
      </w:r>
      <w:proofErr w:type="spellEnd"/>
      <w:r>
        <w:rPr>
          <w:rFonts w:ascii="Consolas" w:eastAsia="Consolas" w:hAnsi="Consolas" w:cs="Consolas"/>
          <w:sz w:val="17"/>
          <w:szCs w:val="17"/>
        </w:rPr>
        <w:t>": 55,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debt_exports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>": 240,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ds_exports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21 }</w:t>
      </w:r>
      <w:proofErr w:type="gramEnd"/>
    </w:p>
    <w:p w14:paraId="45A074D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},</w:t>
      </w:r>
    </w:p>
    <w:p w14:paraId="37AF386B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classification</w:t>
      </w:r>
      <w:proofErr w:type="gramEnd"/>
      <w:r>
        <w:rPr>
          <w:rFonts w:ascii="Consolas" w:eastAsia="Consolas" w:hAnsi="Consolas" w:cs="Consolas"/>
          <w:sz w:val="17"/>
          <w:szCs w:val="17"/>
        </w:rPr>
        <w:t>_bins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low_max_ratio</w:t>
      </w:r>
      <w:proofErr w:type="spellEnd"/>
      <w:r>
        <w:rPr>
          <w:rFonts w:ascii="Consolas" w:eastAsia="Consolas" w:hAnsi="Consolas" w:cs="Consolas"/>
          <w:sz w:val="17"/>
          <w:szCs w:val="17"/>
        </w:rPr>
        <w:t>": 0.75,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moderate_max_ratio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1.0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58143251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score</w:t>
      </w:r>
      <w:proofErr w:type="gramEnd"/>
      <w:r>
        <w:rPr>
          <w:rFonts w:ascii="Consolas" w:eastAsia="Consolas" w:hAnsi="Consolas" w:cs="Consolas"/>
          <w:sz w:val="17"/>
          <w:szCs w:val="17"/>
        </w:rPr>
        <w:t>_map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Low": 1.0, "Moderate": 0.5, "High": </w:t>
      </w:r>
      <w:proofErr w:type="gramStart"/>
      <w:r>
        <w:rPr>
          <w:rFonts w:ascii="Consolas" w:eastAsia="Consolas" w:hAnsi="Consolas" w:cs="Consolas"/>
          <w:sz w:val="17"/>
          <w:szCs w:val="17"/>
        </w:rPr>
        <w:t>0.0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9DB3847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"direction":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higher_is_better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0A0AB00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570F7A7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nonconcessional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07D93DF6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"source": "World Bank IDS", "series": ["</w:t>
      </w:r>
      <w:proofErr w:type="gramStart"/>
      <w:r>
        <w:rPr>
          <w:rFonts w:ascii="Consolas" w:eastAsia="Consolas" w:hAnsi="Consolas" w:cs="Consolas"/>
          <w:sz w:val="17"/>
          <w:szCs w:val="17"/>
        </w:rPr>
        <w:t>DT.DOD.ALLC.ZS</w:t>
      </w:r>
      <w:proofErr w:type="gramEnd"/>
      <w:r>
        <w:rPr>
          <w:rFonts w:ascii="Consolas" w:eastAsia="Consolas" w:hAnsi="Consolas" w:cs="Consolas"/>
          <w:sz w:val="17"/>
          <w:szCs w:val="17"/>
        </w:rPr>
        <w:t>"],</w:t>
      </w:r>
    </w:p>
    <w:p w14:paraId="342AB1FA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"transform":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invert_then_fixed_minmax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64FA92B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"bounds":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lower": 0, "upper": </w:t>
      </w:r>
      <w:proofErr w:type="gramStart"/>
      <w:r>
        <w:rPr>
          <w:rFonts w:ascii="Consolas" w:eastAsia="Consolas" w:hAnsi="Consolas" w:cs="Consolas"/>
          <w:sz w:val="17"/>
          <w:szCs w:val="17"/>
        </w:rPr>
        <w:t>100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BDB80F2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"direction":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higher_is_better_after_inversion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2EEEB788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7039A60" w14:textId="77777777" w:rsidR="007A327F" w:rsidRDefault="00000000">
      <w:pPr>
        <w:shd w:val="clear" w:color="auto" w:fill="F2F2F2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04610AC" w14:textId="77777777" w:rsidR="007A327F" w:rsidRDefault="00000000">
      <w:pPr>
        <w:shd w:val="clear" w:color="auto" w:fill="F2F2F2"/>
        <w:spacing w:after="160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sectPr w:rsidR="007A327F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995B96" w14:textId="77777777" w:rsidR="0036660D" w:rsidRDefault="0036660D">
      <w:r>
        <w:separator/>
      </w:r>
    </w:p>
  </w:endnote>
  <w:endnote w:type="continuationSeparator" w:id="0">
    <w:p w14:paraId="5246E4D9" w14:textId="77777777" w:rsidR="0036660D" w:rsidRDefault="00366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5D88E" w14:textId="77777777" w:rsidR="007A327F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807B5C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807B5C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576BE9" w14:textId="77777777" w:rsidR="0036660D" w:rsidRDefault="0036660D">
      <w:r>
        <w:separator/>
      </w:r>
    </w:p>
  </w:footnote>
  <w:footnote w:type="continuationSeparator" w:id="0">
    <w:p w14:paraId="3E3C68D7" w14:textId="77777777" w:rsidR="0036660D" w:rsidRDefault="00366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53FFE"/>
    <w:multiLevelType w:val="hybridMultilevel"/>
    <w:tmpl w:val="85D4BF40"/>
    <w:lvl w:ilvl="0" w:tplc="8618BB6A">
      <w:start w:val="1"/>
      <w:numFmt w:val="bullet"/>
      <w:lvlText w:val="•"/>
      <w:lvlJc w:val="left"/>
      <w:pPr>
        <w:ind w:left="360" w:hanging="240"/>
      </w:pPr>
    </w:lvl>
    <w:lvl w:ilvl="1" w:tplc="86A85A6C">
      <w:numFmt w:val="decimal"/>
      <w:lvlText w:val=""/>
      <w:lvlJc w:val="left"/>
    </w:lvl>
    <w:lvl w:ilvl="2" w:tplc="56E06518">
      <w:numFmt w:val="decimal"/>
      <w:lvlText w:val=""/>
      <w:lvlJc w:val="left"/>
    </w:lvl>
    <w:lvl w:ilvl="3" w:tplc="B4E6783A">
      <w:numFmt w:val="decimal"/>
      <w:lvlText w:val=""/>
      <w:lvlJc w:val="left"/>
    </w:lvl>
    <w:lvl w:ilvl="4" w:tplc="EA0C8A06">
      <w:numFmt w:val="decimal"/>
      <w:lvlText w:val=""/>
      <w:lvlJc w:val="left"/>
    </w:lvl>
    <w:lvl w:ilvl="5" w:tplc="9D96F16E">
      <w:numFmt w:val="decimal"/>
      <w:lvlText w:val=""/>
      <w:lvlJc w:val="left"/>
    </w:lvl>
    <w:lvl w:ilvl="6" w:tplc="D3E0CAA8">
      <w:numFmt w:val="decimal"/>
      <w:lvlText w:val=""/>
      <w:lvlJc w:val="left"/>
    </w:lvl>
    <w:lvl w:ilvl="7" w:tplc="3A8EEBF0">
      <w:numFmt w:val="decimal"/>
      <w:lvlText w:val=""/>
      <w:lvlJc w:val="left"/>
    </w:lvl>
    <w:lvl w:ilvl="8" w:tplc="0EF04C94">
      <w:numFmt w:val="decimal"/>
      <w:lvlText w:val=""/>
      <w:lvlJc w:val="left"/>
    </w:lvl>
  </w:abstractNum>
  <w:abstractNum w:abstractNumId="1" w15:restartNumberingAfterBreak="0">
    <w:nsid w:val="60D52132"/>
    <w:multiLevelType w:val="hybridMultilevel"/>
    <w:tmpl w:val="79509264"/>
    <w:lvl w:ilvl="0" w:tplc="98BCFE5A">
      <w:start w:val="1"/>
      <w:numFmt w:val="bullet"/>
      <w:lvlText w:val="●"/>
      <w:lvlJc w:val="left"/>
      <w:pPr>
        <w:ind w:left="720" w:hanging="360"/>
      </w:pPr>
    </w:lvl>
    <w:lvl w:ilvl="1" w:tplc="90AA3498">
      <w:start w:val="1"/>
      <w:numFmt w:val="bullet"/>
      <w:lvlText w:val="○"/>
      <w:lvlJc w:val="left"/>
      <w:pPr>
        <w:ind w:left="1440" w:hanging="360"/>
      </w:pPr>
    </w:lvl>
    <w:lvl w:ilvl="2" w:tplc="1EFE401A">
      <w:start w:val="1"/>
      <w:numFmt w:val="bullet"/>
      <w:lvlText w:val="■"/>
      <w:lvlJc w:val="left"/>
      <w:pPr>
        <w:ind w:left="2160" w:hanging="360"/>
      </w:pPr>
    </w:lvl>
    <w:lvl w:ilvl="3" w:tplc="719035BA">
      <w:start w:val="1"/>
      <w:numFmt w:val="bullet"/>
      <w:lvlText w:val="●"/>
      <w:lvlJc w:val="left"/>
      <w:pPr>
        <w:ind w:left="2880" w:hanging="360"/>
      </w:pPr>
    </w:lvl>
    <w:lvl w:ilvl="4" w:tplc="7DE88ADE">
      <w:start w:val="1"/>
      <w:numFmt w:val="bullet"/>
      <w:lvlText w:val="○"/>
      <w:lvlJc w:val="left"/>
      <w:pPr>
        <w:ind w:left="3600" w:hanging="360"/>
      </w:pPr>
    </w:lvl>
    <w:lvl w:ilvl="5" w:tplc="083C568E">
      <w:start w:val="1"/>
      <w:numFmt w:val="bullet"/>
      <w:lvlText w:val="■"/>
      <w:lvlJc w:val="left"/>
      <w:pPr>
        <w:ind w:left="4320" w:hanging="360"/>
      </w:pPr>
    </w:lvl>
    <w:lvl w:ilvl="6" w:tplc="DC44CE16">
      <w:start w:val="1"/>
      <w:numFmt w:val="bullet"/>
      <w:lvlText w:val="●"/>
      <w:lvlJc w:val="left"/>
      <w:pPr>
        <w:ind w:left="5040" w:hanging="360"/>
      </w:pPr>
    </w:lvl>
    <w:lvl w:ilvl="7" w:tplc="D0140EDA">
      <w:start w:val="1"/>
      <w:numFmt w:val="bullet"/>
      <w:lvlText w:val="●"/>
      <w:lvlJc w:val="left"/>
      <w:pPr>
        <w:ind w:left="5760" w:hanging="360"/>
      </w:pPr>
    </w:lvl>
    <w:lvl w:ilvl="8" w:tplc="3A52CCD0">
      <w:start w:val="1"/>
      <w:numFmt w:val="bullet"/>
      <w:lvlText w:val="●"/>
      <w:lvlJc w:val="left"/>
      <w:pPr>
        <w:ind w:left="6480" w:hanging="360"/>
      </w:pPr>
    </w:lvl>
  </w:abstractNum>
  <w:num w:numId="1" w16cid:durableId="403333215">
    <w:abstractNumId w:val="1"/>
    <w:lvlOverride w:ilvl="0">
      <w:startOverride w:val="1"/>
    </w:lvlOverride>
  </w:num>
  <w:num w:numId="2" w16cid:durableId="315300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27F"/>
    <w:rsid w:val="001873B2"/>
    <w:rsid w:val="0036660D"/>
    <w:rsid w:val="007A327F"/>
    <w:rsid w:val="0080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EE06C"/>
  <w15:docId w15:val="{DA88C78B-5CE5-974F-9ED3-68886612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1196</Words>
  <Characters>7635</Characters>
  <Application>Microsoft Office Word</Application>
  <DocSecurity>0</DocSecurity>
  <Lines>231</Lines>
  <Paragraphs>215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PlanCatalyst</dc:creator>
  <cp:lastModifiedBy>PlanCatalyst</cp:lastModifiedBy>
  <cp:revision>2</cp:revision>
  <dcterms:created xsi:type="dcterms:W3CDTF">2026-08-13T08:53:00Z</dcterms:created>
  <dcterms:modified xsi:type="dcterms:W3CDTF">2026-08-13T08:53:00Z</dcterms:modified>
</cp:coreProperties>
</file>