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2E4775">
      <w:pPr>
        <w:pStyle w:val="2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righ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42"/>
          <w:szCs w:val="42"/>
        </w:rPr>
      </w:pPr>
      <w:bookmarkStart w:id="0" w:name="_GoBack"/>
      <w:bookmarkEnd w:id="0"/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42"/>
          <w:szCs w:val="42"/>
          <w:shd w:val="clear" w:fill="FFFFFF"/>
        </w:rPr>
        <w:t>1 机器人底盘控制器</w:t>
      </w:r>
    </w:p>
    <w:p w14:paraId="2B0CFFF0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本项目基于</w:t>
      </w: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RT-Thread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实时操作系统开发了一款机器人底盘控制器系统。系统通过</w:t>
      </w: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USART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接口接收遥控器信号实现手动控制，同时采用基于</w:t>
      </w: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CANOpen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协议的CAN总线与电机控制器通信，实现对驱动电机的精准控制。系统还预留了</w:t>
      </w: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RS-232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接口与</w:t>
      </w: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ROS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上位机通信的能力，为未来扩展提供了可能。整体架构充分利用</w:t>
      </w: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RT-Thread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的实时多任务特性，通过优先级调度确保控制指令的实时响应，为机器人底盘提供了可靠的控制方案。</w:t>
      </w:r>
    </w:p>
    <w:p w14:paraId="0B932DB4">
      <w:pPr>
        <w:pStyle w:val="2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righ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42"/>
          <w:szCs w:val="42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42"/>
          <w:szCs w:val="42"/>
          <w:shd w:val="clear" w:fill="FFFFFF"/>
        </w:rPr>
        <w:t> </w:t>
      </w:r>
      <w:r>
        <w:rPr>
          <w:rFonts w:hint="eastAsia" w:ascii="Helvetica" w:hAnsi="Helvetica" w:cs="Helvetica"/>
          <w:b/>
          <w:bCs/>
          <w:i w:val="0"/>
          <w:iCs w:val="0"/>
          <w:caps w:val="0"/>
          <w:color w:val="333333"/>
          <w:spacing w:val="3"/>
          <w:sz w:val="42"/>
          <w:szCs w:val="42"/>
          <w:shd w:val="clear" w:fill="FFFFFF"/>
          <w:lang w:val="en-US" w:eastAsia="zh-CN"/>
        </w:rPr>
        <w:t>2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42"/>
          <w:szCs w:val="42"/>
          <w:shd w:val="clear" w:fill="FFFFFF"/>
        </w:rPr>
        <w:t>硬件资源</w:t>
      </w:r>
    </w:p>
    <w:p w14:paraId="59B20948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420"/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MCU: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 本系统控制器使用的是自主研发的嵌入式主控单元，采用高性能国产芯片为核心，具有高实时性和强扩展性的特点，可广泛应用于工业控制、机器人、智能装备等领域。</w:t>
      </w:r>
    </w:p>
    <w:p w14:paraId="142E561C">
      <w:pPr>
        <w:pStyle w:val="6"/>
        <w:keepNext w:val="0"/>
        <w:keepLines w:val="0"/>
        <w:widowControl/>
        <w:suppressLineNumbers w:val="0"/>
        <w:spacing w:before="0" w:beforeAutospacing="0" w:after="178" w:afterAutospacing="0"/>
        <w:ind w:left="0" w:firstLine="420"/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主控芯片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：</w:t>
      </w: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N32G455VEL7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（国民技术）</w:t>
      </w:r>
    </w:p>
    <w:p w14:paraId="58F2D41C">
      <w:pPr>
        <w:pStyle w:val="6"/>
        <w:keepNext w:val="0"/>
        <w:keepLines w:val="0"/>
        <w:widowControl/>
        <w:suppressLineNumbers w:val="0"/>
        <w:spacing w:before="0" w:beforeAutospacing="0" w:after="178" w:afterAutospacing="0"/>
        <w:ind w:left="0" w:firstLine="42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主频</w:t>
      </w: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168M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Hz</w:t>
      </w:r>
    </w:p>
    <w:p w14:paraId="24601726">
      <w:pPr>
        <w:pStyle w:val="6"/>
        <w:keepNext w:val="0"/>
        <w:keepLines w:val="0"/>
        <w:widowControl/>
        <w:suppressLineNumbers w:val="0"/>
        <w:spacing w:before="0" w:beforeAutospacing="0" w:after="178" w:afterAutospacing="0"/>
        <w:ind w:left="0" w:firstLine="42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内置</w:t>
      </w: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512KB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 Flash和</w:t>
      </w: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144KB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 SRAM</w:t>
      </w:r>
    </w:p>
    <w:p w14:paraId="483A8D6A">
      <w:pPr>
        <w:pStyle w:val="6"/>
        <w:keepNext w:val="0"/>
        <w:keepLines w:val="0"/>
        <w:widowControl/>
        <w:suppressLineNumbers w:val="0"/>
        <w:spacing w:before="0" w:beforeAutospacing="0" w:after="178" w:afterAutospacing="0"/>
        <w:ind w:lef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工作电压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：</w:t>
      </w: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5V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 DC（内置电源转换）</w:t>
      </w:r>
    </w:p>
    <w:p w14:paraId="5B24A5C6">
      <w:pPr>
        <w:pStyle w:val="6"/>
        <w:keepNext w:val="0"/>
        <w:keepLines w:val="0"/>
        <w:widowControl/>
        <w:suppressLineNumbers w:val="0"/>
        <w:spacing w:before="0" w:beforeAutospacing="0" w:after="178" w:afterAutospacing="0"/>
        <w:ind w:lef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主要通信接口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：</w:t>
      </w:r>
    </w:p>
    <w:p w14:paraId="41CB7F17">
      <w:pPr>
        <w:pStyle w:val="6"/>
        <w:keepNext w:val="0"/>
        <w:keepLines w:val="0"/>
        <w:widowControl/>
        <w:suppressLineNumbers w:val="0"/>
        <w:spacing w:before="0" w:beforeAutospacing="0" w:after="178" w:afterAutospacing="0"/>
        <w:ind w:lef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串口 ×7（部分支持</w:t>
      </w: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RS232/RS485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）</w:t>
      </w:r>
    </w:p>
    <w:p w14:paraId="1200B256">
      <w:pPr>
        <w:pStyle w:val="6"/>
        <w:keepNext w:val="0"/>
        <w:keepLines w:val="0"/>
        <w:widowControl/>
        <w:suppressLineNumbers w:val="0"/>
        <w:spacing w:before="0" w:beforeAutospacing="0" w:after="178" w:afterAutospacing="0"/>
        <w:ind w:lef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CAN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总线 ×2（支持</w:t>
      </w: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CAN 2.0A/B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）</w:t>
      </w:r>
    </w:p>
    <w:p w14:paraId="0A42A129">
      <w:pPr>
        <w:pStyle w:val="6"/>
        <w:keepNext w:val="0"/>
        <w:keepLines w:val="0"/>
        <w:widowControl/>
        <w:suppressLineNumbers w:val="0"/>
        <w:spacing w:before="0" w:beforeAutospacing="0" w:after="178" w:afterAutospacing="0"/>
        <w:ind w:lef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RS485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 ×2（隔离型）</w:t>
      </w:r>
    </w:p>
    <w:p w14:paraId="372004CF">
      <w:pPr>
        <w:pStyle w:val="6"/>
        <w:keepNext w:val="0"/>
        <w:keepLines w:val="0"/>
        <w:widowControl/>
        <w:suppressLineNumbers w:val="0"/>
        <w:spacing w:before="0" w:beforeAutospacing="0" w:after="178" w:afterAutospacing="0"/>
        <w:ind w:lef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RS232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 ×2（标准</w:t>
      </w: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DB9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接口）</w:t>
      </w:r>
    </w:p>
    <w:p w14:paraId="15AC4741">
      <w:pPr>
        <w:pStyle w:val="2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righ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42"/>
          <w:szCs w:val="42"/>
        </w:rPr>
      </w:pPr>
      <w:r>
        <w:rPr>
          <w:rFonts w:hint="eastAsia" w:ascii="Helvetica" w:hAnsi="Helvetica" w:cs="Helvetica"/>
          <w:b/>
          <w:bCs/>
          <w:i w:val="0"/>
          <w:iCs w:val="0"/>
          <w:caps w:val="0"/>
          <w:color w:val="333333"/>
          <w:spacing w:val="3"/>
          <w:sz w:val="42"/>
          <w:szCs w:val="42"/>
          <w:shd w:val="clear" w:fill="FFFFFF"/>
          <w:lang w:val="en-US" w:eastAsia="zh-CN"/>
        </w:rPr>
        <w:t>3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42"/>
          <w:szCs w:val="42"/>
          <w:shd w:val="clear" w:fill="FFFFFF"/>
        </w:rPr>
        <w:t>理论基础</w:t>
      </w:r>
    </w:p>
    <w:p w14:paraId="16A56F20">
      <w:pPr>
        <w:pStyle w:val="3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36"/>
          <w:szCs w:val="36"/>
        </w:rPr>
      </w:pPr>
      <w:r>
        <w:rPr>
          <w:rFonts w:hint="eastAsia" w:ascii="Helvetica" w:hAnsi="Helvetica" w:cs="Helvetica"/>
          <w:b/>
          <w:bCs/>
          <w:i w:val="0"/>
          <w:iCs w:val="0"/>
          <w:caps w:val="0"/>
          <w:color w:val="333333"/>
          <w:spacing w:val="3"/>
          <w:sz w:val="36"/>
          <w:szCs w:val="36"/>
          <w:shd w:val="clear" w:fill="FFFFFF"/>
          <w:lang w:val="en-US" w:eastAsia="zh-CN"/>
        </w:rPr>
        <w:t>3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36"/>
          <w:szCs w:val="36"/>
          <w:shd w:val="clear" w:fill="FFFFFF"/>
        </w:rPr>
        <w:t>.1 RS-232协议</w:t>
      </w:r>
    </w:p>
    <w:p w14:paraId="52FCF294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</w:rPr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RS-232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 是一种经典的串行通信标准，由美国电子工业协会（EIA）于1962年制定，正式名称为 </w:t>
      </w: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EIA-232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。它定义了数据终端设备与数据通信设备之间的物理接口和通信协议，广泛应用于早期的计算机、工业设备、仪器仪表等领域。</w:t>
      </w:r>
    </w:p>
    <w:p w14:paraId="27910826">
      <w:pPr>
        <w:pStyle w:val="4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31"/>
          <w:szCs w:val="31"/>
        </w:rPr>
      </w:pPr>
      <w:r>
        <w:rPr>
          <w:rFonts w:hint="eastAsia" w:ascii="Helvetica" w:hAnsi="Helvetica" w:cs="Helvetica"/>
          <w:b/>
          <w:bCs/>
          <w:i w:val="0"/>
          <w:iCs w:val="0"/>
          <w:caps w:val="0"/>
          <w:color w:val="333333"/>
          <w:spacing w:val="3"/>
          <w:sz w:val="31"/>
          <w:szCs w:val="31"/>
          <w:shd w:val="clear" w:fill="FFFFFF"/>
          <w:lang w:val="en-US" w:eastAsia="zh-CN"/>
        </w:rPr>
        <w:t>3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31"/>
          <w:szCs w:val="31"/>
          <w:shd w:val="clear" w:fill="FFFFFF"/>
        </w:rPr>
        <w:t>.1.1 电气特性</w:t>
      </w:r>
    </w:p>
    <w:p w14:paraId="41BC61B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RS-232 采用 </w:t>
      </w: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非平衡传输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，电平与TTL/CMOS逻辑不同：</w:t>
      </w:r>
    </w:p>
    <w:tbl>
      <w:tblPr>
        <w:tblStyle w:val="7"/>
        <w:tblW w:w="11550" w:type="dxa"/>
        <w:tblInd w:w="0" w:type="dxa"/>
        <w:tblBorders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87"/>
        <w:gridCol w:w="3137"/>
        <w:gridCol w:w="4326"/>
      </w:tblGrid>
      <w:tr w14:paraId="226A1143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3FB8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逻辑状态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CABB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电压范围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DB3B7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66CED2BC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F4CA5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逻辑 1 (MARK)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9683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-3V ~ -15V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5515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表示空闲或停止位</w:t>
            </w:r>
          </w:p>
        </w:tc>
      </w:tr>
      <w:tr w14:paraId="52851CF0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44B8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逻辑 0 (SPACE)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E5A7F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+3V ~ +15V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CAFFD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表示数据位或起始</w:t>
            </w:r>
          </w:p>
        </w:tc>
      </w:tr>
    </w:tbl>
    <w:p w14:paraId="43CC41E2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</w:rPr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特点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：</w:t>
      </w:r>
    </w:p>
    <w:p w14:paraId="37AA4C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抗干扰能力较弱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。</w:t>
      </w:r>
    </w:p>
    <w:p w14:paraId="000E16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通信距离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：通常 ≤ 15 米。</w:t>
      </w:r>
    </w:p>
    <w:p w14:paraId="4839BB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通信速率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：常见 </w:t>
      </w: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9600 bps ~ 115200 bps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。</w:t>
      </w:r>
    </w:p>
    <w:p w14:paraId="09C636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需电平转换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：现代设备通常使用 </w:t>
      </w: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TTL（0V~5V 或 0V~3.3V）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，需 </w:t>
      </w: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MAX232、SP3232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 等芯片转换电平。</w:t>
      </w:r>
    </w:p>
    <w:p w14:paraId="4B88BA87">
      <w:pPr>
        <w:pStyle w:val="4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31"/>
          <w:szCs w:val="31"/>
        </w:rPr>
      </w:pPr>
      <w:r>
        <w:rPr>
          <w:rFonts w:hint="eastAsia" w:ascii="Helvetica" w:hAnsi="Helvetica" w:cs="Helvetica"/>
          <w:b/>
          <w:bCs/>
          <w:i w:val="0"/>
          <w:iCs w:val="0"/>
          <w:caps w:val="0"/>
          <w:color w:val="333333"/>
          <w:spacing w:val="3"/>
          <w:sz w:val="31"/>
          <w:szCs w:val="31"/>
          <w:shd w:val="clear" w:fill="FFFFFF"/>
          <w:lang w:val="en-US" w:eastAsia="zh-CN"/>
        </w:rPr>
        <w:t>3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31"/>
          <w:szCs w:val="31"/>
          <w:shd w:val="clear" w:fill="FFFFFF"/>
        </w:rPr>
        <w:t>.1.2 物理层特性</w:t>
      </w:r>
    </w:p>
    <w:p w14:paraId="3E37FB76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RS-232 使用 </w:t>
      </w: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DB9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（9针）或 </w:t>
      </w: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DB25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（25针）连接器，常见的是 </w:t>
      </w: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DB9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，其引脚定义如下图。</w:t>
      </w:r>
    </w:p>
    <w:p w14:paraId="0DF261A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6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C2B738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</w:rPr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物理连接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：</w:t>
      </w:r>
    </w:p>
    <w:p w14:paraId="4A7DE44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最小连接（3线制）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：仅需 </w:t>
      </w: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TXD、RXD、GND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（无流控）。</w:t>
      </w:r>
    </w:p>
    <w:p w14:paraId="7CA197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全双工（带流控）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：增加 </w:t>
      </w: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RTS/CTS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 或 </w:t>
      </w: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DTR/DSR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 进行硬件流控。</w:t>
      </w:r>
    </w:p>
    <w:p w14:paraId="793DCCD9">
      <w:pPr>
        <w:pStyle w:val="4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31"/>
          <w:szCs w:val="31"/>
        </w:rPr>
      </w:pPr>
      <w:r>
        <w:rPr>
          <w:rFonts w:hint="eastAsia" w:ascii="Helvetica" w:hAnsi="Helvetica" w:cs="Helvetica"/>
          <w:b/>
          <w:bCs/>
          <w:i w:val="0"/>
          <w:iCs w:val="0"/>
          <w:caps w:val="0"/>
          <w:color w:val="333333"/>
          <w:spacing w:val="3"/>
          <w:sz w:val="31"/>
          <w:szCs w:val="31"/>
          <w:shd w:val="clear" w:fill="FFFFFF"/>
          <w:lang w:val="en-US" w:eastAsia="zh-CN"/>
        </w:rPr>
        <w:t>3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31"/>
          <w:szCs w:val="31"/>
          <w:shd w:val="clear" w:fill="FFFFFF"/>
        </w:rPr>
        <w:t>.1.3 </w:t>
      </w: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31"/>
          <w:szCs w:val="31"/>
          <w:shd w:val="clear" w:fill="FFFFFF"/>
        </w:rPr>
        <w:t>数据帧格式</w:t>
      </w:r>
    </w:p>
    <w:p w14:paraId="6798FD4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RS-232 采用 </w:t>
      </w: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异步串行通信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，数据以 </w:t>
      </w: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帧（Frame）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 为单位传输：</w:t>
      </w:r>
    </w:p>
    <w:p w14:paraId="2E367DBE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drawing>
          <wp:inline distT="0" distB="0" distL="114300" distR="114300">
            <wp:extent cx="5266690" cy="1717675"/>
            <wp:effectExtent l="0" t="0" r="10160" b="15875"/>
            <wp:docPr id="5" name="图片 6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17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6DCD5F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</w:rPr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帧结构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：</w:t>
      </w:r>
    </w:p>
    <w:tbl>
      <w:tblPr>
        <w:tblStyle w:val="7"/>
        <w:tblW w:w="11550" w:type="dxa"/>
        <w:tblInd w:w="0" w:type="dxa"/>
        <w:tblBorders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9"/>
        <w:gridCol w:w="1472"/>
        <w:gridCol w:w="2780"/>
        <w:gridCol w:w="6199"/>
      </w:tblGrid>
      <w:tr w14:paraId="175C4999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2489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68E4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位数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B381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电平（RS-232）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7FEA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常见配置</w:t>
            </w:r>
          </w:p>
        </w:tc>
      </w:tr>
      <w:tr w14:paraId="4D7C67F9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784A3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起始位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C22B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1 位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0FFD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逻辑 0（+3V ~ +15V）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39344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必选，固定 1 位</w:t>
            </w:r>
          </w:p>
        </w:tc>
      </w:tr>
      <w:tr w14:paraId="7AEA338B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FE835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数据位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460B3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5~8 位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F03C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逻辑 0 或 1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585F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最常用 </w:t>
            </w: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8 位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（1 字节）</w:t>
            </w:r>
          </w:p>
        </w:tc>
      </w:tr>
      <w:tr w14:paraId="79D04FE6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EF86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校验位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1A22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0 或 1 位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6821B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逻辑 0 或 1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BC624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可选，常见配置： - 无校验（None） - 偶校验（Even）</w:t>
            </w:r>
          </w:p>
        </w:tc>
      </w:tr>
      <w:tr w14:paraId="12787768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C57B5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停止位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3E23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1 或 2 位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94109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逻辑 1（-3V ~ -15V）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A84A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常用 </w:t>
            </w: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1 位</w:t>
            </w:r>
          </w:p>
        </w:tc>
      </w:tr>
    </w:tbl>
    <w:p w14:paraId="218EEB2A">
      <w:pPr>
        <w:pStyle w:val="3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36"/>
          <w:szCs w:val="36"/>
          <w:shd w:val="clear" w:fill="FFFFFF"/>
        </w:rPr>
        <w:t>4.2 CANopen协议理论基础</w:t>
      </w:r>
    </w:p>
    <w:p w14:paraId="7A83BA87">
      <w:pPr>
        <w:pStyle w:val="4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31"/>
          <w:szCs w:val="31"/>
          <w:shd w:val="clear" w:fill="FFFFFF"/>
        </w:rPr>
        <w:t>4.2.1 CANopen简介</w:t>
      </w:r>
    </w:p>
    <w:p w14:paraId="231C17CF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</w:rPr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CANopen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 是一种建立在 </w:t>
      </w: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CAN (Controller Area Network)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 总线技术之上的、</w:t>
      </w: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高层通信协议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和</w:t>
      </w: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设备配置文件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标准。它诞生于 20 世纪 90 年代初，由 CiA (CAN in Automation) 协会开发和维护，旨在解决原始 CAN 总线（主要定义物理层和数据链路层）缺乏标准化应用层通信机制的问题。</w:t>
      </w:r>
    </w:p>
    <w:p w14:paraId="5DBC4D6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简言之，</w:t>
      </w: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CAN是物理层和数据链路层，CANOpen是调用CAN进行通行的应用层。</w:t>
      </w:r>
    </w:p>
    <w:p w14:paraId="278FDABB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CANopen协议栈采用分层结构，与OSI模型对应关系如下：</w:t>
      </w:r>
    </w:p>
    <w:tbl>
      <w:tblPr>
        <w:tblStyle w:val="7"/>
        <w:tblW w:w="11550" w:type="dxa"/>
        <w:tblInd w:w="0" w:type="dxa"/>
        <w:tblBorders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76"/>
        <w:gridCol w:w="8074"/>
      </w:tblGrid>
      <w:tr w14:paraId="07BDACD0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C7D8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OSI层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1914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CANopen实现</w:t>
            </w:r>
          </w:p>
        </w:tc>
      </w:tr>
      <w:tr w14:paraId="1D58419B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3213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应用层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AF519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对象字典、应用协议、设备规范</w:t>
            </w:r>
          </w:p>
        </w:tc>
      </w:tr>
      <w:tr w14:paraId="593BA2B2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7C39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表示层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C90FC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对象字典数据类型</w:t>
            </w:r>
          </w:p>
        </w:tc>
      </w:tr>
      <w:tr w14:paraId="2A9C3C15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673DA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会话层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DF6D1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SDO协议</w:t>
            </w:r>
          </w:p>
        </w:tc>
      </w:tr>
      <w:tr w14:paraId="7233BB27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81BB5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传输层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5F24F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PDO协议</w:t>
            </w:r>
          </w:p>
        </w:tc>
      </w:tr>
      <w:tr w14:paraId="4E7FB356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F849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网络层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7BDFB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标识符分配、网络管理</w:t>
            </w:r>
          </w:p>
        </w:tc>
      </w:tr>
      <w:tr w14:paraId="65D545BB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E9E6F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数据链路层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C7A9D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CAN总线协议</w:t>
            </w:r>
          </w:p>
        </w:tc>
      </w:tr>
      <w:tr w14:paraId="56955293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2E65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物理层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AC6F7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CAN物理层</w:t>
            </w:r>
          </w:p>
        </w:tc>
      </w:tr>
    </w:tbl>
    <w:p w14:paraId="03063BDC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CAN总线入门教程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3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3"/>
          <w:sz w:val="21"/>
          <w:szCs w:val="21"/>
          <w:u w:val="none"/>
          <w:shd w:val="clear" w:fill="FFFFFF"/>
        </w:rPr>
        <w:instrText xml:space="preserve"> HYPERLINK "https://www.bilibili.com/cheese/play/ss7014" \t "https://planrobotshenzhen.github.io/_blank"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3"/>
          <w:sz w:val="21"/>
          <w:szCs w:val="21"/>
          <w:u w:val="none"/>
          <w:shd w:val="clear" w:fill="FFFFFF"/>
        </w:rPr>
        <w:fldChar w:fldCharType="separate"/>
      </w: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4183C4"/>
          <w:spacing w:val="3"/>
          <w:sz w:val="21"/>
          <w:szCs w:val="21"/>
          <w:u w:val="none"/>
          <w:shd w:val="clear" w:fill="FFFFFF"/>
        </w:rPr>
        <w:t>can总线教程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3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：</w:t>
      </w:r>
      <w:r>
        <w:rPr>
          <w:rStyle w:val="11"/>
          <w:rFonts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>https://www.bilibili.com/cheese/play/ss7014</w:t>
      </w:r>
    </w:p>
    <w:p w14:paraId="5FC19890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CANOpen入门推荐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3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3"/>
          <w:sz w:val="21"/>
          <w:szCs w:val="21"/>
          <w:u w:val="none"/>
          <w:shd w:val="clear" w:fill="FFFFFF"/>
        </w:rPr>
        <w:instrText xml:space="preserve"> HYPERLINK "https://www.zlg.cn/data/upload/software/Can/CANopen_easy_begin.pdf" \t "https://planrobotshenzhen.github.io/_blank"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3"/>
          <w:sz w:val="21"/>
          <w:szCs w:val="21"/>
          <w:u w:val="none"/>
          <w:shd w:val="clear" w:fill="FFFFFF"/>
        </w:rPr>
        <w:fldChar w:fldCharType="separate"/>
      </w: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4183C4"/>
          <w:spacing w:val="3"/>
          <w:sz w:val="21"/>
          <w:szCs w:val="21"/>
          <w:u w:val="none"/>
          <w:shd w:val="clear" w:fill="FFFFFF"/>
        </w:rPr>
        <w:t>周立功教程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3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: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>https://www.zlg.cn/data/upload/software/Can/CANopen_easy_begin.pdf</w:t>
      </w:r>
    </w:p>
    <w:p w14:paraId="511D7ECE">
      <w:pPr>
        <w:pStyle w:val="4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31"/>
          <w:szCs w:val="31"/>
          <w:shd w:val="clear" w:fill="FFFFFF"/>
        </w:rPr>
        <w:t>4.2.2 CAN总线物理层</w:t>
      </w:r>
    </w:p>
    <w:p w14:paraId="61728599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CAN总线采用差分信号传输，使用两根线（CAN_H和CAN_L）：</w:t>
      </w:r>
    </w:p>
    <w:tbl>
      <w:tblPr>
        <w:tblStyle w:val="7"/>
        <w:tblW w:w="11550" w:type="dxa"/>
        <w:tblInd w:w="0" w:type="dxa"/>
        <w:tblBorders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2"/>
        <w:gridCol w:w="3039"/>
        <w:gridCol w:w="1839"/>
        <w:gridCol w:w="1813"/>
        <w:gridCol w:w="3477"/>
      </w:tblGrid>
      <w:tr w14:paraId="0A949D52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02C42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逻辑状态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E014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电平表现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A8A69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CAN_H 电压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54974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CAN_L 电压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523D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差分电压 (CAN_H - CAN_L)</w:t>
            </w:r>
          </w:p>
        </w:tc>
      </w:tr>
      <w:tr w14:paraId="37245315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E75B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显性 (0)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81E3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逻辑低电平（主导状态）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77317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≈3.5V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2139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≈1.5V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CD5D5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≈2V</w:t>
            </w:r>
          </w:p>
        </w:tc>
      </w:tr>
      <w:tr w14:paraId="2D040AEA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F18FE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隐性 (1)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40C71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逻辑高电平（被动状态）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14EF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≈2.5V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42ECF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≈2.5V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01642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≈0V</w:t>
            </w:r>
          </w:p>
        </w:tc>
      </w:tr>
    </w:tbl>
    <w:p w14:paraId="3020360E">
      <w:pPr>
        <w:pStyle w:val="4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31"/>
          <w:szCs w:val="31"/>
          <w:shd w:val="clear" w:fill="FFFFFF"/>
        </w:rPr>
        <w:t>4.2.3 CAN帧结构分析</w:t>
      </w:r>
    </w:p>
    <w:p w14:paraId="6C5FC09E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标准CAN数据帧包含以下字段：</w:t>
      </w:r>
    </w:p>
    <w:p w14:paraId="1BE3356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7D3AB721">
      <w:pPr>
        <w:pStyle w:val="6"/>
        <w:keepNext w:val="0"/>
        <w:keepLines w:val="0"/>
        <w:widowControl/>
        <w:suppressLineNumbers w:val="0"/>
        <w:spacing w:before="0" w:beforeAutospacing="0" w:after="178" w:afterAutospacing="0"/>
        <w:ind w:left="0" w:firstLine="420"/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帧起始位(SOF)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：1位显性位，表示帧的开始</w:t>
      </w:r>
    </w:p>
    <w:p w14:paraId="2B694A9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402E9B4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19D29837">
      <w:pPr>
        <w:pStyle w:val="6"/>
        <w:keepNext w:val="0"/>
        <w:keepLines w:val="0"/>
        <w:widowControl/>
        <w:suppressLineNumbers w:val="0"/>
        <w:spacing w:before="0" w:beforeAutospacing="0" w:after="178" w:afterAutospacing="0"/>
        <w:ind w:left="0" w:firstLine="420"/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仲裁段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：</w:t>
      </w:r>
    </w:p>
    <w:p w14:paraId="010A946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tbl>
      <w:tblPr>
        <w:tblStyle w:val="7"/>
        <w:tblW w:w="11550" w:type="dxa"/>
        <w:tblInd w:w="0" w:type="dxa"/>
        <w:tblBorders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9"/>
        <w:gridCol w:w="2053"/>
        <w:gridCol w:w="4261"/>
        <w:gridCol w:w="3787"/>
      </w:tblGrid>
      <w:tr w14:paraId="628514DF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B33C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帧类型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9A0F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标识符长度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3AFD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组成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88F6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RTR位 (数据帧/远程帧)</w:t>
            </w:r>
          </w:p>
        </w:tc>
      </w:tr>
      <w:tr w14:paraId="5C841DA2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1CAC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标准帧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F7C8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11位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9DC1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11位基本ID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3299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显性 (0) / 隐性 (1)</w:t>
            </w:r>
          </w:p>
        </w:tc>
      </w:tr>
      <w:tr w14:paraId="1EC369E7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8F97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扩展帧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3981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29位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E55F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11位基本ID + 18位扩展ID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D89D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显性 (0) / 隐性 (1)</w:t>
            </w:r>
          </w:p>
        </w:tc>
      </w:tr>
    </w:tbl>
    <w:p w14:paraId="0D2A517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控制段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：</w:t>
      </w:r>
    </w:p>
    <w:tbl>
      <w:tblPr>
        <w:tblStyle w:val="7"/>
        <w:tblW w:w="11550" w:type="dxa"/>
        <w:tblInd w:w="0" w:type="dxa"/>
        <w:tblBorders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9"/>
        <w:gridCol w:w="746"/>
        <w:gridCol w:w="4622"/>
        <w:gridCol w:w="4893"/>
      </w:tblGrid>
      <w:tr w14:paraId="3E0F17C0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128E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56E2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位数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8578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2953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取值</w:t>
            </w:r>
          </w:p>
        </w:tc>
      </w:tr>
      <w:tr w14:paraId="3882E759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195D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IDE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8B1E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1位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68A8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标识符扩展位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，区分标准帧和扩展帧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BF0D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- </w:t>
            </w: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显性 (0)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：标准帧（11位 ID） - </w:t>
            </w: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隐性 (1)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：扩展帧（29位 ID）</w:t>
            </w:r>
          </w:p>
        </w:tc>
      </w:tr>
      <w:tr w14:paraId="096EB7C5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AD4B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RTR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4968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1位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45B2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远程传输请求位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，区分数据帧和远程帧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6EAA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- </w:t>
            </w: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显性 (0)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：数据帧 - </w:t>
            </w: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隐性 (1)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：远程帧（无数据字段）</w:t>
            </w:r>
          </w:p>
        </w:tc>
      </w:tr>
      <w:tr w14:paraId="4531E3AD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D033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R0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1BB1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1位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195B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保留位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（在标准帧中作为保留位，在扩展帧中可能用于未来扩展）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CF4B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- 通常设为 </w:t>
            </w: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显性 (0)</w:t>
            </w:r>
          </w:p>
        </w:tc>
      </w:tr>
      <w:tr w14:paraId="6FA77888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693B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DLC[3:0]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18DD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4位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0BF3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数据长度码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，指定数据字段的字节数（0~8字节）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2449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- </w:t>
            </w: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0000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 ~ </w:t>
            </w: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1000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（0~8字节） - 超过 8 的值会被截断为 8</w:t>
            </w:r>
          </w:p>
        </w:tc>
      </w:tr>
    </w:tbl>
    <w:p w14:paraId="37EBF9E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4D6611F6">
      <w:pPr>
        <w:pStyle w:val="6"/>
        <w:keepNext w:val="0"/>
        <w:keepLines w:val="0"/>
        <w:widowControl/>
        <w:suppressLineNumbers w:val="0"/>
        <w:spacing w:before="0" w:beforeAutospacing="0" w:after="178" w:afterAutospacing="0"/>
        <w:ind w:left="0" w:firstLine="420"/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数据段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：0-8字节数据</w:t>
      </w:r>
    </w:p>
    <w:p w14:paraId="2D37E52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46BA160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324B6BC3">
      <w:pPr>
        <w:pStyle w:val="6"/>
        <w:keepNext w:val="0"/>
        <w:keepLines w:val="0"/>
        <w:widowControl/>
        <w:suppressLineNumbers w:val="0"/>
        <w:spacing w:before="0" w:beforeAutospacing="0" w:after="178" w:afterAutospacing="0"/>
        <w:ind w:left="0" w:firstLine="420"/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CRC段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：15位CRC校验码 + 1位界定符</w:t>
      </w:r>
    </w:p>
    <w:p w14:paraId="5162943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181FEBD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0905F0B6">
      <w:pPr>
        <w:pStyle w:val="6"/>
        <w:keepNext w:val="0"/>
        <w:keepLines w:val="0"/>
        <w:widowControl/>
        <w:suppressLineNumbers w:val="0"/>
        <w:spacing w:before="0" w:beforeAutospacing="0" w:after="178" w:afterAutospacing="0"/>
        <w:ind w:left="0" w:firstLine="420"/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ACK段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：1位应答槽 + 1位界定符</w:t>
      </w:r>
    </w:p>
    <w:p w14:paraId="113FD32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116BDDE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2CB6BF15">
      <w:pPr>
        <w:pStyle w:val="6"/>
        <w:keepNext w:val="0"/>
        <w:keepLines w:val="0"/>
        <w:widowControl/>
        <w:suppressLineNumbers w:val="0"/>
        <w:spacing w:before="0" w:beforeAutospacing="0" w:after="178" w:afterAutospacing="0"/>
        <w:ind w:left="0" w:firstLine="420"/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帧结束(EOF)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：7位隐性位</w:t>
      </w:r>
    </w:p>
    <w:p w14:paraId="4FB9D3F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3FF5C987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1717CE">
      <w:pPr>
        <w:pStyle w:val="3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36"/>
          <w:szCs w:val="36"/>
          <w:shd w:val="clear" w:fill="FFFFFF"/>
        </w:rPr>
        <w:t>4.3 CANopen通信</w:t>
      </w:r>
    </w:p>
    <w:p w14:paraId="724999DE">
      <w:pPr>
        <w:pStyle w:val="4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31"/>
          <w:szCs w:val="31"/>
          <w:shd w:val="clear" w:fill="FFFFFF"/>
        </w:rPr>
        <w:t>4.3.1 通讯对象</w:t>
      </w:r>
    </w:p>
    <w:p w14:paraId="5C359EDA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</w:rPr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1. COB-ID结构</w:t>
      </w:r>
    </w:p>
    <w:p w14:paraId="7E04DDC5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CANopen使用11位标识符(标准CAN帧)，COB-ID由两部分组成：</w:t>
      </w:r>
    </w:p>
    <w:p w14:paraId="551EF7E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功能码(4位)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：定义消息类型</w:t>
      </w:r>
    </w:p>
    <w:p w14:paraId="52FAC3A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节点ID(7位)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：标识发送或接收节点</w:t>
      </w:r>
    </w:p>
    <w:p w14:paraId="2CFC1064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常见功能码：</w:t>
      </w:r>
    </w:p>
    <w:tbl>
      <w:tblPr>
        <w:tblStyle w:val="7"/>
        <w:tblW w:w="11550" w:type="dxa"/>
        <w:tblInd w:w="0" w:type="dxa"/>
        <w:tblBorders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8"/>
        <w:gridCol w:w="3293"/>
        <w:gridCol w:w="2905"/>
        <w:gridCol w:w="3294"/>
      </w:tblGrid>
      <w:tr w14:paraId="41DD2133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51599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功能类型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CE5B4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COB-ID (发送方)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DFD8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功能类型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1FF64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COB-ID (接收方)</w:t>
            </w:r>
          </w:p>
        </w:tc>
      </w:tr>
      <w:tr w14:paraId="718113CB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362D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NMT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C2802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0x000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C1418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NMT错误控制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E0140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0x700 + NodeID</w:t>
            </w:r>
          </w:p>
        </w:tc>
      </w:tr>
      <w:tr w14:paraId="6700C747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4C4B6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SYNC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40F76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0x080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03EB1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RSDO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8EB58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0x600 + NodeID</w:t>
            </w:r>
          </w:p>
        </w:tc>
      </w:tr>
      <w:tr w14:paraId="7BE6B716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263BA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EMCY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D449A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0x080 + NodeID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818AF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TSDO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D7CA1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0x580 + NodeID</w:t>
            </w:r>
          </w:p>
        </w:tc>
      </w:tr>
      <w:tr w14:paraId="0542BCFF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75AE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TPDO1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D7FF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0x180 + NodeID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969EA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RPDO1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2272C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0x400 + NodeID</w:t>
            </w:r>
          </w:p>
        </w:tc>
      </w:tr>
      <w:tr w14:paraId="62D1ACF4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536C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TPDO2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3A9C5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0x200 + NodeID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1BA9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RPDO2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D23DF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0x480 + NodeID</w:t>
            </w:r>
          </w:p>
        </w:tc>
      </w:tr>
      <w:tr w14:paraId="0ECF3A3F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8B19C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TPDO3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556EA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0x280 + NodeID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D353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RPDO3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8655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0x500 + NodeID</w:t>
            </w:r>
          </w:p>
        </w:tc>
      </w:tr>
      <w:tr w14:paraId="081850BB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915B6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TPDO4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3EDC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0x300 + NodeID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F4028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RPDO4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39E8E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0x580 + NodeID</w:t>
            </w:r>
          </w:p>
        </w:tc>
      </w:tr>
    </w:tbl>
    <w:p w14:paraId="4A024972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</w:rPr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2. CANopen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4种主要的通信对象：</w:t>
      </w:r>
    </w:p>
    <w:tbl>
      <w:tblPr>
        <w:tblStyle w:val="7"/>
        <w:tblW w:w="11550" w:type="dxa"/>
        <w:tblInd w:w="0" w:type="dxa"/>
        <w:tblBorders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67"/>
        <w:gridCol w:w="855"/>
        <w:gridCol w:w="4704"/>
        <w:gridCol w:w="2624"/>
      </w:tblGrid>
      <w:tr w14:paraId="031FDD1D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672D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通信对象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EB45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缩写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F750A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用途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85BF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传输方式</w:t>
            </w:r>
          </w:p>
        </w:tc>
      </w:tr>
      <w:tr w14:paraId="3C0F3434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99D9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网络管理对象 (Network Management)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4482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NMT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A1165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节点状态管理（启动/停止/复位）、网络控制（心跳、节点保护）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100F7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主从式（主机→从机广播/单播）</w:t>
            </w:r>
          </w:p>
        </w:tc>
      </w:tr>
      <w:tr w14:paraId="47B03A8F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2C7D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服务数据对象 (Service Data Object)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8909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SDO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3328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参数配置、固件升级、非实时数据传输（访问对象字典）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6620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点对点（客户端/服务器模型）</w:t>
            </w:r>
          </w:p>
        </w:tc>
      </w:tr>
      <w:tr w14:paraId="5D022F8B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4EBBE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过程数据对象 (Process Data Object)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5C2A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PDO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4F44A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实时数据交换（传感器数据、控制命令等）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0621C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生产者/消费者模型（广播/单播）</w:t>
            </w:r>
          </w:p>
        </w:tc>
      </w:tr>
      <w:tr w14:paraId="565D4747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DBA9F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特殊功能对象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E601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2943B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同步、时间戳、紧急事件等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8221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事件触发或周期广播</w:t>
            </w:r>
          </w:p>
        </w:tc>
      </w:tr>
    </w:tbl>
    <w:p w14:paraId="49E9FDB6">
      <w:pPr>
        <w:pStyle w:val="4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31"/>
          <w:szCs w:val="31"/>
          <w:shd w:val="clear" w:fill="FFFFFF"/>
        </w:rPr>
        <w:t>4.3.2 对象字典</w:t>
      </w:r>
    </w:p>
    <w:p w14:paraId="39FE0D25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对象字典（Object Dictionary, OD）是 CANopen 设备的核心数据结构，用于存储设备的所有配置参数、通信设置和实时数据。</w:t>
      </w:r>
    </w:p>
    <w:p w14:paraId="06EBC94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</w:rPr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1. 对象字典结构</w:t>
      </w:r>
    </w:p>
    <w:p w14:paraId="1DE7D5F2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对象字典采用16位索引和8位子索引的寻址方式：</w:t>
      </w:r>
    </w:p>
    <w:p w14:paraId="11CF10B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索引(Index)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：16位，范围0x0000-0xFFFF</w:t>
      </w:r>
    </w:p>
    <w:p w14:paraId="287B8C9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子索引(Sub-index)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：8位，范围0x00-0xFF</w:t>
      </w:r>
    </w:p>
    <w:p w14:paraId="735BFAC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</w:rPr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2. 对象字典区域划分</w:t>
      </w:r>
    </w:p>
    <w:tbl>
      <w:tblPr>
        <w:tblStyle w:val="7"/>
        <w:tblW w:w="11550" w:type="dxa"/>
        <w:tblInd w:w="0" w:type="dxa"/>
        <w:tblBorders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21"/>
        <w:gridCol w:w="6829"/>
      </w:tblGrid>
      <w:tr w14:paraId="5E1A5253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C715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地址范围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40E0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  <w:tr w14:paraId="4E504DD4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FFC72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0x0000-0x0FFF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82EC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数据类型定义</w:t>
            </w:r>
          </w:p>
        </w:tc>
      </w:tr>
      <w:tr w14:paraId="2074EB80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50D8D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0x1000-0x1FFF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D13C5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通信对象区</w:t>
            </w:r>
          </w:p>
        </w:tc>
      </w:tr>
      <w:tr w14:paraId="676B0ED9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4370F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0x2000-0x5FFF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CAAD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制造商定义对象区</w:t>
            </w:r>
          </w:p>
        </w:tc>
      </w:tr>
      <w:tr w14:paraId="25D8A0EF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9893E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0x6000-0x9FFF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6548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标准化设备子协议对象区</w:t>
            </w:r>
          </w:p>
        </w:tc>
      </w:tr>
    </w:tbl>
    <w:p w14:paraId="27F23A90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</w:rPr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3. 常见对象字典条目示例</w:t>
      </w:r>
    </w:p>
    <w:tbl>
      <w:tblPr>
        <w:tblStyle w:val="7"/>
        <w:tblW w:w="11550" w:type="dxa"/>
        <w:tblInd w:w="0" w:type="dxa"/>
        <w:tblBorders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18"/>
        <w:gridCol w:w="4484"/>
        <w:gridCol w:w="4648"/>
      </w:tblGrid>
      <w:tr w14:paraId="6AB721C9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6905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索引范围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75A5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功能描述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AF0E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典型对象示例</w:t>
            </w:r>
          </w:p>
        </w:tc>
      </w:tr>
      <w:tr w14:paraId="5A35FDD0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6253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0x1000~0x1029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6146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设备标识与状态管理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06E5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3"/>
                <w:kern w:val="0"/>
                <w:sz w:val="17"/>
                <w:szCs w:val="17"/>
                <w:shd w:val="clear" w:fill="F7F7F7"/>
                <w:lang w:val="en-US" w:eastAsia="zh-CN" w:bidi="ar"/>
              </w:rPr>
              <w:t>0x1000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（设备类型）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3"/>
                <w:kern w:val="0"/>
                <w:sz w:val="17"/>
                <w:szCs w:val="17"/>
                <w:shd w:val="clear" w:fill="F7F7F7"/>
                <w:lang w:val="en-US" w:eastAsia="zh-CN" w:bidi="ar"/>
              </w:rPr>
              <w:t>0x1001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（错误寄存器）</w:t>
            </w:r>
          </w:p>
        </w:tc>
      </w:tr>
      <w:tr w14:paraId="5C7D4FAC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246A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0x1400~0x15FF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5A33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RPDO通信参数（接收PDO配置）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B957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3"/>
                <w:kern w:val="0"/>
                <w:sz w:val="17"/>
                <w:szCs w:val="17"/>
                <w:shd w:val="clear" w:fill="F7F7F7"/>
                <w:lang w:val="en-US" w:eastAsia="zh-CN" w:bidi="ar"/>
              </w:rPr>
              <w:t>0x1400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（RPDO1 COB-ID）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3"/>
                <w:kern w:val="0"/>
                <w:sz w:val="17"/>
                <w:szCs w:val="17"/>
                <w:shd w:val="clear" w:fill="F7F7F7"/>
                <w:lang w:val="en-US" w:eastAsia="zh-CN" w:bidi="ar"/>
              </w:rPr>
              <w:t>0x1401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（RPDO1传输类型）</w:t>
            </w:r>
          </w:p>
        </w:tc>
      </w:tr>
      <w:tr w14:paraId="75EDBA0E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4C1F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0x1600~0x17FF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4E07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RPDO映射参数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84BF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3"/>
                <w:kern w:val="0"/>
                <w:sz w:val="17"/>
                <w:szCs w:val="17"/>
                <w:shd w:val="clear" w:fill="F7F7F7"/>
                <w:lang w:val="en-US" w:eastAsia="zh-CN" w:bidi="ar"/>
              </w:rPr>
              <w:t>0x1600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（RPDO1映射对象数）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3"/>
                <w:kern w:val="0"/>
                <w:sz w:val="17"/>
                <w:szCs w:val="17"/>
                <w:shd w:val="clear" w:fill="F7F7F7"/>
                <w:lang w:val="en-US" w:eastAsia="zh-CN" w:bidi="ar"/>
              </w:rPr>
              <w:t>0x1601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（RPDO1映射的第1个对象）</w:t>
            </w:r>
          </w:p>
        </w:tc>
      </w:tr>
      <w:tr w14:paraId="2D555F85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2899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0x1800~0x19FF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E761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TPDO通信参数（发送PDO配置）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C20A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3"/>
                <w:kern w:val="0"/>
                <w:sz w:val="17"/>
                <w:szCs w:val="17"/>
                <w:shd w:val="clear" w:fill="F7F7F7"/>
                <w:lang w:val="en-US" w:eastAsia="zh-CN" w:bidi="ar"/>
              </w:rPr>
              <w:t>0x1800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（TPDO1 COB-ID）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3"/>
                <w:kern w:val="0"/>
                <w:sz w:val="17"/>
                <w:szCs w:val="17"/>
                <w:shd w:val="clear" w:fill="F7F7F7"/>
                <w:lang w:val="en-US" w:eastAsia="zh-CN" w:bidi="ar"/>
              </w:rPr>
              <w:t>0x1801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（TPDO1传输类型）</w:t>
            </w:r>
          </w:p>
        </w:tc>
      </w:tr>
      <w:tr w14:paraId="53C4BA6D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195B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0x1A00~0x1BFF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2BBF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TPDO映射参数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C16A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3"/>
                <w:kern w:val="0"/>
                <w:sz w:val="17"/>
                <w:szCs w:val="17"/>
                <w:shd w:val="clear" w:fill="F7F7F7"/>
                <w:lang w:val="en-US" w:eastAsia="zh-CN" w:bidi="ar"/>
              </w:rPr>
              <w:t>0x1A00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（TPDO1映射对象数）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3"/>
                <w:kern w:val="0"/>
                <w:sz w:val="17"/>
                <w:szCs w:val="17"/>
                <w:shd w:val="clear" w:fill="F7F7F7"/>
                <w:lang w:val="en-US" w:eastAsia="zh-CN" w:bidi="ar"/>
              </w:rPr>
              <w:t>0x1A01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（TPDO1映射的第1个对象）</w:t>
            </w:r>
          </w:p>
        </w:tc>
      </w:tr>
    </w:tbl>
    <w:p w14:paraId="66EFF2B6">
      <w:pPr>
        <w:pStyle w:val="4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31"/>
          <w:szCs w:val="31"/>
          <w:shd w:val="clear" w:fill="FFFFFF"/>
        </w:rPr>
        <w:t>4.3.3 NMT协议</w:t>
      </w:r>
    </w:p>
    <w:p w14:paraId="15CB54F9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NMT协议用于控制网络节点的状态，主要命令包括：</w:t>
      </w:r>
    </w:p>
    <w:tbl>
      <w:tblPr>
        <w:tblStyle w:val="7"/>
        <w:tblW w:w="11550" w:type="dxa"/>
        <w:tblInd w:w="0" w:type="dxa"/>
        <w:tblBorders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7"/>
        <w:gridCol w:w="1677"/>
        <w:gridCol w:w="7986"/>
      </w:tblGrid>
      <w:tr w14:paraId="3E158F09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2F88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NMT 命令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91C23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命令值 (Hex)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E605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功能描述</w:t>
            </w:r>
          </w:p>
        </w:tc>
      </w:tr>
      <w:tr w14:paraId="234F7392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FB74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启动远程节点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C66E8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3"/>
                <w:kern w:val="0"/>
                <w:sz w:val="17"/>
                <w:szCs w:val="17"/>
                <w:shd w:val="clear" w:fill="F7F7F7"/>
                <w:lang w:val="en-US" w:eastAsia="zh-CN" w:bidi="ar"/>
              </w:rPr>
              <w:t>0x01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D3FED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使节点进入 </w:t>
            </w: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操作状态（Operational）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，可正常收发 PDO/SDO 数据。</w:t>
            </w:r>
          </w:p>
        </w:tc>
      </w:tr>
      <w:tr w14:paraId="7B76C7BB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F7FC1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停止远程节点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E050C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3"/>
                <w:kern w:val="0"/>
                <w:sz w:val="17"/>
                <w:szCs w:val="17"/>
                <w:shd w:val="clear" w:fill="F7F7F7"/>
                <w:lang w:val="en-US" w:eastAsia="zh-CN" w:bidi="ar"/>
              </w:rPr>
              <w:t>0x02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73C4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使节点进入 </w:t>
            </w: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停止状态（Stopped）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，仅响应 NMT 命令，不参与通信。</w:t>
            </w:r>
          </w:p>
        </w:tc>
      </w:tr>
      <w:tr w14:paraId="298410F7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AE23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进入预操作状态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D368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3"/>
                <w:kern w:val="0"/>
                <w:sz w:val="17"/>
                <w:szCs w:val="17"/>
                <w:shd w:val="clear" w:fill="F7F7F7"/>
                <w:lang w:val="en-US" w:eastAsia="zh-CN" w:bidi="ar"/>
              </w:rPr>
              <w:t>0x80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47C0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使节点进入 </w:t>
            </w: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预操作状态（Pre-Operational）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，仅允许 SDO 配置，禁止 PDO。</w:t>
            </w:r>
          </w:p>
        </w:tc>
      </w:tr>
      <w:tr w14:paraId="1BA75212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F0A6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复位节点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3991D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3"/>
                <w:kern w:val="0"/>
                <w:sz w:val="17"/>
                <w:szCs w:val="17"/>
                <w:shd w:val="clear" w:fill="F7F7F7"/>
                <w:lang w:val="en-US" w:eastAsia="zh-CN" w:bidi="ar"/>
              </w:rPr>
              <w:t>0x81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0CF34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软件复位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节点，重新初始化应用程序（等效于重启）。</w:t>
            </w:r>
          </w:p>
        </w:tc>
      </w:tr>
      <w:tr w14:paraId="480EFFFE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92BB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复位通信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06AF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3"/>
                <w:kern w:val="0"/>
                <w:sz w:val="17"/>
                <w:szCs w:val="17"/>
                <w:shd w:val="clear" w:fill="F7F7F7"/>
                <w:lang w:val="en-US" w:eastAsia="zh-CN" w:bidi="ar"/>
              </w:rPr>
              <w:t>0x82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01D1D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复位通信参数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（如对象字典通信配置），恢复默认通信状态，不重启应用程序。</w:t>
            </w:r>
          </w:p>
        </w:tc>
      </w:tr>
    </w:tbl>
    <w:p w14:paraId="5646645E">
      <w:pPr>
        <w:pStyle w:val="3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36"/>
          <w:szCs w:val="36"/>
          <w:shd w:val="clear" w:fill="FFFFFF"/>
        </w:rPr>
        <w:t>4.4 CANopen设备配置</w:t>
      </w:r>
    </w:p>
    <w:p w14:paraId="7239F9AC">
      <w:pPr>
        <w:pStyle w:val="4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31"/>
          <w:szCs w:val="31"/>
          <w:shd w:val="clear" w:fill="FFFFFF"/>
        </w:rPr>
        <w:t>4.4.1 SDO通信</w:t>
      </w:r>
    </w:p>
    <w:p w14:paraId="31253632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SDO帧为</w:t>
      </w: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8字节固定长度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，格式如下：</w:t>
      </w:r>
    </w:p>
    <w:tbl>
      <w:tblPr>
        <w:tblStyle w:val="7"/>
        <w:tblW w:w="11550" w:type="dxa"/>
        <w:tblInd w:w="0" w:type="dxa"/>
        <w:tblBorders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7"/>
        <w:gridCol w:w="1665"/>
        <w:gridCol w:w="8568"/>
      </w:tblGrid>
      <w:tr w14:paraId="40B15F46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D4834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字节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D6E06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9BBF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  <w:tr w14:paraId="13DD7BC4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D1FA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1ED0D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命令字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A8972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指定操作类型（读/写/分段控制）和数据长度</w:t>
            </w:r>
          </w:p>
        </w:tc>
      </w:tr>
      <w:tr w14:paraId="042E95D6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4F4D6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1-2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F5E9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索引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D0AD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对象字典的16位索引（小端格式）</w:t>
            </w:r>
          </w:p>
        </w:tc>
      </w:tr>
      <w:tr w14:paraId="01424B6C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5309C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2388A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子索引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C9F3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对象字典的8位子索引</w:t>
            </w:r>
          </w:p>
        </w:tc>
      </w:tr>
      <w:tr w14:paraId="16ED9271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D61D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4-7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8F263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数据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B3A5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传输的数据（若为分段传输，此处为分段控制信息）</w:t>
            </w:r>
          </w:p>
        </w:tc>
      </w:tr>
    </w:tbl>
    <w:p w14:paraId="1364689B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</w:rPr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示例1：读取设备类型（索引0x1000）</w:t>
      </w:r>
    </w:p>
    <w:p w14:paraId="1BCAD0BA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</w:rPr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步骤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：主站读取从站（NodeID=1）的设备类型（0x1000:00）。</w:t>
      </w:r>
    </w:p>
    <w:tbl>
      <w:tblPr>
        <w:tblStyle w:val="7"/>
        <w:tblW w:w="11550" w:type="dxa"/>
        <w:tblInd w:w="0" w:type="dxa"/>
        <w:tblBorders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2"/>
        <w:gridCol w:w="1424"/>
        <w:gridCol w:w="4472"/>
        <w:gridCol w:w="3922"/>
      </w:tblGrid>
      <w:tr w14:paraId="2DA0021C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E92C4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步骤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7BD5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A93E3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值/说明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FAAD1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备注</w:t>
            </w:r>
          </w:p>
        </w:tc>
      </w:tr>
      <w:tr w14:paraId="2E70A754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E2F9D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主站发送读请求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183A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CAN-ID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E509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3"/>
                <w:kern w:val="0"/>
                <w:sz w:val="17"/>
                <w:szCs w:val="17"/>
                <w:shd w:val="clear" w:fill="F7F7F7"/>
                <w:lang w:val="en-US" w:eastAsia="zh-CN" w:bidi="ar"/>
              </w:rPr>
              <w:t>0x601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B25F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COB-ID =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3"/>
                <w:kern w:val="0"/>
                <w:sz w:val="17"/>
                <w:szCs w:val="17"/>
                <w:shd w:val="clear" w:fill="F7F7F7"/>
                <w:lang w:val="en-US" w:eastAsia="zh-CN" w:bidi="ar"/>
              </w:rPr>
              <w:t>0x600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（SDO请求） +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3"/>
                <w:kern w:val="0"/>
                <w:sz w:val="17"/>
                <w:szCs w:val="17"/>
                <w:shd w:val="clear" w:fill="F7F7F7"/>
                <w:lang w:val="en-US" w:eastAsia="zh-CN" w:bidi="ar"/>
              </w:rPr>
              <w:t>NodeID=1</w:t>
            </w:r>
          </w:p>
        </w:tc>
      </w:tr>
      <w:tr w14:paraId="19400F62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589DCA">
            <w:pPr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FF9DC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数据帧格式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7A45E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3"/>
                <w:kern w:val="0"/>
                <w:sz w:val="17"/>
                <w:szCs w:val="17"/>
                <w:shd w:val="clear" w:fill="F7F7F7"/>
                <w:lang w:val="en-US" w:eastAsia="zh-CN" w:bidi="ar"/>
              </w:rPr>
              <w:t>[0x40, 0x00, 0x10, 0x00, 0x00, 0x00, 0x00, 0x00]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50D6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小端序（低字节在前）</w:t>
            </w:r>
          </w:p>
        </w:tc>
      </w:tr>
      <w:tr w14:paraId="52CDF5DB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0B65C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从站响应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F4572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CAN-ID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0C37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3"/>
                <w:kern w:val="0"/>
                <w:sz w:val="17"/>
                <w:szCs w:val="17"/>
                <w:shd w:val="clear" w:fill="F7F7F7"/>
                <w:lang w:val="en-US" w:eastAsia="zh-CN" w:bidi="ar"/>
              </w:rPr>
              <w:t>0x581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5B8D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COB-ID =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3"/>
                <w:kern w:val="0"/>
                <w:sz w:val="17"/>
                <w:szCs w:val="17"/>
                <w:shd w:val="clear" w:fill="F7F7F7"/>
                <w:lang w:val="en-US" w:eastAsia="zh-CN" w:bidi="ar"/>
              </w:rPr>
              <w:t>0x580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（SDO响应） +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3"/>
                <w:kern w:val="0"/>
                <w:sz w:val="17"/>
                <w:szCs w:val="17"/>
                <w:shd w:val="clear" w:fill="F7F7F7"/>
                <w:lang w:val="en-US" w:eastAsia="zh-CN" w:bidi="ar"/>
              </w:rPr>
              <w:t>NodeID=1</w:t>
            </w:r>
          </w:p>
        </w:tc>
      </w:tr>
      <w:tr w14:paraId="035F2320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5F33DF">
            <w:pPr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CCD7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数据帧格式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46432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3"/>
                <w:kern w:val="0"/>
                <w:sz w:val="17"/>
                <w:szCs w:val="17"/>
                <w:shd w:val="clear" w:fill="F7F7F7"/>
                <w:lang w:val="en-US" w:eastAsia="zh-CN" w:bidi="ar"/>
              </w:rPr>
              <w:t>[0x43, 0x00, 0x10, 0x00, 0x42, 0x00, 0x00, 0x00]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18F6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返回32位数据（小端序）</w:t>
            </w:r>
          </w:p>
        </w:tc>
      </w:tr>
    </w:tbl>
    <w:p w14:paraId="1176474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657A8BA5">
      <w:pPr>
        <w:pStyle w:val="6"/>
        <w:keepNext w:val="0"/>
        <w:keepLines w:val="0"/>
        <w:widowControl/>
        <w:suppressLineNumbers w:val="0"/>
        <w:spacing w:before="0" w:beforeAutospacing="0" w:after="178" w:afterAutospacing="0"/>
        <w:ind w:left="0" w:firstLine="420"/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命令字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>0x40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：读请求（4表示读取，0表示加速传输）</w:t>
      </w:r>
    </w:p>
    <w:p w14:paraId="30EFADF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1BC087E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47452053">
      <w:pPr>
        <w:pStyle w:val="6"/>
        <w:keepNext w:val="0"/>
        <w:keepLines w:val="0"/>
        <w:widowControl/>
        <w:suppressLineNumbers w:val="0"/>
        <w:spacing w:before="0" w:beforeAutospacing="0" w:after="178" w:afterAutospacing="0"/>
        <w:ind w:left="0" w:firstLine="420"/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命令字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>0x43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：读响应（4表示读取，3表示数据为4字节）</w:t>
      </w:r>
    </w:p>
    <w:p w14:paraId="27F1F5D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65C65A11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</w:rPr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示例2：写入TPDO1通信参数（索引0x1800）</w:t>
      </w:r>
    </w:p>
    <w:p w14:paraId="1BDAC1F0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</w:rPr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步骤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：主站配置从站（NodeID=2）的TPDO1 COB-ID为0x182。</w:t>
      </w:r>
    </w:p>
    <w:tbl>
      <w:tblPr>
        <w:tblStyle w:val="7"/>
        <w:tblW w:w="11550" w:type="dxa"/>
        <w:tblInd w:w="0" w:type="dxa"/>
        <w:tblBorders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4"/>
        <w:gridCol w:w="1415"/>
        <w:gridCol w:w="4357"/>
        <w:gridCol w:w="4084"/>
      </w:tblGrid>
      <w:tr w14:paraId="7FBE6845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461E6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步骤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037F5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F7158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值/说明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55F2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备注</w:t>
            </w:r>
          </w:p>
        </w:tc>
      </w:tr>
      <w:tr w14:paraId="5328359F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22FBC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主站发送读请求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DEB5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CAN-ID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E8495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3"/>
                <w:kern w:val="0"/>
                <w:sz w:val="17"/>
                <w:szCs w:val="17"/>
                <w:shd w:val="clear" w:fill="F7F7F7"/>
                <w:lang w:val="en-US" w:eastAsia="zh-CN" w:bidi="ar"/>
              </w:rPr>
              <w:t>0x602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5FD8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COB-ID =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3"/>
                <w:kern w:val="0"/>
                <w:sz w:val="17"/>
                <w:szCs w:val="17"/>
                <w:shd w:val="clear" w:fill="F7F7F7"/>
                <w:lang w:val="en-US" w:eastAsia="zh-CN" w:bidi="ar"/>
              </w:rPr>
              <w:t>0x600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（SDO请求） +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3"/>
                <w:kern w:val="0"/>
                <w:sz w:val="17"/>
                <w:szCs w:val="17"/>
                <w:shd w:val="clear" w:fill="F7F7F7"/>
                <w:lang w:val="en-US" w:eastAsia="zh-CN" w:bidi="ar"/>
              </w:rPr>
              <w:t>NodeID=2</w:t>
            </w:r>
          </w:p>
        </w:tc>
      </w:tr>
      <w:tr w14:paraId="4EBA9CED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B763B4">
            <w:pPr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8E23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数据帧格式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E209E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3"/>
                <w:kern w:val="0"/>
                <w:sz w:val="17"/>
                <w:szCs w:val="17"/>
                <w:shd w:val="clear" w:fill="F7F7F7"/>
                <w:lang w:val="en-US" w:eastAsia="zh-CN" w:bidi="ar"/>
              </w:rPr>
              <w:t>[0x2B, 0x00, 0x18, 0x00, 0x82, 0x01, 0x00, 0x00]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330C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小端序（低字节在前）</w:t>
            </w:r>
          </w:p>
        </w:tc>
      </w:tr>
      <w:tr w14:paraId="3E3FCC45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5CE4F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从站响应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2510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CAN-ID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E0F1C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3"/>
                <w:kern w:val="0"/>
                <w:sz w:val="17"/>
                <w:szCs w:val="17"/>
                <w:shd w:val="clear" w:fill="F7F7F7"/>
                <w:lang w:val="en-US" w:eastAsia="zh-CN" w:bidi="ar"/>
              </w:rPr>
              <w:t>0x582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5FA5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COB-ID =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3"/>
                <w:kern w:val="0"/>
                <w:sz w:val="17"/>
                <w:szCs w:val="17"/>
                <w:shd w:val="clear" w:fill="F7F7F7"/>
                <w:lang w:val="en-US" w:eastAsia="zh-CN" w:bidi="ar"/>
              </w:rPr>
              <w:t>0x580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（SDO响应） + `NodeID=2</w:t>
            </w:r>
          </w:p>
        </w:tc>
      </w:tr>
      <w:tr w14:paraId="168AA2FC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F2D741">
            <w:pPr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E91C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数据帧格式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D2BF2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3"/>
                <w:kern w:val="0"/>
                <w:sz w:val="17"/>
                <w:szCs w:val="17"/>
                <w:shd w:val="clear" w:fill="F7F7F7"/>
                <w:lang w:val="en-US" w:eastAsia="zh-CN" w:bidi="ar"/>
              </w:rPr>
              <w:t>[0x60, 0x00, 0x18, 0x00, 0x00, 0x00, 0x00, 0x00]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9BED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返回32位数据（小端序）</w:t>
            </w:r>
          </w:p>
        </w:tc>
      </w:tr>
    </w:tbl>
    <w:p w14:paraId="00A3A8C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</w:pPr>
    </w:p>
    <w:p w14:paraId="3E26D3DA">
      <w:pPr>
        <w:pStyle w:val="6"/>
        <w:keepNext w:val="0"/>
        <w:keepLines w:val="0"/>
        <w:widowControl/>
        <w:suppressLineNumbers w:val="0"/>
        <w:spacing w:before="0" w:beforeAutospacing="0" w:after="178" w:afterAutospacing="0"/>
        <w:ind w:left="0" w:firstLine="420"/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命令字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>0x2B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：写2字节数据（2表示写入，B表示2字节）</w:t>
      </w:r>
    </w:p>
    <w:p w14:paraId="1520B45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</w:pPr>
    </w:p>
    <w:p w14:paraId="3D9062B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</w:pPr>
    </w:p>
    <w:p w14:paraId="2B9E0320">
      <w:pPr>
        <w:pStyle w:val="6"/>
        <w:keepNext w:val="0"/>
        <w:keepLines w:val="0"/>
        <w:widowControl/>
        <w:suppressLineNumbers w:val="0"/>
        <w:spacing w:before="0" w:beforeAutospacing="0" w:after="178" w:afterAutospacing="0"/>
        <w:ind w:left="0" w:firstLine="420"/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命令字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>0x60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：写成功响应</w:t>
      </w:r>
    </w:p>
    <w:p w14:paraId="63E8133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</w:pPr>
    </w:p>
    <w:p w14:paraId="0C26318F">
      <w:pPr>
        <w:pStyle w:val="4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31"/>
          <w:szCs w:val="31"/>
          <w:shd w:val="clear" w:fill="FFFFFF"/>
        </w:rPr>
        <w:t>4.4.2 PDO配置</w:t>
      </w:r>
    </w:p>
    <w:tbl>
      <w:tblPr>
        <w:tblStyle w:val="7"/>
        <w:tblW w:w="11550" w:type="dxa"/>
        <w:tblInd w:w="0" w:type="dxa"/>
        <w:tblBorders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8"/>
        <w:gridCol w:w="5181"/>
        <w:gridCol w:w="4851"/>
      </w:tblGrid>
      <w:tr w14:paraId="22A9BDD3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D730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步骤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8C8E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操作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322C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7A2B5F84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B27F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1. 禁用 PDO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2187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设置 PDO 通信参数中的 </w:t>
            </w: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COB-ID 最高位（0x80000000）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6559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禁用后，该 PDO 停止收发数据</w:t>
            </w:r>
          </w:p>
        </w:tc>
      </w:tr>
      <w:tr w14:paraId="3C124DD5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C3B8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2. 配置映射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0AD9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定义 PDO 中包含的 </w:t>
            </w: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对象字典条目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（数据内容）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7CF6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每个条目格式：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3"/>
                <w:kern w:val="0"/>
                <w:sz w:val="17"/>
                <w:szCs w:val="17"/>
                <w:shd w:val="clear" w:fill="F7F7F7"/>
                <w:lang w:val="en-US" w:eastAsia="zh-CN" w:bidi="ar"/>
              </w:rPr>
              <w:t>[索引(2B)+子索引(1B)+位长(1B)]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（例如：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3"/>
                <w:kern w:val="0"/>
                <w:sz w:val="17"/>
                <w:szCs w:val="17"/>
                <w:shd w:val="clear" w:fill="F7F7F7"/>
                <w:lang w:val="en-US" w:eastAsia="zh-CN" w:bidi="ar"/>
              </w:rPr>
              <w:t>0x6040:00 0x10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）</w:t>
            </w:r>
          </w:p>
        </w:tc>
      </w:tr>
      <w:tr w14:paraId="27E8D1C0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BC75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3. 设置传输类型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35F3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选择 PDO 触发方式： - 同步（SYNC 触发） - 异步（事件/定时触发）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8D01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-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3"/>
                <w:kern w:val="0"/>
                <w:sz w:val="17"/>
                <w:szCs w:val="17"/>
                <w:shd w:val="clear" w:fill="F7F7F7"/>
                <w:lang w:val="en-US" w:eastAsia="zh-CN" w:bidi="ar"/>
              </w:rPr>
              <w:t>0x00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~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3"/>
                <w:kern w:val="0"/>
                <w:sz w:val="17"/>
                <w:szCs w:val="17"/>
                <w:shd w:val="clear" w:fill="F7F7F7"/>
                <w:lang w:val="en-US" w:eastAsia="zh-CN" w:bidi="ar"/>
              </w:rPr>
              <w:t>0xF0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：同步帧号 -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3"/>
                <w:kern w:val="0"/>
                <w:sz w:val="17"/>
                <w:szCs w:val="17"/>
                <w:shd w:val="clear" w:fill="F7F7F7"/>
                <w:lang w:val="en-US" w:eastAsia="zh-CN" w:bidi="ar"/>
              </w:rPr>
              <w:t>0xFE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：事件驱动 -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3"/>
                <w:kern w:val="0"/>
                <w:sz w:val="17"/>
                <w:szCs w:val="17"/>
                <w:shd w:val="clear" w:fill="F7F7F7"/>
                <w:lang w:val="en-US" w:eastAsia="zh-CN" w:bidi="ar"/>
              </w:rPr>
              <w:t>0xFF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：设备内部触发</w:t>
            </w:r>
          </w:p>
        </w:tc>
      </w:tr>
      <w:tr w14:paraId="753F9954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CF83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4. 设置禁止时间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C0E3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限制 PDO 发送的最小间隔（防高频发送）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374C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例如：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3"/>
                <w:kern w:val="0"/>
                <w:sz w:val="17"/>
                <w:szCs w:val="17"/>
                <w:shd w:val="clear" w:fill="F7F7F7"/>
                <w:lang w:val="en-US" w:eastAsia="zh-CN" w:bidi="ar"/>
              </w:rPr>
              <w:t>100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 表示 10ms 内禁止重复发送</w:t>
            </w:r>
          </w:p>
        </w:tc>
      </w:tr>
      <w:tr w14:paraId="320BAACD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BA7D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5. 启用 PDO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4CE8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清除 COB-ID 最高位（</w:t>
            </w: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0x80000000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2BA2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启用后，PDO 按新配置工作</w:t>
            </w:r>
          </w:p>
        </w:tc>
      </w:tr>
    </w:tbl>
    <w:p w14:paraId="745CDB65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</w:rPr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示例1：TPDO1配置（设备→主站）</w:t>
      </w:r>
    </w:p>
    <w:p w14:paraId="7F16B7E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</w:rPr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功能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：周期性发送电机实际速度（</w:t>
      </w: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0x606C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）和状态字（</w:t>
      </w: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0x6041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），触发周期50ms，配置步骤如下。</w:t>
      </w:r>
    </w:p>
    <w:p w14:paraId="7E29F56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3"/>
          <w:sz w:val="17"/>
          <w:szCs w:val="17"/>
          <w:shd w:val="clear" w:fill="F7F7F7"/>
        </w:rPr>
        <w:t>// 1. 禁用TPDO1（修改前必须先禁用）</w:t>
      </w:r>
    </w:p>
    <w:p w14:paraId="077772B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0x23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0x18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0x80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},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3"/>
          <w:sz w:val="17"/>
          <w:szCs w:val="17"/>
          <w:shd w:val="clear" w:fill="F7F7F7"/>
        </w:rPr>
        <w:t>// COB-ID = 0x180 + NodeID, 禁用// 2. 设置通信参数（0x1801）</w:t>
      </w:r>
    </w:p>
    <w:p w14:paraId="7B24A33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0x2F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0x18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0x02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0xFF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},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3"/>
          <w:sz w:val="17"/>
          <w:szCs w:val="17"/>
          <w:shd w:val="clear" w:fill="F7F7F7"/>
        </w:rPr>
        <w:t>// 传输类型=0xFF（异步事件触发）</w:t>
      </w:r>
    </w:p>
    <w:p w14:paraId="565CC38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0x2B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0x18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0x03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},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3"/>
          <w:sz w:val="17"/>
          <w:szCs w:val="17"/>
          <w:shd w:val="clear" w:fill="F7F7F7"/>
        </w:rPr>
        <w:t>// 禁止时间=0ms</w:t>
      </w:r>
    </w:p>
    <w:p w14:paraId="54BB5C7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0x2B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0x18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0x05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0x32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},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3"/>
          <w:sz w:val="17"/>
          <w:szCs w:val="17"/>
          <w:shd w:val="clear" w:fill="F7F7F7"/>
        </w:rPr>
        <w:t>// 事件定时器=50ms（0x32）// 3. 配置映射参数（0x1A01）</w:t>
      </w:r>
    </w:p>
    <w:p w14:paraId="50D46F0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0x2F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0x1A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},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3"/>
          <w:sz w:val="17"/>
          <w:szCs w:val="17"/>
          <w:shd w:val="clear" w:fill="F7F7F7"/>
        </w:rPr>
        <w:t>// 清除映射（子索引0=0）</w:t>
      </w:r>
    </w:p>
    <w:p w14:paraId="3D4CD3D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0x23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0x1A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0x10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0x41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0x60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},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3"/>
          <w:sz w:val="17"/>
          <w:szCs w:val="17"/>
          <w:shd w:val="clear" w:fill="F7F7F7"/>
        </w:rPr>
        <w:t>// 映射状态字（0x6041，16位）</w:t>
      </w:r>
    </w:p>
    <w:p w14:paraId="0373525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0x23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0x1A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0x02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0x20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0x6C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0x60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},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3"/>
          <w:sz w:val="17"/>
          <w:szCs w:val="17"/>
          <w:shd w:val="clear" w:fill="F7F7F7"/>
        </w:rPr>
        <w:t>// 映射实际速度（0x606C，32位）</w:t>
      </w:r>
    </w:p>
    <w:p w14:paraId="0A4F15A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0x2F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0x1A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0x02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},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3"/>
          <w:sz w:val="17"/>
          <w:szCs w:val="17"/>
          <w:shd w:val="clear" w:fill="F7F7F7"/>
        </w:rPr>
        <w:t>// 启用2个映射项（子索引0=2）// 4. 启用TPDO1</w:t>
      </w:r>
    </w:p>
    <w:p w14:paraId="1341080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0x23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0x18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},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3"/>
          <w:sz w:val="17"/>
          <w:szCs w:val="17"/>
          <w:shd w:val="clear" w:fill="F7F7F7"/>
        </w:rPr>
        <w:t>// COB-ID = 0x180 + NodeID, 启用</w:t>
      </w:r>
    </w:p>
    <w:p w14:paraId="2D604F43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</w:rPr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发送的CAN帧示例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（假设NodeID=1）：</w:t>
      </w:r>
    </w:p>
    <w:p w14:paraId="296348D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COB-ID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: 0x181（TPDO1默认ID）</w:t>
      </w:r>
    </w:p>
    <w:p w14:paraId="5C1CD7E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数据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: [状态字低字节, 状态字高字节, 速度低字节1, 速度低字节2, 速度高字节1, 速度高字节2] （例如：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>0x00 0x47 0x00 0x00 0x01 0x00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 表示状态字=0x4700，速度=65536 rpm）</w:t>
      </w:r>
    </w:p>
    <w:p w14:paraId="59F434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7E7"/>
        <w:spacing w:before="357" w:beforeAutospacing="0" w:after="357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3"/>
          <w:sz w:val="21"/>
          <w:szCs w:val="21"/>
        </w:rPr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1DB6A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</w:rPr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示例2： RPDO1配置（主站→设备）</w:t>
      </w:r>
    </w:p>
    <w:p w14:paraId="4FCD0FF1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</w:rPr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功能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：接收目标位置（0x607A）和控制字（0x6040），用于运动控制，配置步骤如下：</w:t>
      </w:r>
    </w:p>
    <w:p w14:paraId="7DEA0D2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3"/>
          <w:sz w:val="17"/>
          <w:szCs w:val="17"/>
          <w:shd w:val="clear" w:fill="F7F7F7"/>
        </w:rPr>
        <w:t>// 1. 禁用RPDO1</w:t>
      </w:r>
    </w:p>
    <w:p w14:paraId="4C54E4E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0x23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0x14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0x80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},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3"/>
          <w:sz w:val="17"/>
          <w:szCs w:val="17"/>
          <w:shd w:val="clear" w:fill="F7F7F7"/>
        </w:rPr>
        <w:t>// COB-ID = 0x200 + NodeID, 禁用// 2. 设置通信参数（0x1401）</w:t>
      </w:r>
    </w:p>
    <w:p w14:paraId="614B4DC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0x2F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0x14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0x02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},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3"/>
          <w:sz w:val="17"/>
          <w:szCs w:val="17"/>
          <w:shd w:val="clear" w:fill="F7F7F7"/>
        </w:rPr>
        <w:t>// 传输类型=0x01（同步周期触发，每1个SYNC）// 3. 配置映射参数（0x1601）</w:t>
      </w:r>
    </w:p>
    <w:p w14:paraId="79C0249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0x2F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0x16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},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3"/>
          <w:sz w:val="17"/>
          <w:szCs w:val="17"/>
          <w:shd w:val="clear" w:fill="F7F7F7"/>
        </w:rPr>
        <w:t>// 清除映射</w:t>
      </w:r>
    </w:p>
    <w:p w14:paraId="41C1EAF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0x23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0x16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0x10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0x40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0x60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},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3"/>
          <w:sz w:val="17"/>
          <w:szCs w:val="17"/>
          <w:shd w:val="clear" w:fill="F7F7F7"/>
        </w:rPr>
        <w:t>// 映射控制字（0x6040，16位）</w:t>
      </w:r>
    </w:p>
    <w:p w14:paraId="3FD032C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0x23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0x16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0x02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0x20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0x7A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0x60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},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3"/>
          <w:sz w:val="17"/>
          <w:szCs w:val="17"/>
          <w:shd w:val="clear" w:fill="F7F7F7"/>
        </w:rPr>
        <w:t>// 映射目标位置（0x607A，32位）</w:t>
      </w:r>
    </w:p>
    <w:p w14:paraId="4AA0308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0x2F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0x16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0x02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},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3"/>
          <w:sz w:val="17"/>
          <w:szCs w:val="17"/>
          <w:shd w:val="clear" w:fill="F7F7F7"/>
        </w:rPr>
        <w:t>// 启用2个映射项// 4. 启用RPDO1</w:t>
      </w:r>
    </w:p>
    <w:p w14:paraId="5B6068F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0x23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0x14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},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3"/>
          <w:sz w:val="17"/>
          <w:szCs w:val="17"/>
          <w:shd w:val="clear" w:fill="F7F7F7"/>
        </w:rPr>
        <w:t>// COB-ID = 0x200 + NodeID, 启用</w:t>
      </w:r>
    </w:p>
    <w:p w14:paraId="2554766A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</w:rPr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接收的CAN帧示例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（假设NodeID=1）：</w:t>
      </w:r>
    </w:p>
    <w:p w14:paraId="65F51A1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COB-ID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: 0x201（RPDO1默认ID）</w:t>
      </w:r>
    </w:p>
    <w:p w14:paraId="1CE787E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数据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: [控制字低字节, 控制字高字节, 位置低字节1, 位置低字节2, 位置高字节1, 位置高字节2] （例如：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>0x06 0x00 0x00 0x00 0x01 0x00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 表示控制字=0x0006，目标位置=65536 pulses）</w:t>
      </w:r>
    </w:p>
    <w:p w14:paraId="5551A68B">
      <w:pPr>
        <w:pStyle w:val="3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36"/>
          <w:szCs w:val="36"/>
          <w:shd w:val="clear" w:fill="FFFFFF"/>
        </w:rPr>
        <w:t>4.5 Modbus-RTU</w:t>
      </w:r>
    </w:p>
    <w:p w14:paraId="16D215B1">
      <w:pPr>
        <w:pStyle w:val="4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31"/>
          <w:szCs w:val="31"/>
        </w:rPr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31"/>
          <w:szCs w:val="31"/>
          <w:shd w:val="clear" w:fill="FFFFFF"/>
        </w:rPr>
        <w:t>4.5.1 通信特点</w:t>
      </w:r>
    </w:p>
    <w:p w14:paraId="1D09118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Modbus-RTU（Remote Terminal Unit）是一种基于</w:t>
      </w: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主从架构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的串行通信协议，采用二进制编码，具有以下特点：</w:t>
      </w:r>
    </w:p>
    <w:p w14:paraId="0935C4B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一主机多从机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：只有一个主设备（Master），多个从设备（Slave）。</w:t>
      </w:r>
    </w:p>
    <w:p w14:paraId="2CC5FF4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主设备发起请求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：只有主设备能主动发送请求，从设备被动响应。</w:t>
      </w:r>
    </w:p>
    <w:p w14:paraId="73E6B67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单工通信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：同一时间只能有一个数据在传输（半双工）。</w:t>
      </w:r>
    </w:p>
    <w:p w14:paraId="61E628D7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单播模式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：主设备发送请求 → 指定从设备响应 → 主设备接收响应。</w:t>
      </w:r>
    </w:p>
    <w:p w14:paraId="2950D4DE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广播模式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：主设备发送请求（地址为0）→ 所有从设备执行操作，但</w:t>
      </w: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不返回响应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。</w:t>
      </w:r>
    </w:p>
    <w:p w14:paraId="22A77E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7E7"/>
        <w:spacing w:before="357" w:beforeAutospacing="0" w:after="357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3"/>
          <w:sz w:val="21"/>
          <w:szCs w:val="21"/>
        </w:rP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1B020F">
      <w:pPr>
        <w:pStyle w:val="4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31"/>
          <w:szCs w:val="31"/>
        </w:rPr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31"/>
          <w:szCs w:val="31"/>
          <w:shd w:val="clear" w:fill="FFFFFF"/>
        </w:rPr>
        <w:t>4.5.2 数据帧结构</w:t>
      </w:r>
    </w:p>
    <w:p w14:paraId="21BBCB32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Modbus-RTU 的报文帧由</w:t>
      </w: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应用数据单元（ADU）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组成，包括：</w:t>
      </w:r>
    </w:p>
    <w:tbl>
      <w:tblPr>
        <w:tblStyle w:val="7"/>
        <w:tblW w:w="11550" w:type="dxa"/>
        <w:tblInd w:w="0" w:type="dxa"/>
        <w:tblBorders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3"/>
        <w:gridCol w:w="1139"/>
        <w:gridCol w:w="8928"/>
      </w:tblGrid>
      <w:tr w14:paraId="5C3044DD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50CE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20D8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长度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7050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169C438C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8384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地址域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1DA8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1字节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27E1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从机地址（1~247），0为广播地址。主机无地址，从机响应时需返回自身地址。</w:t>
            </w:r>
          </w:p>
        </w:tc>
      </w:tr>
      <w:tr w14:paraId="17007811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B416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功能码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8092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1字节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C65E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指定操作类型（如读线圈、写寄存器等）。</w:t>
            </w:r>
          </w:p>
        </w:tc>
      </w:tr>
      <w:tr w14:paraId="2400A00E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2E7C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数据域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DA3B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N字节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3CFA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附加信息（如寄存器地址、数据值等）。</w:t>
            </w:r>
          </w:p>
        </w:tc>
      </w:tr>
      <w:tr w14:paraId="211409DA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D8C7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CRC校验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1D8D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2字节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E86C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对整个帧进行循环冗余校验（CRC-16）。</w:t>
            </w:r>
          </w:p>
        </w:tc>
      </w:tr>
    </w:tbl>
    <w:p w14:paraId="316B7F6E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</w:rPr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RTU字节格式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：</w:t>
      </w:r>
    </w:p>
    <w:p w14:paraId="3F892CE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1起始位 + 8数据位（先传最低有效位） + 1奇偶校验位（可选） + 1停止位（无校验时为2停止位）。</w:t>
      </w:r>
    </w:p>
    <w:p w14:paraId="70E19D71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</w:rPr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PDU类型：</w:t>
      </w:r>
    </w:p>
    <w:tbl>
      <w:tblPr>
        <w:tblStyle w:val="7"/>
        <w:tblW w:w="11550" w:type="dxa"/>
        <w:tblInd w:w="0" w:type="dxa"/>
        <w:tblBorders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4"/>
        <w:gridCol w:w="3649"/>
        <w:gridCol w:w="6087"/>
      </w:tblGrid>
      <w:tr w14:paraId="63A95D98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276B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70EC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结构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0876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40900774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EEF7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主机请求PDU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992E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功能码（1字节） + 数据（N字节）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E99A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例如：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333333"/>
                <w:spacing w:val="3"/>
                <w:kern w:val="0"/>
                <w:sz w:val="17"/>
                <w:szCs w:val="17"/>
                <w:shd w:val="clear" w:fill="F7F7F7"/>
                <w:lang w:val="en-US" w:eastAsia="zh-CN" w:bidi="ar"/>
              </w:rPr>
              <w:t>0x03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（读保持寄存器） + 起始地址（2字节） + 寄存器数量（2字节）。</w:t>
            </w:r>
          </w:p>
        </w:tc>
      </w:tr>
      <w:tr w14:paraId="646745D3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40E7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从机正常响应PDU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8ABA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功能码（1字节） + 数据（N字节）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7455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与请求功能码相同，数据为请求结果（如寄存器值）。</w:t>
            </w:r>
          </w:p>
        </w:tc>
      </w:tr>
      <w:tr w14:paraId="7A8B583A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6272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从机异常响应PDU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7B95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功能码+0x80（1字节） + 异常码（1字节）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5424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高位置1表示异常，异常码指示错误类型（如非法地址）。</w:t>
            </w:r>
          </w:p>
        </w:tc>
      </w:tr>
    </w:tbl>
    <w:p w14:paraId="2B4BAA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7E7"/>
        <w:spacing w:before="357" w:beforeAutospacing="0" w:after="357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3"/>
          <w:sz w:val="21"/>
          <w:szCs w:val="21"/>
        </w:rPr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1A4A1E">
      <w:pPr>
        <w:pStyle w:val="4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31"/>
          <w:szCs w:val="31"/>
        </w:rPr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31"/>
          <w:szCs w:val="31"/>
          <w:shd w:val="clear" w:fill="FFFFFF"/>
        </w:rPr>
        <w:t>4.5.3 数据类型</w:t>
      </w:r>
    </w:p>
    <w:tbl>
      <w:tblPr>
        <w:tblStyle w:val="7"/>
        <w:tblW w:w="11550" w:type="dxa"/>
        <w:tblInd w:w="0" w:type="dxa"/>
        <w:tblBorders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90"/>
        <w:gridCol w:w="1231"/>
        <w:gridCol w:w="4010"/>
        <w:gridCol w:w="1017"/>
        <w:gridCol w:w="1802"/>
      </w:tblGrid>
      <w:tr w14:paraId="2A2FEFD9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1C81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22FD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访问权限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57BB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功能码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36A7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位宽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BC2A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地址范围</w:t>
            </w:r>
          </w:p>
        </w:tc>
      </w:tr>
      <w:tr w14:paraId="56F07C12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E8CC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线圈 (Coils)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4845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读写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08DE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01（读） 05（写单个） 15（写多个）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9140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1 bit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A281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00001 ~ 09999</w:t>
            </w:r>
          </w:p>
        </w:tc>
      </w:tr>
      <w:tr w14:paraId="35C3D70B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1C6A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离散输入 (Discrete Inputs)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ABD2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只读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9D37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02（读）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060D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1 bit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CD55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10001 ~ 19999</w:t>
            </w:r>
          </w:p>
        </w:tc>
      </w:tr>
      <w:tr w14:paraId="27F357D4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DA28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保持寄存器 (Holding Registers)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DDCC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读写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AC75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03（读） 06（写单个） 16（写多个）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A436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16 bits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209E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40001 ~ 49999</w:t>
            </w:r>
          </w:p>
        </w:tc>
      </w:tr>
      <w:tr w14:paraId="564E994C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6DCD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Style w:val="9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输入寄存器 (Input Registers)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941A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只读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3B17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04（读）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2715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16 bits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0571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1"/>
                <w:szCs w:val="21"/>
                <w:lang w:val="en-US" w:eastAsia="zh-CN" w:bidi="ar"/>
              </w:rPr>
              <w:t>30001 ~ 39999</w:t>
            </w:r>
          </w:p>
        </w:tc>
      </w:tr>
    </w:tbl>
    <w:p w14:paraId="7679BF2A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</w:rPr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示例1：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读取单个寄存器</w:t>
      </w:r>
    </w:p>
    <w:p w14:paraId="2277692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</w:rPr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请求：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 读取从站地址为1的设备，起始地址为0x0000（保持寄存器40001）的1个寄存器</w:t>
      </w:r>
    </w:p>
    <w:p w14:paraId="1FE2307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>[从站地址] [功能码] [起始地址高] [起始地址低] [数量高] [数量低] [CRC低] [CRC高]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0x03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0x84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0x0A</w:t>
      </w:r>
    </w:p>
    <w:p w14:paraId="01839FEE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</w:rPr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响应：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 返回的寄存器值为0x1234</w:t>
      </w:r>
    </w:p>
    <w:p w14:paraId="0DCA080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>[从站地址] [功能码] [字节计数] [数据高] [数据低] [CRC低] [CRC高]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0x03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0x02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0x12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0x34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0x79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0xCB</w:t>
      </w:r>
    </w:p>
    <w:p w14:paraId="1BDCD2D2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</w:rPr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示例2：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读取多个寄存器</w:t>
      </w:r>
    </w:p>
    <w:p w14:paraId="3DF02989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</w:rPr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请求：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 读取从站地址为2的设备，起始地址为0x0003（保持寄存器40004）的3个寄存器</w:t>
      </w:r>
    </w:p>
    <w:p w14:paraId="65C2295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>[从站地址] [功能码] [起始地址高] [起始地址低] [数量高] [数量低] [CRC低] [CRC高]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0x02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0x03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0x03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  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0x03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  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0x05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  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0xE8</w:t>
      </w:r>
    </w:p>
    <w:p w14:paraId="240EC357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</w:rPr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响应：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  <w:t> 返回的3个寄存器值分别为0x5678、0x9ABC、0xDEF0</w:t>
      </w:r>
    </w:p>
    <w:p w14:paraId="1DE9D79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>[从站地址] [功能码] [字节计数] [数据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>高] [数据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1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>低] [数据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2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>高] [数据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2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>低] [数据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3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>高] [数据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3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>低] [CRC低] [CRC高]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0x02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0x03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0x06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0x56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0x78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0x9A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0xBC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0xDE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0xF0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0x12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333333"/>
          <w:spacing w:val="3"/>
          <w:sz w:val="17"/>
          <w:szCs w:val="17"/>
          <w:shd w:val="clear" w:fill="F7F7F7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3"/>
          <w:sz w:val="17"/>
          <w:szCs w:val="17"/>
          <w:shd w:val="clear" w:fill="F7F7F7"/>
        </w:rPr>
        <w:t>0x34</w:t>
      </w:r>
    </w:p>
    <w:p w14:paraId="217495C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3"/>
          <w:sz w:val="21"/>
          <w:szCs w:val="21"/>
          <w:shd w:val="clear" w:fill="FFFF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29D862"/>
    <w:multiLevelType w:val="multilevel"/>
    <w:tmpl w:val="8029D8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427FBF9"/>
    <w:multiLevelType w:val="multilevel"/>
    <w:tmpl w:val="9427FB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EC5FA6B"/>
    <w:multiLevelType w:val="multilevel"/>
    <w:tmpl w:val="AEC5FA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29B6C94"/>
    <w:multiLevelType w:val="multilevel"/>
    <w:tmpl w:val="C29B6C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8615218"/>
    <w:multiLevelType w:val="multilevel"/>
    <w:tmpl w:val="186152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C80E8B9"/>
    <w:multiLevelType w:val="multilevel"/>
    <w:tmpl w:val="1C80E8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E1F49FA"/>
    <w:multiLevelType w:val="multilevel"/>
    <w:tmpl w:val="1E1F49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2057BED"/>
    <w:multiLevelType w:val="multilevel"/>
    <w:tmpl w:val="22057B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22D7955C"/>
    <w:multiLevelType w:val="multilevel"/>
    <w:tmpl w:val="22D795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62230E4"/>
    <w:multiLevelType w:val="multilevel"/>
    <w:tmpl w:val="262230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69A13D4B"/>
    <w:multiLevelType w:val="multilevel"/>
    <w:tmpl w:val="69A13D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9EA80BB"/>
    <w:multiLevelType w:val="multilevel"/>
    <w:tmpl w:val="69EA80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72EB4463"/>
    <w:multiLevelType w:val="multilevel"/>
    <w:tmpl w:val="72EB44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2"/>
  </w:num>
  <w:num w:numId="2">
    <w:abstractNumId w:val="10"/>
  </w:num>
  <w:num w:numId="3">
    <w:abstractNumId w:val="7"/>
  </w:num>
  <w:num w:numId="4">
    <w:abstractNumId w:val="11"/>
  </w:num>
  <w:num w:numId="5">
    <w:abstractNumId w:val="9"/>
  </w:num>
  <w:num w:numId="6">
    <w:abstractNumId w:val="5"/>
  </w:num>
  <w:num w:numId="7">
    <w:abstractNumId w:val="1"/>
  </w:num>
  <w:num w:numId="8">
    <w:abstractNumId w:val="6"/>
  </w:num>
  <w:num w:numId="9">
    <w:abstractNumId w:val="4"/>
  </w:num>
  <w:num w:numId="10">
    <w:abstractNumId w:val="3"/>
  </w:num>
  <w:num w:numId="11">
    <w:abstractNumId w:val="0"/>
  </w:num>
  <w:num w:numId="12">
    <w:abstractNumId w:val="2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887633"/>
    <w:rsid w:val="7AF62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985</Words>
  <Characters>1346</Characters>
  <Lines>0</Lines>
  <Paragraphs>0</Paragraphs>
  <TotalTime>5</TotalTime>
  <ScaleCrop>false</ScaleCrop>
  <LinksUpToDate>false</LinksUpToDate>
  <CharactersWithSpaces>1449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2025-10-16T06:08:00Z</dcterms:created>
  <dc:creator>Administrator</dc:creator>
  <cp:lastModifiedBy>乌冬国のカラ松girl</cp:lastModifiedBy>
  <dcterms:modified xsi:type="dcterms:W3CDTF">2025-10-16T06:16:00Z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eyJoZGlkIjoiYjc0MDIyZjVhOTk5N2JhYjkyNzgwNDUwZDNmZjczZGMifQ==</vt:lpwstr>
  </property>
  <property fmtid="{D5CDD505-2E9C-101B-9397-08002B2CF9AE}" pid="4" name="ICV">
    <vt:lpwstr>8C41C4DA13054F188BF178DED1864E38_13</vt:lpwstr>
  </property>
</Properties>
</file>