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BD1" w:rsidRDefault="00A82BD1" w:rsidP="00A82BD1">
      <w:pPr>
        <w:jc w:val="center"/>
        <w:rPr>
          <w:b/>
        </w:rPr>
      </w:pPr>
      <w:r w:rsidRPr="0034003A">
        <w:rPr>
          <w:b/>
        </w:rPr>
        <w:t>Дефектная</w:t>
      </w:r>
      <w:r>
        <w:rPr>
          <w:b/>
        </w:rPr>
        <w:t xml:space="preserve"> ведомость ГТС</w:t>
      </w:r>
    </w:p>
    <w:p w:rsidR="00A82BD1" w:rsidRPr="008E6905" w:rsidRDefault="002D6574" w:rsidP="00880C0C">
      <w:pPr>
        <w:spacing w:line="360" w:lineRule="auto"/>
        <w:jc w:val="right"/>
        <w:rPr>
          <w:u w:val="single"/>
        </w:rPr>
      </w:pPr>
      <w:r>
        <w:t xml:space="preserve"> </w:t>
      </w:r>
      <w:r w:rsidR="008E6905" w:rsidRPr="00913E2D">
        <w:rPr>
          <w:u w:val="single"/>
        </w:rPr>
        <w:t>«</w:t>
      </w:r>
      <w:r w:rsidR="00094177">
        <w:rPr>
          <w:u w:val="single"/>
        </w:rPr>
        <w:t>22</w:t>
      </w:r>
      <w:r w:rsidR="008E6905" w:rsidRPr="00913E2D">
        <w:rPr>
          <w:u w:val="single"/>
        </w:rPr>
        <w:t>»</w:t>
      </w:r>
      <w:r w:rsidR="008E6905" w:rsidRPr="001F2AD9">
        <w:rPr>
          <w:u w:val="single"/>
        </w:rPr>
        <w:t xml:space="preserve"> </w:t>
      </w:r>
      <w:r w:rsidR="008C63FD">
        <w:rPr>
          <w:u w:val="single"/>
        </w:rPr>
        <w:t>ию</w:t>
      </w:r>
      <w:r w:rsidR="00094177">
        <w:rPr>
          <w:u w:val="single"/>
        </w:rPr>
        <w:t>н</w:t>
      </w:r>
      <w:r w:rsidR="008C63FD">
        <w:rPr>
          <w:u w:val="single"/>
        </w:rPr>
        <w:t>я</w:t>
      </w:r>
      <w:r w:rsidR="008E6905" w:rsidRPr="001F2AD9">
        <w:rPr>
          <w:u w:val="single"/>
        </w:rPr>
        <w:t xml:space="preserve"> 202</w:t>
      </w:r>
      <w:r w:rsidR="00094177">
        <w:rPr>
          <w:u w:val="single"/>
        </w:rPr>
        <w:t>5</w:t>
      </w:r>
      <w:r w:rsidR="008E6905" w:rsidRPr="001F2AD9">
        <w:rPr>
          <w:u w:val="single"/>
        </w:rPr>
        <w:t xml:space="preserve"> года</w:t>
      </w:r>
    </w:p>
    <w:p w:rsidR="00A82BD1" w:rsidRDefault="003171E1" w:rsidP="00880C0C">
      <w:pPr>
        <w:spacing w:line="360" w:lineRule="auto"/>
        <w:jc w:val="both"/>
      </w:pPr>
      <w:r>
        <w:rPr>
          <w:b/>
        </w:rPr>
        <w:t>Наименование и адрес объ</w:t>
      </w:r>
      <w:r w:rsidR="00A82BD1" w:rsidRPr="003161F6">
        <w:rPr>
          <w:b/>
        </w:rPr>
        <w:t>екта:</w:t>
      </w:r>
      <w:r w:rsidR="00A82BD1">
        <w:t xml:space="preserve"> </w:t>
      </w:r>
      <w:r w:rsidR="00A82BD1" w:rsidRPr="00A82BD1">
        <w:t>ГТС пруда</w:t>
      </w:r>
      <w:r w:rsidR="00DA4B89">
        <w:t xml:space="preserve"> </w:t>
      </w:r>
      <w:r w:rsidR="00DA4B89" w:rsidRPr="00DA4B89">
        <w:t xml:space="preserve">на  </w:t>
      </w:r>
      <w:proofErr w:type="spellStart"/>
      <w:r w:rsidR="00DA4B89" w:rsidRPr="00DA4B89">
        <w:t>р</w:t>
      </w:r>
      <w:proofErr w:type="gramStart"/>
      <w:r w:rsidR="00DA4B89" w:rsidRPr="00DA4B89">
        <w:t>.А</w:t>
      </w:r>
      <w:proofErr w:type="gramEnd"/>
      <w:r w:rsidR="00DA4B89" w:rsidRPr="00DA4B89">
        <w:t>почка</w:t>
      </w:r>
      <w:proofErr w:type="spellEnd"/>
      <w:r w:rsidR="00DA4B89" w:rsidRPr="00DA4B89">
        <w:t xml:space="preserve">  у </w:t>
      </w:r>
      <w:proofErr w:type="spellStart"/>
      <w:r w:rsidR="00DA4B89" w:rsidRPr="00DA4B89">
        <w:t>с.Знаменка</w:t>
      </w:r>
      <w:proofErr w:type="spellEnd"/>
      <w:r w:rsidR="00DA4B89" w:rsidRPr="00DA4B89">
        <w:t xml:space="preserve">   </w:t>
      </w:r>
      <w:proofErr w:type="spellStart"/>
      <w:r w:rsidR="00DA4B89" w:rsidRPr="00DA4B89">
        <w:t>Горшеченского</w:t>
      </w:r>
      <w:proofErr w:type="spellEnd"/>
      <w:r w:rsidR="00DA4B89" w:rsidRPr="00DA4B89">
        <w:t xml:space="preserve">  района  Курской  области</w:t>
      </w:r>
    </w:p>
    <w:p w:rsidR="00A82BD1" w:rsidRDefault="00A82BD1" w:rsidP="00880C0C">
      <w:pPr>
        <w:spacing w:line="360" w:lineRule="auto"/>
        <w:jc w:val="both"/>
      </w:pPr>
      <w:r w:rsidRPr="003161F6">
        <w:rPr>
          <w:b/>
        </w:rPr>
        <w:t>Наименование водотока:</w:t>
      </w:r>
      <w:r>
        <w:t xml:space="preserve"> </w:t>
      </w:r>
      <w:proofErr w:type="spellStart"/>
      <w:r w:rsidR="00DA4B89" w:rsidRPr="00DA4B89">
        <w:t>р</w:t>
      </w:r>
      <w:proofErr w:type="gramStart"/>
      <w:r w:rsidR="00DA4B89" w:rsidRPr="00DA4B89">
        <w:t>.А</w:t>
      </w:r>
      <w:proofErr w:type="gramEnd"/>
      <w:r w:rsidR="00DA4B89" w:rsidRPr="00DA4B89">
        <w:t>почка</w:t>
      </w:r>
      <w:proofErr w:type="spellEnd"/>
      <w:r w:rsidR="00DA4B89" w:rsidRPr="00DA4B89">
        <w:t xml:space="preserve">  </w:t>
      </w:r>
    </w:p>
    <w:p w:rsidR="00DA4B89" w:rsidRDefault="00A82BD1" w:rsidP="00880C0C">
      <w:pPr>
        <w:spacing w:line="360" w:lineRule="auto"/>
        <w:jc w:val="both"/>
      </w:pPr>
      <w:r w:rsidRPr="003161F6">
        <w:rPr>
          <w:b/>
        </w:rPr>
        <w:t>Наименование собственн</w:t>
      </w:r>
      <w:r w:rsidR="001419DB">
        <w:rPr>
          <w:b/>
        </w:rPr>
        <w:t>и</w:t>
      </w:r>
      <w:r w:rsidRPr="003161F6">
        <w:rPr>
          <w:b/>
        </w:rPr>
        <w:t>ка ГТС:</w:t>
      </w:r>
      <w:r>
        <w:t xml:space="preserve"> </w:t>
      </w:r>
      <w:r w:rsidR="00DA4B89" w:rsidRPr="00DA4B89">
        <w:t xml:space="preserve">ЗАО «Рыбхоз «Знаменский» </w:t>
      </w:r>
    </w:p>
    <w:p w:rsidR="00A82BD1" w:rsidRDefault="00A82BD1" w:rsidP="00880C0C">
      <w:pPr>
        <w:spacing w:line="360" w:lineRule="auto"/>
        <w:jc w:val="both"/>
      </w:pPr>
      <w:r w:rsidRPr="003161F6">
        <w:rPr>
          <w:b/>
        </w:rPr>
        <w:t>Географические координаты:</w:t>
      </w:r>
      <w:r>
        <w:t xml:space="preserve"> </w:t>
      </w:r>
      <w:r w:rsidR="002A06BC" w:rsidRPr="002A06BC">
        <w:t>51,4877586</w:t>
      </w:r>
      <w:r w:rsidR="00DA4B89">
        <w:t xml:space="preserve"> / </w:t>
      </w:r>
      <w:r w:rsidR="002A06BC" w:rsidRPr="002A06BC">
        <w:t>37,7399521</w:t>
      </w:r>
    </w:p>
    <w:p w:rsidR="00DA4B89" w:rsidRDefault="00A82BD1" w:rsidP="00880C0C">
      <w:pPr>
        <w:spacing w:line="360" w:lineRule="auto"/>
        <w:jc w:val="both"/>
      </w:pPr>
      <w:r w:rsidRPr="003161F6">
        <w:rPr>
          <w:b/>
        </w:rPr>
        <w:t>Объем и площадь образованного водохранилища:</w:t>
      </w:r>
      <w:r>
        <w:t xml:space="preserve"> </w:t>
      </w:r>
      <w:r w:rsidR="00DA4B89" w:rsidRPr="00DA4B89">
        <w:t>1170  тыс</w:t>
      </w:r>
      <w:proofErr w:type="gramStart"/>
      <w:r w:rsidR="00DA4B89" w:rsidRPr="00DA4B89">
        <w:t>.м</w:t>
      </w:r>
      <w:proofErr w:type="gramEnd"/>
      <w:r w:rsidR="00DA4B89" w:rsidRPr="00DA4B89">
        <w:t>3</w:t>
      </w:r>
      <w:r w:rsidR="00DA4B89">
        <w:t xml:space="preserve">; </w:t>
      </w:r>
      <w:r w:rsidR="00DA4B89" w:rsidRPr="00DA4B89">
        <w:t xml:space="preserve">82  га  </w:t>
      </w:r>
    </w:p>
    <w:p w:rsidR="00A82BD1" w:rsidRDefault="00A82BD1" w:rsidP="00880C0C">
      <w:pPr>
        <w:spacing w:line="360" w:lineRule="auto"/>
        <w:jc w:val="both"/>
      </w:pPr>
      <w:r w:rsidRPr="003161F6">
        <w:rPr>
          <w:b/>
        </w:rPr>
        <w:t>Наличие технической документации (</w:t>
      </w:r>
      <w:proofErr w:type="gramStart"/>
      <w:r w:rsidRPr="003161F6">
        <w:rPr>
          <w:b/>
        </w:rPr>
        <w:t>есть</w:t>
      </w:r>
      <w:proofErr w:type="gramEnd"/>
      <w:r w:rsidRPr="003161F6">
        <w:rPr>
          <w:b/>
        </w:rPr>
        <w:t>/нет)</w:t>
      </w:r>
      <w:r>
        <w:rPr>
          <w:b/>
        </w:rPr>
        <w:t xml:space="preserve"> -</w:t>
      </w:r>
      <w:r w:rsidR="002D6574" w:rsidRPr="002D6574">
        <w:t xml:space="preserve"> водохозяйственный паспорт</w:t>
      </w:r>
    </w:p>
    <w:tbl>
      <w:tblPr>
        <w:tblStyle w:val="a6"/>
        <w:tblW w:w="15026" w:type="dxa"/>
        <w:tblInd w:w="108" w:type="dxa"/>
        <w:tblLook w:val="04A0" w:firstRow="1" w:lastRow="0" w:firstColumn="1" w:lastColumn="0" w:noHBand="0" w:noVBand="1"/>
      </w:tblPr>
      <w:tblGrid>
        <w:gridCol w:w="426"/>
        <w:gridCol w:w="1842"/>
        <w:gridCol w:w="4158"/>
        <w:gridCol w:w="4158"/>
        <w:gridCol w:w="4442"/>
      </w:tblGrid>
      <w:tr w:rsidR="00880C0C" w:rsidRPr="00A84A1A" w:rsidTr="006B1CA7">
        <w:tc>
          <w:tcPr>
            <w:tcW w:w="426" w:type="dxa"/>
            <w:vAlign w:val="center"/>
          </w:tcPr>
          <w:p w:rsidR="00880C0C" w:rsidRPr="00A84A1A" w:rsidRDefault="00880C0C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 w:rsidRPr="00A84A1A">
              <w:rPr>
                <w:rFonts w:eastAsia="Calibri"/>
                <w:b/>
                <w:sz w:val="22"/>
              </w:rPr>
              <w:t xml:space="preserve">№ </w:t>
            </w:r>
            <w:proofErr w:type="gramStart"/>
            <w:r w:rsidRPr="00A84A1A">
              <w:rPr>
                <w:rFonts w:eastAsia="Calibri"/>
                <w:b/>
                <w:sz w:val="22"/>
              </w:rPr>
              <w:t>п</w:t>
            </w:r>
            <w:proofErr w:type="gramEnd"/>
            <w:r w:rsidRPr="00A84A1A">
              <w:rPr>
                <w:rFonts w:eastAsia="Calibri"/>
                <w:b/>
                <w:sz w:val="22"/>
              </w:rPr>
              <w:t>/п</w:t>
            </w:r>
          </w:p>
        </w:tc>
        <w:tc>
          <w:tcPr>
            <w:tcW w:w="1842" w:type="dxa"/>
            <w:vAlign w:val="center"/>
          </w:tcPr>
          <w:p w:rsidR="00880C0C" w:rsidRPr="00A84A1A" w:rsidRDefault="005829B2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>
              <w:rPr>
                <w:rFonts w:eastAsia="Calibri"/>
                <w:b/>
                <w:sz w:val="22"/>
              </w:rPr>
              <w:t>Наименование ГТС</w:t>
            </w:r>
          </w:p>
        </w:tc>
        <w:tc>
          <w:tcPr>
            <w:tcW w:w="4158" w:type="dxa"/>
            <w:vAlign w:val="center"/>
          </w:tcPr>
          <w:p w:rsidR="00880C0C" w:rsidRPr="00A84A1A" w:rsidRDefault="00880C0C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 w:rsidRPr="00A84A1A">
              <w:rPr>
                <w:rFonts w:eastAsia="Calibri"/>
                <w:b/>
                <w:sz w:val="22"/>
              </w:rPr>
              <w:t>Характеристика</w:t>
            </w:r>
          </w:p>
        </w:tc>
        <w:tc>
          <w:tcPr>
            <w:tcW w:w="4158" w:type="dxa"/>
            <w:vAlign w:val="center"/>
          </w:tcPr>
          <w:p w:rsidR="00880C0C" w:rsidRPr="00A84A1A" w:rsidRDefault="00880C0C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 w:rsidRPr="00A84A1A">
              <w:rPr>
                <w:rFonts w:eastAsia="Calibri"/>
                <w:b/>
                <w:sz w:val="22"/>
              </w:rPr>
              <w:t>Техническое состояние,</w:t>
            </w:r>
          </w:p>
          <w:p w:rsidR="00880C0C" w:rsidRPr="00A84A1A" w:rsidRDefault="00880C0C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 w:rsidRPr="00A84A1A">
              <w:rPr>
                <w:rFonts w:eastAsia="Calibri"/>
                <w:b/>
                <w:sz w:val="22"/>
              </w:rPr>
              <w:t>выявленные дефекты</w:t>
            </w:r>
          </w:p>
        </w:tc>
        <w:tc>
          <w:tcPr>
            <w:tcW w:w="4442" w:type="dxa"/>
            <w:vAlign w:val="center"/>
          </w:tcPr>
          <w:p w:rsidR="00880C0C" w:rsidRPr="00A84A1A" w:rsidRDefault="00880C0C" w:rsidP="006B1CA7">
            <w:pPr>
              <w:ind w:left="-113" w:right="-113"/>
              <w:contextualSpacing/>
              <w:jc w:val="center"/>
              <w:rPr>
                <w:rFonts w:eastAsia="Calibri"/>
                <w:b/>
                <w:sz w:val="22"/>
              </w:rPr>
            </w:pPr>
            <w:r w:rsidRPr="00A84A1A">
              <w:rPr>
                <w:rFonts w:eastAsia="Calibri"/>
                <w:b/>
                <w:sz w:val="22"/>
              </w:rPr>
              <w:t>Рекомендации</w:t>
            </w:r>
          </w:p>
        </w:tc>
      </w:tr>
      <w:tr w:rsidR="00880C0C" w:rsidRPr="00A84A1A" w:rsidTr="006B1CA7">
        <w:tc>
          <w:tcPr>
            <w:tcW w:w="426" w:type="dxa"/>
            <w:vAlign w:val="center"/>
          </w:tcPr>
          <w:p w:rsidR="00880C0C" w:rsidRPr="00A84A1A" w:rsidRDefault="00880C0C" w:rsidP="00880C0C">
            <w:pPr>
              <w:numPr>
                <w:ilvl w:val="0"/>
                <w:numId w:val="2"/>
              </w:numPr>
              <w:suppressAutoHyphens w:val="0"/>
              <w:ind w:left="0" w:firstLine="0"/>
              <w:contextualSpacing/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1842" w:type="dxa"/>
            <w:vAlign w:val="center"/>
          </w:tcPr>
          <w:p w:rsidR="00880C0C" w:rsidRPr="00A84A1A" w:rsidRDefault="00880C0C" w:rsidP="006B1CA7">
            <w:pPr>
              <w:ind w:left="-57" w:right="-57"/>
              <w:contextualSpacing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sz w:val="22"/>
              </w:rPr>
              <w:t>Плотина</w:t>
            </w:r>
          </w:p>
        </w:tc>
        <w:tc>
          <w:tcPr>
            <w:tcW w:w="4158" w:type="dxa"/>
            <w:vAlign w:val="center"/>
          </w:tcPr>
          <w:p w:rsidR="00880C0C" w:rsidRPr="00A84A1A" w:rsidRDefault="00880C0C" w:rsidP="006B1CA7">
            <w:pPr>
              <w:ind w:left="-57" w:right="-57"/>
              <w:rPr>
                <w:rFonts w:eastAsia="Calibri"/>
                <w:sz w:val="22"/>
                <w:szCs w:val="22"/>
              </w:rPr>
            </w:pPr>
            <w:r w:rsidRPr="00A84A1A">
              <w:rPr>
                <w:sz w:val="22"/>
                <w:szCs w:val="22"/>
              </w:rPr>
              <w:t>земляная, насыпная, однородная, проезжая, глухая из суглинистых грунтов, IV класса, длиной по гребню 420 м, шириной по гребню 12 м, крепление гребня предусмотрено асфальтом, отметка гребня плотины 156,8 м; максимальная высота плотины – 7,9 м. Заложение откосов: верхового т</w:t>
            </w:r>
            <w:proofErr w:type="gramStart"/>
            <w:r w:rsidRPr="00A84A1A">
              <w:rPr>
                <w:sz w:val="22"/>
                <w:szCs w:val="22"/>
              </w:rPr>
              <w:t>1</w:t>
            </w:r>
            <w:proofErr w:type="gramEnd"/>
            <w:r w:rsidRPr="00A84A1A">
              <w:rPr>
                <w:sz w:val="22"/>
                <w:szCs w:val="22"/>
              </w:rPr>
              <w:t>=3,0, низового т2=2,0.</w:t>
            </w:r>
            <w:r w:rsidR="00960384" w:rsidRPr="00A84A1A">
              <w:t xml:space="preserve"> </w:t>
            </w:r>
            <w:r w:rsidR="00960384" w:rsidRPr="00A84A1A">
              <w:rPr>
                <w:sz w:val="22"/>
                <w:szCs w:val="22"/>
              </w:rPr>
              <w:t>На гребне плотины установлены опоры ЛЭП 10 квт.</w:t>
            </w:r>
          </w:p>
        </w:tc>
        <w:tc>
          <w:tcPr>
            <w:tcW w:w="4158" w:type="dxa"/>
            <w:vAlign w:val="center"/>
          </w:tcPr>
          <w:p w:rsidR="00880C0C" w:rsidRPr="00A84A1A" w:rsidRDefault="00880C0C" w:rsidP="006B1CA7">
            <w:pPr>
              <w:spacing w:before="120"/>
              <w:ind w:right="-57"/>
              <w:contextualSpacing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sz w:val="22"/>
              </w:rPr>
              <w:t>По результатам осмотра опасных эрозионных процессов, выклинивания фильтрационных вод на низовой откос плотины не выявлены.</w:t>
            </w:r>
            <w:r w:rsidRPr="00A84A1A">
              <w:t xml:space="preserve"> </w:t>
            </w:r>
          </w:p>
          <w:p w:rsidR="00880C0C" w:rsidRPr="00A84A1A" w:rsidRDefault="00880C0C" w:rsidP="006B1CA7">
            <w:pPr>
              <w:spacing w:before="120"/>
              <w:ind w:right="-57"/>
              <w:contextualSpacing/>
              <w:rPr>
                <w:sz w:val="22"/>
              </w:rPr>
            </w:pPr>
            <w:r w:rsidRPr="00A84A1A">
              <w:rPr>
                <w:rFonts w:eastAsia="Calibri"/>
                <w:i/>
                <w:sz w:val="22"/>
              </w:rPr>
              <w:t>Техническое состояние</w:t>
            </w:r>
            <w:r w:rsidRPr="00A84A1A">
              <w:rPr>
                <w:sz w:val="22"/>
              </w:rPr>
              <w:t xml:space="preserve">: </w:t>
            </w:r>
            <w:r w:rsidR="005829B2">
              <w:rPr>
                <w:sz w:val="22"/>
                <w:szCs w:val="22"/>
              </w:rPr>
              <w:t>нормальный уровень безопасности</w:t>
            </w:r>
            <w:r w:rsidRPr="00A84A1A">
              <w:rPr>
                <w:sz w:val="22"/>
                <w:szCs w:val="22"/>
              </w:rPr>
              <w:t>.</w:t>
            </w:r>
            <w:r w:rsidRPr="00A84A1A">
              <w:rPr>
                <w:sz w:val="22"/>
              </w:rPr>
              <w:br/>
            </w:r>
            <w:r w:rsidRPr="00A84A1A">
              <w:rPr>
                <w:i/>
                <w:sz w:val="22"/>
              </w:rPr>
              <w:t>Выявленные дефекты</w:t>
            </w:r>
            <w:r w:rsidRPr="00A84A1A">
              <w:rPr>
                <w:sz w:val="22"/>
              </w:rPr>
              <w:t xml:space="preserve">: </w:t>
            </w:r>
          </w:p>
          <w:p w:rsidR="00427127" w:rsidRPr="00427127" w:rsidRDefault="00427127" w:rsidP="00960384">
            <w:pPr>
              <w:numPr>
                <w:ilvl w:val="0"/>
                <w:numId w:val="3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>Верховой откос локально размыт до вертикальной стенки</w:t>
            </w:r>
          </w:p>
          <w:p w:rsidR="00427127" w:rsidRPr="00A84A1A" w:rsidRDefault="00427127" w:rsidP="00960384">
            <w:pPr>
              <w:numPr>
                <w:ilvl w:val="0"/>
                <w:numId w:val="3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Откосы заросли древесной и кустарниковой растительностью, стволы деревьев </w:t>
            </w:r>
            <w:proofErr w:type="spellStart"/>
            <w:r>
              <w:rPr>
                <w:sz w:val="22"/>
                <w:szCs w:val="22"/>
              </w:rPr>
              <w:t>аварийно</w:t>
            </w:r>
            <w:proofErr w:type="spellEnd"/>
            <w:r>
              <w:rPr>
                <w:sz w:val="22"/>
                <w:szCs w:val="22"/>
              </w:rPr>
              <w:t xml:space="preserve"> наклонены над гладью воды</w:t>
            </w:r>
            <w:r w:rsidRPr="00427127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42" w:type="dxa"/>
            <w:shd w:val="clear" w:color="auto" w:fill="auto"/>
            <w:vAlign w:val="center"/>
          </w:tcPr>
          <w:p w:rsidR="00880C0C" w:rsidRDefault="00880C0C" w:rsidP="00960384">
            <w:pPr>
              <w:numPr>
                <w:ilvl w:val="0"/>
                <w:numId w:val="4"/>
              </w:numPr>
              <w:suppressAutoHyphens w:val="0"/>
              <w:spacing w:before="120" w:after="120"/>
              <w:contextualSpacing/>
              <w:rPr>
                <w:sz w:val="22"/>
              </w:rPr>
            </w:pPr>
            <w:r w:rsidRPr="00A84A1A">
              <w:rPr>
                <w:sz w:val="22"/>
              </w:rPr>
              <w:t>Провести работы по очистке откосов от кустарниковой растительности.</w:t>
            </w:r>
          </w:p>
          <w:p w:rsidR="00427127" w:rsidRPr="00A84A1A" w:rsidRDefault="00427127" w:rsidP="00960384">
            <w:pPr>
              <w:numPr>
                <w:ilvl w:val="0"/>
                <w:numId w:val="4"/>
              </w:numPr>
              <w:suppressAutoHyphens w:val="0"/>
              <w:spacing w:before="120" w:after="120"/>
              <w:contextualSpacing/>
              <w:rPr>
                <w:sz w:val="22"/>
              </w:rPr>
            </w:pPr>
            <w:r>
              <w:rPr>
                <w:sz w:val="22"/>
              </w:rPr>
              <w:t xml:space="preserve">Укрепление верхового откоса </w:t>
            </w:r>
            <w:proofErr w:type="gramStart"/>
            <w:r>
              <w:rPr>
                <w:sz w:val="22"/>
              </w:rPr>
              <w:t>ж/б</w:t>
            </w:r>
            <w:proofErr w:type="gramEnd"/>
            <w:r>
              <w:rPr>
                <w:sz w:val="22"/>
              </w:rPr>
              <w:t xml:space="preserve"> плитами</w:t>
            </w:r>
          </w:p>
        </w:tc>
      </w:tr>
      <w:tr w:rsidR="00880C0C" w:rsidRPr="00A84A1A" w:rsidTr="006B1CA7">
        <w:tc>
          <w:tcPr>
            <w:tcW w:w="426" w:type="dxa"/>
            <w:vAlign w:val="center"/>
          </w:tcPr>
          <w:p w:rsidR="00880C0C" w:rsidRPr="00A84A1A" w:rsidRDefault="00880C0C" w:rsidP="00880C0C">
            <w:pPr>
              <w:numPr>
                <w:ilvl w:val="0"/>
                <w:numId w:val="2"/>
              </w:numPr>
              <w:suppressAutoHyphens w:val="0"/>
              <w:ind w:left="0" w:firstLine="0"/>
              <w:contextualSpacing/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1842" w:type="dxa"/>
            <w:vAlign w:val="center"/>
          </w:tcPr>
          <w:p w:rsidR="00880C0C" w:rsidRPr="00A84A1A" w:rsidRDefault="00880C0C" w:rsidP="006B1CA7">
            <w:pPr>
              <w:ind w:left="-57" w:right="-57"/>
              <w:contextualSpacing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sz w:val="22"/>
              </w:rPr>
              <w:t>Водосбросное сооружение</w:t>
            </w:r>
          </w:p>
        </w:tc>
        <w:tc>
          <w:tcPr>
            <w:tcW w:w="4158" w:type="dxa"/>
            <w:vAlign w:val="center"/>
          </w:tcPr>
          <w:p w:rsidR="00880C0C" w:rsidRPr="00A84A1A" w:rsidRDefault="00960384" w:rsidP="006B1CA7">
            <w:pPr>
              <w:ind w:left="-57" w:right="-57"/>
              <w:rPr>
                <w:rFonts w:eastAsia="Calibri"/>
                <w:sz w:val="22"/>
              </w:rPr>
            </w:pPr>
            <w:r w:rsidRPr="00A84A1A">
              <w:rPr>
                <w:sz w:val="22"/>
                <w:szCs w:val="22"/>
              </w:rPr>
              <w:t xml:space="preserve">трубчатый, входной оголовок ковшового типа, регулируемый, (прямоугольная шахта из монолитного ж/б, в передней стенке имеются металлические </w:t>
            </w:r>
            <w:proofErr w:type="gramStart"/>
            <w:r w:rsidRPr="00A84A1A">
              <w:rPr>
                <w:sz w:val="22"/>
                <w:szCs w:val="22"/>
              </w:rPr>
              <w:t>пазы</w:t>
            </w:r>
            <w:proofErr w:type="gramEnd"/>
            <w:r w:rsidRPr="00A84A1A">
              <w:rPr>
                <w:sz w:val="22"/>
                <w:szCs w:val="22"/>
              </w:rPr>
              <w:t xml:space="preserve"> в которые вставлены деревянные щиты (</w:t>
            </w:r>
            <w:proofErr w:type="spellStart"/>
            <w:r w:rsidRPr="00A84A1A">
              <w:rPr>
                <w:sz w:val="22"/>
                <w:szCs w:val="22"/>
              </w:rPr>
              <w:t>шандоры</w:t>
            </w:r>
            <w:proofErr w:type="spellEnd"/>
            <w:r w:rsidRPr="00A84A1A">
              <w:rPr>
                <w:sz w:val="22"/>
                <w:szCs w:val="22"/>
              </w:rPr>
              <w:t xml:space="preserve">), верхняя часть шахты перекрыта металлической </w:t>
            </w:r>
            <w:r w:rsidRPr="00A84A1A">
              <w:rPr>
                <w:sz w:val="22"/>
                <w:szCs w:val="22"/>
              </w:rPr>
              <w:lastRenderedPageBreak/>
              <w:t xml:space="preserve">сорозадерживающей решеткой). Водопроводящая часть трубчатого водосброса состоит из </w:t>
            </w:r>
            <w:proofErr w:type="gramStart"/>
            <w:r w:rsidRPr="00A84A1A">
              <w:rPr>
                <w:sz w:val="22"/>
                <w:szCs w:val="22"/>
              </w:rPr>
              <w:t>ж/б</w:t>
            </w:r>
            <w:proofErr w:type="gramEnd"/>
            <w:r w:rsidRPr="00A84A1A">
              <w:rPr>
                <w:sz w:val="22"/>
                <w:szCs w:val="22"/>
              </w:rPr>
              <w:t xml:space="preserve"> труб диаметром 1200 м в 4 нитки, выходной оголовок состоит из рисбермы, далее предусмотрен каменный зуб. Длина отводящего канала 160 м, ширина отводящего канала 13 м. Назначение водосбросного сооружения - пропуск расходов весеннего половодья 1% - 52,1 м3/сек.</w:t>
            </w:r>
            <w:r w:rsidRPr="00A84A1A">
              <w:t xml:space="preserve"> </w:t>
            </w:r>
            <w:r w:rsidRPr="00A84A1A">
              <w:rPr>
                <w:sz w:val="22"/>
                <w:szCs w:val="22"/>
              </w:rPr>
              <w:t>Ледозащитное устройство отсутствует.</w:t>
            </w:r>
          </w:p>
        </w:tc>
        <w:tc>
          <w:tcPr>
            <w:tcW w:w="4158" w:type="dxa"/>
            <w:vAlign w:val="center"/>
          </w:tcPr>
          <w:p w:rsidR="00880C0C" w:rsidRPr="00A84A1A" w:rsidRDefault="00880C0C" w:rsidP="006B1CA7">
            <w:pPr>
              <w:spacing w:before="120" w:after="120"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i/>
                <w:sz w:val="22"/>
              </w:rPr>
              <w:lastRenderedPageBreak/>
              <w:t>Техническое состояние:</w:t>
            </w:r>
            <w:r w:rsidRPr="00A84A1A">
              <w:rPr>
                <w:rFonts w:eastAsia="Calibri"/>
                <w:sz w:val="22"/>
              </w:rPr>
              <w:t xml:space="preserve"> </w:t>
            </w:r>
            <w:r w:rsidR="005829B2">
              <w:rPr>
                <w:bCs/>
                <w:sz w:val="22"/>
                <w:szCs w:val="22"/>
              </w:rPr>
              <w:t>нормальный уровень безопасности</w:t>
            </w:r>
            <w:r w:rsidRPr="00A84A1A">
              <w:rPr>
                <w:bCs/>
                <w:sz w:val="22"/>
                <w:szCs w:val="22"/>
              </w:rPr>
              <w:t>.</w:t>
            </w:r>
          </w:p>
          <w:p w:rsidR="00880C0C" w:rsidRPr="00A84A1A" w:rsidRDefault="00880C0C" w:rsidP="006B1CA7">
            <w:pPr>
              <w:ind w:right="-57"/>
              <w:contextualSpacing/>
              <w:rPr>
                <w:rFonts w:eastAsia="Calibri"/>
                <w:i/>
                <w:sz w:val="22"/>
              </w:rPr>
            </w:pPr>
            <w:r w:rsidRPr="00A84A1A">
              <w:rPr>
                <w:rFonts w:eastAsia="Calibri"/>
                <w:i/>
                <w:sz w:val="22"/>
              </w:rPr>
              <w:t>Выявленные дефекты:</w:t>
            </w:r>
          </w:p>
          <w:p w:rsidR="00880C0C" w:rsidRPr="00427127" w:rsidRDefault="00427127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proofErr w:type="gramStart"/>
            <w:r>
              <w:rPr>
                <w:sz w:val="22"/>
                <w:szCs w:val="22"/>
              </w:rPr>
              <w:t>ж/б</w:t>
            </w:r>
            <w:proofErr w:type="gramEnd"/>
            <w:r>
              <w:rPr>
                <w:sz w:val="22"/>
                <w:szCs w:val="22"/>
              </w:rPr>
              <w:t xml:space="preserve"> элементы оголовка поверхностно изношены</w:t>
            </w:r>
          </w:p>
          <w:p w:rsidR="00427127" w:rsidRPr="00A51CF9" w:rsidRDefault="00427127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задвижки </w:t>
            </w:r>
            <w:r w:rsidR="006B1CA7"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шандор</w:t>
            </w:r>
            <w:r w:rsidR="006B1CA7">
              <w:rPr>
                <w:sz w:val="22"/>
                <w:szCs w:val="22"/>
              </w:rPr>
              <w:t>ы</w:t>
            </w:r>
            <w:proofErr w:type="spellEnd"/>
            <w:r w:rsidR="006B1CA7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 xml:space="preserve">сгнили, </w:t>
            </w:r>
            <w:r>
              <w:rPr>
                <w:sz w:val="22"/>
                <w:szCs w:val="22"/>
              </w:rPr>
              <w:lastRenderedPageBreak/>
              <w:t xml:space="preserve">просачивание воды в большом объеме </w:t>
            </w:r>
          </w:p>
          <w:p w:rsidR="00A51CF9" w:rsidRPr="00A51CF9" w:rsidRDefault="00A51CF9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>коррозия металлической решетки</w:t>
            </w:r>
          </w:p>
          <w:p w:rsidR="00A51CF9" w:rsidRPr="00A51CF9" w:rsidRDefault="00A51CF9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>в нижнем бьефе стенки концевой части повреждены: оголена арматура, сколы</w:t>
            </w:r>
          </w:p>
          <w:p w:rsidR="00A51CF9" w:rsidRPr="00A51CF9" w:rsidRDefault="00A51CF9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>откосы над выходной частью осыпаются</w:t>
            </w:r>
          </w:p>
          <w:p w:rsidR="00A51CF9" w:rsidRPr="00A51CF9" w:rsidRDefault="00A51CF9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откосы отводящего канала размываются </w:t>
            </w:r>
          </w:p>
          <w:p w:rsidR="00A51CF9" w:rsidRPr="00A84A1A" w:rsidRDefault="00A51CF9" w:rsidP="00960384">
            <w:pPr>
              <w:numPr>
                <w:ilvl w:val="0"/>
                <w:numId w:val="5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>отводящий канал зарастает водной растительностью</w:t>
            </w:r>
          </w:p>
        </w:tc>
        <w:tc>
          <w:tcPr>
            <w:tcW w:w="4442" w:type="dxa"/>
            <w:vAlign w:val="center"/>
          </w:tcPr>
          <w:p w:rsidR="00880C0C" w:rsidRPr="006B1CA7" w:rsidRDefault="006B1CA7" w:rsidP="00A84A1A">
            <w:pPr>
              <w:numPr>
                <w:ilvl w:val="0"/>
                <w:numId w:val="6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lastRenderedPageBreak/>
              <w:t xml:space="preserve">восстановить </w:t>
            </w:r>
            <w:proofErr w:type="gramStart"/>
            <w:r>
              <w:rPr>
                <w:sz w:val="22"/>
                <w:szCs w:val="22"/>
              </w:rPr>
              <w:t>ж/б</w:t>
            </w:r>
            <w:proofErr w:type="gramEnd"/>
            <w:r>
              <w:rPr>
                <w:sz w:val="22"/>
                <w:szCs w:val="22"/>
              </w:rPr>
              <w:t xml:space="preserve"> элементы в нижнем бьефе </w:t>
            </w:r>
          </w:p>
          <w:p w:rsidR="006B1CA7" w:rsidRPr="006B1CA7" w:rsidRDefault="006B1CA7" w:rsidP="00A84A1A">
            <w:pPr>
              <w:numPr>
                <w:ilvl w:val="0"/>
                <w:numId w:val="6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установить ограждение над выпуском </w:t>
            </w:r>
          </w:p>
          <w:p w:rsidR="006B1CA7" w:rsidRPr="006B1CA7" w:rsidRDefault="006B1CA7" w:rsidP="00A84A1A">
            <w:pPr>
              <w:numPr>
                <w:ilvl w:val="0"/>
                <w:numId w:val="6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расчистить канал и территорию сооружения от лишней растительности </w:t>
            </w:r>
          </w:p>
          <w:p w:rsidR="006B1CA7" w:rsidRPr="00A84A1A" w:rsidRDefault="006B1CA7" w:rsidP="00A84A1A">
            <w:pPr>
              <w:numPr>
                <w:ilvl w:val="0"/>
                <w:numId w:val="6"/>
              </w:numPr>
              <w:suppressAutoHyphens w:val="0"/>
              <w:spacing w:before="120" w:after="120"/>
              <w:contextualSpacing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lastRenderedPageBreak/>
              <w:t>заменить задвижки (</w:t>
            </w:r>
            <w:proofErr w:type="spellStart"/>
            <w:r>
              <w:rPr>
                <w:sz w:val="22"/>
                <w:szCs w:val="22"/>
              </w:rPr>
              <w:t>шандоры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</w:p>
        </w:tc>
      </w:tr>
      <w:tr w:rsidR="00880C0C" w:rsidRPr="00906900" w:rsidTr="006B1CA7">
        <w:tc>
          <w:tcPr>
            <w:tcW w:w="426" w:type="dxa"/>
            <w:vAlign w:val="center"/>
          </w:tcPr>
          <w:p w:rsidR="00880C0C" w:rsidRPr="00A84A1A" w:rsidRDefault="00880C0C" w:rsidP="00880C0C">
            <w:pPr>
              <w:numPr>
                <w:ilvl w:val="0"/>
                <w:numId w:val="2"/>
              </w:numPr>
              <w:suppressAutoHyphens w:val="0"/>
              <w:ind w:left="0" w:firstLine="0"/>
              <w:contextualSpacing/>
              <w:jc w:val="center"/>
              <w:rPr>
                <w:rFonts w:eastAsia="Calibri"/>
                <w:b/>
                <w:sz w:val="22"/>
              </w:rPr>
            </w:pPr>
          </w:p>
        </w:tc>
        <w:tc>
          <w:tcPr>
            <w:tcW w:w="1842" w:type="dxa"/>
            <w:vAlign w:val="center"/>
          </w:tcPr>
          <w:p w:rsidR="00880C0C" w:rsidRPr="00A84A1A" w:rsidRDefault="00880C0C" w:rsidP="006B1CA7">
            <w:pPr>
              <w:ind w:left="-57" w:right="-57"/>
              <w:contextualSpacing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sz w:val="22"/>
              </w:rPr>
              <w:t>Донный водоспуск</w:t>
            </w:r>
            <w:r w:rsidR="00743D9E">
              <w:rPr>
                <w:rFonts w:eastAsia="Calibri"/>
                <w:sz w:val="22"/>
              </w:rPr>
              <w:t xml:space="preserve"> №1</w:t>
            </w:r>
          </w:p>
        </w:tc>
        <w:tc>
          <w:tcPr>
            <w:tcW w:w="4158" w:type="dxa"/>
            <w:vAlign w:val="center"/>
          </w:tcPr>
          <w:p w:rsidR="00880C0C" w:rsidRPr="00A84A1A" w:rsidRDefault="00960384" w:rsidP="006B1CA7">
            <w:pPr>
              <w:ind w:left="-57" w:right="-57"/>
              <w:rPr>
                <w:rFonts w:eastAsia="Calibri"/>
                <w:sz w:val="22"/>
              </w:rPr>
            </w:pPr>
            <w:proofErr w:type="gramStart"/>
            <w:r w:rsidRPr="00A84A1A">
              <w:rPr>
                <w:sz w:val="22"/>
                <w:szCs w:val="22"/>
              </w:rPr>
              <w:t xml:space="preserve">трубчатый из стальной трубы диаметром 325 мм, входной оголовок из металлической шахты прямоугольного сечения, в передней стенке вставлены деревянные </w:t>
            </w:r>
            <w:proofErr w:type="spellStart"/>
            <w:r w:rsidRPr="00A84A1A">
              <w:rPr>
                <w:sz w:val="22"/>
                <w:szCs w:val="22"/>
              </w:rPr>
              <w:t>шандоры</w:t>
            </w:r>
            <w:proofErr w:type="spellEnd"/>
            <w:r w:rsidRPr="00A84A1A">
              <w:rPr>
                <w:sz w:val="22"/>
                <w:szCs w:val="22"/>
              </w:rPr>
              <w:t>.</w:t>
            </w:r>
            <w:proofErr w:type="gramEnd"/>
            <w:r w:rsidRPr="00A84A1A">
              <w:rPr>
                <w:sz w:val="22"/>
                <w:szCs w:val="22"/>
              </w:rPr>
              <w:t xml:space="preserve"> Для подхода к шахте предусмотрен служебный металлический </w:t>
            </w:r>
            <w:proofErr w:type="gramStart"/>
            <w:r w:rsidRPr="00A84A1A">
              <w:rPr>
                <w:sz w:val="22"/>
                <w:szCs w:val="22"/>
              </w:rPr>
              <w:t>мостик</w:t>
            </w:r>
            <w:proofErr w:type="gramEnd"/>
            <w:r w:rsidRPr="00A84A1A">
              <w:rPr>
                <w:sz w:val="22"/>
                <w:szCs w:val="22"/>
              </w:rPr>
              <w:t xml:space="preserve"> сваренный из металлической арматуры, перильное ограждение не предусмотрено. Выходной оголовок оборудован бетонной шахтой прямоугольного сечения с пазами для </w:t>
            </w:r>
            <w:proofErr w:type="spellStart"/>
            <w:r w:rsidRPr="00A84A1A">
              <w:rPr>
                <w:sz w:val="22"/>
                <w:szCs w:val="22"/>
              </w:rPr>
              <w:t>шандор</w:t>
            </w:r>
            <w:proofErr w:type="spellEnd"/>
            <w:r w:rsidRPr="00A84A1A">
              <w:rPr>
                <w:sz w:val="22"/>
                <w:szCs w:val="22"/>
              </w:rPr>
              <w:t>, далее предусмотрен водобойный колодец (</w:t>
            </w:r>
            <w:proofErr w:type="spellStart"/>
            <w:r w:rsidRPr="00A84A1A">
              <w:rPr>
                <w:sz w:val="22"/>
                <w:szCs w:val="22"/>
              </w:rPr>
              <w:t>рыбоуловитель</w:t>
            </w:r>
            <w:proofErr w:type="spellEnd"/>
            <w:r w:rsidRPr="00A84A1A">
              <w:rPr>
                <w:sz w:val="22"/>
                <w:szCs w:val="22"/>
              </w:rPr>
              <w:t>) состоящий из сборных железобетонных блоков, длина водобойного колодца (</w:t>
            </w:r>
            <w:proofErr w:type="spellStart"/>
            <w:r w:rsidRPr="00A84A1A">
              <w:rPr>
                <w:sz w:val="22"/>
                <w:szCs w:val="22"/>
              </w:rPr>
              <w:t>рыбоуловителя</w:t>
            </w:r>
            <w:proofErr w:type="spellEnd"/>
            <w:r w:rsidRPr="00A84A1A">
              <w:rPr>
                <w:sz w:val="22"/>
                <w:szCs w:val="22"/>
              </w:rPr>
              <w:t>) составляет 25 метров, ширина 1,8 м.</w:t>
            </w:r>
          </w:p>
        </w:tc>
        <w:tc>
          <w:tcPr>
            <w:tcW w:w="4158" w:type="dxa"/>
            <w:vAlign w:val="center"/>
          </w:tcPr>
          <w:p w:rsidR="006B1CA7" w:rsidRPr="006B1CA7" w:rsidRDefault="006B1CA7" w:rsidP="006B1CA7">
            <w:pPr>
              <w:spacing w:before="120" w:after="120"/>
              <w:rPr>
                <w:rFonts w:eastAsia="Calibri"/>
                <w:sz w:val="22"/>
              </w:rPr>
            </w:pPr>
            <w:r w:rsidRPr="006B1CA7">
              <w:rPr>
                <w:rFonts w:eastAsia="Calibri"/>
                <w:sz w:val="22"/>
              </w:rPr>
              <w:t>Шахта на момент обследования затоплена</w:t>
            </w:r>
          </w:p>
          <w:p w:rsidR="00880C0C" w:rsidRPr="00A84A1A" w:rsidRDefault="00880C0C" w:rsidP="006B1CA7">
            <w:pPr>
              <w:spacing w:before="120" w:after="120"/>
              <w:rPr>
                <w:rFonts w:eastAsia="Calibri"/>
                <w:sz w:val="22"/>
              </w:rPr>
            </w:pPr>
            <w:r w:rsidRPr="00A84A1A">
              <w:rPr>
                <w:rFonts w:eastAsia="Calibri"/>
                <w:i/>
                <w:sz w:val="22"/>
              </w:rPr>
              <w:t>Техническое состояние:</w:t>
            </w:r>
            <w:r w:rsidRPr="00A84A1A">
              <w:rPr>
                <w:rFonts w:eastAsia="Calibri"/>
                <w:sz w:val="22"/>
              </w:rPr>
              <w:t xml:space="preserve"> </w:t>
            </w:r>
            <w:r w:rsidR="005829B2">
              <w:rPr>
                <w:bCs/>
                <w:sz w:val="22"/>
                <w:szCs w:val="22"/>
              </w:rPr>
              <w:t>нормальный уровень безопасности</w:t>
            </w:r>
            <w:r w:rsidRPr="00A84A1A">
              <w:rPr>
                <w:bCs/>
                <w:sz w:val="22"/>
                <w:szCs w:val="22"/>
              </w:rPr>
              <w:t>.</w:t>
            </w:r>
          </w:p>
          <w:p w:rsidR="00880C0C" w:rsidRPr="00A84A1A" w:rsidRDefault="00880C0C" w:rsidP="006B1CA7">
            <w:pPr>
              <w:ind w:right="-57"/>
              <w:contextualSpacing/>
              <w:rPr>
                <w:rFonts w:eastAsia="Calibri"/>
                <w:i/>
                <w:sz w:val="22"/>
              </w:rPr>
            </w:pPr>
            <w:r w:rsidRPr="00A84A1A">
              <w:rPr>
                <w:rFonts w:eastAsia="Calibri"/>
                <w:i/>
                <w:sz w:val="22"/>
              </w:rPr>
              <w:t>Выявленные дефекты:</w:t>
            </w:r>
          </w:p>
          <w:p w:rsidR="00880C0C" w:rsidRPr="006B1CA7" w:rsidRDefault="006B1CA7" w:rsidP="00960384">
            <w:pPr>
              <w:pStyle w:val="a3"/>
              <w:numPr>
                <w:ilvl w:val="0"/>
                <w:numId w:val="7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bCs/>
                <w:sz w:val="22"/>
                <w:szCs w:val="22"/>
              </w:rPr>
              <w:t xml:space="preserve">Служебный мостик сильно деформирован, отсутствуют фрагменты настила </w:t>
            </w:r>
          </w:p>
          <w:p w:rsidR="006B1CA7" w:rsidRPr="006B1CA7" w:rsidRDefault="006B1CA7" w:rsidP="00960384">
            <w:pPr>
              <w:pStyle w:val="a3"/>
              <w:numPr>
                <w:ilvl w:val="0"/>
                <w:numId w:val="7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bCs/>
                <w:sz w:val="22"/>
                <w:szCs w:val="22"/>
              </w:rPr>
              <w:t xml:space="preserve">Металлические элементы оголовка и шахты подвержены коррозии </w:t>
            </w:r>
          </w:p>
          <w:p w:rsidR="006B1CA7" w:rsidRPr="006B1CA7" w:rsidRDefault="006B1CA7" w:rsidP="006B1CA7">
            <w:pPr>
              <w:pStyle w:val="a3"/>
              <w:numPr>
                <w:ilvl w:val="0"/>
                <w:numId w:val="7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bCs/>
                <w:sz w:val="22"/>
                <w:szCs w:val="22"/>
              </w:rPr>
              <w:t xml:space="preserve">Наблюдается поверхностная деструкция </w:t>
            </w:r>
            <w:proofErr w:type="gramStart"/>
            <w:r>
              <w:rPr>
                <w:bCs/>
                <w:sz w:val="22"/>
                <w:szCs w:val="22"/>
              </w:rPr>
              <w:t>ж/б</w:t>
            </w:r>
            <w:proofErr w:type="gramEnd"/>
            <w:r>
              <w:rPr>
                <w:bCs/>
                <w:sz w:val="22"/>
                <w:szCs w:val="22"/>
              </w:rPr>
              <w:t xml:space="preserve"> монолита лотка</w:t>
            </w:r>
          </w:p>
          <w:p w:rsidR="006B1CA7" w:rsidRPr="00A84A1A" w:rsidRDefault="006B1CA7" w:rsidP="006B1CA7">
            <w:pPr>
              <w:pStyle w:val="a3"/>
              <w:numPr>
                <w:ilvl w:val="0"/>
                <w:numId w:val="7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bCs/>
                <w:sz w:val="22"/>
                <w:szCs w:val="22"/>
              </w:rPr>
              <w:t xml:space="preserve">Территория сооружения заросла кустарниковой растительностью </w:t>
            </w:r>
          </w:p>
        </w:tc>
        <w:tc>
          <w:tcPr>
            <w:tcW w:w="4442" w:type="dxa"/>
            <w:vAlign w:val="center"/>
          </w:tcPr>
          <w:p w:rsidR="00880C0C" w:rsidRPr="006B1CA7" w:rsidRDefault="006B1CA7" w:rsidP="00A84A1A">
            <w:pPr>
              <w:pStyle w:val="a3"/>
              <w:numPr>
                <w:ilvl w:val="0"/>
                <w:numId w:val="8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Восстановить конструкцию служебного мостика до проектных значений </w:t>
            </w:r>
          </w:p>
          <w:p w:rsidR="006B1CA7" w:rsidRPr="00A84A1A" w:rsidRDefault="006B1CA7" w:rsidP="006B1CA7">
            <w:pPr>
              <w:pStyle w:val="a3"/>
              <w:numPr>
                <w:ilvl w:val="0"/>
                <w:numId w:val="8"/>
              </w:numPr>
              <w:suppressAutoHyphens w:val="0"/>
              <w:spacing w:before="120" w:after="120"/>
              <w:rPr>
                <w:rFonts w:eastAsia="Calibri"/>
                <w:sz w:val="22"/>
              </w:rPr>
            </w:pPr>
            <w:r>
              <w:rPr>
                <w:sz w:val="22"/>
                <w:szCs w:val="22"/>
              </w:rPr>
              <w:t xml:space="preserve">Провести проверку работоспособности механизмов управления </w:t>
            </w:r>
          </w:p>
        </w:tc>
      </w:tr>
    </w:tbl>
    <w:p w:rsidR="00DA4B89" w:rsidRDefault="00A84A1A" w:rsidP="00DA4B89">
      <w:pPr>
        <w:pStyle w:val="a3"/>
        <w:ind w:left="0"/>
        <w:jc w:val="both"/>
      </w:pPr>
      <w:bookmarkStart w:id="0" w:name="_GoBack"/>
      <w:bookmarkEnd w:id="0"/>
      <w:r w:rsidRPr="00A84A1A">
        <w:rPr>
          <w:b/>
        </w:rPr>
        <w:t>Общее техническое состояние объекта</w:t>
      </w:r>
      <w:r w:rsidR="005829B2">
        <w:rPr>
          <w:b/>
        </w:rPr>
        <w:t>:</w:t>
      </w:r>
      <w:r w:rsidR="005829B2" w:rsidRPr="005829B2">
        <w:t xml:space="preserve"> нормальный уровень безопасности.</w:t>
      </w:r>
    </w:p>
    <w:p w:rsidR="00094177" w:rsidRPr="00094177" w:rsidRDefault="00094177" w:rsidP="00094177">
      <w:pPr>
        <w:suppressAutoHyphens w:val="0"/>
        <w:spacing w:line="276" w:lineRule="auto"/>
        <w:jc w:val="both"/>
        <w:rPr>
          <w:rFonts w:eastAsia="Calibri"/>
          <w:szCs w:val="22"/>
          <w:lang w:eastAsia="en-US"/>
        </w:rPr>
      </w:pPr>
    </w:p>
    <w:p w:rsidR="00094177" w:rsidRPr="00094177" w:rsidRDefault="00094177" w:rsidP="00094177">
      <w:pPr>
        <w:suppressAutoHyphens w:val="0"/>
        <w:spacing w:line="276" w:lineRule="auto"/>
        <w:jc w:val="both"/>
        <w:rPr>
          <w:rFonts w:eastAsia="Calibri"/>
          <w:b/>
          <w:szCs w:val="22"/>
          <w:lang w:eastAsia="en-US"/>
        </w:rPr>
      </w:pPr>
      <w:r w:rsidRPr="00094177">
        <w:rPr>
          <w:rFonts w:eastAsia="Calibri"/>
          <w:noProof/>
          <w:szCs w:val="22"/>
          <w:lang w:eastAsia="ru-RU"/>
        </w:rPr>
        <w:drawing>
          <wp:anchor distT="0" distB="0" distL="114300" distR="114300" simplePos="0" relativeHeight="251660288" behindDoc="1" locked="0" layoutInCell="1" allowOverlap="1" wp14:anchorId="7BD2298E" wp14:editId="48912CDD">
            <wp:simplePos x="0" y="0"/>
            <wp:positionH relativeFrom="column">
              <wp:posOffset>1714500</wp:posOffset>
            </wp:positionH>
            <wp:positionV relativeFrom="paragraph">
              <wp:posOffset>18415</wp:posOffset>
            </wp:positionV>
            <wp:extent cx="1152525" cy="396875"/>
            <wp:effectExtent l="0" t="0" r="952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4177">
        <w:rPr>
          <w:rFonts w:eastAsia="Calibri"/>
          <w:b/>
          <w:noProof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472F2EE" wp14:editId="48DE435E">
                <wp:simplePos x="0" y="0"/>
                <wp:positionH relativeFrom="column">
                  <wp:posOffset>4135120</wp:posOffset>
                </wp:positionH>
                <wp:positionV relativeFrom="paragraph">
                  <wp:posOffset>74930</wp:posOffset>
                </wp:positionV>
                <wp:extent cx="1549400" cy="431800"/>
                <wp:effectExtent l="14287" t="14287" r="14287" b="14287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9400" cy="431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94177" w:rsidRDefault="00094177" w:rsidP="00094177">
                            <w:pPr>
                              <w:jc w:val="center"/>
                              <w:rPr>
                                <w:b/>
                                <w:color w:val="2E74B5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E74B5"/>
                                <w:sz w:val="20"/>
                              </w:rPr>
                              <w:t>Инженер</w:t>
                            </w:r>
                          </w:p>
                          <w:p w:rsidR="00094177" w:rsidRDefault="00094177" w:rsidP="00094177">
                            <w:pPr>
                              <w:jc w:val="center"/>
                              <w:rPr>
                                <w:b/>
                                <w:color w:val="2E74B5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E74B5"/>
                                <w:sz w:val="20"/>
                              </w:rPr>
                              <w:t>Макеева М.С.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1026" o:spid="_x0000_s1026" style="position:absolute;left:0;text-align:left;margin-left:325.6pt;margin-top:5.9pt;width:122pt;height: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r3JAIAAEwEAAAOAAAAZHJzL2Uyb0RvYy54bWysVM1u2zAMvg/YOwi6L3Yyp02MOMW6IMOA&#10;Yi3Q7QEUWbaF6W+iEjt7+lGKm6TbTsN8EEiRIvmRH726G7QiB+FBWlPR6SSnRBhua2nain77un23&#10;oAQCMzVT1oiKHgXQu/XbN6velWJmO6tq4QkGMVD2rqJdCK7MMuCd0Awm1gmDxsZ6zQKqvs1qz3qM&#10;rlU2y/ObrLe+dt5yAYC3m5ORrlP8phE8PDYNiEBURbG2kE6fzl08s/WKla1nrpN8LIP9QxWaSYNJ&#10;z6E2LDCy9/KPUFpyb8E2YcKtzmzTSC4SBkQzzX9D89wxJxIWbA64c5vg/4XlXw5PnsgaZ5fPbigx&#10;TOOUICZOF9if3kGJbs/uyUeE4B4s/w5oyF5ZogKjz9B4HX0RHxlSs4/nZoshEI6X03mxLHKcCUdb&#10;8X66QDkGZeXLa+chfBJWkyhU1OMwU4/Z4QHCyfXFJRVmlay3UqmkHOGj8uTAcO5Il9r2lCgGAS8r&#10;uk3fmA2unylD+orOFvPbORbGkJCNYgFF7bBFYFpKmGqR6Tz4VMur1+Db3Tnr/H55v5n/LUksesOg&#10;O1WXIpx4qGXAZVBSVxS7gd/4WpkISSQ6j9Av3Y5SGHbDOKmdrY84UW9PVMfVRKGz/iclPdIcQfzY&#10;My+wG58N8mg5LYq4F0kp5rczVPy1ZXdtYYZjqAt6Yz/sg21kmkYs5JR9pAZSNs1zXK+4E9d68rr8&#10;BNa/AAAA//8DAFBLAwQUAAYACAAAACEAe3vx2d4AAAAJAQAADwAAAGRycy9kb3ducmV2LnhtbEyP&#10;wU7DMBBE70j8g7VIXBB1UtGSpHEqhITEhQOl3N14G0fE6xC7ScrXs5zocWeeZmfK7ew6MeIQWk8K&#10;0kUCAqn2pqVGwf7j5T4DEaImoztPqOCMAbbV9VWpC+MnesdxFxvBIRQKrcDG2BdShtqi02HheyT2&#10;jn5wOvI5NNIMeuJw18llkqyl0y3xB6t7fLZYf+1OTsF0N9Tf+V7ij/mMD2/0erZj2ip1ezM/bUBE&#10;nOM/DH/1uTpU3OngT2SC6BSsV+mSUTZSnsBAlq9YOCh4zDOQVSkvF1S/AAAA//8DAFBLAQItABQA&#10;BgAIAAAAIQC2gziS/gAAAOEBAAATAAAAAAAAAAAAAAAAAAAAAABbQ29udGVudF9UeXBlc10ueG1s&#10;UEsBAi0AFAAGAAgAAAAhADj9If/WAAAAlAEAAAsAAAAAAAAAAAAAAAAALwEAAF9yZWxzLy5yZWxz&#10;UEsBAi0AFAAGAAgAAAAhAKd56vckAgAATAQAAA4AAAAAAAAAAAAAAAAALgIAAGRycy9lMm9Eb2Mu&#10;eG1sUEsBAi0AFAAGAAgAAAAhAHt78dneAAAACQEAAA8AAAAAAAAAAAAAAAAAfgQAAGRycy9kb3du&#10;cmV2LnhtbFBLBQYAAAAABAAEAPMAAACJBQAAAAA=&#10;" fillcolor="window" strokecolor="#5b9bd5" strokeweight="2.25pt">
                <v:path arrowok="t"/>
                <v:textbox>
                  <w:txbxContent>
                    <w:p w:rsidR="00094177" w:rsidRDefault="00094177" w:rsidP="00094177">
                      <w:pPr>
                        <w:jc w:val="center"/>
                        <w:rPr>
                          <w:b/>
                          <w:color w:val="2E74B5"/>
                          <w:sz w:val="20"/>
                        </w:rPr>
                      </w:pPr>
                      <w:r>
                        <w:rPr>
                          <w:b/>
                          <w:color w:val="2E74B5"/>
                          <w:sz w:val="20"/>
                        </w:rPr>
                        <w:t>Инженер</w:t>
                      </w:r>
                    </w:p>
                    <w:p w:rsidR="00094177" w:rsidRDefault="00094177" w:rsidP="00094177">
                      <w:pPr>
                        <w:jc w:val="center"/>
                        <w:rPr>
                          <w:b/>
                          <w:color w:val="2E74B5"/>
                          <w:sz w:val="20"/>
                        </w:rPr>
                      </w:pPr>
                      <w:r>
                        <w:rPr>
                          <w:b/>
                          <w:color w:val="2E74B5"/>
                          <w:sz w:val="20"/>
                        </w:rPr>
                        <w:t>Макеева М.С.</w:t>
                      </w:r>
                    </w:p>
                  </w:txbxContent>
                </v:textbox>
              </v:rect>
            </w:pict>
          </mc:Fallback>
        </mc:AlternateContent>
      </w:r>
    </w:p>
    <w:p w:rsidR="00094177" w:rsidRPr="00094177" w:rsidRDefault="00094177" w:rsidP="00094177">
      <w:pPr>
        <w:suppressAutoHyphens w:val="0"/>
        <w:spacing w:line="276" w:lineRule="auto"/>
        <w:jc w:val="both"/>
        <w:rPr>
          <w:rFonts w:eastAsia="Calibri"/>
          <w:szCs w:val="22"/>
          <w:u w:val="single"/>
          <w:lang w:eastAsia="en-US"/>
        </w:rPr>
      </w:pPr>
      <w:r w:rsidRPr="00094177">
        <w:rPr>
          <w:rFonts w:eastAsia="Calibri"/>
          <w:b/>
          <w:szCs w:val="22"/>
          <w:lang w:eastAsia="en-US"/>
        </w:rPr>
        <w:t>Обследование выполнил:</w:t>
      </w:r>
      <w:r w:rsidRPr="00094177">
        <w:rPr>
          <w:rFonts w:eastAsia="Calibri"/>
          <w:szCs w:val="22"/>
          <w:lang w:eastAsia="en-US"/>
        </w:rPr>
        <w:t xml:space="preserve"> ___________ / </w:t>
      </w:r>
      <w:r w:rsidRPr="00094177">
        <w:rPr>
          <w:rFonts w:eastAsia="Calibri"/>
          <w:szCs w:val="22"/>
          <w:u w:val="single"/>
          <w:lang w:eastAsia="en-US"/>
        </w:rPr>
        <w:t>Макеева М.С.</w:t>
      </w:r>
    </w:p>
    <w:p w:rsidR="00094177" w:rsidRPr="00094177" w:rsidRDefault="00094177" w:rsidP="00094177">
      <w:pPr>
        <w:suppressAutoHyphens w:val="0"/>
        <w:spacing w:line="276" w:lineRule="auto"/>
        <w:ind w:left="2832"/>
        <w:jc w:val="both"/>
        <w:rPr>
          <w:rFonts w:eastAsia="Calibri"/>
          <w:lang w:eastAsia="en-US"/>
        </w:rPr>
      </w:pPr>
      <w:r w:rsidRPr="00094177">
        <w:rPr>
          <w:rFonts w:eastAsia="Calibri"/>
          <w:i/>
          <w:sz w:val="16"/>
          <w:szCs w:val="16"/>
          <w:lang w:eastAsia="en-US"/>
        </w:rPr>
        <w:t xml:space="preserve">         подпись</w:t>
      </w:r>
      <w:r w:rsidRPr="00094177">
        <w:rPr>
          <w:rFonts w:eastAsia="Calibri"/>
          <w:i/>
          <w:sz w:val="16"/>
          <w:szCs w:val="16"/>
          <w:lang w:eastAsia="en-US"/>
        </w:rPr>
        <w:tab/>
        <w:t xml:space="preserve">              Ф.И.О.</w:t>
      </w:r>
    </w:p>
    <w:sectPr w:rsidR="00094177" w:rsidRPr="00094177" w:rsidSect="00880C0C">
      <w:footerReference w:type="default" r:id="rId9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CA7" w:rsidRDefault="006B1CA7" w:rsidP="00880C0C">
      <w:r>
        <w:separator/>
      </w:r>
    </w:p>
  </w:endnote>
  <w:endnote w:type="continuationSeparator" w:id="0">
    <w:p w:rsidR="006B1CA7" w:rsidRDefault="006B1CA7" w:rsidP="0088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2884612"/>
      <w:docPartObj>
        <w:docPartGallery w:val="Page Numbers (Bottom of Page)"/>
        <w:docPartUnique/>
      </w:docPartObj>
    </w:sdtPr>
    <w:sdtEndPr/>
    <w:sdtContent>
      <w:p w:rsidR="006B1CA7" w:rsidRDefault="006B1CA7">
        <w:pPr>
          <w:pStyle w:val="a9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829B2">
          <w:rPr>
            <w:noProof/>
          </w:rPr>
          <w:t>1</w:t>
        </w:r>
        <w:r>
          <w:fldChar w:fldCharType="end"/>
        </w:r>
      </w:p>
    </w:sdtContent>
  </w:sdt>
  <w:p w:rsidR="006B1CA7" w:rsidRDefault="006B1CA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CA7" w:rsidRDefault="006B1CA7" w:rsidP="00880C0C">
      <w:r>
        <w:separator/>
      </w:r>
    </w:p>
  </w:footnote>
  <w:footnote w:type="continuationSeparator" w:id="0">
    <w:p w:rsidR="006B1CA7" w:rsidRDefault="006B1CA7" w:rsidP="00880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3664D"/>
    <w:multiLevelType w:val="hybridMultilevel"/>
    <w:tmpl w:val="B0D0B8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192135"/>
    <w:multiLevelType w:val="hybridMultilevel"/>
    <w:tmpl w:val="6B262AC0"/>
    <w:lvl w:ilvl="0" w:tplc="B28E6C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2A505D"/>
    <w:multiLevelType w:val="hybridMultilevel"/>
    <w:tmpl w:val="B0D0B8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CA227C"/>
    <w:multiLevelType w:val="hybridMultilevel"/>
    <w:tmpl w:val="35009A8C"/>
    <w:lvl w:ilvl="0" w:tplc="81CA897E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9D7AC7"/>
    <w:multiLevelType w:val="hybridMultilevel"/>
    <w:tmpl w:val="B0D0B8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081C36"/>
    <w:multiLevelType w:val="hybridMultilevel"/>
    <w:tmpl w:val="B0D0B8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213DD2"/>
    <w:multiLevelType w:val="hybridMultilevel"/>
    <w:tmpl w:val="B0D0B8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B36F57"/>
    <w:multiLevelType w:val="hybridMultilevel"/>
    <w:tmpl w:val="79646A42"/>
    <w:lvl w:ilvl="0" w:tplc="393AC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BD1"/>
    <w:rsid w:val="00032393"/>
    <w:rsid w:val="00094177"/>
    <w:rsid w:val="001419DB"/>
    <w:rsid w:val="00212345"/>
    <w:rsid w:val="002A06BC"/>
    <w:rsid w:val="002D6574"/>
    <w:rsid w:val="003171E1"/>
    <w:rsid w:val="003A629D"/>
    <w:rsid w:val="00414356"/>
    <w:rsid w:val="00427127"/>
    <w:rsid w:val="004E303A"/>
    <w:rsid w:val="005829B2"/>
    <w:rsid w:val="006B1CA7"/>
    <w:rsid w:val="0072226C"/>
    <w:rsid w:val="00743D9E"/>
    <w:rsid w:val="00802265"/>
    <w:rsid w:val="00880C0C"/>
    <w:rsid w:val="008C63FD"/>
    <w:rsid w:val="008D0988"/>
    <w:rsid w:val="008E6905"/>
    <w:rsid w:val="00960384"/>
    <w:rsid w:val="009B38DB"/>
    <w:rsid w:val="00A452DC"/>
    <w:rsid w:val="00A51CF9"/>
    <w:rsid w:val="00A82BD1"/>
    <w:rsid w:val="00A84A1A"/>
    <w:rsid w:val="00B27D6C"/>
    <w:rsid w:val="00C066F5"/>
    <w:rsid w:val="00DA4B89"/>
    <w:rsid w:val="00F9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BD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066F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66F5"/>
    <w:rPr>
      <w:rFonts w:ascii="Tahoma" w:eastAsia="Times New Roman" w:hAnsi="Tahoma" w:cs="Tahoma"/>
      <w:sz w:val="16"/>
      <w:szCs w:val="16"/>
      <w:lang w:eastAsia="ar-SA"/>
    </w:rPr>
  </w:style>
  <w:style w:type="table" w:styleId="a6">
    <w:name w:val="Table Grid"/>
    <w:basedOn w:val="a1"/>
    <w:uiPriority w:val="39"/>
    <w:rsid w:val="00880C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80C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80C0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footer"/>
    <w:basedOn w:val="a"/>
    <w:link w:val="aa"/>
    <w:uiPriority w:val="99"/>
    <w:unhideWhenUsed/>
    <w:rsid w:val="00880C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80C0C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BD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066F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66F5"/>
    <w:rPr>
      <w:rFonts w:ascii="Tahoma" w:eastAsia="Times New Roman" w:hAnsi="Tahoma" w:cs="Tahoma"/>
      <w:sz w:val="16"/>
      <w:szCs w:val="16"/>
      <w:lang w:eastAsia="ar-SA"/>
    </w:rPr>
  </w:style>
  <w:style w:type="table" w:styleId="a6">
    <w:name w:val="Table Grid"/>
    <w:basedOn w:val="a1"/>
    <w:uiPriority w:val="39"/>
    <w:rsid w:val="00880C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80C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80C0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footer"/>
    <w:basedOn w:val="a"/>
    <w:link w:val="aa"/>
    <w:uiPriority w:val="99"/>
    <w:unhideWhenUsed/>
    <w:rsid w:val="00880C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80C0C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Шкода Дарья Дмитриевна</dc:creator>
  <cp:lastModifiedBy>admin@mokuso.ru</cp:lastModifiedBy>
  <cp:revision>5</cp:revision>
  <dcterms:created xsi:type="dcterms:W3CDTF">2025-10-20T14:44:00Z</dcterms:created>
  <dcterms:modified xsi:type="dcterms:W3CDTF">2025-11-26T18:39:00Z</dcterms:modified>
</cp:coreProperties>
</file>