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h1yv5tfurtf" w:id="0"/>
      <w:bookmarkEnd w:id="0"/>
      <w:r w:rsidDel="00000000" w:rsidR="00000000" w:rsidRPr="00000000">
        <w:rPr>
          <w:b w:val="1"/>
          <w:bCs w:val="1"/>
          <w:sz w:val="46"/>
          <w:szCs w:val="46"/>
          <w:rtl w:val="0"/>
        </w:rPr>
        <w:t xml:space="preserve">OXOT-Axians Strategic Partnership Proposal</w:t>
      </w:r>
    </w:p>
    <w:p w:rsidR="00000000" w:rsidDel="00000000" w:rsidP="00000000" w:rsidRDefault="00000000" w:rsidRPr="00000000" w14:paraId="00000002">
      <w:pPr>
        <w:spacing w:after="240" w:before="240" w:lineRule="auto"/>
        <w:rPr/>
      </w:pPr>
      <w:r w:rsidDel="00000000" w:rsidR="00000000" w:rsidRPr="00000000">
        <w:rPr>
          <w:rtl w:val="0"/>
        </w:rPr>
        <w:t xml:space="preserve">artnership Proposal for IT-OT Security Market Leadership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s44v5j2gjbm" w:id="1"/>
      <w:bookmarkEnd w:id="1"/>
      <w:r w:rsidDel="00000000" w:rsidR="00000000" w:rsidRPr="00000000">
        <w:rPr>
          <w:b w:val="1"/>
          <w:bCs w:val="1"/>
          <w:sz w:val="34"/>
          <w:szCs w:val="34"/>
          <w:rtl w:val="0"/>
        </w:rPr>
        <w:t xml:space="preserve">Executive Summary: The Reality Check</w:t>
      </w:r>
    </w:p>
    <w:p w:rsidR="00000000" w:rsidDel="00000000" w:rsidP="00000000" w:rsidRDefault="00000000" w:rsidRPr="00000000" w14:paraId="00000005">
      <w:pPr>
        <w:spacing w:after="240" w:before="240" w:lineRule="auto"/>
        <w:rPr/>
      </w:pPr>
      <w:r w:rsidDel="00000000" w:rsidR="00000000" w:rsidRPr="00000000">
        <w:rPr>
          <w:rtl w:val="0"/>
        </w:rPr>
        <w:t xml:space="preserve">Axian  has </w:t>
      </w:r>
      <w:r w:rsidDel="00000000" w:rsidR="00000000" w:rsidRPr="00000000">
        <w:rPr>
          <w:rtl w:val="0"/>
        </w:rPr>
        <w:t xml:space="preserve">built something impressive. Basel SOC, 300+ cybersecurity specialists, partnerships with Nozomi Networks, acquisitions across Europe. Axian is clearly serious about IT-OT convergence.</w:t>
      </w:r>
    </w:p>
    <w:p w:rsidR="00000000" w:rsidDel="00000000" w:rsidP="00000000" w:rsidRDefault="00000000" w:rsidRPr="00000000" w14:paraId="00000006">
      <w:pPr>
        <w:spacing w:after="240" w:before="240" w:lineRule="auto"/>
        <w:rPr/>
      </w:pPr>
      <w:r w:rsidDel="00000000" w:rsidR="00000000" w:rsidRPr="00000000">
        <w:rPr>
          <w:rtl w:val="0"/>
        </w:rPr>
        <w:t xml:space="preserve">But here's what we are seeing from the outside: your customers still call other people when their PLCs get compromised.</w:t>
      </w:r>
    </w:p>
    <w:p w:rsidR="00000000" w:rsidDel="00000000" w:rsidP="00000000" w:rsidRDefault="00000000" w:rsidRPr="00000000" w14:paraId="00000007">
      <w:pPr>
        <w:spacing w:after="240" w:before="240" w:lineRule="auto"/>
        <w:rPr/>
      </w:pPr>
      <w:r w:rsidDel="00000000" w:rsidR="00000000" w:rsidRPr="00000000">
        <w:rPr>
          <w:rtl w:val="0"/>
        </w:rPr>
        <w:t xml:space="preserve">It's not your fault. You know networks, you know enterprise security, you know how to run a 24/7 SOC. But when a chemical plant's safety system gets targeted, or a power generation facility needs someone who speaks both Siemens S7 and cybersecurity fluently, they're not calling Axians first.</w:t>
      </w:r>
    </w:p>
    <w:p w:rsidR="00000000" w:rsidDel="00000000" w:rsidP="00000000" w:rsidRDefault="00000000" w:rsidRPr="00000000" w14:paraId="00000008">
      <w:pPr>
        <w:spacing w:after="240" w:before="240" w:lineRule="auto"/>
        <w:rPr/>
      </w:pPr>
      <w:r w:rsidDel="00000000" w:rsidR="00000000" w:rsidRPr="00000000">
        <w:rPr>
          <w:rtl w:val="0"/>
        </w:rPr>
        <w:t xml:space="preserve">That's the gap OXOT fills.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dm02eg6pvxp"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We make industrial operators trust cybersecurity people.</w:t>
      </w:r>
    </w:p>
    <w:p w:rsidR="00000000" w:rsidDel="00000000" w:rsidP="00000000" w:rsidRDefault="00000000" w:rsidRPr="00000000" w14:paraId="0000000B">
      <w:pPr>
        <w:spacing w:after="240" w:before="240" w:lineRule="auto"/>
        <w:rPr/>
      </w:pPr>
      <w:r w:rsidDel="00000000" w:rsidR="00000000" w:rsidRPr="00000000">
        <w:rPr>
          <w:rtl w:val="0"/>
        </w:rPr>
        <w:t xml:space="preserve">That might sound simple, but it's the hardest problem in this space. IT security teams speak risk registers and compliance frameworks. Plant managers speak availability and production targets. Most cybersecurity vendors try to force the industrial world to adapt to IT thinking.</w:t>
      </w:r>
    </w:p>
    <w:p w:rsidR="00000000" w:rsidDel="00000000" w:rsidP="00000000" w:rsidRDefault="00000000" w:rsidRPr="00000000" w14:paraId="0000000C">
      <w:pPr>
        <w:spacing w:after="240" w:before="240" w:lineRule="auto"/>
        <w:rPr/>
      </w:pPr>
      <w:r w:rsidDel="00000000" w:rsidR="00000000" w:rsidRPr="00000000">
        <w:rPr>
          <w:rtl w:val="0"/>
        </w:rPr>
        <w:t xml:space="preserve">We do the opposite.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9uveupz6msy" w:id="3"/>
      <w:bookmarkEnd w:id="3"/>
      <w:r w:rsidDel="00000000" w:rsidR="00000000" w:rsidRPr="00000000">
        <w:rPr>
          <w:b w:val="1"/>
          <w:bCs w:val="1"/>
          <w:color w:val="000000"/>
          <w:sz w:val="26"/>
          <w:szCs w:val="26"/>
          <w:rtl w:val="0"/>
        </w:rPr>
        <w:t xml:space="preserve">Our Core Methodology: Security as Operational Excellence</w:t>
      </w:r>
    </w:p>
    <w:p w:rsidR="00000000" w:rsidDel="00000000" w:rsidP="00000000" w:rsidRDefault="00000000" w:rsidRPr="00000000" w14:paraId="0000000E">
      <w:pPr>
        <w:spacing w:after="240" w:before="240" w:lineRule="auto"/>
        <w:rPr/>
      </w:pPr>
      <w:r w:rsidDel="00000000" w:rsidR="00000000" w:rsidRPr="00000000">
        <w:rPr>
          <w:rtl w:val="0"/>
        </w:rPr>
        <w:t xml:space="preserve">Instead of "we need to secure your OT," we say "we need to make your operations more predictable, more efficient, and more resilient - and security is how we get there."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Real Example</w:t>
      </w:r>
      <w:r w:rsidDel="00000000" w:rsidR="00000000" w:rsidRPr="00000000">
        <w:rPr>
          <w:rtl w:val="0"/>
        </w:rPr>
        <w:t xml:space="preserve">: Last year, a food processing plant brought us in because their insurance company mandated IEC 62443 compliance. Six months later, they renewed our contract not because of compliance, but because our security improvements eliminated 2 hours of daily downtime caused by network instability. That's €40K/day in their operation.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03xfkxkbqbw" w:id="4"/>
      <w:bookmarkEnd w:id="4"/>
      <w:r w:rsidDel="00000000" w:rsidR="00000000" w:rsidRPr="00000000">
        <w:rPr>
          <w:b w:val="1"/>
          <w:bCs w:val="1"/>
          <w:sz w:val="34"/>
          <w:szCs w:val="34"/>
          <w:rtl w:val="0"/>
        </w:rPr>
        <w:t xml:space="preserve">Why Axians Needs This (Specifically)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yw00k1wvulb" w:id="5"/>
      <w:bookmarkEnd w:id="5"/>
      <w:r w:rsidDel="00000000" w:rsidR="00000000" w:rsidRPr="00000000">
        <w:rPr>
          <w:b w:val="1"/>
          <w:bCs w:val="1"/>
          <w:color w:val="000000"/>
          <w:sz w:val="26"/>
          <w:szCs w:val="26"/>
          <w:rtl w:val="0"/>
        </w:rPr>
        <w:t xml:space="preserve">Problem 1: The Nozomi Partnership Ceiling</w:t>
      </w:r>
    </w:p>
    <w:p w:rsidR="00000000" w:rsidDel="00000000" w:rsidP="00000000" w:rsidRDefault="00000000" w:rsidRPr="00000000" w14:paraId="00000012">
      <w:pPr>
        <w:spacing w:after="240" w:before="240" w:lineRule="auto"/>
        <w:rPr/>
      </w:pPr>
      <w:r w:rsidDel="00000000" w:rsidR="00000000" w:rsidRPr="00000000">
        <w:rPr>
          <w:rtl w:val="0"/>
        </w:rPr>
        <w:t xml:space="preserve">Your Nozomi MSSP partnership is smart. They're excellent technology. But you're essentially renting their credibility with industrial customers. You're the implementation arm, not the trusted advisor.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When customers want to discuss production strategy, risk tolerance, or operational trade-offs, they call Nozomi directly. You handle the technical deployment.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b4bjuj61ro2" w:id="6"/>
      <w:bookmarkEnd w:id="6"/>
      <w:r w:rsidDel="00000000" w:rsidR="00000000" w:rsidRPr="00000000">
        <w:rPr>
          <w:b w:val="1"/>
          <w:bCs w:val="1"/>
          <w:color w:val="000000"/>
          <w:sz w:val="26"/>
          <w:szCs w:val="26"/>
          <w:rtl w:val="0"/>
        </w:rPr>
        <w:t xml:space="preserve">Problem 2: Basel SOC's Identity Crisis</w:t>
      </w:r>
    </w:p>
    <w:p w:rsidR="00000000" w:rsidDel="00000000" w:rsidP="00000000" w:rsidRDefault="00000000" w:rsidRPr="00000000" w14:paraId="00000015">
      <w:pPr>
        <w:spacing w:after="240" w:before="240" w:lineRule="auto"/>
        <w:rPr/>
      </w:pPr>
      <w:r w:rsidDel="00000000" w:rsidR="00000000" w:rsidRPr="00000000">
        <w:rPr>
          <w:rtl w:val="0"/>
        </w:rPr>
        <w:t xml:space="preserve">You invested heavily in IT-OT convergence, but the SOC still thinks like an IT operation. When an OT alert comes in, the response is "isolate and investigate" instead of "understand operational impact and maintain production while securing."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Industrial customers use you for IT security and keep their OT security with specialist vendors or in-house teams.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dexl38ac889" w:id="7"/>
      <w:bookmarkEnd w:id="7"/>
      <w:r w:rsidDel="00000000" w:rsidR="00000000" w:rsidRPr="00000000">
        <w:rPr>
          <w:b w:val="1"/>
          <w:bCs w:val="1"/>
          <w:color w:val="000000"/>
          <w:sz w:val="26"/>
          <w:szCs w:val="26"/>
          <w:rtl w:val="0"/>
        </w:rPr>
        <w:t xml:space="preserve">Problem 3: The Premium Project Problem</w:t>
      </w:r>
    </w:p>
    <w:p w:rsidR="00000000" w:rsidDel="00000000" w:rsidP="00000000" w:rsidRDefault="00000000" w:rsidRPr="00000000" w14:paraId="00000018">
      <w:pPr>
        <w:spacing w:after="240" w:before="240" w:lineRule="auto"/>
        <w:rPr/>
      </w:pPr>
      <w:r w:rsidDel="00000000" w:rsidR="00000000" w:rsidRPr="00000000">
        <w:rPr>
          <w:rtl w:val="0"/>
        </w:rPr>
        <w:t xml:space="preserve">The highest-value cybersecurity projects aren't about deploying tools. They're about transformation: helping industrial companies become digitally native while remaining operationally excellent. These projects are worth €500K-€2M and involve C-suite strategy.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You're competing on technical delivery instead of strategic value.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b3szd3qbohn" w:id="8"/>
      <w:bookmarkEnd w:id="8"/>
      <w:r w:rsidDel="00000000" w:rsidR="00000000" w:rsidRPr="00000000">
        <w:rPr>
          <w:b w:val="1"/>
          <w:bCs w:val="1"/>
          <w:sz w:val="34"/>
          <w:szCs w:val="34"/>
          <w:rtl w:val="0"/>
        </w:rPr>
        <w:t xml:space="preserve">What Changes With OXOT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u3sz7csm3cl" w:id="9"/>
      <w:bookmarkEnd w:id="9"/>
      <w:r w:rsidDel="00000000" w:rsidR="00000000" w:rsidRPr="00000000">
        <w:rPr>
          <w:b w:val="1"/>
          <w:bCs w:val="1"/>
          <w:color w:val="000000"/>
          <w:sz w:val="26"/>
          <w:szCs w:val="26"/>
          <w:rtl w:val="0"/>
        </w:rPr>
        <w:t xml:space="preserve">The Customer Conversation Transforms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Before OXOT:</w:t>
      </w:r>
      <w:r w:rsidDel="00000000" w:rsidR="00000000" w:rsidRPr="00000000">
        <w:rPr>
          <w:rtl w:val="0"/>
        </w:rPr>
        <w:t xml:space="preserve"> "Axians can help you deploy cybersecurity tools and monitor your network."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With OXOT:</w:t>
      </w:r>
      <w:r w:rsidDel="00000000" w:rsidR="00000000" w:rsidRPr="00000000">
        <w:rPr>
          <w:rtl w:val="0"/>
        </w:rPr>
        <w:t xml:space="preserve"> "Axians can help you use cybersecurity to achieve operational excellence that your competitors can't match."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4lba18lb53o" w:id="10"/>
      <w:bookmarkEnd w:id="10"/>
      <w:r w:rsidDel="00000000" w:rsidR="00000000" w:rsidRPr="00000000">
        <w:rPr>
          <w:b w:val="1"/>
          <w:bCs w:val="1"/>
          <w:color w:val="000000"/>
          <w:sz w:val="26"/>
          <w:szCs w:val="26"/>
          <w:rtl w:val="0"/>
        </w:rPr>
        <w:t xml:space="preserve">The Basel SOC Becomes Unique</w:t>
      </w:r>
    </w:p>
    <w:p w:rsidR="00000000" w:rsidDel="00000000" w:rsidP="00000000" w:rsidRDefault="00000000" w:rsidRPr="00000000" w14:paraId="0000001F">
      <w:pPr>
        <w:spacing w:after="240" w:before="240" w:lineRule="auto"/>
        <w:rPr/>
      </w:pPr>
      <w:r w:rsidDel="00000000" w:rsidR="00000000" w:rsidRPr="00000000">
        <w:rPr>
          <w:rtl w:val="0"/>
        </w:rPr>
        <w:t xml:space="preserve">Right now, you have excellent infrastructure serving IT security with some OT monitoring. With OXOT integration, you become the only SOC in Europe that thinks operationally first.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Example</w:t>
      </w:r>
      <w:r w:rsidDel="00000000" w:rsidR="00000000" w:rsidRPr="00000000">
        <w:rPr>
          <w:rtl w:val="0"/>
        </w:rPr>
        <w:t xml:space="preserve">: When we detect anomalous communication from a packaging line PLC, we don't just flag it as a security event. We correlate it with production schedules, maintenance windows, and shift patterns to determine if this is a cyber threat, an operational issue, or an efficiency opportunity.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awig9gdy7d" w:id="11"/>
      <w:bookmarkEnd w:id="11"/>
      <w:r w:rsidDel="00000000" w:rsidR="00000000" w:rsidRPr="00000000">
        <w:rPr>
          <w:b w:val="1"/>
          <w:bCs w:val="1"/>
          <w:color w:val="000000"/>
          <w:sz w:val="26"/>
          <w:szCs w:val="26"/>
          <w:rtl w:val="0"/>
        </w:rPr>
        <w:t xml:space="preserve">The Revenue Model Transforms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Current Axians Model</w:t>
      </w:r>
      <w:r w:rsidDel="00000000" w:rsidR="00000000" w:rsidRPr="00000000">
        <w:rPr>
          <w:rtl w:val="0"/>
        </w:rPr>
        <w:t xml:space="preserve">: Deploy technology, monitor networks, respond to incidents</w:t>
        <w:br w:type="textWrapping"/>
        <w:t xml:space="preserve"> </w:t>
      </w:r>
      <w:r w:rsidDel="00000000" w:rsidR="00000000" w:rsidRPr="00000000">
        <w:rPr>
          <w:b w:val="1"/>
          <w:bCs w:val="1"/>
          <w:rtl w:val="0"/>
        </w:rPr>
        <w:t xml:space="preserve">OXOT-Enhanced Model</w:t>
      </w:r>
      <w:r w:rsidDel="00000000" w:rsidR="00000000" w:rsidRPr="00000000">
        <w:rPr>
          <w:rtl w:val="0"/>
        </w:rPr>
        <w:t xml:space="preserve">: Transform operations, optimize performance, ensure resilience</w:t>
      </w:r>
    </w:p>
    <w:p w:rsidR="00000000" w:rsidDel="00000000" w:rsidP="00000000" w:rsidRDefault="00000000" w:rsidRPr="00000000" w14:paraId="00000023">
      <w:pPr>
        <w:spacing w:after="240" w:before="240" w:lineRule="auto"/>
        <w:rPr/>
      </w:pPr>
      <w:r w:rsidDel="00000000" w:rsidR="00000000" w:rsidRPr="00000000">
        <w:rPr>
          <w:rtl w:val="0"/>
        </w:rPr>
        <w:t xml:space="preserve">The second model commands 3x higher fees because you're directly impacting the customer's bottom line.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zrybepjdpg2" w:id="12"/>
      <w:bookmarkEnd w:id="12"/>
      <w:r w:rsidDel="00000000" w:rsidR="00000000" w:rsidRPr="00000000">
        <w:rPr>
          <w:b w:val="1"/>
          <w:bCs w:val="1"/>
          <w:sz w:val="34"/>
          <w:szCs w:val="34"/>
          <w:rtl w:val="0"/>
        </w:rPr>
        <w:t xml:space="preserve">Market Opportunity Analysis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11tecebuwrh" w:id="13"/>
      <w:bookmarkEnd w:id="13"/>
      <w:r w:rsidDel="00000000" w:rsidR="00000000" w:rsidRPr="00000000">
        <w:rPr>
          <w:b w:val="1"/>
          <w:bCs w:val="1"/>
          <w:color w:val="000000"/>
          <w:sz w:val="26"/>
          <w:szCs w:val="26"/>
          <w:rtl w:val="0"/>
        </w:rPr>
        <w:t xml:space="preserve">European OT Security Market Growth</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b w:val="1"/>
          <w:bCs w:val="1"/>
          <w:rtl w:val="0"/>
        </w:rPr>
        <w:t xml:space="preserve">2024</w:t>
      </w:r>
      <w:r w:rsidDel="00000000" w:rsidR="00000000" w:rsidRPr="00000000">
        <w:rPr>
          <w:rtl w:val="0"/>
        </w:rPr>
        <w:t xml:space="preserve">: €5.9B total addressable market</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b w:val="1"/>
          <w:bCs w:val="1"/>
          <w:rtl w:val="0"/>
        </w:rPr>
        <w:t xml:space="preserve">2030</w:t>
      </w:r>
      <w:r w:rsidDel="00000000" w:rsidR="00000000" w:rsidRPr="00000000">
        <w:rPr>
          <w:rtl w:val="0"/>
        </w:rPr>
        <w:t xml:space="preserve">: €14.2B projected market size</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b w:val="1"/>
          <w:bCs w:val="1"/>
          <w:rtl w:val="0"/>
        </w:rPr>
        <w:t xml:space="preserve">CAGR</w:t>
      </w:r>
      <w:r w:rsidDel="00000000" w:rsidR="00000000" w:rsidRPr="00000000">
        <w:rPr>
          <w:rtl w:val="0"/>
        </w:rPr>
        <w:t xml:space="preserve">: 19% annual growth rate</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b w:val="1"/>
          <w:bCs w:val="1"/>
          <w:rtl w:val="0"/>
        </w:rPr>
        <w:t xml:space="preserve">DACH + Benelux</w:t>
      </w:r>
      <w:r w:rsidDel="00000000" w:rsidR="00000000" w:rsidRPr="00000000">
        <w:rPr>
          <w:rtl w:val="0"/>
        </w:rPr>
        <w:t xml:space="preserve">: €3B where Axians has strongest presence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2bsnfijtkox" w:id="14"/>
      <w:bookmarkEnd w:id="14"/>
      <w:r w:rsidDel="00000000" w:rsidR="00000000" w:rsidRPr="00000000">
        <w:rPr>
          <w:b w:val="1"/>
          <w:bCs w:val="1"/>
          <w:color w:val="000000"/>
          <w:sz w:val="26"/>
          <w:szCs w:val="26"/>
          <w:rtl w:val="0"/>
        </w:rPr>
        <w:t xml:space="preserve">Premium Pricing Reality</w:t>
      </w:r>
    </w:p>
    <w:p w:rsidR="00000000" w:rsidDel="00000000" w:rsidP="00000000" w:rsidRDefault="00000000" w:rsidRPr="00000000" w14:paraId="0000002B">
      <w:pPr>
        <w:spacing w:after="240" w:before="240" w:lineRule="auto"/>
        <w:rPr/>
      </w:pPr>
      <w:r w:rsidDel="00000000" w:rsidR="00000000" w:rsidRPr="00000000">
        <w:rPr>
          <w:rtl w:val="0"/>
        </w:rPr>
        <w:t xml:space="preserve">OT security commands significant premiums over IT security:</w:t>
      </w:r>
    </w:p>
    <w:tbl>
      <w:tblPr>
        <w:tblStyle w:val="Table1"/>
        <w:tblW w:w="8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970"/>
        <w:gridCol w:w="2015"/>
        <w:gridCol w:w="2120"/>
        <w:tblGridChange w:id="0">
          <w:tblGrid>
            <w:gridCol w:w="2300"/>
            <w:gridCol w:w="1970"/>
            <w:gridCol w:w="201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Service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Standard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OXOT Enhanced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Premium Multiple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Strategic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MDR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€20/device/month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€40/device/month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Security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€50K/project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€120K/project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2.4x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Incident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1.7x</w:t>
            </w:r>
          </w:p>
        </w:tc>
      </w:tr>
    </w:tbl>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j8tz1l0ub6x" w:id="15"/>
      <w:bookmarkEnd w:id="15"/>
      <w:r w:rsidDel="00000000" w:rsidR="00000000" w:rsidRPr="00000000">
        <w:rPr>
          <w:b w:val="1"/>
          <w:bCs w:val="1"/>
          <w:sz w:val="34"/>
          <w:szCs w:val="34"/>
          <w:rtl w:val="0"/>
        </w:rPr>
        <w:t xml:space="preserve">Implementation Approach</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oqwj9skh343" w:id="16"/>
      <w:bookmarkEnd w:id="16"/>
      <w:r w:rsidDel="00000000" w:rsidR="00000000" w:rsidRPr="00000000">
        <w:rPr>
          <w:b w:val="1"/>
          <w:bCs w:val="1"/>
          <w:color w:val="000000"/>
          <w:sz w:val="26"/>
          <w:szCs w:val="26"/>
          <w:rtl w:val="0"/>
        </w:rPr>
        <w:t xml:space="preserve">Integration Model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Month 1-2: Pilot Customer Selection</w:t>
      </w:r>
      <w:r w:rsidDel="00000000" w:rsidR="00000000" w:rsidRPr="00000000">
        <w:rPr>
          <w:rtl w:val="0"/>
        </w:rPr>
        <w:t xml:space="preserve"> We identify 2-3 Axians customers who are frustrated with their current OT security approach. Likely candidates: customers who've asked about OT but received IT-centric solutions.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Month 3-4: Proof of Concept</w:t>
      </w:r>
      <w:r w:rsidDel="00000000" w:rsidR="00000000" w:rsidRPr="00000000">
        <w:rPr>
          <w:rtl w:val="0"/>
        </w:rPr>
        <w:t xml:space="preserve"> Joint delivery of OT security assessment using OXOT methodology. Your team handles infrastructure and monitoring. Our team handles operational analysis and strategic recommendations.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Month 5-6: Results Analysis</w:t>
      </w:r>
      <w:r w:rsidDel="00000000" w:rsidR="00000000" w:rsidRPr="00000000">
        <w:rPr>
          <w:rtl w:val="0"/>
        </w:rPr>
        <w:t xml:space="preserve"> If the customer renews/expands and provides testimonials about operational value (not just security value), we proceed to full integration.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mx5lvw7unrn" w:id="17"/>
      <w:bookmarkEnd w:id="17"/>
      <w:r w:rsidDel="00000000" w:rsidR="00000000" w:rsidRPr="00000000">
        <w:rPr>
          <w:b w:val="1"/>
          <w:bCs w:val="1"/>
          <w:color w:val="000000"/>
          <w:sz w:val="26"/>
          <w:szCs w:val="26"/>
          <w:rtl w:val="0"/>
        </w:rPr>
        <w:t xml:space="preserve">Team Integration Model</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OXOT Specialists Join Axians Projects As: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Lead consultants for OT-heavy engagements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Operational advisors for Basel SOC OT alerts</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Strategic architects for Industry 4.0 transformations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Axians Teams Remain Primary Relationships:</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Customer relationship management</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Infrastructure deployment and management</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Ongoing support and monitoring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Revenue Sharing:</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Axians keeps 100% of existing customer revenue</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70/30 split (Axians/OXOT) on net new OT security revenue for 24 months</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Equal partnership on joint strategic consulting projects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r60um5vu4h3" w:id="18"/>
      <w:bookmarkEnd w:id="18"/>
      <w:r w:rsidDel="00000000" w:rsidR="00000000" w:rsidRPr="00000000">
        <w:rPr>
          <w:b w:val="1"/>
          <w:bCs w:val="1"/>
          <w:color w:val="000000"/>
          <w:sz w:val="26"/>
          <w:szCs w:val="26"/>
          <w:rtl w:val="0"/>
        </w:rPr>
        <w:t xml:space="preserve">Technology Enhancement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Basel SOC Enhancement:</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OXOT operational intelligence overlays</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Industrial protocol analysis capabilities</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Operational impact assessment tools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Customer-Facing Enhancement:</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rtl w:val="0"/>
        </w:rPr>
        <w:t xml:space="preserve">Operational dashboards showing security's business impact</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Predictive maintenance integration</w:t>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rtl w:val="0"/>
        </w:rPr>
        <w:t xml:space="preserve">Performance optimization recommendations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2orrlee1j0cn" w:id="19"/>
      <w:bookmarkEnd w:id="19"/>
      <w:r w:rsidDel="00000000" w:rsidR="00000000" w:rsidRPr="00000000">
        <w:rPr>
          <w:b w:val="1"/>
          <w:bCs w:val="1"/>
          <w:sz w:val="34"/>
          <w:szCs w:val="34"/>
          <w:rtl w:val="0"/>
        </w:rPr>
        <w:t xml:space="preserve">Financial Projections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6374gtewibs" w:id="20"/>
      <w:bookmarkEnd w:id="20"/>
      <w:r w:rsidDel="00000000" w:rsidR="00000000" w:rsidRPr="00000000">
        <w:rPr>
          <w:b w:val="1"/>
          <w:bCs w:val="1"/>
          <w:color w:val="000000"/>
          <w:sz w:val="26"/>
          <w:szCs w:val="26"/>
          <w:rtl w:val="0"/>
        </w:rPr>
        <w:t xml:space="preserve">3-Year Revenue Forecast (Conservative Scenario)</w:t>
      </w:r>
    </w:p>
    <w:tbl>
      <w:tblPr>
        <w:tblStyle w:val="Table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070"/>
        <w:gridCol w:w="1070"/>
        <w:gridCol w:w="1070"/>
        <w:gridCol w:w="1190"/>
        <w:tblGridChange w:id="0">
          <w:tblGrid>
            <w:gridCol w:w="2960"/>
            <w:gridCol w:w="1070"/>
            <w:gridCol w:w="1070"/>
            <w:gridCol w:w="10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Year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Year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Year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OT Consulting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€600K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€1,800K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€3,600K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€6,000K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Enhanced MDR (Recurring)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€2,400K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€3,960K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Strategic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€480K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€900K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€2,880K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Training &amp; Enablement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€920K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Annual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€1,560K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€4,200K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€8,000K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€13,760K</w:t>
            </w:r>
            <w:r w:rsidDel="00000000" w:rsidR="00000000" w:rsidRPr="00000000">
              <w:rPr>
                <w:rtl w:val="0"/>
              </w:rPr>
            </w:r>
          </w:p>
        </w:tc>
      </w:tr>
    </w:tbl>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xui029fv7tu" w:id="21"/>
      <w:bookmarkEnd w:id="21"/>
      <w:r w:rsidDel="00000000" w:rsidR="00000000" w:rsidRPr="00000000">
        <w:rPr>
          <w:b w:val="1"/>
          <w:bCs w:val="1"/>
          <w:color w:val="000000"/>
          <w:sz w:val="26"/>
          <w:szCs w:val="26"/>
          <w:rtl w:val="0"/>
        </w:rPr>
        <w:t xml:space="preserve">Investment Requirements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€500K Over 18 Months Breakdown:</w:t>
      </w:r>
    </w:p>
    <w:tbl>
      <w:tblPr>
        <w:tblStyle w:val="Table3"/>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070"/>
        <w:gridCol w:w="1235"/>
        <w:gridCol w:w="3005"/>
        <w:tblGridChange w:id="0">
          <w:tblGrid>
            <w:gridCol w:w="3320"/>
            <w:gridCol w:w="1070"/>
            <w:gridCol w:w="123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OXOT Team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 senior OT specialists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Basel SOC Enhancement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OT analytics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Market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Joint customer pilots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Training &amp; Knowledge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Methodology documentation</w:t>
            </w:r>
          </w:p>
        </w:tc>
      </w:tr>
    </w:tbl>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6krky9d5ej9" w:id="22"/>
      <w:bookmarkEnd w:id="22"/>
      <w:r w:rsidDel="00000000" w:rsidR="00000000" w:rsidRPr="00000000">
        <w:rPr>
          <w:b w:val="1"/>
          <w:bCs w:val="1"/>
          <w:color w:val="000000"/>
          <w:sz w:val="26"/>
          <w:szCs w:val="26"/>
          <w:rtl w:val="0"/>
        </w:rPr>
        <w:t xml:space="preserve">ROI Analysis</w:t>
      </w:r>
    </w:p>
    <w:tbl>
      <w:tblPr>
        <w:tblStyle w:val="Table4"/>
        <w:tblW w:w="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445"/>
        <w:gridCol w:w="1415"/>
        <w:gridCol w:w="785"/>
        <w:tblGridChange w:id="0">
          <w:tblGrid>
            <w:gridCol w:w="1490"/>
            <w:gridCol w:w="1445"/>
            <w:gridCol w:w="1415"/>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Break-Even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3-Year ROI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IRR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10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Optimistic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220%</w:t>
            </w:r>
          </w:p>
        </w:tc>
      </w:tr>
    </w:tbl>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1g27pb27vo80" w:id="23"/>
      <w:bookmarkEnd w:id="23"/>
      <w:r w:rsidDel="00000000" w:rsidR="00000000" w:rsidRPr="00000000">
        <w:rPr>
          <w:b w:val="1"/>
          <w:bCs w:val="1"/>
          <w:sz w:val="34"/>
          <w:szCs w:val="34"/>
          <w:rtl w:val="0"/>
        </w:rPr>
        <w:t xml:space="preserve">Risk Assessment and Mitigation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8hgx6gx14b6" w:id="24"/>
      <w:bookmarkEnd w:id="24"/>
      <w:r w:rsidDel="00000000" w:rsidR="00000000" w:rsidRPr="00000000">
        <w:rPr>
          <w:b w:val="1"/>
          <w:bCs w:val="1"/>
          <w:color w:val="000000"/>
          <w:sz w:val="26"/>
          <w:szCs w:val="26"/>
          <w:rtl w:val="0"/>
        </w:rPr>
        <w:t xml:space="preserve">Key Risks</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b w:val="1"/>
          <w:bCs w:val="1"/>
          <w:rtl w:val="0"/>
        </w:rPr>
        <w:t xml:space="preserve">Market Adoption</w:t>
      </w:r>
      <w:r w:rsidDel="00000000" w:rsidR="00000000" w:rsidRPr="00000000">
        <w:rPr>
          <w:rtl w:val="0"/>
        </w:rPr>
        <w:t xml:space="preserve">: OT security uptake slower than projected</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Integration Complexity</w:t>
      </w:r>
      <w:r w:rsidDel="00000000" w:rsidR="00000000" w:rsidRPr="00000000">
        <w:rPr>
          <w:rtl w:val="0"/>
        </w:rPr>
        <w:t xml:space="preserve">: Cultural fit challenges with Axians</w:t>
      </w:r>
    </w:p>
    <w:p w:rsidR="00000000" w:rsidDel="00000000" w:rsidP="00000000" w:rsidRDefault="00000000" w:rsidRPr="00000000" w14:paraId="000000A6">
      <w:pPr>
        <w:numPr>
          <w:ilvl w:val="0"/>
          <w:numId w:val="13"/>
        </w:numPr>
        <w:spacing w:after="240" w:before="0" w:beforeAutospacing="0" w:lineRule="auto"/>
        <w:ind w:left="720" w:hanging="360"/>
      </w:pPr>
      <w:r w:rsidDel="00000000" w:rsidR="00000000" w:rsidRPr="00000000">
        <w:rPr>
          <w:b w:val="1"/>
          <w:bCs w:val="1"/>
          <w:rtl w:val="0"/>
        </w:rPr>
        <w:t xml:space="preserve">Competitive Response</w:t>
      </w:r>
      <w:r w:rsidDel="00000000" w:rsidR="00000000" w:rsidRPr="00000000">
        <w:rPr>
          <w:rtl w:val="0"/>
        </w:rPr>
        <w:t xml:space="preserve">: Major players accelerating OT capabilities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y6pjwasvzk1" w:id="25"/>
      <w:bookmarkEnd w:id="25"/>
      <w:r w:rsidDel="00000000" w:rsidR="00000000" w:rsidRPr="00000000">
        <w:rPr>
          <w:b w:val="1"/>
          <w:bCs w:val="1"/>
          <w:color w:val="000000"/>
          <w:sz w:val="26"/>
          <w:szCs w:val="26"/>
          <w:rtl w:val="0"/>
        </w:rPr>
        <w:t xml:space="preserve">Mitigation Strategies</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b w:val="1"/>
          <w:bCs w:val="1"/>
          <w:rtl w:val="0"/>
        </w:rPr>
        <w:t xml:space="preserve">Pilot-First Approach</w:t>
      </w:r>
      <w:r w:rsidDel="00000000" w:rsidR="00000000" w:rsidRPr="00000000">
        <w:rPr>
          <w:rtl w:val="0"/>
        </w:rPr>
        <w:t xml:space="preserve">: Prove value before major commitment</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Clear Governance</w:t>
      </w:r>
      <w:r w:rsidDel="00000000" w:rsidR="00000000" w:rsidRPr="00000000">
        <w:rPr>
          <w:rtl w:val="0"/>
        </w:rPr>
        <w:t xml:space="preserve">: Establish partnership framework with defined responsibilities</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Continuous Innovation</w:t>
      </w:r>
      <w:r w:rsidDel="00000000" w:rsidR="00000000" w:rsidRPr="00000000">
        <w:rPr>
          <w:rtl w:val="0"/>
        </w:rPr>
        <w:t xml:space="preserve">: AI-driven capabilities maintain differentiation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jws4x8wa6bsu" w:id="26"/>
      <w:bookmarkEnd w:id="26"/>
      <w:r w:rsidDel="00000000" w:rsidR="00000000" w:rsidRPr="00000000">
        <w:rPr>
          <w:b w:val="1"/>
          <w:bCs w:val="1"/>
          <w:sz w:val="34"/>
          <w:szCs w:val="34"/>
          <w:rtl w:val="0"/>
        </w:rPr>
        <w:t xml:space="preserve">Success Metrics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8cpybnopndt" w:id="27"/>
      <w:bookmarkEnd w:id="27"/>
      <w:r w:rsidDel="00000000" w:rsidR="00000000" w:rsidRPr="00000000">
        <w:rPr>
          <w:b w:val="1"/>
          <w:bCs w:val="1"/>
          <w:color w:val="000000"/>
          <w:sz w:val="26"/>
          <w:szCs w:val="26"/>
          <w:rtl w:val="0"/>
        </w:rPr>
        <w:t xml:space="preserve">Year 1 Targets</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rtl w:val="0"/>
        </w:rPr>
        <w:t xml:space="preserve">3 pilot customers showing measurable operational improvement</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Basel SOC handling OT incidents with operational awareness</w:t>
      </w:r>
    </w:p>
    <w:p w:rsidR="00000000" w:rsidDel="00000000" w:rsidP="00000000" w:rsidRDefault="00000000" w:rsidRPr="00000000" w14:paraId="000000AF">
      <w:pPr>
        <w:numPr>
          <w:ilvl w:val="0"/>
          <w:numId w:val="11"/>
        </w:numPr>
        <w:spacing w:after="240" w:before="0" w:beforeAutospacing="0" w:lineRule="auto"/>
        <w:ind w:left="720" w:hanging="360"/>
      </w:pPr>
      <w:r w:rsidDel="00000000" w:rsidR="00000000" w:rsidRPr="00000000">
        <w:rPr>
          <w:rtl w:val="0"/>
        </w:rPr>
        <w:t xml:space="preserve">Joint case studies demonstrating unique value proposition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g3lo47osinc" w:id="28"/>
      <w:bookmarkEnd w:id="28"/>
      <w:r w:rsidDel="00000000" w:rsidR="00000000" w:rsidRPr="00000000">
        <w:rPr>
          <w:b w:val="1"/>
          <w:bCs w:val="1"/>
          <w:color w:val="000000"/>
          <w:sz w:val="26"/>
          <w:szCs w:val="26"/>
          <w:rtl w:val="0"/>
        </w:rPr>
        <w:t xml:space="preserve">Year 2 Targets</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rtl w:val="0"/>
        </w:rPr>
        <w:t xml:space="preserve">Axians recognized as leading IT-OT convergence provider in DACH</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15+ customers using enhanced OT security services</w:t>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Premium pricing justified by operational results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vqgl1xxxbxe" w:id="29"/>
      <w:bookmarkEnd w:id="29"/>
      <w:r w:rsidDel="00000000" w:rsidR="00000000" w:rsidRPr="00000000">
        <w:rPr>
          <w:b w:val="1"/>
          <w:bCs w:val="1"/>
          <w:color w:val="000000"/>
          <w:sz w:val="26"/>
          <w:szCs w:val="26"/>
          <w:rtl w:val="0"/>
        </w:rPr>
        <w:t xml:space="preserve">Year 3 Targets</w:t>
      </w:r>
    </w:p>
    <w:p w:rsidR="00000000" w:rsidDel="00000000" w:rsidP="00000000" w:rsidRDefault="00000000" w:rsidRPr="00000000" w14:paraId="000000B5">
      <w:pPr>
        <w:numPr>
          <w:ilvl w:val="0"/>
          <w:numId w:val="5"/>
        </w:numPr>
        <w:spacing w:after="0" w:afterAutospacing="0" w:before="240" w:lineRule="auto"/>
        <w:ind w:left="720" w:hanging="360"/>
      </w:pPr>
      <w:r w:rsidDel="00000000" w:rsidR="00000000" w:rsidRPr="00000000">
        <w:rPr>
          <w:rtl w:val="0"/>
        </w:rPr>
        <w:t xml:space="preserve">Axians first choice for industrial digital transformation</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Competitors copying our operational-first methodology</w:t>
      </w:r>
    </w:p>
    <w:p w:rsidR="00000000" w:rsidDel="00000000" w:rsidP="00000000" w:rsidRDefault="00000000" w:rsidRPr="00000000" w14:paraId="000000B7">
      <w:pPr>
        <w:numPr>
          <w:ilvl w:val="0"/>
          <w:numId w:val="5"/>
        </w:numPr>
        <w:spacing w:after="240" w:before="0" w:beforeAutospacing="0" w:lineRule="auto"/>
        <w:ind w:left="720" w:hanging="360"/>
      </w:pPr>
      <w:r w:rsidDel="00000000" w:rsidR="00000000" w:rsidRPr="00000000">
        <w:rPr>
          <w:rtl w:val="0"/>
        </w:rPr>
        <w:t xml:space="preserve">€5M+ annual OT security revenue stream established</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qporl9si4lk" w:id="30"/>
      <w:bookmarkEnd w:id="30"/>
      <w:r w:rsidDel="00000000" w:rsidR="00000000" w:rsidRPr="00000000">
        <w:rPr>
          <w:b w:val="1"/>
          <w:bCs w:val="1"/>
          <w:sz w:val="34"/>
          <w:szCs w:val="34"/>
          <w:rtl w:val="0"/>
        </w:rPr>
        <w:t xml:space="preserve">The Alternative</w:t>
      </w:r>
    </w:p>
    <w:p w:rsidR="00000000" w:rsidDel="00000000" w:rsidP="00000000" w:rsidRDefault="00000000" w:rsidRPr="00000000" w14:paraId="000000B9">
      <w:pPr>
        <w:spacing w:after="240" w:before="240" w:lineRule="auto"/>
        <w:rPr/>
      </w:pPr>
      <w:r w:rsidDel="00000000" w:rsidR="00000000" w:rsidRPr="00000000">
        <w:rPr>
          <w:rtl w:val="0"/>
        </w:rPr>
        <w:t xml:space="preserve">Without this partnership, Axians remains a very good IT security provider that also does some OT work. You'll grow steadily, but you'll always be competing on technical capabilities instead of business value.</w:t>
      </w:r>
    </w:p>
    <w:p w:rsidR="00000000" w:rsidDel="00000000" w:rsidP="00000000" w:rsidRDefault="00000000" w:rsidRPr="00000000" w14:paraId="000000BA">
      <w:pPr>
        <w:spacing w:after="240" w:before="240" w:lineRule="auto"/>
        <w:rPr/>
      </w:pPr>
      <w:r w:rsidDel="00000000" w:rsidR="00000000" w:rsidRPr="00000000">
        <w:rPr>
          <w:rtl w:val="0"/>
        </w:rPr>
        <w:t xml:space="preserve">Industrial customers will continue to see you as the IT team, not the operational transformation partner.</w:t>
      </w:r>
    </w:p>
    <w:p w:rsidR="00000000" w:rsidDel="00000000" w:rsidP="00000000" w:rsidRDefault="00000000" w:rsidRPr="00000000" w14:paraId="000000BB">
      <w:pPr>
        <w:spacing w:after="240" w:before="240" w:lineRule="auto"/>
        <w:rPr/>
      </w:pPr>
      <w:r w:rsidDel="00000000" w:rsidR="00000000" w:rsidRPr="00000000">
        <w:rPr>
          <w:rtl w:val="0"/>
        </w:rPr>
        <w:t xml:space="preserve">The €35B OT security market will be captured by companies that understand operations first, technology second.</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l2437usal9gy" w:id="31"/>
      <w:bookmarkEnd w:id="31"/>
      <w:r w:rsidDel="00000000" w:rsidR="00000000" w:rsidRPr="00000000">
        <w:rPr>
          <w:b w:val="1"/>
          <w:bCs w:val="1"/>
          <w:sz w:val="34"/>
          <w:szCs w:val="34"/>
          <w:rtl w:val="0"/>
        </w:rPr>
        <w:t xml:space="preserve">Next Steps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11usnvtovgoi" w:id="32"/>
      <w:bookmarkEnd w:id="32"/>
      <w:r w:rsidDel="00000000" w:rsidR="00000000" w:rsidRPr="00000000">
        <w:rPr>
          <w:b w:val="1"/>
          <w:bCs w:val="1"/>
          <w:color w:val="000000"/>
          <w:sz w:val="26"/>
          <w:szCs w:val="26"/>
          <w:rtl w:val="0"/>
        </w:rPr>
        <w:t xml:space="preserve">This Week:</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Executive alignment on partnership interest</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Customer pilot identification</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Integration planning</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2zad8imk6b5b" w:id="33"/>
      <w:bookmarkEnd w:id="33"/>
      <w:r w:rsidDel="00000000" w:rsidR="00000000" w:rsidRPr="00000000">
        <w:rPr>
          <w:b w:val="1"/>
          <w:bCs w:val="1"/>
          <w:color w:val="000000"/>
          <w:sz w:val="26"/>
          <w:szCs w:val="26"/>
          <w:rtl w:val="0"/>
        </w:rPr>
        <w:t xml:space="preserve">This Month:</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Pilot customer engagement</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Basel SOC enhancement planning</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Legal framework development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t3ueube5rju" w:id="34"/>
      <w:bookmarkEnd w:id="34"/>
      <w:r w:rsidDel="00000000" w:rsidR="00000000" w:rsidRPr="00000000">
        <w:rPr>
          <w:b w:val="1"/>
          <w:bCs w:val="1"/>
          <w:color w:val="000000"/>
          <w:sz w:val="26"/>
          <w:szCs w:val="26"/>
          <w:rtl w:val="0"/>
        </w:rPr>
        <w:t xml:space="preserve">90 Days:</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First joint delivery completion</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Results analysis and expansion decision</w:t>
      </w:r>
    </w:p>
    <w:p w:rsidR="00000000" w:rsidDel="00000000" w:rsidP="00000000" w:rsidRDefault="00000000" w:rsidRPr="00000000" w14:paraId="000000C8">
      <w:pPr>
        <w:numPr>
          <w:ilvl w:val="0"/>
          <w:numId w:val="4"/>
        </w:numPr>
        <w:spacing w:after="240" w:before="0" w:beforeAutospacing="0" w:lineRule="auto"/>
        <w:ind w:left="720" w:hanging="360"/>
      </w:pPr>
      <w:r w:rsidDel="00000000" w:rsidR="00000000" w:rsidRPr="00000000">
        <w:rPr>
          <w:rtl w:val="0"/>
        </w:rPr>
        <w:t xml:space="preserve">Full partnership agreement if results justify</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