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9D3A" w14:textId="77777777" w:rsidR="00F44765" w:rsidRPr="00F44765" w:rsidRDefault="00F44765" w:rsidP="00F44765">
      <w:pPr>
        <w:rPr>
          <w:b/>
          <w:bCs/>
          <w:sz w:val="28"/>
          <w:szCs w:val="28"/>
        </w:rPr>
      </w:pPr>
      <w:r w:rsidRPr="00F44765">
        <w:rPr>
          <w:b/>
          <w:bCs/>
          <w:sz w:val="28"/>
          <w:szCs w:val="28"/>
        </w:rPr>
        <w:t>OXOT's Activation-Focused Response Strategy</w:t>
      </w:r>
    </w:p>
    <w:p w14:paraId="2AE39FE6" w14:textId="5EE6F153" w:rsidR="00F44765" w:rsidRPr="00F44765" w:rsidRDefault="00AA1C20" w:rsidP="00F4476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The Ask: </w:t>
      </w:r>
      <w:r w:rsidRPr="00F44765">
        <w:rPr>
          <w:b/>
          <w:bCs/>
          <w:sz w:val="24"/>
          <w:szCs w:val="24"/>
        </w:rPr>
        <w:t xml:space="preserve">ACTIVATION, not just </w:t>
      </w:r>
      <w:r>
        <w:rPr>
          <w:b/>
          <w:bCs/>
          <w:sz w:val="24"/>
          <w:szCs w:val="24"/>
        </w:rPr>
        <w:t>A</w:t>
      </w:r>
      <w:r w:rsidRPr="00F44765">
        <w:rPr>
          <w:b/>
          <w:bCs/>
          <w:sz w:val="24"/>
          <w:szCs w:val="24"/>
        </w:rPr>
        <w:t>ssessment</w:t>
      </w:r>
      <w:r w:rsidRPr="00F44765">
        <w:rPr>
          <w:sz w:val="24"/>
          <w:szCs w:val="24"/>
        </w:rPr>
        <w:t>.</w:t>
      </w:r>
    </w:p>
    <w:p w14:paraId="46E7F1CE" w14:textId="18FA14AD" w:rsidR="00F44765" w:rsidRDefault="00F44765" w:rsidP="00F44765">
      <w:proofErr w:type="spellStart"/>
      <w:r w:rsidRPr="00F44765">
        <w:t>FrieslandCampina</w:t>
      </w:r>
      <w:proofErr w:type="spellEnd"/>
      <w:r w:rsidRPr="00F44765">
        <w:t xml:space="preserve"> faces a challenge across 57 global sites, with 5 pilot sites presenting unique complexities that demand more than traditional assessment approaches. </w:t>
      </w:r>
    </w:p>
    <w:p w14:paraId="5A8FE252" w14:textId="40B6DED4" w:rsidR="00F44765" w:rsidRPr="00F44765" w:rsidRDefault="00F44765" w:rsidP="00F44765">
      <w:r w:rsidRPr="00F44765">
        <w:t>OXOT brings ov</w:t>
      </w:r>
      <w:r w:rsidR="00AA1C20">
        <w:t>e</w:t>
      </w:r>
      <w:r w:rsidRPr="00F44765">
        <w:t xml:space="preserve">r 20 years of engineering-led </w:t>
      </w:r>
      <w:r w:rsidR="00AA1C20" w:rsidRPr="00F44765">
        <w:t>industrial</w:t>
      </w:r>
      <w:r w:rsidRPr="00F44765">
        <w:t xml:space="preserve"> excellence, having secured over 40 clients' critical infrastructure globally—from South American electricity distribution to North American LNG pipelines, from Asia Pacific container ports to European manufacturing giants, the OXOT team, has </w:t>
      </w:r>
      <w:proofErr w:type="spellStart"/>
      <w:r w:rsidRPr="00F44765">
        <w:t>has</w:t>
      </w:r>
      <w:proofErr w:type="spellEnd"/>
      <w:r w:rsidRPr="00F44765">
        <w:t xml:space="preserve"> proven that sustainable security transformation requires an engineering mindset, not IT compliance. Our </w:t>
      </w:r>
      <w:hyperlink r:id="rId7" w:tgtFrame="_blank" w:history="1">
        <w:r w:rsidRPr="00F44765">
          <w:rPr>
            <w:rStyle w:val="Hyperlink"/>
          </w:rPr>
          <w:t>39-site manufacturing transformation</w:t>
        </w:r>
      </w:hyperlink>
      <w:r w:rsidRPr="00F44765">
        <w:t xml:space="preserve"> exemplifies how sites achieve both autonomy and alignment through our maximum 5-day onsite approach.</w:t>
      </w:r>
    </w:p>
    <w:p w14:paraId="310094D9" w14:textId="486610EA" w:rsidR="00F44765" w:rsidRPr="00F44765" w:rsidRDefault="00F44765" w:rsidP="00F44765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>The Activation Imperative: Beyond Assessment</w:t>
      </w:r>
    </w:p>
    <w:p w14:paraId="7E5B15C8" w14:textId="77777777" w:rsidR="00F44765" w:rsidRPr="00F44765" w:rsidRDefault="00F44765" w:rsidP="00F44765">
      <w:pPr>
        <w:rPr>
          <w:b/>
          <w:bCs/>
        </w:rPr>
      </w:pPr>
      <w:r w:rsidRPr="00F44765">
        <w:rPr>
          <w:b/>
          <w:bCs/>
        </w:rPr>
        <w:t>Traditional Approach (Why It Fails)</w:t>
      </w:r>
    </w:p>
    <w:p w14:paraId="075F8867" w14:textId="77777777" w:rsidR="00F44765" w:rsidRPr="00DD65A8" w:rsidRDefault="00F44765" w:rsidP="00AA1C20">
      <w:pPr>
        <w:pStyle w:val="ListParagraph"/>
        <w:numPr>
          <w:ilvl w:val="0"/>
          <w:numId w:val="33"/>
        </w:numPr>
        <w:rPr>
          <w:b/>
          <w:bCs/>
        </w:rPr>
      </w:pPr>
      <w:r w:rsidRPr="00DD65A8">
        <w:rPr>
          <w:b/>
          <w:bCs/>
        </w:rPr>
        <w:t>Consultants assess and leave</w:t>
      </w:r>
    </w:p>
    <w:p w14:paraId="77009CE0" w14:textId="77777777" w:rsidR="00F44765" w:rsidRPr="00DD65A8" w:rsidRDefault="00F44765" w:rsidP="00AA1C20">
      <w:pPr>
        <w:pStyle w:val="ListParagraph"/>
        <w:numPr>
          <w:ilvl w:val="0"/>
          <w:numId w:val="33"/>
        </w:numPr>
        <w:rPr>
          <w:b/>
          <w:bCs/>
        </w:rPr>
      </w:pPr>
      <w:r w:rsidRPr="00DD65A8">
        <w:rPr>
          <w:b/>
          <w:bCs/>
        </w:rPr>
        <w:t>Reports gather dust</w:t>
      </w:r>
    </w:p>
    <w:p w14:paraId="6D8F25D3" w14:textId="77777777" w:rsidR="00F44765" w:rsidRPr="00DD65A8" w:rsidRDefault="00F44765" w:rsidP="00AA1C20">
      <w:pPr>
        <w:pStyle w:val="ListParagraph"/>
        <w:numPr>
          <w:ilvl w:val="0"/>
          <w:numId w:val="33"/>
        </w:numPr>
        <w:rPr>
          <w:b/>
          <w:bCs/>
        </w:rPr>
      </w:pPr>
      <w:r w:rsidRPr="00DD65A8">
        <w:rPr>
          <w:b/>
          <w:bCs/>
        </w:rPr>
        <w:t>Sites resist "corporate mandates"</w:t>
      </w:r>
    </w:p>
    <w:p w14:paraId="27AAF196" w14:textId="77777777" w:rsidR="00F44765" w:rsidRPr="00DD65A8" w:rsidRDefault="00F44765" w:rsidP="00AA1C20">
      <w:pPr>
        <w:pStyle w:val="ListParagraph"/>
        <w:numPr>
          <w:ilvl w:val="0"/>
          <w:numId w:val="33"/>
        </w:numPr>
        <w:rPr>
          <w:b/>
          <w:bCs/>
        </w:rPr>
      </w:pPr>
      <w:r w:rsidRPr="00DD65A8">
        <w:rPr>
          <w:b/>
          <w:bCs/>
        </w:rPr>
        <w:t>No local ownership</w:t>
      </w:r>
    </w:p>
    <w:p w14:paraId="6402CA8D" w14:textId="77777777" w:rsidR="00F44765" w:rsidRPr="00DD65A8" w:rsidRDefault="00F44765" w:rsidP="00AA1C20">
      <w:pPr>
        <w:pStyle w:val="ListParagraph"/>
        <w:numPr>
          <w:ilvl w:val="0"/>
          <w:numId w:val="33"/>
        </w:numPr>
        <w:rPr>
          <w:b/>
          <w:bCs/>
        </w:rPr>
      </w:pPr>
      <w:r w:rsidRPr="00DD65A8">
        <w:rPr>
          <w:b/>
          <w:bCs/>
        </w:rPr>
        <w:t>Limited sustained change</w:t>
      </w:r>
    </w:p>
    <w:p w14:paraId="5A2172DD" w14:textId="77777777" w:rsidR="00F44765" w:rsidRPr="00F44765" w:rsidRDefault="00F44765" w:rsidP="00F44765">
      <w:pPr>
        <w:rPr>
          <w:b/>
          <w:bCs/>
        </w:rPr>
      </w:pPr>
      <w:r w:rsidRPr="00F44765">
        <w:rPr>
          <w:b/>
          <w:bCs/>
        </w:rPr>
        <w:t>OXOT's Activation Approach (Why It Works)</w:t>
      </w:r>
    </w:p>
    <w:p w14:paraId="50407ADA" w14:textId="544AE6F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Build Relationships First</w:t>
      </w:r>
      <w:r w:rsidRPr="00F44765">
        <w:t xml:space="preserve">: Consensus and </w:t>
      </w:r>
      <w:r w:rsidR="00AA1C20" w:rsidRPr="00F44765">
        <w:t>collaborative</w:t>
      </w:r>
      <w:r w:rsidRPr="00F44765">
        <w:t xml:space="preserve"> approach </w:t>
      </w:r>
      <w:proofErr w:type="gramStart"/>
      <w:r w:rsidRPr="00F44765">
        <w:t>creates</w:t>
      </w:r>
      <w:proofErr w:type="gramEnd"/>
      <w:r w:rsidRPr="00F44765">
        <w:t xml:space="preserve"> allies</w:t>
      </w:r>
    </w:p>
    <w:p w14:paraId="54B5CC9E" w14:textId="7777777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Create Physical Artifacts</w:t>
      </w:r>
      <w:r w:rsidRPr="00F44765">
        <w:t>: Laminated network diagrams on plant manager walls</w:t>
      </w:r>
    </w:p>
    <w:p w14:paraId="5D77B7EB" w14:textId="7777777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Deliver Quick Wins</w:t>
      </w:r>
      <w:r w:rsidRPr="00F44765">
        <w:t>: 5-10 quick wins/ improvements in first 30 days</w:t>
      </w:r>
    </w:p>
    <w:p w14:paraId="54D78923" w14:textId="7777777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Transfer Knowledge</w:t>
      </w:r>
      <w:r w:rsidRPr="00F44765">
        <w:t>: Local teams lead implementation with hands-on experience from OXOT Axians</w:t>
      </w:r>
    </w:p>
    <w:p w14:paraId="6BB4EA97" w14:textId="7777777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Measure Everything</w:t>
      </w:r>
      <w:r w:rsidRPr="00F44765">
        <w:t>: Data-driven proof of value</w:t>
      </w:r>
    </w:p>
    <w:p w14:paraId="16988BC2" w14:textId="4E712A35" w:rsidR="00F44765" w:rsidRPr="00F44765" w:rsidRDefault="00AA1C20" w:rsidP="00F447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OXOT - </w:t>
      </w:r>
      <w:r w:rsidR="00F44765" w:rsidRPr="00F44765">
        <w:rPr>
          <w:b/>
          <w:bCs/>
          <w:sz w:val="28"/>
          <w:szCs w:val="28"/>
        </w:rPr>
        <w:t>4 Years of Global VADR Success: Engineering-Led Insights</w:t>
      </w:r>
    </w:p>
    <w:p w14:paraId="75365057" w14:textId="77777777" w:rsidR="00F44765" w:rsidRPr="00F44765" w:rsidRDefault="00F44765" w:rsidP="00F44765">
      <w:pPr>
        <w:rPr>
          <w:b/>
          <w:bCs/>
        </w:rPr>
      </w:pPr>
      <w:r w:rsidRPr="00F44765">
        <w:rPr>
          <w:b/>
          <w:bCs/>
        </w:rPr>
        <w:t>What 40+ Clients Across Critical Infrastructure Have Taught Us</w:t>
      </w:r>
    </w:p>
    <w:p w14:paraId="3FB502A8" w14:textId="77777777" w:rsidR="00F44765" w:rsidRPr="00F44765" w:rsidRDefault="00F44765" w:rsidP="00F44765">
      <w:r w:rsidRPr="00F44765">
        <w:rPr>
          <w:b/>
          <w:bCs/>
        </w:rPr>
        <w:t>The Engineering Advantage</w:t>
      </w:r>
      <w:r w:rsidRPr="00F44765">
        <w:t xml:space="preserve"> After 4 years delivering VADR across electricity distribution, LNG pipelines, container ports, manufacturing facilities, and even cruise ships, one truth emerges: </w:t>
      </w:r>
      <w:r w:rsidRPr="00F44765">
        <w:rPr>
          <w:b/>
          <w:bCs/>
        </w:rPr>
        <w:t>Engineers trust engineers, not IT auditors.</w:t>
      </w:r>
    </w:p>
    <w:p w14:paraId="1E33B3FC" w14:textId="77777777" w:rsidR="00F44765" w:rsidRPr="00F44765" w:rsidRDefault="00F44765" w:rsidP="00F44765">
      <w:r w:rsidRPr="00F44765">
        <w:rPr>
          <w:b/>
          <w:bCs/>
        </w:rPr>
        <w:t>Key Success Factors from Global Implementations</w:t>
      </w:r>
      <w:r w:rsidRPr="00F44765">
        <w:t>:</w:t>
      </w:r>
    </w:p>
    <w:p w14:paraId="408C92EE" w14:textId="77777777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A1C20">
        <w:rPr>
          <w:b/>
          <w:bCs/>
        </w:rPr>
        <w:t>5-Day Maximum Onsite</w:t>
      </w:r>
      <w:r w:rsidRPr="00F44765">
        <w:t>: Whether it's a pipeline in Texas or a port in Singapore, operations can spare us for 5 days. Period. The real work happens in the 21 days before and 14 days after.</w:t>
      </w:r>
    </w:p>
    <w:p w14:paraId="6BED79C4" w14:textId="7F28DBEF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A1C20">
        <w:rPr>
          <w:b/>
          <w:bCs/>
        </w:rPr>
        <w:t>Site Autonomy is Sacred</w:t>
      </w:r>
      <w:r w:rsidRPr="00F44765">
        <w:t>: Each of our 40+ clients operate</w:t>
      </w:r>
      <w:r w:rsidR="00536754">
        <w:t>d</w:t>
      </w:r>
      <w:r w:rsidRPr="00F44765">
        <w:t xml:space="preserve"> distributed sites that make local decisions. Target reference architectures must respect this while achieving enterprise alignment.</w:t>
      </w:r>
    </w:p>
    <w:p w14:paraId="10655515" w14:textId="77777777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A1C20">
        <w:rPr>
          <w:b/>
          <w:bCs/>
        </w:rPr>
        <w:lastRenderedPageBreak/>
        <w:t>Physical Artifacts Drive Ownership</w:t>
      </w:r>
      <w:r w:rsidRPr="00F44765">
        <w:t>: From Chilean power plants to Dutch dairy facilities, the 3'x4' laminated network diagram on the plant manager's wall transforms "their audit" into "our security plan."</w:t>
      </w:r>
    </w:p>
    <w:p w14:paraId="1A7DCA4B" w14:textId="77777777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A1C20">
        <w:rPr>
          <w:b/>
          <w:bCs/>
        </w:rPr>
        <w:t>Process Safety = Cyber Safety</w:t>
      </w:r>
      <w:r w:rsidRPr="00F44765">
        <w:t>: In critical infrastructure, security isn't separate from safety. Our engineering approach integrates both, speaking the language of HAZOP and LOPA, not just NIST.</w:t>
      </w:r>
    </w:p>
    <w:p w14:paraId="66C6538B" w14:textId="77777777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A1C20">
        <w:rPr>
          <w:b/>
          <w:bCs/>
        </w:rPr>
        <w:t>Knowledge Transfer Through Doing</w:t>
      </w:r>
      <w:r w:rsidRPr="00F44765">
        <w:t>: Container port operators in Malaysia don't learn security from PowerPoints. They learn by capturing PCAP data alongside our engineers and seeing threats in their actual traffic.</w:t>
      </w:r>
    </w:p>
    <w:p w14:paraId="617FF374" w14:textId="77777777" w:rsidR="00F44765" w:rsidRPr="00F44765" w:rsidRDefault="00F44765" w:rsidP="00F44765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What </w:t>
      </w:r>
      <w:proofErr w:type="spellStart"/>
      <w:r w:rsidRPr="00F44765">
        <w:rPr>
          <w:b/>
          <w:bCs/>
          <w:sz w:val="24"/>
          <w:szCs w:val="24"/>
        </w:rPr>
        <w:t>FrieslandCampina</w:t>
      </w:r>
      <w:proofErr w:type="spellEnd"/>
      <w:r w:rsidRPr="00F44765">
        <w:rPr>
          <w:b/>
          <w:bCs/>
          <w:sz w:val="24"/>
          <w:szCs w:val="24"/>
        </w:rPr>
        <w:t xml:space="preserve"> Needs from OXOT</w:t>
      </w:r>
    </w:p>
    <w:p w14:paraId="04ABA1EE" w14:textId="77777777" w:rsidR="00F44765" w:rsidRPr="00F44765" w:rsidRDefault="00F44765" w:rsidP="00F44765">
      <w:r w:rsidRPr="00F44765">
        <w:rPr>
          <w:b/>
          <w:bCs/>
        </w:rPr>
        <w:t>Documentation Requirements</w:t>
      </w:r>
      <w:r w:rsidRPr="00F44765">
        <w:t>:</w:t>
      </w:r>
    </w:p>
    <w:p w14:paraId="476FD372" w14:textId="77777777" w:rsidR="00F44765" w:rsidRPr="00F44765" w:rsidRDefault="00F44765" w:rsidP="00AA1C20">
      <w:pPr>
        <w:pStyle w:val="ListParagraph"/>
        <w:numPr>
          <w:ilvl w:val="0"/>
          <w:numId w:val="34"/>
        </w:numPr>
      </w:pPr>
      <w:r w:rsidRPr="00F44765">
        <w:t>Current network diagrams (even if outdated)</w:t>
      </w:r>
    </w:p>
    <w:p w14:paraId="280F87CB" w14:textId="77777777" w:rsidR="00F44765" w:rsidRPr="00F44765" w:rsidRDefault="00F44765" w:rsidP="00AA1C20">
      <w:pPr>
        <w:pStyle w:val="ListParagraph"/>
        <w:numPr>
          <w:ilvl w:val="0"/>
          <w:numId w:val="34"/>
        </w:numPr>
      </w:pPr>
      <w:r w:rsidRPr="00F44765">
        <w:t>Asset inventories (partial is fine)</w:t>
      </w:r>
    </w:p>
    <w:p w14:paraId="76D9463E" w14:textId="77777777" w:rsidR="00F44765" w:rsidRPr="00F44765" w:rsidRDefault="00F44765" w:rsidP="00AA1C20">
      <w:pPr>
        <w:pStyle w:val="ListParagraph"/>
        <w:numPr>
          <w:ilvl w:val="0"/>
          <w:numId w:val="34"/>
        </w:numPr>
      </w:pPr>
      <w:r w:rsidRPr="00F44765">
        <w:t>Previous assessment reports</w:t>
      </w:r>
    </w:p>
    <w:p w14:paraId="0868AE04" w14:textId="77777777" w:rsidR="00F44765" w:rsidRPr="00F44765" w:rsidRDefault="00F44765" w:rsidP="00AA1C20">
      <w:pPr>
        <w:pStyle w:val="ListParagraph"/>
        <w:numPr>
          <w:ilvl w:val="0"/>
          <w:numId w:val="34"/>
        </w:numPr>
      </w:pPr>
      <w:r w:rsidRPr="00F44765">
        <w:t>Incident history</w:t>
      </w:r>
    </w:p>
    <w:p w14:paraId="32E87BBD" w14:textId="77777777" w:rsidR="00F44765" w:rsidRPr="00F44765" w:rsidRDefault="00F44765" w:rsidP="00AA1C20">
      <w:pPr>
        <w:pStyle w:val="ListParagraph"/>
        <w:numPr>
          <w:ilvl w:val="0"/>
          <w:numId w:val="34"/>
        </w:numPr>
      </w:pPr>
      <w:r w:rsidRPr="00F44765">
        <w:t>Business context documents</w:t>
      </w:r>
    </w:p>
    <w:p w14:paraId="1BDFC28D" w14:textId="5D9660FC" w:rsidR="00F44765" w:rsidRPr="00F44765" w:rsidRDefault="00661401" w:rsidP="00AA1C20">
      <w:pPr>
        <w:pStyle w:val="ListParagraph"/>
        <w:numPr>
          <w:ilvl w:val="0"/>
          <w:numId w:val="34"/>
        </w:numPr>
      </w:pPr>
      <w:r w:rsidRPr="00F44765">
        <w:t>Identification</w:t>
      </w:r>
      <w:r w:rsidR="00F44765" w:rsidRPr="00F44765">
        <w:t xml:space="preserve"> of key personnel, "boots on the ground" that </w:t>
      </w:r>
      <w:proofErr w:type="gramStart"/>
      <w:r w:rsidR="00F44765" w:rsidRPr="00F44765">
        <w:t>actually keep</w:t>
      </w:r>
      <w:proofErr w:type="gramEnd"/>
      <w:r w:rsidR="00F44765" w:rsidRPr="00F44765">
        <w:t xml:space="preserve"> the plant running</w:t>
      </w:r>
    </w:p>
    <w:p w14:paraId="72375A3C" w14:textId="77777777" w:rsidR="00F44765" w:rsidRPr="00F44765" w:rsidRDefault="00F44765" w:rsidP="00F44765">
      <w:r w:rsidRPr="00F44765">
        <w:rPr>
          <w:b/>
          <w:bCs/>
        </w:rPr>
        <w:t>Physical Requirements</w:t>
      </w:r>
      <w:r w:rsidRPr="00F44765">
        <w:t>:</w:t>
      </w:r>
    </w:p>
    <w:p w14:paraId="508DA6C8" w14:textId="7603498A" w:rsidR="00F44765" w:rsidRPr="00F44765" w:rsidRDefault="00F44765" w:rsidP="00AA1C20">
      <w:pPr>
        <w:pStyle w:val="ListParagraph"/>
        <w:numPr>
          <w:ilvl w:val="0"/>
          <w:numId w:val="35"/>
        </w:numPr>
      </w:pPr>
      <w:r w:rsidRPr="00F44765">
        <w:t xml:space="preserve">Conference room for workshops (1 hour) and </w:t>
      </w:r>
      <w:r w:rsidR="00661401" w:rsidRPr="00F44765">
        <w:t>individual</w:t>
      </w:r>
      <w:r w:rsidRPr="00F44765">
        <w:t xml:space="preserve"> meetings and discussions with whiteboard</w:t>
      </w:r>
    </w:p>
    <w:p w14:paraId="65443194" w14:textId="39F068E0" w:rsidR="00F44765" w:rsidRPr="00F44765" w:rsidRDefault="00F44765" w:rsidP="00AA1C20">
      <w:pPr>
        <w:pStyle w:val="ListParagraph"/>
        <w:numPr>
          <w:ilvl w:val="0"/>
          <w:numId w:val="35"/>
        </w:numPr>
      </w:pPr>
      <w:r w:rsidRPr="00F44765">
        <w:t xml:space="preserve">Nozomi or Dragos installed for telemetry gathering (Data-driven </w:t>
      </w:r>
      <w:r w:rsidR="00AA1C20" w:rsidRPr="00F44765">
        <w:t>diagnostics</w:t>
      </w:r>
      <w:r w:rsidRPr="00F44765">
        <w:t xml:space="preserve"> data)</w:t>
      </w:r>
    </w:p>
    <w:p w14:paraId="042EDC54" w14:textId="24E8F3F2" w:rsidR="00F44765" w:rsidRPr="00F44765" w:rsidRDefault="00661401" w:rsidP="00AA1C20">
      <w:pPr>
        <w:pStyle w:val="ListParagraph"/>
        <w:numPr>
          <w:ilvl w:val="0"/>
          <w:numId w:val="35"/>
        </w:numPr>
      </w:pPr>
      <w:r w:rsidRPr="00F44765">
        <w:t>Onboarding</w:t>
      </w:r>
      <w:r w:rsidR="00F44765" w:rsidRPr="00F44765">
        <w:t xml:space="preserve"> and certification for onsit</w:t>
      </w:r>
      <w:r>
        <w:t>e</w:t>
      </w:r>
      <w:r w:rsidR="00F44765" w:rsidRPr="00F44765">
        <w:t xml:space="preserve"> </w:t>
      </w:r>
      <w:r w:rsidRPr="00F44765">
        <w:t>personnel</w:t>
      </w:r>
    </w:p>
    <w:p w14:paraId="14C722AA" w14:textId="1F2B63E9" w:rsidR="00F44765" w:rsidRPr="00F44765" w:rsidRDefault="00F44765" w:rsidP="00AA1C20">
      <w:pPr>
        <w:pStyle w:val="ListParagraph"/>
        <w:numPr>
          <w:ilvl w:val="0"/>
          <w:numId w:val="35"/>
        </w:numPr>
      </w:pPr>
      <w:r w:rsidRPr="00F44765">
        <w:t xml:space="preserve">Logistics </w:t>
      </w:r>
      <w:r w:rsidR="00661401" w:rsidRPr="00F44765">
        <w:t>planning</w:t>
      </w:r>
      <w:r w:rsidRPr="00F44765">
        <w:t xml:space="preserve"> for site visits</w:t>
      </w:r>
    </w:p>
    <w:p w14:paraId="36898450" w14:textId="77777777" w:rsidR="00F44765" w:rsidRPr="00F44765" w:rsidRDefault="00F44765" w:rsidP="00AA1C20">
      <w:pPr>
        <w:pStyle w:val="ListParagraph"/>
        <w:numPr>
          <w:ilvl w:val="0"/>
          <w:numId w:val="35"/>
        </w:numPr>
      </w:pPr>
      <w:r w:rsidRPr="00F44765">
        <w:t>Safety escorts for plant tours</w:t>
      </w:r>
    </w:p>
    <w:p w14:paraId="54A5BF83" w14:textId="77777777" w:rsidR="00F44765" w:rsidRPr="00F44765" w:rsidRDefault="00F44765" w:rsidP="00AA1C20">
      <w:pPr>
        <w:pStyle w:val="ListParagraph"/>
        <w:numPr>
          <w:ilvl w:val="0"/>
          <w:numId w:val="35"/>
        </w:numPr>
      </w:pPr>
      <w:r w:rsidRPr="00F44765">
        <w:t>Temporary workspace with internet access for team</w:t>
      </w:r>
    </w:p>
    <w:p w14:paraId="75B0E53F" w14:textId="77777777" w:rsidR="00F44765" w:rsidRPr="00F44765" w:rsidRDefault="00F44765" w:rsidP="00F44765">
      <w:r w:rsidRPr="00F44765">
        <w:rPr>
          <w:b/>
          <w:bCs/>
        </w:rPr>
        <w:t>People Requirements</w:t>
      </w:r>
      <w:r w:rsidRPr="00F44765">
        <w:t>:</w:t>
      </w:r>
    </w:p>
    <w:p w14:paraId="1E5787DE" w14:textId="77777777" w:rsidR="00F44765" w:rsidRPr="00F44765" w:rsidRDefault="00F44765" w:rsidP="00AA1C20">
      <w:pPr>
        <w:pStyle w:val="ListParagraph"/>
        <w:numPr>
          <w:ilvl w:val="0"/>
          <w:numId w:val="36"/>
        </w:numPr>
      </w:pPr>
      <w:r w:rsidRPr="00F44765">
        <w:t>Plant Manager (4-6 hours/week)</w:t>
      </w:r>
    </w:p>
    <w:p w14:paraId="1F040B5E" w14:textId="77777777" w:rsidR="00F44765" w:rsidRPr="00F44765" w:rsidRDefault="00F44765" w:rsidP="00AA1C20">
      <w:pPr>
        <w:pStyle w:val="ListParagraph"/>
        <w:numPr>
          <w:ilvl w:val="0"/>
          <w:numId w:val="36"/>
        </w:numPr>
      </w:pPr>
      <w:r w:rsidRPr="00F44765">
        <w:t>IT Lead (50</w:t>
      </w:r>
      <w:proofErr w:type="gramStart"/>
      <w:r w:rsidRPr="00F44765">
        <w:t>% during</w:t>
      </w:r>
      <w:proofErr w:type="gramEnd"/>
      <w:r w:rsidRPr="00F44765">
        <w:t xml:space="preserve"> on-site)</w:t>
      </w:r>
    </w:p>
    <w:p w14:paraId="7934E611" w14:textId="77777777" w:rsidR="00F44765" w:rsidRPr="00F44765" w:rsidRDefault="00F44765" w:rsidP="00AA1C20">
      <w:pPr>
        <w:pStyle w:val="ListParagraph"/>
        <w:numPr>
          <w:ilvl w:val="0"/>
          <w:numId w:val="36"/>
        </w:numPr>
      </w:pPr>
      <w:r w:rsidRPr="00F44765">
        <w:t>OT Engineers (30% availability)</w:t>
      </w:r>
    </w:p>
    <w:p w14:paraId="7D6B20F8" w14:textId="77777777" w:rsidR="00F44765" w:rsidRPr="00F44765" w:rsidRDefault="00F44765" w:rsidP="00AA1C20">
      <w:pPr>
        <w:pStyle w:val="ListParagraph"/>
        <w:numPr>
          <w:ilvl w:val="0"/>
          <w:numId w:val="36"/>
        </w:numPr>
      </w:pPr>
      <w:r w:rsidRPr="00F44765">
        <w:t>Safety Officer (as needed)</w:t>
      </w:r>
    </w:p>
    <w:p w14:paraId="11DCC19C" w14:textId="77777777" w:rsidR="00F44765" w:rsidRPr="00F44765" w:rsidRDefault="00F44765" w:rsidP="00AA1C20">
      <w:pPr>
        <w:pStyle w:val="ListParagraph"/>
        <w:numPr>
          <w:ilvl w:val="0"/>
          <w:numId w:val="36"/>
        </w:numPr>
      </w:pPr>
      <w:r w:rsidRPr="00F44765">
        <w:t>Operations Representative</w:t>
      </w:r>
    </w:p>
    <w:p w14:paraId="5CFC265B" w14:textId="77777777" w:rsidR="00F44765" w:rsidRPr="00F44765" w:rsidRDefault="00F44765" w:rsidP="00F44765">
      <w:proofErr w:type="gramStart"/>
      <w:r w:rsidRPr="00F44765">
        <w:rPr>
          <w:b/>
          <w:bCs/>
        </w:rPr>
        <w:t>Effort</w:t>
      </w:r>
      <w:proofErr w:type="gramEnd"/>
      <w:r w:rsidRPr="00F44765">
        <w:rPr>
          <w:b/>
          <w:bCs/>
        </w:rPr>
        <w:t xml:space="preserve"> Expectations from FC Staff</w:t>
      </w:r>
      <w:r w:rsidRPr="00F44765">
        <w:t>:</w:t>
      </w:r>
    </w:p>
    <w:p w14:paraId="50586319" w14:textId="77777777" w:rsidR="00F44765" w:rsidRPr="00F44765" w:rsidRDefault="00F44765" w:rsidP="00AA1C20">
      <w:pPr>
        <w:pStyle w:val="ListParagraph"/>
        <w:numPr>
          <w:ilvl w:val="0"/>
          <w:numId w:val="37"/>
        </w:numPr>
      </w:pPr>
      <w:r w:rsidRPr="00AA1C20">
        <w:rPr>
          <w:b/>
          <w:bCs/>
        </w:rPr>
        <w:t>Week 1-3</w:t>
      </w:r>
      <w:r w:rsidRPr="00F44765">
        <w:t>: 20% availability for planning</w:t>
      </w:r>
    </w:p>
    <w:p w14:paraId="69DEA174" w14:textId="77777777" w:rsidR="00F44765" w:rsidRPr="00F44765" w:rsidRDefault="00F44765" w:rsidP="00AA1C20">
      <w:pPr>
        <w:pStyle w:val="ListParagraph"/>
        <w:numPr>
          <w:ilvl w:val="0"/>
          <w:numId w:val="37"/>
        </w:numPr>
      </w:pPr>
      <w:r w:rsidRPr="00AA1C20">
        <w:rPr>
          <w:b/>
          <w:bCs/>
        </w:rPr>
        <w:t>Assessment Week</w:t>
      </w:r>
      <w:r w:rsidRPr="00F44765">
        <w:t>: 50% dedicated support</w:t>
      </w:r>
    </w:p>
    <w:p w14:paraId="1CE4C425" w14:textId="77777777" w:rsidR="00F44765" w:rsidRPr="00F44765" w:rsidRDefault="00F44765" w:rsidP="00AA1C20">
      <w:pPr>
        <w:pStyle w:val="ListParagraph"/>
        <w:numPr>
          <w:ilvl w:val="0"/>
          <w:numId w:val="37"/>
        </w:numPr>
      </w:pPr>
      <w:r w:rsidRPr="00AA1C20">
        <w:rPr>
          <w:b/>
          <w:bCs/>
        </w:rPr>
        <w:t>Implementation</w:t>
      </w:r>
      <w:r w:rsidRPr="00F44765">
        <w:t>: 30% sustained engagement</w:t>
      </w:r>
    </w:p>
    <w:p w14:paraId="0F459397" w14:textId="77777777" w:rsidR="00F44765" w:rsidRPr="00F44765" w:rsidRDefault="00F44765" w:rsidP="00AA1C20">
      <w:pPr>
        <w:pStyle w:val="ListParagraph"/>
        <w:numPr>
          <w:ilvl w:val="0"/>
          <w:numId w:val="37"/>
        </w:numPr>
      </w:pPr>
      <w:r w:rsidRPr="00AA1C20">
        <w:rPr>
          <w:b/>
          <w:bCs/>
        </w:rPr>
        <w:t>Knowledge Transfer</w:t>
      </w:r>
      <w:r w:rsidRPr="00F44765">
        <w:t>: 40% for capability building</w:t>
      </w:r>
    </w:p>
    <w:p w14:paraId="7B3BBAA7" w14:textId="77777777" w:rsidR="00F44765" w:rsidRPr="00F44765" w:rsidRDefault="00F44765" w:rsidP="00F44765">
      <w:pPr>
        <w:rPr>
          <w:b/>
          <w:bCs/>
        </w:rPr>
      </w:pPr>
      <w:r w:rsidRPr="00F44765">
        <w:rPr>
          <w:b/>
          <w:bCs/>
        </w:rPr>
        <w:t>Governance Structure for Success</w:t>
      </w:r>
    </w:p>
    <w:p w14:paraId="3D749EB7" w14:textId="77777777" w:rsidR="00F44765" w:rsidRPr="00F44765" w:rsidRDefault="00F44765" w:rsidP="00F44765">
      <w:pPr>
        <w:rPr>
          <w:b/>
          <w:bCs/>
        </w:rPr>
      </w:pPr>
      <w:r w:rsidRPr="00F44765">
        <w:rPr>
          <w:b/>
          <w:bCs/>
        </w:rPr>
        <w:lastRenderedPageBreak/>
        <w:t>Three-Tier Governance Model</w:t>
      </w:r>
    </w:p>
    <w:p w14:paraId="3DF9AAAC" w14:textId="77777777" w:rsidR="00F44765" w:rsidRPr="00F44765" w:rsidRDefault="00F44765" w:rsidP="00F44765">
      <w:r w:rsidRPr="00F44765">
        <w:rPr>
          <w:b/>
          <w:bCs/>
        </w:rPr>
        <w:t>Executive Steering Committee</w:t>
      </w:r>
      <w:r w:rsidRPr="00F44765">
        <w:t xml:space="preserve"> (Monthly)</w:t>
      </w:r>
    </w:p>
    <w:p w14:paraId="2E155A4F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F44765">
        <w:t>COO and CISO co-chairs</w:t>
      </w:r>
    </w:p>
    <w:p w14:paraId="043649AB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F44765">
        <w:t>Regional VPs</w:t>
      </w:r>
    </w:p>
    <w:p w14:paraId="31B4C4BE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F44765">
        <w:t>OXOT Executive Sponsor</w:t>
      </w:r>
    </w:p>
    <w:p w14:paraId="7EEC7986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F44765">
        <w:t>Axians Relationship Lead</w:t>
      </w:r>
    </w:p>
    <w:p w14:paraId="50FEF4FA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AA1C20">
        <w:rPr>
          <w:b/>
          <w:bCs/>
        </w:rPr>
        <w:t>Focus</w:t>
      </w:r>
      <w:r w:rsidRPr="00F44765">
        <w:t>: Strategic decisions, resource allocation, escalation</w:t>
      </w:r>
    </w:p>
    <w:p w14:paraId="6008F8DB" w14:textId="77777777" w:rsidR="00F44765" w:rsidRPr="00F44765" w:rsidRDefault="00F44765" w:rsidP="00F44765">
      <w:r w:rsidRPr="00F44765">
        <w:rPr>
          <w:b/>
          <w:bCs/>
        </w:rPr>
        <w:t>Program Management Office</w:t>
      </w:r>
      <w:r w:rsidRPr="00F44765">
        <w:t xml:space="preserve"> (Weekly)</w:t>
      </w:r>
    </w:p>
    <w:p w14:paraId="533FC1D3" w14:textId="77777777" w:rsidR="00F44765" w:rsidRPr="00F44765" w:rsidRDefault="00F44765" w:rsidP="00AA1C20">
      <w:pPr>
        <w:pStyle w:val="ListParagraph"/>
        <w:numPr>
          <w:ilvl w:val="0"/>
          <w:numId w:val="39"/>
        </w:numPr>
      </w:pPr>
      <w:r w:rsidRPr="00F44765">
        <w:t>FC Program Manager</w:t>
      </w:r>
    </w:p>
    <w:p w14:paraId="4FFB9471" w14:textId="77777777" w:rsidR="00F44765" w:rsidRPr="00AA1C20" w:rsidRDefault="00F44765" w:rsidP="00AA1C20">
      <w:pPr>
        <w:pStyle w:val="ListParagraph"/>
        <w:numPr>
          <w:ilvl w:val="0"/>
          <w:numId w:val="39"/>
        </w:numPr>
        <w:rPr>
          <w:lang w:val="nl-NL"/>
        </w:rPr>
      </w:pPr>
      <w:r w:rsidRPr="00AA1C20">
        <w:rPr>
          <w:lang w:val="nl-NL"/>
        </w:rPr>
        <w:t>OXOT Project Director (Vincent de Mildt)</w:t>
      </w:r>
    </w:p>
    <w:p w14:paraId="017A9643" w14:textId="77777777" w:rsidR="00F44765" w:rsidRPr="00F44765" w:rsidRDefault="00F44765" w:rsidP="00AA1C20">
      <w:pPr>
        <w:pStyle w:val="ListParagraph"/>
        <w:numPr>
          <w:ilvl w:val="0"/>
          <w:numId w:val="39"/>
        </w:numPr>
      </w:pPr>
      <w:r w:rsidRPr="00F44765">
        <w:t>Axians Delivery Manager</w:t>
      </w:r>
    </w:p>
    <w:p w14:paraId="56E32855" w14:textId="77777777" w:rsidR="00F44765" w:rsidRPr="00F44765" w:rsidRDefault="00F44765" w:rsidP="00AA1C20">
      <w:pPr>
        <w:pStyle w:val="ListParagraph"/>
        <w:numPr>
          <w:ilvl w:val="0"/>
          <w:numId w:val="39"/>
        </w:numPr>
      </w:pPr>
      <w:r w:rsidRPr="00F44765">
        <w:t>Site Representatives</w:t>
      </w:r>
    </w:p>
    <w:p w14:paraId="638F3439" w14:textId="77777777" w:rsidR="00F44765" w:rsidRPr="00F44765" w:rsidRDefault="00F44765" w:rsidP="00AA1C20">
      <w:pPr>
        <w:pStyle w:val="ListParagraph"/>
        <w:numPr>
          <w:ilvl w:val="0"/>
          <w:numId w:val="39"/>
        </w:numPr>
      </w:pPr>
      <w:r w:rsidRPr="00AA1C20">
        <w:rPr>
          <w:b/>
          <w:bCs/>
        </w:rPr>
        <w:t>Focus</w:t>
      </w:r>
      <w:r w:rsidRPr="00F44765">
        <w:t>: Coordination, issue resolution, progress tracking</w:t>
      </w:r>
    </w:p>
    <w:p w14:paraId="07D350DE" w14:textId="77777777" w:rsidR="00F44765" w:rsidRPr="00F44765" w:rsidRDefault="00F44765" w:rsidP="00F44765">
      <w:r w:rsidRPr="00F44765">
        <w:rPr>
          <w:b/>
          <w:bCs/>
        </w:rPr>
        <w:t>Site Activation Teams</w:t>
      </w:r>
      <w:r w:rsidRPr="00F44765">
        <w:t xml:space="preserve"> (Daily during implementation)</w:t>
      </w:r>
    </w:p>
    <w:p w14:paraId="50D2062D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F44765">
        <w:t>Local Plant Manager</w:t>
      </w:r>
    </w:p>
    <w:p w14:paraId="2443C8A9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F44765">
        <w:t>OXOT Technical Lead (Gerben/Jim)</w:t>
      </w:r>
    </w:p>
    <w:p w14:paraId="5775CCD7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F44765">
        <w:t>Site Engineers</w:t>
      </w:r>
    </w:p>
    <w:p w14:paraId="5D403EF4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F44765">
        <w:t>Axians Support</w:t>
      </w:r>
    </w:p>
    <w:p w14:paraId="04BBF13C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AA1C20">
        <w:rPr>
          <w:b/>
          <w:bCs/>
        </w:rPr>
        <w:t>Focus</w:t>
      </w:r>
      <w:r w:rsidRPr="00F44765">
        <w:t>: Execution, problem-solving, knowledge transfer</w:t>
      </w:r>
    </w:p>
    <w:p w14:paraId="39222F10" w14:textId="77777777" w:rsidR="00F44765" w:rsidRPr="00F44765" w:rsidRDefault="00F44765" w:rsidP="00F44765">
      <w:pPr>
        <w:rPr>
          <w:b/>
          <w:bCs/>
        </w:rPr>
      </w:pPr>
      <w:r w:rsidRPr="00F44765">
        <w:rPr>
          <w:b/>
          <w:bCs/>
        </w:rPr>
        <w:t>Escalation and Activation Mechanisms</w:t>
      </w:r>
    </w:p>
    <w:p w14:paraId="6F744F5A" w14:textId="77777777" w:rsidR="00F44765" w:rsidRPr="00F44765" w:rsidRDefault="00F44765" w:rsidP="00F44765">
      <w:r w:rsidRPr="00F44765">
        <w:rPr>
          <w:b/>
          <w:bCs/>
        </w:rPr>
        <w:t>Activation Triggers</w:t>
      </w:r>
      <w:r w:rsidRPr="00F44765">
        <w:t xml:space="preserve"> (Proactive):</w:t>
      </w:r>
    </w:p>
    <w:p w14:paraId="5C152807" w14:textId="77777777" w:rsidR="00F44765" w:rsidRPr="00F44765" w:rsidRDefault="00F44765" w:rsidP="00AA1C20">
      <w:pPr>
        <w:pStyle w:val="ListParagraph"/>
        <w:numPr>
          <w:ilvl w:val="0"/>
          <w:numId w:val="41"/>
        </w:numPr>
      </w:pPr>
      <w:r w:rsidRPr="00F44765">
        <w:t>Quick wins delivered → momentum building</w:t>
      </w:r>
    </w:p>
    <w:p w14:paraId="32AD89F5" w14:textId="77777777" w:rsidR="00F44765" w:rsidRPr="00F44765" w:rsidRDefault="00F44765" w:rsidP="00AA1C20">
      <w:pPr>
        <w:pStyle w:val="ListParagraph"/>
        <w:numPr>
          <w:ilvl w:val="0"/>
          <w:numId w:val="41"/>
        </w:numPr>
      </w:pPr>
      <w:r w:rsidRPr="00F44765">
        <w:t>Local success stories → peer pressure</w:t>
      </w:r>
    </w:p>
    <w:p w14:paraId="469247AE" w14:textId="77777777" w:rsidR="00F44765" w:rsidRPr="00F44765" w:rsidRDefault="00F44765" w:rsidP="00AA1C20">
      <w:pPr>
        <w:pStyle w:val="ListParagraph"/>
        <w:numPr>
          <w:ilvl w:val="0"/>
          <w:numId w:val="41"/>
        </w:numPr>
      </w:pPr>
      <w:r w:rsidRPr="00F44765">
        <w:t>Executive visibility → recognition</w:t>
      </w:r>
    </w:p>
    <w:p w14:paraId="74D4C995" w14:textId="77777777" w:rsidR="00F44765" w:rsidRPr="00F44765" w:rsidRDefault="00F44765" w:rsidP="00AA1C20">
      <w:pPr>
        <w:pStyle w:val="ListParagraph"/>
        <w:numPr>
          <w:ilvl w:val="0"/>
          <w:numId w:val="41"/>
        </w:numPr>
      </w:pPr>
      <w:r w:rsidRPr="00F44765">
        <w:t>Data-driven results → evidence of value</w:t>
      </w:r>
    </w:p>
    <w:p w14:paraId="22463E22" w14:textId="77777777" w:rsidR="00F44765" w:rsidRPr="00F44765" w:rsidRDefault="00F44765" w:rsidP="00F44765">
      <w:r w:rsidRPr="00F44765">
        <w:rPr>
          <w:b/>
          <w:bCs/>
        </w:rPr>
        <w:t>Escalation Triggers</w:t>
      </w:r>
      <w:r w:rsidRPr="00F44765">
        <w:t xml:space="preserve"> (Reactive):</w:t>
      </w:r>
    </w:p>
    <w:p w14:paraId="7BCA727E" w14:textId="77777777" w:rsidR="00F44765" w:rsidRPr="00F44765" w:rsidRDefault="00F44765" w:rsidP="00AA1C20">
      <w:pPr>
        <w:pStyle w:val="ListParagraph"/>
        <w:numPr>
          <w:ilvl w:val="0"/>
          <w:numId w:val="42"/>
        </w:numPr>
      </w:pPr>
      <w:r w:rsidRPr="00F44765">
        <w:t>Resource constraints → PMO resolution</w:t>
      </w:r>
    </w:p>
    <w:p w14:paraId="20974B4E" w14:textId="77777777" w:rsidR="00F44765" w:rsidRPr="00F44765" w:rsidRDefault="00F44765" w:rsidP="00AA1C20">
      <w:pPr>
        <w:pStyle w:val="ListParagraph"/>
        <w:numPr>
          <w:ilvl w:val="0"/>
          <w:numId w:val="42"/>
        </w:numPr>
      </w:pPr>
      <w:r w:rsidRPr="00F44765">
        <w:t>Technical blockers → Expert deployment</w:t>
      </w:r>
    </w:p>
    <w:p w14:paraId="6730A8CE" w14:textId="77777777" w:rsidR="00F44765" w:rsidRPr="00F44765" w:rsidRDefault="00F44765" w:rsidP="00AA1C20">
      <w:pPr>
        <w:pStyle w:val="ListParagraph"/>
        <w:numPr>
          <w:ilvl w:val="0"/>
          <w:numId w:val="42"/>
        </w:numPr>
      </w:pPr>
      <w:r w:rsidRPr="00F44765">
        <w:t xml:space="preserve">Resistance to </w:t>
      </w:r>
      <w:proofErr w:type="gramStart"/>
      <w:r w:rsidRPr="00F44765">
        <w:t>change →</w:t>
      </w:r>
      <w:proofErr w:type="gramEnd"/>
      <w:r w:rsidRPr="00F44765">
        <w:t xml:space="preserve"> Executive intervention</w:t>
      </w:r>
    </w:p>
    <w:p w14:paraId="50C8CCE3" w14:textId="77777777" w:rsidR="00F44765" w:rsidRPr="00F44765" w:rsidRDefault="00F44765" w:rsidP="00AA1C20">
      <w:pPr>
        <w:pStyle w:val="ListParagraph"/>
        <w:numPr>
          <w:ilvl w:val="0"/>
          <w:numId w:val="42"/>
        </w:numPr>
      </w:pPr>
      <w:r w:rsidRPr="00F44765">
        <w:t>Timeline slippage → Resource reallocation</w:t>
      </w:r>
    </w:p>
    <w:p w14:paraId="750EC575" w14:textId="77777777" w:rsidR="00AA1C20" w:rsidRDefault="00AA1C20" w:rsidP="00F44765">
      <w:pPr>
        <w:rPr>
          <w:b/>
          <w:bCs/>
        </w:rPr>
      </w:pPr>
    </w:p>
    <w:p w14:paraId="42690971" w14:textId="746C2D32" w:rsidR="00F44765" w:rsidRPr="00F44765" w:rsidRDefault="00F44765" w:rsidP="00F44765">
      <w:pPr>
        <w:rPr>
          <w:b/>
          <w:bCs/>
        </w:rPr>
      </w:pPr>
      <w:r w:rsidRPr="00F44765">
        <w:rPr>
          <w:b/>
          <w:bCs/>
        </w:rPr>
        <w:t>Investment Summary and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9"/>
      </w:tblGrid>
      <w:tr w:rsidR="00F44765" w:rsidRPr="00F44765" w14:paraId="44CE3808" w14:textId="77777777" w:rsidTr="00F44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F9E2" w14:textId="77777777" w:rsidR="00F44765" w:rsidRPr="00F44765" w:rsidRDefault="00F44765" w:rsidP="00F44765">
            <w:r w:rsidRPr="00F44765">
              <w:t>Site Complexity Investment Duration Effort Key Differentiator</w:t>
            </w:r>
          </w:p>
        </w:tc>
      </w:tr>
    </w:tbl>
    <w:p w14:paraId="36485815" w14:textId="77777777" w:rsidR="00F44765" w:rsidRPr="00F44765" w:rsidRDefault="00F44765" w:rsidP="00F44765">
      <w:pPr>
        <w:rPr>
          <w:vanish/>
        </w:rPr>
      </w:pPr>
    </w:p>
    <w:tbl>
      <w:tblPr>
        <w:tblStyle w:val="ListTable4-Accent2"/>
        <w:tblW w:w="0" w:type="auto"/>
        <w:tblLook w:val="04A0" w:firstRow="1" w:lastRow="0" w:firstColumn="1" w:lastColumn="0" w:noHBand="0" w:noVBand="1"/>
      </w:tblPr>
      <w:tblGrid>
        <w:gridCol w:w="980"/>
        <w:gridCol w:w="1018"/>
        <w:gridCol w:w="1170"/>
        <w:gridCol w:w="1350"/>
        <w:gridCol w:w="1620"/>
        <w:gridCol w:w="3060"/>
      </w:tblGrid>
      <w:tr w:rsidR="00F44765" w:rsidRPr="00F44765" w14:paraId="742D8251" w14:textId="77777777" w:rsidTr="00661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7FAEB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lastRenderedPageBreak/>
              <w:t>Workum</w:t>
            </w:r>
            <w:proofErr w:type="spellEnd"/>
          </w:p>
        </w:tc>
        <w:tc>
          <w:tcPr>
            <w:tcW w:w="1018" w:type="dxa"/>
            <w:hideMark/>
          </w:tcPr>
          <w:p w14:paraId="0011C252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Highest</w:t>
            </w:r>
          </w:p>
        </w:tc>
        <w:tc>
          <w:tcPr>
            <w:tcW w:w="1170" w:type="dxa"/>
            <w:hideMark/>
          </w:tcPr>
          <w:p w14:paraId="44587910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€185-275K</w:t>
            </w:r>
          </w:p>
        </w:tc>
        <w:tc>
          <w:tcPr>
            <w:tcW w:w="1350" w:type="dxa"/>
            <w:hideMark/>
          </w:tcPr>
          <w:p w14:paraId="11293A47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12 weeks</w:t>
            </w:r>
          </w:p>
        </w:tc>
        <w:tc>
          <w:tcPr>
            <w:tcW w:w="1620" w:type="dxa"/>
            <w:hideMark/>
          </w:tcPr>
          <w:p w14:paraId="75AD6046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 xml:space="preserve">580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17535D43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Global pattern setter</w:t>
            </w:r>
          </w:p>
        </w:tc>
      </w:tr>
      <w:tr w:rsidR="00F44765" w:rsidRPr="00F44765" w14:paraId="4F851A20" w14:textId="77777777" w:rsidTr="00661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D595C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Wolvega</w:t>
            </w:r>
            <w:proofErr w:type="spellEnd"/>
          </w:p>
        </w:tc>
        <w:tc>
          <w:tcPr>
            <w:tcW w:w="1018" w:type="dxa"/>
            <w:hideMark/>
          </w:tcPr>
          <w:p w14:paraId="7C89E2AE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Lowest</w:t>
            </w:r>
          </w:p>
        </w:tc>
        <w:tc>
          <w:tcPr>
            <w:tcW w:w="1170" w:type="dxa"/>
            <w:hideMark/>
          </w:tcPr>
          <w:p w14:paraId="50CA1942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€85-125K</w:t>
            </w:r>
          </w:p>
        </w:tc>
        <w:tc>
          <w:tcPr>
            <w:tcW w:w="1350" w:type="dxa"/>
            <w:hideMark/>
          </w:tcPr>
          <w:p w14:paraId="7437D01E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8 weeks</w:t>
            </w:r>
          </w:p>
        </w:tc>
        <w:tc>
          <w:tcPr>
            <w:tcW w:w="1620" w:type="dxa"/>
            <w:hideMark/>
          </w:tcPr>
          <w:p w14:paraId="1C37F242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 xml:space="preserve">310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29557C0F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Rapid validation</w:t>
            </w:r>
          </w:p>
        </w:tc>
      </w:tr>
      <w:tr w:rsidR="00F44765" w:rsidRPr="00F44765" w14:paraId="453E7866" w14:textId="77777777" w:rsidTr="00661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80CD3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Aalter</w:t>
            </w:r>
            <w:proofErr w:type="spellEnd"/>
          </w:p>
        </w:tc>
        <w:tc>
          <w:tcPr>
            <w:tcW w:w="1018" w:type="dxa"/>
            <w:hideMark/>
          </w:tcPr>
          <w:p w14:paraId="2720D445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High</w:t>
            </w:r>
          </w:p>
        </w:tc>
        <w:tc>
          <w:tcPr>
            <w:tcW w:w="1170" w:type="dxa"/>
            <w:hideMark/>
          </w:tcPr>
          <w:p w14:paraId="317C17D6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€185-235K</w:t>
            </w:r>
          </w:p>
        </w:tc>
        <w:tc>
          <w:tcPr>
            <w:tcW w:w="1350" w:type="dxa"/>
            <w:hideMark/>
          </w:tcPr>
          <w:p w14:paraId="00AB2C23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10 weeks</w:t>
            </w:r>
          </w:p>
        </w:tc>
        <w:tc>
          <w:tcPr>
            <w:tcW w:w="1620" w:type="dxa"/>
            <w:hideMark/>
          </w:tcPr>
          <w:p w14:paraId="41C8E174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 xml:space="preserve">470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527DF575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EU compliance</w:t>
            </w:r>
          </w:p>
        </w:tc>
      </w:tr>
      <w:tr w:rsidR="00F44765" w:rsidRPr="00F44765" w14:paraId="70EB4B04" w14:textId="77777777" w:rsidTr="00661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DB44E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Lochem</w:t>
            </w:r>
            <w:proofErr w:type="spellEnd"/>
          </w:p>
        </w:tc>
        <w:tc>
          <w:tcPr>
            <w:tcW w:w="1018" w:type="dxa"/>
            <w:hideMark/>
          </w:tcPr>
          <w:p w14:paraId="251AC03F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Critical</w:t>
            </w:r>
          </w:p>
        </w:tc>
        <w:tc>
          <w:tcPr>
            <w:tcW w:w="1170" w:type="dxa"/>
            <w:hideMark/>
          </w:tcPr>
          <w:p w14:paraId="0E4DF54D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€165-215K</w:t>
            </w:r>
          </w:p>
        </w:tc>
        <w:tc>
          <w:tcPr>
            <w:tcW w:w="1350" w:type="dxa"/>
            <w:hideMark/>
          </w:tcPr>
          <w:p w14:paraId="5FC8383A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10 weeks</w:t>
            </w:r>
          </w:p>
        </w:tc>
        <w:tc>
          <w:tcPr>
            <w:tcW w:w="1620" w:type="dxa"/>
            <w:hideMark/>
          </w:tcPr>
          <w:p w14:paraId="1F21FE30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 xml:space="preserve">470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7621273D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DC migration</w:t>
            </w:r>
          </w:p>
        </w:tc>
      </w:tr>
      <w:tr w:rsidR="00F44765" w:rsidRPr="00F44765" w14:paraId="1029388F" w14:textId="77777777" w:rsidTr="00661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9BC09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Enstek</w:t>
            </w:r>
            <w:proofErr w:type="spellEnd"/>
          </w:p>
        </w:tc>
        <w:tc>
          <w:tcPr>
            <w:tcW w:w="1018" w:type="dxa"/>
            <w:hideMark/>
          </w:tcPr>
          <w:p w14:paraId="439F682E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Highest</w:t>
            </w:r>
          </w:p>
        </w:tc>
        <w:tc>
          <w:tcPr>
            <w:tcW w:w="1170" w:type="dxa"/>
            <w:hideMark/>
          </w:tcPr>
          <w:p w14:paraId="556C8E6B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€245-325K</w:t>
            </w:r>
          </w:p>
        </w:tc>
        <w:tc>
          <w:tcPr>
            <w:tcW w:w="1350" w:type="dxa"/>
            <w:hideMark/>
          </w:tcPr>
          <w:p w14:paraId="40A07351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12 weeks</w:t>
            </w:r>
          </w:p>
        </w:tc>
        <w:tc>
          <w:tcPr>
            <w:tcW w:w="1620" w:type="dxa"/>
            <w:hideMark/>
          </w:tcPr>
          <w:p w14:paraId="6674B919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 xml:space="preserve">600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26EDE9A5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APAC expansion</w:t>
            </w:r>
          </w:p>
        </w:tc>
      </w:tr>
    </w:tbl>
    <w:p w14:paraId="33DEBD91" w14:textId="77777777" w:rsidR="00AA1C20" w:rsidRDefault="00AA1C20" w:rsidP="00F44765">
      <w:pPr>
        <w:rPr>
          <w:b/>
          <w:bCs/>
        </w:rPr>
      </w:pPr>
    </w:p>
    <w:p w14:paraId="186B82B8" w14:textId="51E0B078" w:rsidR="00F44765" w:rsidRPr="00F44765" w:rsidRDefault="00F44765" w:rsidP="00F44765">
      <w:r w:rsidRPr="00F44765">
        <w:rPr>
          <w:b/>
          <w:bCs/>
        </w:rPr>
        <w:t>Total 5-Site Investment</w:t>
      </w:r>
      <w:r w:rsidRPr="00F44765">
        <w:t xml:space="preserve">: €865K - €1,175K </w:t>
      </w:r>
      <w:r w:rsidRPr="00F44765">
        <w:rPr>
          <w:b/>
          <w:bCs/>
        </w:rPr>
        <w:t>Projected 57-Site Program</w:t>
      </w:r>
      <w:r w:rsidRPr="00F44765">
        <w:t>: €5.2M - €7.8M (45% savings through patterns)</w:t>
      </w:r>
    </w:p>
    <w:p w14:paraId="6F828C3B" w14:textId="77777777" w:rsidR="00F44765" w:rsidRPr="00F44765" w:rsidRDefault="00F44765" w:rsidP="00F44765">
      <w:pPr>
        <w:rPr>
          <w:b/>
          <w:bCs/>
          <w:sz w:val="28"/>
          <w:szCs w:val="28"/>
        </w:rPr>
      </w:pPr>
      <w:r w:rsidRPr="00F44765">
        <w:rPr>
          <w:b/>
          <w:bCs/>
          <w:sz w:val="28"/>
          <w:szCs w:val="28"/>
        </w:rPr>
        <w:t>Why OXOT + Axians Wins</w:t>
      </w:r>
    </w:p>
    <w:p w14:paraId="7E4AA6E5" w14:textId="77777777" w:rsidR="00F44765" w:rsidRPr="00F44765" w:rsidRDefault="00F44765" w:rsidP="00F44765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>OXOT Brings</w:t>
      </w:r>
    </w:p>
    <w:p w14:paraId="10F19BF3" w14:textId="4DBD2E9C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 xml:space="preserve">4 </w:t>
      </w:r>
      <w:r w:rsidR="00DD65A8">
        <w:rPr>
          <w:b/>
          <w:bCs/>
        </w:rPr>
        <w:t xml:space="preserve">+ </w:t>
      </w:r>
      <w:r w:rsidRPr="00AA1C20">
        <w:rPr>
          <w:b/>
          <w:bCs/>
        </w:rPr>
        <w:t>Years of Excellence</w:t>
      </w:r>
      <w:r w:rsidRPr="00F44765">
        <w:t>: 40+ clients across critical infrastructure globally</w:t>
      </w:r>
    </w:p>
    <w:p w14:paraId="1FF87D64" w14:textId="77777777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>Engineering-Led Methodology</w:t>
      </w:r>
      <w:r w:rsidRPr="00F44765">
        <w:t>: Jim McKenney's OT Cyber Engineering team, not IT auditors</w:t>
      </w:r>
    </w:p>
    <w:p w14:paraId="1AEF1D14" w14:textId="77777777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>Diverse Sector Expertise</w:t>
      </w:r>
      <w:r w:rsidRPr="00F44765">
        <w:t>: Manufacturing, energy, ports, maritime - we speak your language</w:t>
      </w:r>
    </w:p>
    <w:p w14:paraId="623B4122" w14:textId="77777777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>5-Day Onsite Model</w:t>
      </w:r>
      <w:r w:rsidRPr="00F44765">
        <w:t>: Respects operations while delivering comprehensive results</w:t>
      </w:r>
    </w:p>
    <w:p w14:paraId="163EB063" w14:textId="77777777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>Global Reach, Local Understanding</w:t>
      </w:r>
      <w:r w:rsidRPr="00F44765">
        <w:t>: From South American utilities to Asian ports</w:t>
      </w:r>
    </w:p>
    <w:p w14:paraId="7E01832E" w14:textId="77777777" w:rsidR="00F44765" w:rsidRPr="00F44765" w:rsidRDefault="00F44765" w:rsidP="00F44765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>Axians Brings</w:t>
      </w:r>
    </w:p>
    <w:p w14:paraId="1B1264EA" w14:textId="77777777" w:rsidR="00F44765" w:rsidRPr="00F44765" w:rsidRDefault="00F44765" w:rsidP="00AA1C20">
      <w:pPr>
        <w:pStyle w:val="ListParagraph"/>
        <w:numPr>
          <w:ilvl w:val="0"/>
          <w:numId w:val="44"/>
        </w:numPr>
      </w:pPr>
      <w:r w:rsidRPr="00AA1C20">
        <w:rPr>
          <w:b/>
          <w:bCs/>
        </w:rPr>
        <w:t>Local Presence</w:t>
      </w:r>
      <w:r w:rsidRPr="00F44765">
        <w:t>: Dutch language and culture</w:t>
      </w:r>
    </w:p>
    <w:p w14:paraId="2BB61962" w14:textId="77777777" w:rsidR="00F44765" w:rsidRPr="00F44765" w:rsidRDefault="00F44765" w:rsidP="00AA1C20">
      <w:pPr>
        <w:pStyle w:val="ListParagraph"/>
        <w:numPr>
          <w:ilvl w:val="0"/>
          <w:numId w:val="44"/>
        </w:numPr>
      </w:pPr>
      <w:r w:rsidRPr="00AA1C20">
        <w:rPr>
          <w:b/>
          <w:bCs/>
        </w:rPr>
        <w:t>Sustained Support</w:t>
      </w:r>
      <w:r w:rsidRPr="00F44765">
        <w:t>: Long-term relationship management</w:t>
      </w:r>
    </w:p>
    <w:p w14:paraId="03F89D2C" w14:textId="77777777" w:rsidR="00F44765" w:rsidRPr="00F44765" w:rsidRDefault="00F44765" w:rsidP="00AA1C20">
      <w:pPr>
        <w:pStyle w:val="ListParagraph"/>
        <w:numPr>
          <w:ilvl w:val="0"/>
          <w:numId w:val="44"/>
        </w:numPr>
      </w:pPr>
      <w:r w:rsidRPr="00AA1C20">
        <w:rPr>
          <w:b/>
          <w:bCs/>
        </w:rPr>
        <w:t>Integration Capability</w:t>
      </w:r>
      <w:r w:rsidRPr="00F44765">
        <w:t>: IT/OT convergence expertise</w:t>
      </w:r>
    </w:p>
    <w:p w14:paraId="73B248EB" w14:textId="77777777" w:rsidR="00F44765" w:rsidRPr="00F44765" w:rsidRDefault="00F44765" w:rsidP="00AA1C20">
      <w:pPr>
        <w:pStyle w:val="ListParagraph"/>
        <w:numPr>
          <w:ilvl w:val="0"/>
          <w:numId w:val="44"/>
        </w:numPr>
      </w:pPr>
      <w:r w:rsidRPr="00AA1C20">
        <w:rPr>
          <w:b/>
          <w:bCs/>
        </w:rPr>
        <w:t>Regional Knowledge</w:t>
      </w:r>
      <w:r w:rsidRPr="00F44765">
        <w:t>: EU compliance and regulations</w:t>
      </w:r>
    </w:p>
    <w:p w14:paraId="19A45875" w14:textId="77777777" w:rsidR="00F44765" w:rsidRPr="00F44765" w:rsidRDefault="00F44765" w:rsidP="00F44765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>Together We Deliver</w:t>
      </w:r>
    </w:p>
    <w:p w14:paraId="50E2485C" w14:textId="77777777" w:rsidR="00F44765" w:rsidRPr="00F44765" w:rsidRDefault="00F44765" w:rsidP="00AA1C20">
      <w:pPr>
        <w:pStyle w:val="ListParagraph"/>
        <w:numPr>
          <w:ilvl w:val="0"/>
          <w:numId w:val="45"/>
        </w:numPr>
      </w:pPr>
      <w:r w:rsidRPr="00AA1C20">
        <w:rPr>
          <w:b/>
          <w:bCs/>
        </w:rPr>
        <w:t>Activation Not Just Assessment</w:t>
      </w:r>
      <w:r w:rsidRPr="00F44765">
        <w:t>: Sustainable transformation</w:t>
      </w:r>
    </w:p>
    <w:p w14:paraId="13FED2AF" w14:textId="77777777" w:rsidR="00F44765" w:rsidRPr="00F44765" w:rsidRDefault="00F44765" w:rsidP="00AA1C20">
      <w:pPr>
        <w:pStyle w:val="ListParagraph"/>
        <w:numPr>
          <w:ilvl w:val="0"/>
          <w:numId w:val="45"/>
        </w:numPr>
      </w:pPr>
      <w:r w:rsidRPr="00AA1C20">
        <w:rPr>
          <w:b/>
          <w:bCs/>
        </w:rPr>
        <w:t>Patterns That Scale</w:t>
      </w:r>
      <w:r w:rsidRPr="00F44765">
        <w:t>: 5 sites to 57 sites roadmap</w:t>
      </w:r>
    </w:p>
    <w:p w14:paraId="31E52E36" w14:textId="77777777" w:rsidR="00F44765" w:rsidRPr="00F44765" w:rsidRDefault="00F44765" w:rsidP="00AA1C20">
      <w:pPr>
        <w:pStyle w:val="ListParagraph"/>
        <w:numPr>
          <w:ilvl w:val="0"/>
          <w:numId w:val="45"/>
        </w:numPr>
      </w:pPr>
      <w:r w:rsidRPr="00AA1C20">
        <w:rPr>
          <w:b/>
          <w:bCs/>
        </w:rPr>
        <w:t>Measurable Value</w:t>
      </w:r>
      <w:r w:rsidRPr="00F44765">
        <w:t>: ROI-driven approach</w:t>
      </w:r>
    </w:p>
    <w:p w14:paraId="402A8EA8" w14:textId="77777777" w:rsidR="00F44765" w:rsidRPr="00F44765" w:rsidRDefault="00F44765" w:rsidP="00AA1C20">
      <w:pPr>
        <w:pStyle w:val="ListParagraph"/>
        <w:numPr>
          <w:ilvl w:val="0"/>
          <w:numId w:val="45"/>
        </w:numPr>
      </w:pPr>
      <w:r w:rsidRPr="00AA1C20">
        <w:rPr>
          <w:b/>
          <w:bCs/>
        </w:rPr>
        <w:t>Cultural Change</w:t>
      </w:r>
      <w:r w:rsidRPr="00F44765">
        <w:t>: Security as business enabler</w:t>
      </w:r>
    </w:p>
    <w:p w14:paraId="3BAF8FFC" w14:textId="77777777" w:rsidR="00F44765" w:rsidRPr="00F44765" w:rsidRDefault="00F44765" w:rsidP="00F44765">
      <w:pPr>
        <w:rPr>
          <w:b/>
          <w:bCs/>
        </w:rPr>
      </w:pPr>
      <w:r w:rsidRPr="00F44765">
        <w:rPr>
          <w:b/>
          <w:bCs/>
        </w:rPr>
        <w:t>Call to Action</w:t>
      </w:r>
    </w:p>
    <w:p w14:paraId="59337EED" w14:textId="77777777" w:rsidR="00F44765" w:rsidRPr="00F44765" w:rsidRDefault="00F44765" w:rsidP="00F44765">
      <w:proofErr w:type="spellStart"/>
      <w:r w:rsidRPr="00F44765">
        <w:t>FrieslandCampina</w:t>
      </w:r>
      <w:proofErr w:type="spellEnd"/>
      <w:r w:rsidRPr="00F44765">
        <w:t xml:space="preserve"> faces a choice:</w:t>
      </w:r>
    </w:p>
    <w:p w14:paraId="279935C5" w14:textId="77777777" w:rsidR="00F44765" w:rsidRPr="00F44765" w:rsidRDefault="00F44765" w:rsidP="00AA1C20">
      <w:pPr>
        <w:pStyle w:val="ListParagraph"/>
        <w:numPr>
          <w:ilvl w:val="0"/>
          <w:numId w:val="47"/>
        </w:numPr>
      </w:pPr>
      <w:r w:rsidRPr="00AA1C20">
        <w:rPr>
          <w:b/>
          <w:bCs/>
        </w:rPr>
        <w:t>Traditional Route</w:t>
      </w:r>
      <w:r w:rsidRPr="00F44765">
        <w:t>: Hire assessors, receive reports, struggle with implementation</w:t>
      </w:r>
    </w:p>
    <w:p w14:paraId="3BB0A115" w14:textId="77777777" w:rsidR="00F44765" w:rsidRPr="00F44765" w:rsidRDefault="00F44765" w:rsidP="00AA1C20">
      <w:pPr>
        <w:pStyle w:val="ListParagraph"/>
        <w:numPr>
          <w:ilvl w:val="0"/>
          <w:numId w:val="47"/>
        </w:numPr>
      </w:pPr>
      <w:r w:rsidRPr="00AA1C20">
        <w:rPr>
          <w:b/>
          <w:bCs/>
        </w:rPr>
        <w:t>Activation Route</w:t>
      </w:r>
      <w:r w:rsidRPr="00F44765">
        <w:t>: Partner with OXOT + Axians for transformation that sticks</w:t>
      </w:r>
    </w:p>
    <w:p w14:paraId="0220664B" w14:textId="77777777" w:rsidR="00F44765" w:rsidRPr="00F44765" w:rsidRDefault="00F44765" w:rsidP="00F44765">
      <w:r w:rsidRPr="00F44765">
        <w:t>The evidence is clear:</w:t>
      </w:r>
    </w:p>
    <w:p w14:paraId="3000FF8C" w14:textId="77777777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4 Years of Global Excellence</w:t>
      </w:r>
      <w:r w:rsidRPr="00F44765">
        <w:t>: 40+ clients secured across critical infrastructure</w:t>
      </w:r>
    </w:p>
    <w:p w14:paraId="31586F76" w14:textId="77777777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lastRenderedPageBreak/>
        <w:t>Engineering-Led Success</w:t>
      </w:r>
      <w:r w:rsidRPr="00F44765">
        <w:t>: From LNG pipelines to container ports to cruise ships</w:t>
      </w:r>
    </w:p>
    <w:p w14:paraId="28B8C4EE" w14:textId="45E94FF2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Proven ROI</w:t>
      </w:r>
      <w:r w:rsidRPr="00F44765">
        <w:t xml:space="preserve">: </w:t>
      </w:r>
      <w:hyperlink r:id="rId8" w:tgtFrame="_blank" w:history="1">
        <w:r w:rsidRPr="00F44765">
          <w:rPr>
            <w:rStyle w:val="Hyperlink"/>
          </w:rPr>
          <w:t>Manufacturing case study</w:t>
        </w:r>
      </w:hyperlink>
      <w:r w:rsidRPr="00F44765">
        <w:t xml:space="preserve"> - 39 sites</w:t>
      </w:r>
    </w:p>
    <w:p w14:paraId="5367A7BD" w14:textId="77777777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Minimal Disruption</w:t>
      </w:r>
      <w:r w:rsidRPr="00F44765">
        <w:t>: 5-day maximum onsite maintains operations</w:t>
      </w:r>
    </w:p>
    <w:p w14:paraId="4A9AF03A" w14:textId="77777777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Site Autonomy Preserved</w:t>
      </w:r>
      <w:r w:rsidRPr="00F44765">
        <w:t>: Each site remains independent while achieving alignment</w:t>
      </w:r>
    </w:p>
    <w:p w14:paraId="34FEB07F" w14:textId="77777777" w:rsidR="00F44765" w:rsidRPr="00F44765" w:rsidRDefault="00F44765" w:rsidP="00F44765">
      <w:r w:rsidRPr="00F44765">
        <w:rPr>
          <w:b/>
          <w:bCs/>
        </w:rPr>
        <w:t>The question isn't whether to secure your OT environment. The question is whether you want assessment or activation. With OXOT + Axians, you get activation that transforms security from burden to business enabler.</w:t>
      </w:r>
    </w:p>
    <w:p w14:paraId="29C5C04B" w14:textId="77777777" w:rsidR="00F44765" w:rsidRPr="00F44765" w:rsidRDefault="00F44765" w:rsidP="00F44765">
      <w:r w:rsidRPr="00F44765">
        <w:rPr>
          <w:i/>
          <w:iCs/>
        </w:rPr>
        <w:t xml:space="preserve">"Security done right doesn't slow business—it accelerates it. </w:t>
      </w:r>
      <w:proofErr w:type="gramStart"/>
      <w:r w:rsidRPr="00F44765">
        <w:rPr>
          <w:i/>
          <w:iCs/>
        </w:rPr>
        <w:t>Let us</w:t>
      </w:r>
      <w:proofErr w:type="gramEnd"/>
      <w:r w:rsidRPr="00F44765">
        <w:rPr>
          <w:i/>
          <w:iCs/>
        </w:rPr>
        <w:t xml:space="preserve"> show you how."</w:t>
      </w:r>
    </w:p>
    <w:p w14:paraId="226ED404" w14:textId="77777777" w:rsidR="00F44765" w:rsidRPr="00F44765" w:rsidRDefault="00F44765" w:rsidP="00F44765">
      <w:pPr>
        <w:numPr>
          <w:ilvl w:val="0"/>
          <w:numId w:val="23"/>
        </w:numPr>
        <w:rPr>
          <w:lang w:val="nl-NL"/>
        </w:rPr>
      </w:pPr>
      <w:r w:rsidRPr="00F44765">
        <w:rPr>
          <w:lang w:val="nl-NL"/>
        </w:rPr>
        <w:t>Jim McKenney, Vincent de Mildt, Gerben van der Lei</w:t>
      </w:r>
    </w:p>
    <w:p w14:paraId="585A9D53" w14:textId="77777777" w:rsidR="00EF4A52" w:rsidRDefault="00EF4A52">
      <w:pPr>
        <w:rPr>
          <w:lang w:val="nl-NL"/>
        </w:rPr>
      </w:pPr>
    </w:p>
    <w:p w14:paraId="32495298" w14:textId="77777777" w:rsidR="00AA1C20" w:rsidRDefault="00AA1C20">
      <w:pPr>
        <w:rPr>
          <w:lang w:val="nl-NL"/>
        </w:rPr>
      </w:pPr>
    </w:p>
    <w:p w14:paraId="71971410" w14:textId="77777777" w:rsidR="00AA1C20" w:rsidRDefault="00AA1C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ED25278" w14:textId="77777777" w:rsidR="00536754" w:rsidRDefault="00536754" w:rsidP="00AA1C20">
      <w:pPr>
        <w:rPr>
          <w:b/>
          <w:bCs/>
          <w:sz w:val="32"/>
          <w:szCs w:val="32"/>
        </w:rPr>
      </w:pPr>
    </w:p>
    <w:p w14:paraId="37E33A55" w14:textId="5D8A5456" w:rsidR="00AA1C20" w:rsidRPr="00F44765" w:rsidRDefault="00AA1C20" w:rsidP="00AA1C20">
      <w:pPr>
        <w:rPr>
          <w:b/>
          <w:bCs/>
          <w:sz w:val="32"/>
          <w:szCs w:val="32"/>
        </w:rPr>
      </w:pPr>
      <w:r w:rsidRPr="00F44765">
        <w:rPr>
          <w:b/>
          <w:bCs/>
          <w:sz w:val="32"/>
          <w:szCs w:val="32"/>
        </w:rPr>
        <w:t>The Five Pilot Sites: A Study in Complexity</w:t>
      </w:r>
    </w:p>
    <w:p w14:paraId="2341A666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1. </w:t>
      </w:r>
      <w:proofErr w:type="spellStart"/>
      <w:r w:rsidRPr="00F44765">
        <w:rPr>
          <w:b/>
          <w:bCs/>
          <w:sz w:val="24"/>
          <w:szCs w:val="24"/>
        </w:rPr>
        <w:t>Workum</w:t>
      </w:r>
      <w:proofErr w:type="spellEnd"/>
      <w:r w:rsidRPr="00F44765">
        <w:rPr>
          <w:b/>
          <w:bCs/>
          <w:sz w:val="24"/>
          <w:szCs w:val="24"/>
        </w:rPr>
        <w:t xml:space="preserve"> (NLWRK01) - The Flagship Pattern Setter</w:t>
      </w:r>
    </w:p>
    <w:p w14:paraId="28995087" w14:textId="77777777" w:rsidR="00AA1C20" w:rsidRPr="00F44765" w:rsidRDefault="00AA1C20" w:rsidP="00AA1C20">
      <w:pPr>
        <w:pStyle w:val="ListParagraph"/>
        <w:numPr>
          <w:ilvl w:val="0"/>
          <w:numId w:val="24"/>
        </w:numPr>
      </w:pPr>
      <w:r w:rsidRPr="00F44765">
        <w:rPr>
          <w:b/>
          <w:bCs/>
        </w:rPr>
        <w:t>Role</w:t>
      </w:r>
      <w:r w:rsidRPr="00F44765">
        <w:t>: Lead pilot setting patterns for 37 global sites</w:t>
      </w:r>
    </w:p>
    <w:p w14:paraId="1CB30ABC" w14:textId="77777777" w:rsidR="00AA1C20" w:rsidRPr="00F44765" w:rsidRDefault="00AA1C20" w:rsidP="00AA1C20">
      <w:pPr>
        <w:pStyle w:val="ListParagraph"/>
        <w:numPr>
          <w:ilvl w:val="0"/>
          <w:numId w:val="24"/>
        </w:numPr>
      </w:pPr>
      <w:r w:rsidRPr="00F44765">
        <w:rPr>
          <w:b/>
          <w:bCs/>
        </w:rPr>
        <w:t>Scale</w:t>
      </w:r>
      <w:r w:rsidRPr="00F44765">
        <w:t>: 130 endpoints, 33 VLANs (largest facility)</w:t>
      </w:r>
    </w:p>
    <w:p w14:paraId="1BAF90E9" w14:textId="77777777" w:rsidR="00AA1C20" w:rsidRPr="00F44765" w:rsidRDefault="00AA1C20" w:rsidP="00AA1C20">
      <w:pPr>
        <w:pStyle w:val="ListParagraph"/>
        <w:numPr>
          <w:ilvl w:val="0"/>
          <w:numId w:val="24"/>
        </w:numPr>
      </w:pPr>
      <w:r w:rsidRPr="00F44765">
        <w:rPr>
          <w:b/>
          <w:bCs/>
        </w:rPr>
        <w:t>Value</w:t>
      </w:r>
      <w:r w:rsidRPr="00F44765">
        <w:t>: €250M+ annual production value</w:t>
      </w:r>
    </w:p>
    <w:p w14:paraId="3957007A" w14:textId="77777777" w:rsidR="00AA1C20" w:rsidRPr="00F44765" w:rsidRDefault="00AA1C20" w:rsidP="00AA1C20">
      <w:pPr>
        <w:pStyle w:val="ListParagraph"/>
        <w:numPr>
          <w:ilvl w:val="0"/>
          <w:numId w:val="24"/>
        </w:numPr>
      </w:pPr>
      <w:r w:rsidRPr="00F44765">
        <w:rPr>
          <w:b/>
          <w:bCs/>
        </w:rPr>
        <w:t>Investment</w:t>
      </w:r>
      <w:r w:rsidRPr="00F44765">
        <w:t>: €185K-275K over 12 weeks</w:t>
      </w:r>
    </w:p>
    <w:p w14:paraId="59BA2D3F" w14:textId="77777777" w:rsidR="00AA1C20" w:rsidRPr="00F44765" w:rsidRDefault="00AA1C20" w:rsidP="00AA1C20">
      <w:pPr>
        <w:ind w:left="360"/>
        <w:rPr>
          <w:i/>
          <w:iCs/>
        </w:rPr>
      </w:pPr>
      <w:r w:rsidRPr="00F44765">
        <w:rPr>
          <w:b/>
          <w:bCs/>
          <w:i/>
          <w:iCs/>
        </w:rPr>
        <w:t>Critical Success Factor</w:t>
      </w:r>
      <w:r w:rsidRPr="00F44765">
        <w:rPr>
          <w:i/>
          <w:iCs/>
        </w:rPr>
        <w:t>: What works here must scale globally</w:t>
      </w:r>
    </w:p>
    <w:p w14:paraId="5666BD6D" w14:textId="77777777" w:rsidR="00AA1C20" w:rsidRPr="00F44765" w:rsidRDefault="00AA1C20" w:rsidP="00AA1C20">
      <w:pPr>
        <w:ind w:left="360"/>
        <w:rPr>
          <w:b/>
          <w:bCs/>
        </w:rPr>
      </w:pPr>
      <w:r w:rsidRPr="00F44765">
        <w:rPr>
          <w:b/>
          <w:bCs/>
        </w:rPr>
        <w:t>Activation Strategy</w:t>
      </w:r>
      <w:r w:rsidRPr="00F44765">
        <w:t>: Executive engagement from day one. Board-level risk communication creates urgency. Pattern documentation enables 37-site replication.</w:t>
      </w:r>
    </w:p>
    <w:p w14:paraId="3E7DDBE2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2. </w:t>
      </w:r>
      <w:proofErr w:type="spellStart"/>
      <w:r w:rsidRPr="00F44765">
        <w:rPr>
          <w:b/>
          <w:bCs/>
          <w:sz w:val="24"/>
          <w:szCs w:val="24"/>
        </w:rPr>
        <w:t>Wolvega</w:t>
      </w:r>
      <w:proofErr w:type="spellEnd"/>
      <w:r w:rsidRPr="00F44765">
        <w:rPr>
          <w:b/>
          <w:bCs/>
          <w:sz w:val="24"/>
          <w:szCs w:val="24"/>
        </w:rPr>
        <w:t xml:space="preserve"> (NLWOL01) - The Rapid Validation Site</w:t>
      </w:r>
    </w:p>
    <w:p w14:paraId="7D694C68" w14:textId="77777777" w:rsidR="00AA1C20" w:rsidRPr="00F44765" w:rsidRDefault="00AA1C20" w:rsidP="00AA1C20">
      <w:pPr>
        <w:pStyle w:val="ListParagraph"/>
        <w:numPr>
          <w:ilvl w:val="0"/>
          <w:numId w:val="26"/>
        </w:numPr>
        <w:jc w:val="both"/>
      </w:pPr>
      <w:r w:rsidRPr="00F44765">
        <w:rPr>
          <w:b/>
          <w:bCs/>
        </w:rPr>
        <w:t>Role</w:t>
      </w:r>
      <w:r w:rsidRPr="00F44765">
        <w:t>: Baseline pilot for quick pattern validation</w:t>
      </w:r>
    </w:p>
    <w:p w14:paraId="4BA533C8" w14:textId="77777777" w:rsidR="00AA1C20" w:rsidRPr="00F44765" w:rsidRDefault="00AA1C20" w:rsidP="00AA1C20">
      <w:pPr>
        <w:pStyle w:val="ListParagraph"/>
        <w:numPr>
          <w:ilvl w:val="0"/>
          <w:numId w:val="26"/>
        </w:numPr>
        <w:jc w:val="both"/>
      </w:pPr>
      <w:r w:rsidRPr="00F44765">
        <w:rPr>
          <w:b/>
          <w:bCs/>
        </w:rPr>
        <w:t>Scale</w:t>
      </w:r>
      <w:r w:rsidRPr="00F44765">
        <w:t>: 51 endpoints, 19 VLANs (smallest facility)</w:t>
      </w:r>
    </w:p>
    <w:p w14:paraId="1BC05F31" w14:textId="77777777" w:rsidR="00AA1C20" w:rsidRPr="00F44765" w:rsidRDefault="00AA1C20" w:rsidP="00AA1C20">
      <w:pPr>
        <w:pStyle w:val="ListParagraph"/>
        <w:numPr>
          <w:ilvl w:val="0"/>
          <w:numId w:val="26"/>
        </w:numPr>
        <w:jc w:val="both"/>
      </w:pPr>
      <w:r w:rsidRPr="00F44765">
        <w:rPr>
          <w:b/>
          <w:bCs/>
        </w:rPr>
        <w:t>Architecture</w:t>
      </w:r>
      <w:r w:rsidRPr="00F44765">
        <w:t>: OT-as-a-Service (</w:t>
      </w:r>
      <w:proofErr w:type="spellStart"/>
      <w:r w:rsidRPr="00F44765">
        <w:t>OTaaS</w:t>
      </w:r>
      <w:proofErr w:type="spellEnd"/>
      <w:r w:rsidRPr="00F44765">
        <w:t>) model</w:t>
      </w:r>
    </w:p>
    <w:p w14:paraId="3E10A4FB" w14:textId="77777777" w:rsidR="00AA1C20" w:rsidRPr="00F44765" w:rsidRDefault="00AA1C20" w:rsidP="00AA1C20">
      <w:pPr>
        <w:pStyle w:val="ListParagraph"/>
        <w:numPr>
          <w:ilvl w:val="0"/>
          <w:numId w:val="26"/>
        </w:numPr>
        <w:jc w:val="both"/>
      </w:pPr>
      <w:r w:rsidRPr="00F44765">
        <w:rPr>
          <w:b/>
          <w:bCs/>
        </w:rPr>
        <w:t>Investment</w:t>
      </w:r>
      <w:r w:rsidRPr="00F44765">
        <w:t>: €85K-125K over 8 weeks</w:t>
      </w:r>
    </w:p>
    <w:p w14:paraId="1F960448" w14:textId="77777777" w:rsidR="00AA1C20" w:rsidRPr="00F44765" w:rsidRDefault="00AA1C20" w:rsidP="00AA1C20">
      <w:pPr>
        <w:ind w:left="360"/>
        <w:rPr>
          <w:i/>
          <w:iCs/>
        </w:rPr>
      </w:pPr>
      <w:r w:rsidRPr="00F44765">
        <w:rPr>
          <w:b/>
          <w:bCs/>
          <w:i/>
          <w:iCs/>
        </w:rPr>
        <w:t>Critical Success Factor</w:t>
      </w:r>
      <w:r w:rsidRPr="00F44765">
        <w:rPr>
          <w:i/>
          <w:iCs/>
        </w:rPr>
        <w:t>: Prove value quickly at minimal cost</w:t>
      </w:r>
    </w:p>
    <w:p w14:paraId="592F027D" w14:textId="77777777" w:rsidR="00AA1C20" w:rsidRPr="00F44765" w:rsidRDefault="00AA1C20" w:rsidP="00AA1C20">
      <w:pPr>
        <w:ind w:left="360"/>
      </w:pPr>
      <w:r w:rsidRPr="00F44765">
        <w:rPr>
          <w:b/>
          <w:bCs/>
        </w:rPr>
        <w:t>Activation Strategy</w:t>
      </w:r>
      <w:r w:rsidRPr="00F44765">
        <w:t xml:space="preserve">: Leverage small size for rapid wins. FreeBSD solutions become </w:t>
      </w:r>
      <w:proofErr w:type="gramStart"/>
      <w:r w:rsidRPr="00F44765">
        <w:t>differentiator</w:t>
      </w:r>
      <w:proofErr w:type="gramEnd"/>
      <w:r w:rsidRPr="00F44765">
        <w:t>. Success here builds momentum for larger sites.</w:t>
      </w:r>
    </w:p>
    <w:p w14:paraId="7B7F686C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3. </w:t>
      </w:r>
      <w:proofErr w:type="spellStart"/>
      <w:r w:rsidRPr="00F44765">
        <w:rPr>
          <w:b/>
          <w:bCs/>
          <w:sz w:val="24"/>
          <w:szCs w:val="24"/>
        </w:rPr>
        <w:t>Aalter</w:t>
      </w:r>
      <w:proofErr w:type="spellEnd"/>
      <w:r w:rsidRPr="00F44765">
        <w:rPr>
          <w:b/>
          <w:bCs/>
          <w:sz w:val="24"/>
          <w:szCs w:val="24"/>
        </w:rPr>
        <w:t xml:space="preserve"> (BEALT01) - The Compliance Emergency</w:t>
      </w:r>
    </w:p>
    <w:p w14:paraId="61D5F077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Role</w:t>
      </w:r>
      <w:r w:rsidRPr="00F44765">
        <w:t>: EU compliance template creator</w:t>
      </w:r>
    </w:p>
    <w:p w14:paraId="67770189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Challenge</w:t>
      </w:r>
      <w:r w:rsidRPr="00F44765">
        <w:t xml:space="preserve">: NIS2 deadlines </w:t>
      </w:r>
      <w:proofErr w:type="gramStart"/>
      <w:r w:rsidRPr="00F44765">
        <w:t>already</w:t>
      </w:r>
      <w:proofErr w:type="gramEnd"/>
      <w:r w:rsidRPr="00F44765">
        <w:t xml:space="preserve"> passed</w:t>
      </w:r>
    </w:p>
    <w:p w14:paraId="5B82CBB8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Complexity</w:t>
      </w:r>
      <w:r w:rsidRPr="00F44765">
        <w:t>: Legacy OTDC 2.0, multilingual requirements</w:t>
      </w:r>
    </w:p>
    <w:p w14:paraId="43CE41B6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Investment</w:t>
      </w:r>
      <w:r w:rsidRPr="00F44765">
        <w:t>: €185K-235K over 10 weeks</w:t>
      </w:r>
    </w:p>
    <w:p w14:paraId="5ABBC439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Critical Success Factor</w:t>
      </w:r>
      <w:r w:rsidRPr="00F44765">
        <w:t>: Immediate compliance or face penalties</w:t>
      </w:r>
    </w:p>
    <w:p w14:paraId="7063A821" w14:textId="77777777" w:rsidR="00AA1C20" w:rsidRPr="00F44765" w:rsidRDefault="00AA1C20" w:rsidP="00AA1C20">
      <w:pPr>
        <w:ind w:left="720"/>
      </w:pPr>
      <w:r w:rsidRPr="00F44765">
        <w:rPr>
          <w:b/>
          <w:bCs/>
        </w:rPr>
        <w:t>Activation Strategy</w:t>
      </w:r>
      <w:r w:rsidRPr="00F44765">
        <w:t>: Emergency response creates urgency. EU template creation provides value beyond single site. Multilingual success proves adaptability.</w:t>
      </w:r>
    </w:p>
    <w:p w14:paraId="3A35E9A2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4. </w:t>
      </w:r>
      <w:proofErr w:type="spellStart"/>
      <w:r w:rsidRPr="00F44765">
        <w:rPr>
          <w:b/>
          <w:bCs/>
          <w:sz w:val="24"/>
          <w:szCs w:val="24"/>
        </w:rPr>
        <w:t>Lochem</w:t>
      </w:r>
      <w:proofErr w:type="spellEnd"/>
      <w:r w:rsidRPr="00F44765">
        <w:rPr>
          <w:b/>
          <w:bCs/>
          <w:sz w:val="24"/>
          <w:szCs w:val="24"/>
        </w:rPr>
        <w:t xml:space="preserve"> (NLLOC01) - The Performance Challenge</w:t>
      </w:r>
    </w:p>
    <w:p w14:paraId="4150B834" w14:textId="77777777" w:rsidR="00AA1C20" w:rsidRPr="00F44765" w:rsidRDefault="00AA1C20" w:rsidP="00AA1C20">
      <w:pPr>
        <w:pStyle w:val="ListParagraph"/>
        <w:numPr>
          <w:ilvl w:val="0"/>
          <w:numId w:val="32"/>
        </w:numPr>
      </w:pPr>
      <w:r w:rsidRPr="00F44765">
        <w:rPr>
          <w:b/>
          <w:bCs/>
        </w:rPr>
        <w:t>Role</w:t>
      </w:r>
      <w:r w:rsidRPr="00F44765">
        <w:t>: High-performance optimization template</w:t>
      </w:r>
    </w:p>
    <w:p w14:paraId="50B78040" w14:textId="77777777" w:rsidR="00AA1C20" w:rsidRPr="00F44765" w:rsidRDefault="00AA1C20" w:rsidP="00AA1C20">
      <w:pPr>
        <w:pStyle w:val="ListParagraph"/>
        <w:numPr>
          <w:ilvl w:val="0"/>
          <w:numId w:val="32"/>
        </w:numPr>
      </w:pPr>
      <w:r w:rsidRPr="00F44765">
        <w:rPr>
          <w:b/>
          <w:bCs/>
        </w:rPr>
        <w:t>Crisis</w:t>
      </w:r>
      <w:r w:rsidRPr="00F44765">
        <w:t>: Domain Controller in OT network (existential threat)</w:t>
      </w:r>
    </w:p>
    <w:p w14:paraId="2ABFFD87" w14:textId="77777777" w:rsidR="00AA1C20" w:rsidRPr="00F44765" w:rsidRDefault="00AA1C20" w:rsidP="00AA1C20">
      <w:pPr>
        <w:pStyle w:val="ListParagraph"/>
        <w:numPr>
          <w:ilvl w:val="0"/>
          <w:numId w:val="32"/>
        </w:numPr>
      </w:pPr>
      <w:r w:rsidRPr="00F44765">
        <w:rPr>
          <w:b/>
          <w:bCs/>
        </w:rPr>
        <w:t>Constraint</w:t>
      </w:r>
      <w:r w:rsidRPr="00F44765">
        <w:t>: 5.3 CPU cores, 23.2GB RAM average usage</w:t>
      </w:r>
    </w:p>
    <w:p w14:paraId="226DFB90" w14:textId="77777777" w:rsidR="00AA1C20" w:rsidRPr="00F44765" w:rsidRDefault="00AA1C20" w:rsidP="00AA1C20">
      <w:pPr>
        <w:pStyle w:val="ListParagraph"/>
        <w:numPr>
          <w:ilvl w:val="0"/>
          <w:numId w:val="32"/>
        </w:numPr>
      </w:pPr>
      <w:r w:rsidRPr="00F44765">
        <w:rPr>
          <w:b/>
          <w:bCs/>
        </w:rPr>
        <w:t>Investment</w:t>
      </w:r>
      <w:r w:rsidRPr="00F44765">
        <w:t>: €165K-215K over 10 weeks</w:t>
      </w:r>
    </w:p>
    <w:p w14:paraId="70587CC8" w14:textId="77777777" w:rsidR="00AA1C20" w:rsidRPr="00AA1C20" w:rsidRDefault="00AA1C20" w:rsidP="00AA1C20">
      <w:pPr>
        <w:ind w:left="720"/>
        <w:rPr>
          <w:i/>
          <w:iCs/>
        </w:rPr>
      </w:pPr>
      <w:r w:rsidRPr="00AA1C20">
        <w:rPr>
          <w:b/>
          <w:bCs/>
          <w:i/>
          <w:iCs/>
        </w:rPr>
        <w:t>Critical Success Factor</w:t>
      </w:r>
      <w:r w:rsidRPr="00AA1C20">
        <w:rPr>
          <w:i/>
          <w:iCs/>
        </w:rPr>
        <w:t>: Fix DC without impacting performance</w:t>
      </w:r>
    </w:p>
    <w:p w14:paraId="0DB7EAB6" w14:textId="77777777" w:rsidR="00AA1C20" w:rsidRPr="00F44765" w:rsidRDefault="00AA1C20" w:rsidP="00AA1C20">
      <w:pPr>
        <w:ind w:left="720"/>
      </w:pPr>
      <w:r w:rsidRPr="00F44765">
        <w:rPr>
          <w:b/>
          <w:bCs/>
        </w:rPr>
        <w:lastRenderedPageBreak/>
        <w:t>Activation Strategy</w:t>
      </w:r>
      <w:r w:rsidRPr="00F44765">
        <w:t>: DC crisis creates immediate action imperative. Performance optimization shows business value beyond security. Template enables high-performance sites.</w:t>
      </w:r>
    </w:p>
    <w:p w14:paraId="63B40AE0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5. </w:t>
      </w:r>
      <w:proofErr w:type="spellStart"/>
      <w:r w:rsidRPr="00F44765">
        <w:rPr>
          <w:b/>
          <w:bCs/>
          <w:sz w:val="24"/>
          <w:szCs w:val="24"/>
        </w:rPr>
        <w:t>Enstek</w:t>
      </w:r>
      <w:proofErr w:type="spellEnd"/>
      <w:r w:rsidRPr="00F44765">
        <w:rPr>
          <w:b/>
          <w:bCs/>
          <w:sz w:val="24"/>
          <w:szCs w:val="24"/>
        </w:rPr>
        <w:t xml:space="preserve"> (MYENS01) - The APAC Opportunity</w:t>
      </w:r>
    </w:p>
    <w:p w14:paraId="0D122D83" w14:textId="77777777" w:rsidR="00AA1C20" w:rsidRPr="00F44765" w:rsidRDefault="00AA1C20" w:rsidP="00AA1C20">
      <w:pPr>
        <w:pStyle w:val="ListParagraph"/>
        <w:numPr>
          <w:ilvl w:val="0"/>
          <w:numId w:val="31"/>
        </w:numPr>
      </w:pPr>
      <w:r w:rsidRPr="00F44765">
        <w:rPr>
          <w:b/>
          <w:bCs/>
        </w:rPr>
        <w:t>Role</w:t>
      </w:r>
      <w:r w:rsidRPr="00F44765">
        <w:t>: Regional leader for 12 APAC sites</w:t>
      </w:r>
    </w:p>
    <w:p w14:paraId="0D68B0EB" w14:textId="77777777" w:rsidR="00AA1C20" w:rsidRPr="00F44765" w:rsidRDefault="00AA1C20" w:rsidP="00AA1C20">
      <w:pPr>
        <w:pStyle w:val="ListParagraph"/>
        <w:numPr>
          <w:ilvl w:val="0"/>
          <w:numId w:val="31"/>
        </w:numPr>
      </w:pPr>
      <w:r w:rsidRPr="00F44765">
        <w:rPr>
          <w:b/>
          <w:bCs/>
        </w:rPr>
        <w:t>Challenge</w:t>
      </w:r>
      <w:r w:rsidRPr="00F44765">
        <w:t xml:space="preserve">: 31% </w:t>
      </w:r>
      <w:proofErr w:type="gramStart"/>
      <w:r w:rsidRPr="00F44765">
        <w:t>systems offline</w:t>
      </w:r>
      <w:proofErr w:type="gramEnd"/>
      <w:r w:rsidRPr="00F44765">
        <w:t>, 180-200ms cross-border latency</w:t>
      </w:r>
    </w:p>
    <w:p w14:paraId="0457CEF0" w14:textId="77777777" w:rsidR="00AA1C20" w:rsidRPr="00F44765" w:rsidRDefault="00AA1C20" w:rsidP="00AA1C20">
      <w:pPr>
        <w:pStyle w:val="ListParagraph"/>
        <w:numPr>
          <w:ilvl w:val="0"/>
          <w:numId w:val="31"/>
        </w:numPr>
      </w:pPr>
      <w:r w:rsidRPr="00F44765">
        <w:rPr>
          <w:b/>
          <w:bCs/>
        </w:rPr>
        <w:t>Scale</w:t>
      </w:r>
      <w:r w:rsidRPr="00F44765">
        <w:t>: 123 endpoints, 37 VLANs (highest complexity)</w:t>
      </w:r>
    </w:p>
    <w:p w14:paraId="37AA7D11" w14:textId="77777777" w:rsidR="00AA1C20" w:rsidRPr="00F44765" w:rsidRDefault="00AA1C20" w:rsidP="00AA1C20">
      <w:pPr>
        <w:pStyle w:val="ListParagraph"/>
        <w:numPr>
          <w:ilvl w:val="0"/>
          <w:numId w:val="31"/>
        </w:numPr>
      </w:pPr>
      <w:r w:rsidRPr="00F44765">
        <w:rPr>
          <w:b/>
          <w:bCs/>
        </w:rPr>
        <w:t>Investment</w:t>
      </w:r>
      <w:r w:rsidRPr="00F44765">
        <w:t>: €245K-325K over 12 weeks</w:t>
      </w:r>
    </w:p>
    <w:p w14:paraId="228CD1A4" w14:textId="77777777" w:rsidR="00AA1C20" w:rsidRPr="00AA1C20" w:rsidRDefault="00AA1C20" w:rsidP="00AA1C20">
      <w:pPr>
        <w:ind w:left="360"/>
        <w:rPr>
          <w:i/>
          <w:iCs/>
        </w:rPr>
      </w:pPr>
      <w:r w:rsidRPr="00AA1C20">
        <w:rPr>
          <w:b/>
          <w:bCs/>
          <w:i/>
          <w:iCs/>
        </w:rPr>
        <w:t>Critical Success Factor</w:t>
      </w:r>
      <w:r w:rsidRPr="00AA1C20">
        <w:rPr>
          <w:i/>
          <w:iCs/>
        </w:rPr>
        <w:t>: Unlock 31% capacity while securing</w:t>
      </w:r>
      <w:r>
        <w:rPr>
          <w:i/>
          <w:iCs/>
        </w:rPr>
        <w:t xml:space="preserve"> local operations</w:t>
      </w:r>
    </w:p>
    <w:p w14:paraId="0F53399A" w14:textId="77777777" w:rsidR="00AA1C20" w:rsidRPr="00F44765" w:rsidRDefault="00AA1C20" w:rsidP="00AA1C20">
      <w:pPr>
        <w:ind w:left="360"/>
      </w:pPr>
      <w:r w:rsidRPr="00F44765">
        <w:rPr>
          <w:b/>
          <w:bCs/>
        </w:rPr>
        <w:t>Activation Strategy</w:t>
      </w:r>
      <w:r w:rsidRPr="00F44765">
        <w:t xml:space="preserve">: Performance recovery pays for security. </w:t>
      </w:r>
      <w:proofErr w:type="gramStart"/>
      <w:r w:rsidRPr="00F44765">
        <w:t>APAC</w:t>
      </w:r>
      <w:proofErr w:type="gramEnd"/>
      <w:r w:rsidRPr="00F44765">
        <w:t xml:space="preserve"> template enables regional expansion. Time zone coverage provides 24/7 capability.</w:t>
      </w:r>
    </w:p>
    <w:p w14:paraId="06D58531" w14:textId="77777777" w:rsidR="00AA1C20" w:rsidRDefault="00AA1C20" w:rsidP="00AA1C20">
      <w:pPr>
        <w:rPr>
          <w:b/>
          <w:bCs/>
        </w:rPr>
      </w:pPr>
      <w:r>
        <w:rPr>
          <w:b/>
          <w:bCs/>
        </w:rPr>
        <w:br w:type="page"/>
      </w:r>
    </w:p>
    <w:p w14:paraId="09FC8767" w14:textId="77777777" w:rsidR="00AA1C20" w:rsidRPr="00F44765" w:rsidRDefault="00AA1C20">
      <w:pPr>
        <w:rPr>
          <w:lang w:val="nl-NL"/>
        </w:rPr>
      </w:pPr>
    </w:p>
    <w:sectPr w:rsidR="00AA1C20" w:rsidRPr="00F4476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843A" w14:textId="77777777" w:rsidR="000A64CE" w:rsidRDefault="000A64CE" w:rsidP="00AA1C20">
      <w:pPr>
        <w:spacing w:after="0" w:line="240" w:lineRule="auto"/>
      </w:pPr>
      <w:r>
        <w:separator/>
      </w:r>
    </w:p>
  </w:endnote>
  <w:endnote w:type="continuationSeparator" w:id="0">
    <w:p w14:paraId="5255EE16" w14:textId="77777777" w:rsidR="000A64CE" w:rsidRDefault="000A64CE" w:rsidP="00AA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1AEF" w14:textId="77777777" w:rsidR="00005D2E" w:rsidRDefault="00005D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04157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B2F84B" w14:textId="7CB73F22" w:rsidR="00AA1C20" w:rsidRDefault="00005D2E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AA1C20">
          <w:rPr>
            <w:b/>
            <w:bCs/>
            <w:noProof/>
            <w:sz w:val="40"/>
            <w:szCs w:val="40"/>
          </w:rPr>
          <w:drawing>
            <wp:anchor distT="0" distB="0" distL="114300" distR="114300" simplePos="0" relativeHeight="251661312" behindDoc="1" locked="0" layoutInCell="1" allowOverlap="1" wp14:anchorId="3FBB6392" wp14:editId="55745B95">
              <wp:simplePos x="0" y="0"/>
              <wp:positionH relativeFrom="column">
                <wp:posOffset>0</wp:posOffset>
              </wp:positionH>
              <wp:positionV relativeFrom="paragraph">
                <wp:posOffset>186690</wp:posOffset>
              </wp:positionV>
              <wp:extent cx="265430" cy="265430"/>
              <wp:effectExtent l="0" t="0" r="1270" b="1270"/>
              <wp:wrapTight wrapText="bothSides">
                <wp:wrapPolygon edited="0">
                  <wp:start x="0" y="0"/>
                  <wp:lineTo x="0" y="20153"/>
                  <wp:lineTo x="20153" y="20153"/>
                  <wp:lineTo x="20153" y="0"/>
                  <wp:lineTo x="0" y="0"/>
                </wp:wrapPolygon>
              </wp:wrapTight>
              <wp:docPr id="1010098308" name="Graphic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6193280" name="Graphic 696193280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430" cy="2654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A1C20">
          <w:fldChar w:fldCharType="begin"/>
        </w:r>
        <w:r w:rsidR="00AA1C20">
          <w:instrText xml:space="preserve"> PAGE   \* MERGEFORMAT </w:instrText>
        </w:r>
        <w:r w:rsidR="00AA1C20">
          <w:fldChar w:fldCharType="separate"/>
        </w:r>
        <w:r w:rsidR="00AA1C20">
          <w:rPr>
            <w:noProof/>
          </w:rPr>
          <w:t>2</w:t>
        </w:r>
        <w:r w:rsidR="00AA1C20">
          <w:rPr>
            <w:noProof/>
          </w:rPr>
          <w:fldChar w:fldCharType="end"/>
        </w:r>
        <w:r w:rsidR="00AA1C20">
          <w:t xml:space="preserve"> | </w:t>
        </w:r>
        <w:r w:rsidR="00AA1C20">
          <w:rPr>
            <w:color w:val="7F7F7F" w:themeColor="background1" w:themeShade="7F"/>
            <w:spacing w:val="60"/>
          </w:rPr>
          <w:t>Page</w:t>
        </w:r>
      </w:p>
    </w:sdtContent>
  </w:sdt>
  <w:p w14:paraId="4D57E364" w14:textId="3331131E" w:rsidR="00005D2E" w:rsidRPr="00ED3CA0" w:rsidRDefault="00005D2E" w:rsidP="00005D2E">
    <w:pPr>
      <w:pStyle w:val="Head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</w:t>
    </w:r>
  </w:p>
  <w:p w14:paraId="6E7F059B" w14:textId="0FD3D9D1" w:rsidR="00AA1C20" w:rsidRDefault="00AA1C20">
    <w:pPr>
      <w:pStyle w:val="Footer"/>
    </w:pPr>
    <w:r>
      <w:tab/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898E" w14:textId="77777777" w:rsidR="00005D2E" w:rsidRDefault="00005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A83A" w14:textId="77777777" w:rsidR="000A64CE" w:rsidRDefault="000A64CE" w:rsidP="00AA1C20">
      <w:pPr>
        <w:spacing w:after="0" w:line="240" w:lineRule="auto"/>
      </w:pPr>
      <w:r>
        <w:separator/>
      </w:r>
    </w:p>
  </w:footnote>
  <w:footnote w:type="continuationSeparator" w:id="0">
    <w:p w14:paraId="152F8113" w14:textId="77777777" w:rsidR="000A64CE" w:rsidRDefault="000A64CE" w:rsidP="00AA1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AD614" w14:textId="77777777" w:rsidR="00005D2E" w:rsidRDefault="00005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5EE5" w14:textId="1C113E06" w:rsidR="00005D2E" w:rsidRPr="00ED3CA0" w:rsidRDefault="00005D2E" w:rsidP="00005D2E">
    <w:pPr>
      <w:pStyle w:val="Header"/>
      <w:rPr>
        <w:b/>
        <w:bCs/>
        <w:sz w:val="40"/>
        <w:szCs w:val="40"/>
      </w:rPr>
    </w:pPr>
    <w:r w:rsidRPr="00AA1C20">
      <w:rPr>
        <w:b/>
        <w:bCs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1255669D" wp14:editId="714E4C5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95785" cy="395785"/>
          <wp:effectExtent l="0" t="0" r="0" b="0"/>
          <wp:wrapTight wrapText="bothSides">
            <wp:wrapPolygon edited="0">
              <wp:start x="0" y="0"/>
              <wp:lineTo x="0" y="20803"/>
              <wp:lineTo x="20803" y="20803"/>
              <wp:lineTo x="20803" y="0"/>
              <wp:lineTo x="0" y="0"/>
            </wp:wrapPolygon>
          </wp:wrapTight>
          <wp:docPr id="69619328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6193280" name="Graphic 69619328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785" cy="395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472F4">
      <w:rPr>
        <w:b/>
        <w:bCs/>
        <w:sz w:val="52"/>
        <w:szCs w:val="52"/>
      </w:rPr>
      <w:t>OXOT</w:t>
    </w:r>
  </w:p>
  <w:p w14:paraId="10C5D896" w14:textId="42D40F01" w:rsidR="00AA1C20" w:rsidRPr="00005D2E" w:rsidRDefault="00AA1C20" w:rsidP="00005D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536D" w14:textId="77777777" w:rsidR="00005D2E" w:rsidRDefault="00005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6FC"/>
    <w:multiLevelType w:val="hybridMultilevel"/>
    <w:tmpl w:val="C3E009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07DAC"/>
    <w:multiLevelType w:val="multilevel"/>
    <w:tmpl w:val="FCDA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C7D9F"/>
    <w:multiLevelType w:val="multilevel"/>
    <w:tmpl w:val="BABC55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7F334B3"/>
    <w:multiLevelType w:val="multilevel"/>
    <w:tmpl w:val="E500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E7412"/>
    <w:multiLevelType w:val="hybridMultilevel"/>
    <w:tmpl w:val="4F68B1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AF10E1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541B4"/>
    <w:multiLevelType w:val="multilevel"/>
    <w:tmpl w:val="9EC0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64329"/>
    <w:multiLevelType w:val="multilevel"/>
    <w:tmpl w:val="89B0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02341"/>
    <w:multiLevelType w:val="hybridMultilevel"/>
    <w:tmpl w:val="7F4032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720DDA"/>
    <w:multiLevelType w:val="multilevel"/>
    <w:tmpl w:val="14FA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80802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E7B5E"/>
    <w:multiLevelType w:val="multilevel"/>
    <w:tmpl w:val="BABC55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5E86D70"/>
    <w:multiLevelType w:val="hybridMultilevel"/>
    <w:tmpl w:val="4CC6BF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0E2A7F"/>
    <w:multiLevelType w:val="multilevel"/>
    <w:tmpl w:val="F9AE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76CF9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C2129A0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03567"/>
    <w:multiLevelType w:val="hybridMultilevel"/>
    <w:tmpl w:val="BC163A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D441CC"/>
    <w:multiLevelType w:val="multilevel"/>
    <w:tmpl w:val="C13C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7B2799"/>
    <w:multiLevelType w:val="hybridMultilevel"/>
    <w:tmpl w:val="880A7D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EE4C17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7717B0"/>
    <w:multiLevelType w:val="multilevel"/>
    <w:tmpl w:val="BF30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F73E1"/>
    <w:multiLevelType w:val="hybridMultilevel"/>
    <w:tmpl w:val="90BE68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734204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917404"/>
    <w:multiLevelType w:val="multilevel"/>
    <w:tmpl w:val="1930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0A79F7"/>
    <w:multiLevelType w:val="hybridMultilevel"/>
    <w:tmpl w:val="AB7663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1846CE"/>
    <w:multiLevelType w:val="multilevel"/>
    <w:tmpl w:val="322C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576C24"/>
    <w:multiLevelType w:val="multilevel"/>
    <w:tmpl w:val="B9EE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E111E0"/>
    <w:multiLevelType w:val="multilevel"/>
    <w:tmpl w:val="E51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185FCC"/>
    <w:multiLevelType w:val="hybridMultilevel"/>
    <w:tmpl w:val="B7409D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E677FAE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6F0641"/>
    <w:multiLevelType w:val="hybridMultilevel"/>
    <w:tmpl w:val="24D68B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2C7248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A10824"/>
    <w:multiLevelType w:val="hybridMultilevel"/>
    <w:tmpl w:val="EE667C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CD2CFB"/>
    <w:multiLevelType w:val="hybridMultilevel"/>
    <w:tmpl w:val="AEDCDF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5164AD7"/>
    <w:multiLevelType w:val="multilevel"/>
    <w:tmpl w:val="CF78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1B101A"/>
    <w:multiLevelType w:val="hybridMultilevel"/>
    <w:tmpl w:val="B27A68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63C4681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30872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687522B9"/>
    <w:multiLevelType w:val="multilevel"/>
    <w:tmpl w:val="BABC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6152CC"/>
    <w:multiLevelType w:val="hybridMultilevel"/>
    <w:tmpl w:val="474A5A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8D612F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0B379E"/>
    <w:multiLevelType w:val="multilevel"/>
    <w:tmpl w:val="CFDA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5367B"/>
    <w:multiLevelType w:val="multilevel"/>
    <w:tmpl w:val="7856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F2448"/>
    <w:multiLevelType w:val="multilevel"/>
    <w:tmpl w:val="0AC6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FD4A34"/>
    <w:multiLevelType w:val="multilevel"/>
    <w:tmpl w:val="DC5A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AC52B3"/>
    <w:multiLevelType w:val="hybridMultilevel"/>
    <w:tmpl w:val="BCA217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715791"/>
    <w:multiLevelType w:val="multilevel"/>
    <w:tmpl w:val="4B5C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312B5"/>
    <w:multiLevelType w:val="multilevel"/>
    <w:tmpl w:val="CF06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358681">
    <w:abstractNumId w:val="38"/>
  </w:num>
  <w:num w:numId="2" w16cid:durableId="1822766478">
    <w:abstractNumId w:val="3"/>
  </w:num>
  <w:num w:numId="3" w16cid:durableId="493184864">
    <w:abstractNumId w:val="22"/>
  </w:num>
  <w:num w:numId="4" w16cid:durableId="1820919000">
    <w:abstractNumId w:val="9"/>
  </w:num>
  <w:num w:numId="5" w16cid:durableId="1892960797">
    <w:abstractNumId w:val="5"/>
  </w:num>
  <w:num w:numId="6" w16cid:durableId="2005891070">
    <w:abstractNumId w:val="41"/>
  </w:num>
  <w:num w:numId="7" w16cid:durableId="1846479216">
    <w:abstractNumId w:val="15"/>
  </w:num>
  <w:num w:numId="8" w16cid:durableId="863372671">
    <w:abstractNumId w:val="27"/>
  </w:num>
  <w:num w:numId="9" w16cid:durableId="308443785">
    <w:abstractNumId w:val="47"/>
  </w:num>
  <w:num w:numId="10" w16cid:durableId="790393002">
    <w:abstractNumId w:val="17"/>
  </w:num>
  <w:num w:numId="11" w16cid:durableId="1053307102">
    <w:abstractNumId w:val="1"/>
  </w:num>
  <w:num w:numId="12" w16cid:durableId="2060666888">
    <w:abstractNumId w:val="43"/>
  </w:num>
  <w:num w:numId="13" w16cid:durableId="1703092132">
    <w:abstractNumId w:val="13"/>
  </w:num>
  <w:num w:numId="14" w16cid:durableId="1292252921">
    <w:abstractNumId w:val="7"/>
  </w:num>
  <w:num w:numId="15" w16cid:durableId="1991598234">
    <w:abstractNumId w:val="20"/>
  </w:num>
  <w:num w:numId="16" w16cid:durableId="596449013">
    <w:abstractNumId w:val="25"/>
  </w:num>
  <w:num w:numId="17" w16cid:durableId="844051469">
    <w:abstractNumId w:val="34"/>
  </w:num>
  <w:num w:numId="18" w16cid:durableId="1128858423">
    <w:abstractNumId w:val="26"/>
  </w:num>
  <w:num w:numId="19" w16cid:durableId="1619334213">
    <w:abstractNumId w:val="42"/>
  </w:num>
  <w:num w:numId="20" w16cid:durableId="278800812">
    <w:abstractNumId w:val="23"/>
  </w:num>
  <w:num w:numId="21" w16cid:durableId="1502886388">
    <w:abstractNumId w:val="44"/>
  </w:num>
  <w:num w:numId="22" w16cid:durableId="358897362">
    <w:abstractNumId w:val="6"/>
  </w:num>
  <w:num w:numId="23" w16cid:durableId="1184368670">
    <w:abstractNumId w:val="46"/>
  </w:num>
  <w:num w:numId="24" w16cid:durableId="486942572">
    <w:abstractNumId w:val="2"/>
  </w:num>
  <w:num w:numId="25" w16cid:durableId="1165241891">
    <w:abstractNumId w:val="19"/>
  </w:num>
  <w:num w:numId="26" w16cid:durableId="1249578453">
    <w:abstractNumId w:val="37"/>
  </w:num>
  <w:num w:numId="27" w16cid:durableId="1135219645">
    <w:abstractNumId w:val="36"/>
  </w:num>
  <w:num w:numId="28" w16cid:durableId="608245642">
    <w:abstractNumId w:val="29"/>
  </w:num>
  <w:num w:numId="29" w16cid:durableId="1925845156">
    <w:abstractNumId w:val="11"/>
  </w:num>
  <w:num w:numId="30" w16cid:durableId="176578895">
    <w:abstractNumId w:val="40"/>
  </w:num>
  <w:num w:numId="31" w16cid:durableId="140968483">
    <w:abstractNumId w:val="10"/>
  </w:num>
  <w:num w:numId="32" w16cid:durableId="1650356689">
    <w:abstractNumId w:val="14"/>
  </w:num>
  <w:num w:numId="33" w16cid:durableId="1874465127">
    <w:abstractNumId w:val="31"/>
  </w:num>
  <w:num w:numId="34" w16cid:durableId="570047475">
    <w:abstractNumId w:val="8"/>
  </w:num>
  <w:num w:numId="35" w16cid:durableId="448865167">
    <w:abstractNumId w:val="35"/>
  </w:num>
  <w:num w:numId="36" w16cid:durableId="1092236114">
    <w:abstractNumId w:val="0"/>
  </w:num>
  <w:num w:numId="37" w16cid:durableId="1975596271">
    <w:abstractNumId w:val="45"/>
  </w:num>
  <w:num w:numId="38" w16cid:durableId="1837918827">
    <w:abstractNumId w:val="32"/>
  </w:num>
  <w:num w:numId="39" w16cid:durableId="1491553719">
    <w:abstractNumId w:val="18"/>
  </w:num>
  <w:num w:numId="40" w16cid:durableId="1228346866">
    <w:abstractNumId w:val="12"/>
  </w:num>
  <w:num w:numId="41" w16cid:durableId="856232232">
    <w:abstractNumId w:val="33"/>
  </w:num>
  <w:num w:numId="42" w16cid:durableId="222182592">
    <w:abstractNumId w:val="24"/>
  </w:num>
  <w:num w:numId="43" w16cid:durableId="902108216">
    <w:abstractNumId w:val="30"/>
  </w:num>
  <w:num w:numId="44" w16cid:durableId="545871027">
    <w:abstractNumId w:val="4"/>
  </w:num>
  <w:num w:numId="45" w16cid:durableId="332728929">
    <w:abstractNumId w:val="28"/>
  </w:num>
  <w:num w:numId="46" w16cid:durableId="1840803566">
    <w:abstractNumId w:val="39"/>
  </w:num>
  <w:num w:numId="47" w16cid:durableId="1796219276">
    <w:abstractNumId w:val="21"/>
  </w:num>
  <w:num w:numId="48" w16cid:durableId="12049467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65"/>
    <w:rsid w:val="00005D2E"/>
    <w:rsid w:val="000928B6"/>
    <w:rsid w:val="000A64CE"/>
    <w:rsid w:val="000D12C1"/>
    <w:rsid w:val="00145665"/>
    <w:rsid w:val="0025331E"/>
    <w:rsid w:val="00272087"/>
    <w:rsid w:val="003563D8"/>
    <w:rsid w:val="00415CE9"/>
    <w:rsid w:val="00536754"/>
    <w:rsid w:val="00661401"/>
    <w:rsid w:val="008D07A0"/>
    <w:rsid w:val="009B2DED"/>
    <w:rsid w:val="00AA1C20"/>
    <w:rsid w:val="00C70528"/>
    <w:rsid w:val="00DD65A8"/>
    <w:rsid w:val="00EA4BAE"/>
    <w:rsid w:val="00EF4A52"/>
    <w:rsid w:val="00F4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0CF6E"/>
  <w15:chartTrackingRefBased/>
  <w15:docId w15:val="{99D0CE5A-54D1-42AB-8759-D9F41C4C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665"/>
  </w:style>
  <w:style w:type="paragraph" w:styleId="Heading1">
    <w:name w:val="heading 1"/>
    <w:basedOn w:val="Normal"/>
    <w:next w:val="Normal"/>
    <w:link w:val="Heading1Char"/>
    <w:uiPriority w:val="9"/>
    <w:qFormat/>
    <w:rsid w:val="00145665"/>
    <w:pPr>
      <w:keepNext/>
      <w:keepLines/>
      <w:pBdr>
        <w:bottom w:val="single" w:sz="4" w:space="2" w:color="B2B2B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66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B2B2B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66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858585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95959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858585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95959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95959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95959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95959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6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665"/>
    <w:rPr>
      <w:rFonts w:asciiTheme="majorHAnsi" w:eastAsiaTheme="majorEastAsia" w:hAnsiTheme="majorHAnsi" w:cstheme="majorBidi"/>
      <w:color w:val="B2B2B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5665"/>
    <w:rPr>
      <w:rFonts w:asciiTheme="majorHAnsi" w:eastAsiaTheme="majorEastAsia" w:hAnsiTheme="majorHAnsi" w:cstheme="majorBidi"/>
      <w:color w:val="858585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65"/>
    <w:rPr>
      <w:rFonts w:asciiTheme="majorHAnsi" w:eastAsiaTheme="majorEastAsia" w:hAnsiTheme="majorHAnsi" w:cstheme="majorBidi"/>
      <w:i/>
      <w:iCs/>
      <w:color w:val="595959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65"/>
    <w:rPr>
      <w:rFonts w:asciiTheme="majorHAnsi" w:eastAsiaTheme="majorEastAsia" w:hAnsiTheme="majorHAnsi" w:cstheme="majorBidi"/>
      <w:color w:val="858585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65"/>
    <w:rPr>
      <w:rFonts w:asciiTheme="majorHAnsi" w:eastAsiaTheme="majorEastAsia" w:hAnsiTheme="majorHAnsi" w:cstheme="majorBidi"/>
      <w:i/>
      <w:iCs/>
      <w:color w:val="595959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65"/>
    <w:rPr>
      <w:rFonts w:asciiTheme="majorHAnsi" w:eastAsiaTheme="majorEastAsia" w:hAnsiTheme="majorHAnsi" w:cstheme="majorBidi"/>
      <w:b/>
      <w:bCs/>
      <w:color w:val="595959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65"/>
    <w:rPr>
      <w:rFonts w:asciiTheme="majorHAnsi" w:eastAsiaTheme="majorEastAsia" w:hAnsiTheme="majorHAnsi" w:cstheme="majorBidi"/>
      <w:color w:val="595959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65"/>
    <w:rPr>
      <w:rFonts w:asciiTheme="majorHAnsi" w:eastAsiaTheme="majorEastAsia" w:hAnsiTheme="majorHAnsi" w:cstheme="majorBidi"/>
      <w:i/>
      <w:iCs/>
      <w:color w:val="595959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566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4566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4566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6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65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145665"/>
    <w:rPr>
      <w:b/>
      <w:bCs/>
    </w:rPr>
  </w:style>
  <w:style w:type="character" w:styleId="Emphasis">
    <w:name w:val="Emphasis"/>
    <w:basedOn w:val="DefaultParagraphFont"/>
    <w:uiPriority w:val="20"/>
    <w:qFormat/>
    <w:rsid w:val="00145665"/>
    <w:rPr>
      <w:i/>
      <w:iCs/>
      <w:color w:val="000000" w:themeColor="text1"/>
    </w:rPr>
  </w:style>
  <w:style w:type="paragraph" w:styleId="NoSpacing">
    <w:name w:val="No Spacing"/>
    <w:uiPriority w:val="1"/>
    <w:qFormat/>
    <w:rsid w:val="0014566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566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566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566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65"/>
    <w:pPr>
      <w:pBdr>
        <w:top w:val="single" w:sz="24" w:space="4" w:color="B2B2B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65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4566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45665"/>
    <w:rPr>
      <w:b/>
      <w:bCs/>
      <w:i/>
      <w:iCs/>
      <w:caps w:val="0"/>
      <w:smallCaps w:val="0"/>
      <w:strike w:val="0"/>
      <w:dstrike w:val="0"/>
      <w:color w:val="B2B2B2" w:themeColor="accent2"/>
    </w:rPr>
  </w:style>
  <w:style w:type="character" w:styleId="SubtleReference">
    <w:name w:val="Subtle Reference"/>
    <w:basedOn w:val="DefaultParagraphFont"/>
    <w:uiPriority w:val="31"/>
    <w:qFormat/>
    <w:rsid w:val="0014566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4566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4566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566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44765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765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AA1C20"/>
    <w:pPr>
      <w:tabs>
        <w:tab w:val="decimal" w:pos="360"/>
      </w:tabs>
      <w:spacing w:after="200"/>
    </w:pPr>
    <w:rPr>
      <w:rFonts w:eastAsiaTheme="minorEastAsia" w:cs="Times New Roman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AA1C20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A1C20"/>
    <w:rPr>
      <w:rFonts w:eastAsiaTheme="minorEastAsia"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AA1C20"/>
    <w:pPr>
      <w:spacing w:after="0" w:line="240" w:lineRule="auto"/>
    </w:pPr>
    <w:rPr>
      <w:rFonts w:eastAsiaTheme="minorEastAsia"/>
      <w:color w:val="A5A5A5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GridTable1Light">
    <w:name w:val="Grid Table 1 Light"/>
    <w:basedOn w:val="TableNormal"/>
    <w:uiPriority w:val="46"/>
    <w:rsid w:val="00AA1C2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A1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C20"/>
  </w:style>
  <w:style w:type="paragraph" w:styleId="Footer">
    <w:name w:val="footer"/>
    <w:basedOn w:val="Normal"/>
    <w:link w:val="FooterChar"/>
    <w:uiPriority w:val="99"/>
    <w:unhideWhenUsed/>
    <w:rsid w:val="00AA1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C20"/>
  </w:style>
  <w:style w:type="table" w:styleId="ListTable4-Accent2">
    <w:name w:val="List Table 4 Accent 2"/>
    <w:basedOn w:val="TableNormal"/>
    <w:uiPriority w:val="49"/>
    <w:rsid w:val="00661401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stomarkdown.pro/OXOT_Anonymous_Manufacturing_Case_Study_2025.md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docstomarkdown.pro/OXOT_Anonymous_Manufacturing_Case_Study_2025.md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1451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 Group</Company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McKenney</dc:creator>
  <cp:keywords/>
  <dc:description/>
  <cp:lastModifiedBy>Jim McKenney</cp:lastModifiedBy>
  <cp:revision>2</cp:revision>
  <dcterms:created xsi:type="dcterms:W3CDTF">2025-08-02T21:37:00Z</dcterms:created>
  <dcterms:modified xsi:type="dcterms:W3CDTF">2025-08-02T21:37:00Z</dcterms:modified>
</cp:coreProperties>
</file>