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Manufacturing Knowledge Graph: A Blueprint for the Connected Enterprise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Executive Summary: The Connected Enterprise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modern manufacturing enterprise operates as a complex and dynamic ecosystem, yet its operational data remains largely fragmented and siloed. Traditional data architectures, primarily based on rigid, tabular relational databases, are no longer sufficient to model the intricate, non-linear relationships that exist between machines, materials, people, and processes on the factory floor. This data fragmentation hinders real-time visibility, delays root-cause analysis, and prevents a holistic understanding of operations, thereby limiting the potential of advanced analytics and AI-driven decision-making.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presents a transformative solution: the </w:t>
      </w:r>
      <w:r w:rsidDel="00000000" w:rsidR="00000000" w:rsidRPr="00000000">
        <w:rPr>
          <w:b w:val="1"/>
          <w:rtl w:val="0"/>
        </w:rPr>
        <w:t xml:space="preserve">Manufacturing Knowledge Graph (MKG)</w:t>
      </w:r>
      <w:r w:rsidDel="00000000" w:rsidR="00000000" w:rsidRPr="00000000">
        <w:rPr>
          <w:rtl w:val="0"/>
        </w:rPr>
        <w:t xml:space="preserve">, which serves as the central, unifying intelligence layer for the Industry 4.0 paradigm. Unlike traditional databases, an MKG is a flexible, interconnected data model composed of nodes (entities) and edges (relationships) that mirrors the real-world operational landscape. By placing data in context and defining the semantic meaning of relationships, a knowledge graph enables a comprehensive, 360-degree view of the entire manufacturing operation.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findings herein demonstrate that the implementation of a robust MKG is a strategic imperative. A critical architectural precursor to a successful MKG is the </w:t>
      </w:r>
      <w:r w:rsidDel="00000000" w:rsidR="00000000" w:rsidRPr="00000000">
        <w:rPr>
          <w:b w:val="1"/>
          <w:rtl w:val="0"/>
        </w:rPr>
        <w:t xml:space="preserve">Unified Namespace (UNS)</w:t>
      </w:r>
      <w:r w:rsidDel="00000000" w:rsidR="00000000" w:rsidRPr="00000000">
        <w:rPr>
          <w:rtl w:val="0"/>
        </w:rPr>
        <w:t xml:space="preserve">, a standardized data layer that bridges the historical divide between Operational Technology (OT) and Information Technology (IT). By leveraging lightweight protocols like MQTT and a standardized data model, the UNS provides a clean, real-time data stream that the MKG consumes to enable high-value, previously unattainable applications. These applications include: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Proactive Predictive Maintenance:</w:t>
      </w:r>
      <w:r w:rsidDel="00000000" w:rsidR="00000000" w:rsidRPr="00000000">
        <w:rPr>
          <w:rtl w:val="0"/>
        </w:rPr>
        <w:t xml:space="preserve"> The ability to move beyond reactive repairs to pre-failure intervention by linking disparate data points to infer causal relationships and predict equipment failures.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Resilient Supply Chains:</w:t>
      </w:r>
      <w:r w:rsidDel="00000000" w:rsidR="00000000" w:rsidRPr="00000000">
        <w:rPr>
          <w:rtl w:val="0"/>
        </w:rPr>
        <w:t xml:space="preserve"> Gaining end-to-end visibility to trace products, identify single points of failure, and mitigate risks by modeling the supply chain as a dynamic network.</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Enhanced Production Optimization:</w:t>
      </w:r>
      <w:r w:rsidDel="00000000" w:rsidR="00000000" w:rsidRPr="00000000">
        <w:rPr>
          <w:rtl w:val="0"/>
        </w:rPr>
        <w:t xml:space="preserve"> Enabling faster and more precise root-cause analysis and improving overall operational visibility and quality control.</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Augmented AI Capabilities:</w:t>
      </w:r>
      <w:r w:rsidDel="00000000" w:rsidR="00000000" w:rsidRPr="00000000">
        <w:rPr>
          <w:rtl w:val="0"/>
        </w:rPr>
        <w:t xml:space="preserve"> Providing structured, contextual data to augment generative AI and machine learning models, ensuring responses are factual, grounded in enterprise data, and contextually rich.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transition to a knowledge graph-centric architecture is no longer a technological luxury but a strategic necessity for manufacturers seeking to build resilience, agility, and foresight into every process. This report provides a detailed blueprint for this transformation, outlining the key components, their complex interdependencies, and a comparative analysis of the leading vendors to guide the implementation journey.</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255" w:before="0" w:lineRule="auto"/>
        <w:rPr>
          <w:b w:val="1"/>
          <w:i w:val="0"/>
          <w:sz w:val="28"/>
          <w:szCs w:val="28"/>
        </w:rPr>
      </w:pPr>
      <w:r w:rsidDel="00000000" w:rsidR="00000000" w:rsidRPr="00000000">
        <w:rPr>
          <w:b w:val="1"/>
          <w:i w:val="0"/>
          <w:sz w:val="28"/>
          <w:szCs w:val="28"/>
          <w:rtl w:val="0"/>
        </w:rPr>
        <w:t xml:space="preserve">Part I: The Components of the Digital Factory</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1. The Industrial Data Hierarchy: A Layered View</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digital transformation in manufacturing is fundamentally about the convergence of Operational Technology (OT) and Information Technology (IT). For decades, these two domains have operated in isolated silos. OT systems, which encompass the machines and controllers on the factory floor, have used proprietary, purpose-built technologies, while IT systems manage high-level business processes and data. This historical separation creates significant challenges, as vital data remains trapped within these silos, inaccessible for comprehensive, enterprise-wide analysis.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comprehend this landscape, a hierarchical model can be employed to describe the layers of a manufacturing facility. The foundation begins at </w:t>
      </w:r>
      <w:r w:rsidDel="00000000" w:rsidR="00000000" w:rsidRPr="00000000">
        <w:rPr>
          <w:b w:val="1"/>
          <w:rtl w:val="0"/>
        </w:rPr>
        <w:t xml:space="preserve">Level 0</w:t>
      </w:r>
      <w:r w:rsidDel="00000000" w:rsidR="00000000" w:rsidRPr="00000000">
        <w:rPr>
          <w:rtl w:val="0"/>
        </w:rPr>
        <w:t xml:space="preserve">, the physical process itself, including all raw materials, production lines, and physical assets. This is the domain of tangible manufacturing. The next layer, </w:t>
      </w:r>
      <w:r w:rsidDel="00000000" w:rsidR="00000000" w:rsidRPr="00000000">
        <w:rPr>
          <w:b w:val="1"/>
          <w:rtl w:val="0"/>
        </w:rPr>
        <w:t xml:space="preserve">Level 1</w:t>
      </w:r>
      <w:r w:rsidDel="00000000" w:rsidR="00000000" w:rsidRPr="00000000">
        <w:rPr>
          <w:rtl w:val="0"/>
        </w:rPr>
        <w:t xml:space="preserve">, comprises the sense layer, where industrial IoT (IIoT) sensors collect real-time data from the physical process. At </w:t>
      </w:r>
      <w:r w:rsidDel="00000000" w:rsidR="00000000" w:rsidRPr="00000000">
        <w:rPr>
          <w:b w:val="1"/>
          <w:rtl w:val="0"/>
        </w:rPr>
        <w:t xml:space="preserve">Level 2</w:t>
      </w:r>
      <w:r w:rsidDel="00000000" w:rsidR="00000000" w:rsidRPr="00000000">
        <w:rPr>
          <w:rtl w:val="0"/>
        </w:rPr>
        <w:t xml:space="preserve">, the control layer, Programmable Logic Controllers (PLCs) and other control systems execute real-time commands and orchestrate automation based on the data received from the sense layer. The </w:t>
      </w:r>
      <w:r w:rsidDel="00000000" w:rsidR="00000000" w:rsidRPr="00000000">
        <w:rPr>
          <w:b w:val="1"/>
          <w:rtl w:val="0"/>
        </w:rPr>
        <w:t xml:space="preserve">Level 3</w:t>
      </w:r>
      <w:r w:rsidDel="00000000" w:rsidR="00000000" w:rsidRPr="00000000">
        <w:rPr>
          <w:rtl w:val="0"/>
        </w:rPr>
        <w:t xml:space="preserve"> supervisory layer consists of Manufacturing Execution Systems (MES) and SCADA systems, which track and manage production activities, work orders, and quality control. Finally, the </w:t>
      </w:r>
      <w:r w:rsidDel="00000000" w:rsidR="00000000" w:rsidRPr="00000000">
        <w:rPr>
          <w:b w:val="1"/>
          <w:rtl w:val="0"/>
        </w:rPr>
        <w:t xml:space="preserve">Level 4</w:t>
      </w:r>
      <w:r w:rsidDel="00000000" w:rsidR="00000000" w:rsidRPr="00000000">
        <w:rPr>
          <w:rtl w:val="0"/>
        </w:rPr>
        <w:t xml:space="preserve"> enterprise layer is where Enterprise Resource Planning (ERP) and Supply Chain Management (SCM) systems reside, handling high-level business planning, financial reporting, and customer management.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traditional hierarchical model is inherently a "siloed" model, where data flows primarily up the chain. Direct, real-time communication between horizontal layers (e.g., from one machine to another) or a direct feed from the lowest layer to the highest is complex and often requires rigid, point-to-point integrations. For example, a relational database would require a series of complex joins to link sensor data from a machine to a specific work order and then to a financial record in the ERP. This process is not only cumbersome but also makes it nearly impossible to perform deep, contextual querying that links cause and effect across different operational layers. The Manufacturing Knowledge Graph, by its very nature, collapses this rigid hierarchy into a single, flexible data model. This enables natural, multi-level queries that can trace a product's journey from raw material through production, to final delivery, all within a unified, contextual framework.</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2. Shop Floor Foundations: Equipment, Components, and Sensors</w:t>
      </w:r>
    </w:p>
    <w:p w:rsidR="00000000" w:rsidDel="00000000" w:rsidP="00000000" w:rsidRDefault="00000000" w:rsidRPr="00000000" w14:paraId="00000011">
      <w:pPr>
        <w:pStyle w:val="Heading5"/>
        <w:pBdr>
          <w:top w:space="0" w:sz="0" w:val="nil"/>
          <w:left w:space="0" w:sz="0" w:val="nil"/>
          <w:bottom w:space="0" w:sz="0" w:val="nil"/>
          <w:right w:space="0" w:sz="0" w:val="nil"/>
          <w:between w:space="0" w:sz="0" w:val="nil"/>
        </w:pBdr>
        <w:shd w:fill="auto" w:val="clear"/>
        <w:spacing w:before="0" w:lineRule="auto"/>
        <w:rPr>
          <w:b w:val="1"/>
          <w:i w:val="0"/>
          <w:sz w:val="18"/>
          <w:szCs w:val="18"/>
        </w:rPr>
      </w:pPr>
      <w:r w:rsidDel="00000000" w:rsidR="00000000" w:rsidRPr="00000000">
        <w:rPr>
          <w:b w:val="1"/>
          <w:i w:val="0"/>
          <w:sz w:val="18"/>
          <w:szCs w:val="18"/>
          <w:rtl w:val="0"/>
        </w:rPr>
        <w:t xml:space="preserve">2.1. Automation and Control: PLCs, PACs, and Robots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heart of factory automation are programmable logic controllers (PLCs), which act as the central nervous system for industrial operations. They are industrial computers designed to automate manufacturing processes by executing precise, real-time control algorithms based on input from sensors. These devices are built for reliability and durability, capable of withstanding harsh industrial environments with extreme temperatures, vibrations, and electrical noise. A more advanced form, the Programmable Automation Controller (PAC), offers expanded functionality, including motion control and complex data acquisition, making it suitable for more intricate processes.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role of the PLC is evolving. While their fundamental purpose remains control, they are increasingly used as strategic data collectors, logging vast streams of sensor data. This capability allows them to serve as a foundational element for predictive maintenance strategies. Modern PLCs can manage thousands of input and output points simultaneously, coordinating systems, managing safety interlocks, and integrating with robotic equipment. Industrial robots, in particular, generate a multitude of data types, including raw sensory data from cameras and LiDAR, low-level cyclic data detailing forces and movements, and high-level telemetry on task completion and health status.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market for these automation systems is dominated by major suppliers with extensive product lines and strong industry presence. </w:t>
      </w:r>
      <w:r w:rsidDel="00000000" w:rsidR="00000000" w:rsidRPr="00000000">
        <w:rPr>
          <w:b w:val="1"/>
          <w:rtl w:val="0"/>
        </w:rPr>
        <w:t xml:space="preserve">Siemens</w:t>
      </w:r>
      <w:r w:rsidDel="00000000" w:rsidR="00000000" w:rsidRPr="00000000">
        <w:rPr>
          <w:rtl w:val="0"/>
        </w:rPr>
        <w:t xml:space="preserve">, a global leader, offers the SIMATIC family of controllers, which are known for their scalability and quality. Siemens is strategically focused on integrating OT and IT, with future improvements planned in AI and edge computing. </w:t>
      </w:r>
      <w:r w:rsidDel="00000000" w:rsidR="00000000" w:rsidRPr="00000000">
        <w:rPr>
          <w:b w:val="1"/>
          <w:rtl w:val="0"/>
        </w:rPr>
        <w:t xml:space="preserve">Rockwell Automation</w:t>
      </w:r>
      <w:r w:rsidDel="00000000" w:rsidR="00000000" w:rsidRPr="00000000">
        <w:rPr>
          <w:rtl w:val="0"/>
        </w:rPr>
        <w:t xml:space="preserve">, with its Allen-Bradley brand, is a dominant force in North America. The company's "Connected Enterprise" vision focuses on providing modular and scalable systems that integrate seamlessly with its ecosystem of tools. Their product lines include the ControlLogix and Micro800 series. Other significant players include Mitsubishi Electric, Schneider Electric, ABB, and Honeywell, all of whom offer a wide range of PLC solutions tailored to different industries and applications. The choice of a dominant vendor represents a foundational, long-term strategic decision, as the vendor ecosystem determines the types of data generated, the communication protocols used, and the systems available for integration.</w:t>
      </w:r>
    </w:p>
    <w:p w:rsidR="00000000" w:rsidDel="00000000" w:rsidP="00000000" w:rsidRDefault="00000000" w:rsidRPr="00000000" w14:paraId="00000015">
      <w:pPr>
        <w:pStyle w:val="Heading5"/>
        <w:pBdr>
          <w:top w:space="0" w:sz="0" w:val="nil"/>
          <w:left w:space="0" w:sz="0" w:val="nil"/>
          <w:bottom w:space="0" w:sz="0" w:val="nil"/>
          <w:right w:space="0" w:sz="0" w:val="nil"/>
          <w:between w:space="0" w:sz="0" w:val="nil"/>
        </w:pBdr>
        <w:shd w:fill="auto" w:val="clear"/>
        <w:spacing w:before="0" w:lineRule="auto"/>
        <w:rPr>
          <w:b w:val="1"/>
          <w:i w:val="0"/>
          <w:sz w:val="18"/>
          <w:szCs w:val="18"/>
        </w:rPr>
      </w:pPr>
      <w:r w:rsidDel="00000000" w:rsidR="00000000" w:rsidRPr="00000000">
        <w:rPr>
          <w:b w:val="1"/>
          <w:i w:val="0"/>
          <w:sz w:val="18"/>
          <w:szCs w:val="18"/>
          <w:rtl w:val="0"/>
        </w:rPr>
        <w:t xml:space="preserve">2.2. The Sense Layer: Industrial IoT Sensors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Industrial IoT (IIoT) sensors are the eyes and ears of the modern factory, gathering real-time data that enables advanced monitoring and analytics. This data is essential for a Manufacturing Knowledge Graph, as it provides the raw, physical context that can be linked to higher-level business events. These sensors use various technologies, such as optics, thermal, and infrared, to capture information.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3 provides a summary of common sensor types and the data they collect, linking them to specific applications.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Sensor Type</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Collected</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Vision Sensors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Images, presence, orientation</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quality and consistency checks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Proximity Sensors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Distance between objects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Assembly, collision avoidance for robots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Pressure Sensors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Fluid or gas pressure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Quality control, safety monitoring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Temperature Sensors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 and ambient temperature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Predictive maintenance (overheating), food safety, product quality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Humidity Sensors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Moisture content</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quality, equipment longevity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Vibration Sensors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Machine movement, frequency</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Predictive maintenance (failing bearings, loose parts)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Level Sensors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Fluid or solid material levels</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Inventory management, material replenishment</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data collected from these sensors is fundamental. For example, a gradual increase in temperature from a temperature sensor or excessive vibration from a vibration sensor can signal a failing bearing in a motor. This data point, when logged by a PLC and fed into a knowledge graph, can be linked to the specific machine, its operational history, and its maintenance schedule. This enables a system to anticipate a potential issue and schedule proactive maintenance, preventing a catastrophic breakdown and costly downtime. Major technology firms like Intel, Oracle, and Cisco are key players in the IIoT space, providing the necessary hardware and software infrastructure for these sensors and devices.</w:t>
      </w:r>
    </w:p>
    <w:p w:rsidR="00000000" w:rsidDel="00000000" w:rsidP="00000000" w:rsidRDefault="00000000" w:rsidRPr="00000000" w14:paraId="00000031">
      <w:pPr>
        <w:pStyle w:val="Heading5"/>
        <w:pBdr>
          <w:top w:space="0" w:sz="0" w:val="nil"/>
          <w:left w:space="0" w:sz="0" w:val="nil"/>
          <w:bottom w:space="0" w:sz="0" w:val="nil"/>
          <w:right w:space="0" w:sz="0" w:val="nil"/>
          <w:between w:space="0" w:sz="0" w:val="nil"/>
        </w:pBdr>
        <w:shd w:fill="auto" w:val="clear"/>
        <w:spacing w:before="0" w:lineRule="auto"/>
        <w:rPr>
          <w:b w:val="1"/>
          <w:i w:val="0"/>
          <w:sz w:val="18"/>
          <w:szCs w:val="18"/>
        </w:rPr>
      </w:pPr>
      <w:r w:rsidDel="00000000" w:rsidR="00000000" w:rsidRPr="00000000">
        <w:rPr>
          <w:b w:val="1"/>
          <w:i w:val="0"/>
          <w:sz w:val="18"/>
          <w:szCs w:val="18"/>
          <w:rtl w:val="0"/>
        </w:rPr>
        <w:t xml:space="preserve">2.3. HMI &amp; Control Interfaces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human-machine interface (HMI) serves as a critical bridge between human operators and industrial machinery. HMIs are user-friendly displays that provide an intuitive interface for monitoring, controlling, and optimizing machinery and processes in real-time. They enable operators to view real-time data, manage alarms, and troubleshoot issues efficiently.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Beyond the HMI, the physical connection between PLCs and the shop floor is managed by various interfaces. Passive PLC modules and pre-assembled cables, for instance, are designed to simplify wiring, save space in control cabinets, and ensure a reliable connection between PLCs and field components like sensors and actuators. These interfaces are crucial for streamlining the physical architecture and reducing the complexity of system retrofits and upgrades.</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3. The Factory's Nervous System: Communication and Protocols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Data connectivity is the lifeblood of the smart factory, and the choice of communication protocols is a foundational architectural decision. These protocols are the "nervous system" that carries signals and data between devices, enabling monitoring, control, and analytics.</w:t>
      </w:r>
    </w:p>
    <w:p w:rsidR="00000000" w:rsidDel="00000000" w:rsidP="00000000" w:rsidRDefault="00000000" w:rsidRPr="00000000" w14:paraId="00000036">
      <w:pPr>
        <w:pStyle w:val="Heading5"/>
        <w:pBdr>
          <w:top w:space="0" w:sz="0" w:val="nil"/>
          <w:left w:space="0" w:sz="0" w:val="nil"/>
          <w:bottom w:space="0" w:sz="0" w:val="nil"/>
          <w:right w:space="0" w:sz="0" w:val="nil"/>
          <w:between w:space="0" w:sz="0" w:val="nil"/>
        </w:pBdr>
        <w:shd w:fill="auto" w:val="clear"/>
        <w:spacing w:before="0" w:lineRule="auto"/>
        <w:rPr>
          <w:b w:val="1"/>
          <w:i w:val="0"/>
          <w:sz w:val="18"/>
          <w:szCs w:val="18"/>
        </w:rPr>
      </w:pPr>
      <w:r w:rsidDel="00000000" w:rsidR="00000000" w:rsidRPr="00000000">
        <w:rPr>
          <w:b w:val="1"/>
          <w:i w:val="0"/>
          <w:sz w:val="18"/>
          <w:szCs w:val="18"/>
          <w:rtl w:val="0"/>
        </w:rPr>
        <w:t xml:space="preserve">3.1. Fieldbus vs. Industrial Ethernet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fieldbus protocols like </w:t>
      </w:r>
      <w:r w:rsidDel="00000000" w:rsidR="00000000" w:rsidRPr="00000000">
        <w:rPr>
          <w:b w:val="1"/>
          <w:rtl w:val="0"/>
        </w:rPr>
        <w:t xml:space="preserve">Modbus</w:t>
      </w:r>
      <w:r w:rsidDel="00000000" w:rsidR="00000000" w:rsidRPr="00000000">
        <w:rPr>
          <w:rtl w:val="0"/>
        </w:rPr>
        <w:t xml:space="preserve"> and </w:t>
      </w:r>
      <w:r w:rsidDel="00000000" w:rsidR="00000000" w:rsidRPr="00000000">
        <w:rPr>
          <w:b w:val="1"/>
          <w:rtl w:val="0"/>
        </w:rPr>
        <w:t xml:space="preserve">PROFIBUS</w:t>
      </w:r>
      <w:r w:rsidDel="00000000" w:rsidR="00000000" w:rsidRPr="00000000">
        <w:rPr>
          <w:rtl w:val="0"/>
        </w:rPr>
        <w:t xml:space="preserve"> have been the standard for decades. They typically operate over serial connections, offering simplicity and widespread manufacturer support. However, their limited data throughput and polling-based communication model make them less suitable for high-speed, time-critical applications.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contrast, industrial Ethernet protocols like </w:t>
      </w:r>
      <w:r w:rsidDel="00000000" w:rsidR="00000000" w:rsidRPr="00000000">
        <w:rPr>
          <w:b w:val="1"/>
          <w:rtl w:val="0"/>
        </w:rPr>
        <w:t xml:space="preserve">PROFINET</w:t>
      </w:r>
      <w:r w:rsidDel="00000000" w:rsidR="00000000" w:rsidRPr="00000000">
        <w:rPr>
          <w:rtl w:val="0"/>
        </w:rPr>
        <w:t xml:space="preserve"> and </w:t>
      </w:r>
      <w:r w:rsidDel="00000000" w:rsidR="00000000" w:rsidRPr="00000000">
        <w:rPr>
          <w:b w:val="1"/>
          <w:rtl w:val="0"/>
        </w:rPr>
        <w:t xml:space="preserve">EtherNet/IP</w:t>
      </w:r>
      <w:r w:rsidDel="00000000" w:rsidR="00000000" w:rsidRPr="00000000">
        <w:rPr>
          <w:rtl w:val="0"/>
        </w:rPr>
        <w:t xml:space="preserve"> leverage standard Ethernet as their physical layer, offering higher data rates, greater scalability, and seamless integration with IT infrastructures. This technology allows for the convergence of IT and OT networks, making it a cornerstone of modern smart factories. EtherNet/IP, in particular, is widely adopted in North America, while PROFINET is known for its advanced real-time capabilities.</w:t>
      </w:r>
    </w:p>
    <w:p w:rsidR="00000000" w:rsidDel="00000000" w:rsidP="00000000" w:rsidRDefault="00000000" w:rsidRPr="00000000" w14:paraId="00000039">
      <w:pPr>
        <w:pStyle w:val="Heading5"/>
        <w:pBdr>
          <w:top w:space="0" w:sz="0" w:val="nil"/>
          <w:left w:space="0" w:sz="0" w:val="nil"/>
          <w:bottom w:space="0" w:sz="0" w:val="nil"/>
          <w:right w:space="0" w:sz="0" w:val="nil"/>
          <w:between w:space="0" w:sz="0" w:val="nil"/>
        </w:pBdr>
        <w:shd w:fill="auto" w:val="clear"/>
        <w:spacing w:before="0" w:lineRule="auto"/>
        <w:rPr>
          <w:b w:val="1"/>
          <w:i w:val="0"/>
          <w:sz w:val="18"/>
          <w:szCs w:val="18"/>
        </w:rPr>
      </w:pPr>
      <w:r w:rsidDel="00000000" w:rsidR="00000000" w:rsidRPr="00000000">
        <w:rPr>
          <w:b w:val="1"/>
          <w:i w:val="0"/>
          <w:sz w:val="18"/>
          <w:szCs w:val="18"/>
          <w:rtl w:val="0"/>
        </w:rPr>
        <w:t xml:space="preserve">3.2. The Language of Machines: IoT Protocols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IIoT space, two protocols, OPC UA and MQTT, are often seen as competing solutions for data transport, but a deeper analysis reveals they are complementary.</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OPC UA (Open Platform Communications Unified Architecture):</w:t>
      </w:r>
      <w:r w:rsidDel="00000000" w:rsidR="00000000" w:rsidRPr="00000000">
        <w:rPr>
          <w:rtl w:val="0"/>
        </w:rPr>
        <w:t xml:space="preserve"> This is a secure, platform-independent communication architecture designed for interoperability. A key strength is its rich information model, which standardizes data encoding and provides a semantic context. Any OPC UA client can be configured to interact with any OPC UA server using standard functions, thereby solving the massive problem of data context and schema variation between vendors. Its built-in security addresses six of the seven traditional security aspects, making it highly secure for direct OT/IT integrations. It operates on a request-response, two-way communication model, which is ideal for real-time control and command-and-control scenarios.</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MQTT (Message Queuing Telemetry Transport):</w:t>
      </w:r>
      <w:r w:rsidDel="00000000" w:rsidR="00000000" w:rsidRPr="00000000">
        <w:rPr>
          <w:rtl w:val="0"/>
        </w:rPr>
        <w:t xml:space="preserve"> This is a lightweight, TCP/IP-based, publish-subscribe protocol designed for low-bandwidth, unreliable networks. Its primary strengths lie in scalability and flexibility. Its publish-subscribe model decouples devices from applications, allowing a single data source to feed multiple systems without point-to-point connections. It can scale to millions of values across millions of publishers, making it ideal for large-scale IIoT deployments. Its lightweight nature and efficient auto-configuration make it a natural fit for integrating OT data with Industry 4.0 cloud environments.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common misconception is that a choice must be made between these two protocols. On the contrary, the two are complementary. OPC UA can be viewed as the "pallet" that contains the rich, standardized, and secure payload, while MQTT is the lightweight "truck" that transports this data efficiently across the network. The concept of </w:t>
      </w:r>
      <w:r w:rsidDel="00000000" w:rsidR="00000000" w:rsidRPr="00000000">
        <w:rPr>
          <w:b w:val="1"/>
          <w:rtl w:val="0"/>
        </w:rPr>
        <w:t xml:space="preserve">OPC UA over MQTT</w:t>
      </w:r>
      <w:r w:rsidDel="00000000" w:rsidR="00000000" w:rsidRPr="00000000">
        <w:rPr>
          <w:rtl w:val="0"/>
        </w:rPr>
        <w:t xml:space="preserve"> combines the best of both worlds, enabling the transport of a standardized OPC UA information model using the scalable and efficient MQTT protocol.</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2 provides a more detailed comparison of these key protocols.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Attribute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OPC UA</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MQTT</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EtherNet/IP</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Modbus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Communication Model</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Client/Server (Request-Response)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Publish/Subscribe</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Client/Server</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Master/Slave (Polling)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Built-in (6/7 aspects)</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 Implementation Required</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into CIP</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to None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Payload</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Standardized, rich data model</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Typically custom, requires coding to interpret</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CIP Object Model</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Registers &amp; Coils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Scalability</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Hundreds of servers, thousands of nodes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Millions of devices and values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with flexible topologies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data throughput, polling-based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 Use Case</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Integrating OT data sources into traditional factory IT; real-time control</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Integrating OT data into cloud IT; IIoT data streams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Mid-range automation environments; unified industrial networks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 low-cost applications; legacy systems</w:t>
            </w:r>
          </w:p>
        </w:tc>
      </w:tr>
    </w:tbl>
    <w:p w:rsidR="00000000" w:rsidDel="00000000" w:rsidP="00000000" w:rsidRDefault="00000000" w:rsidRPr="00000000" w14:paraId="0000005D">
      <w:pPr>
        <w:pStyle w:val="Heading5"/>
        <w:pBdr>
          <w:top w:space="0" w:sz="0" w:val="nil"/>
          <w:left w:space="0" w:sz="0" w:val="nil"/>
          <w:bottom w:space="0" w:sz="0" w:val="nil"/>
          <w:right w:space="0" w:sz="0" w:val="nil"/>
          <w:between w:space="0" w:sz="0" w:val="nil"/>
        </w:pBdr>
        <w:shd w:fill="auto" w:val="clear"/>
        <w:rPr>
          <w:b w:val="1"/>
          <w:i w:val="0"/>
          <w:sz w:val="18"/>
          <w:szCs w:val="18"/>
        </w:rPr>
      </w:pPr>
      <w:r w:rsidDel="00000000" w:rsidR="00000000" w:rsidRPr="00000000">
        <w:rPr>
          <w:b w:val="1"/>
          <w:i w:val="0"/>
          <w:sz w:val="18"/>
          <w:szCs w:val="18"/>
          <w:rtl w:val="0"/>
        </w:rPr>
        <w:t xml:space="preserve">3.3. The Unified Namespace (UNS) Architecture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Unified Namespace (UNS) is not a physical database but a logical architectural concept that serves as a single, real-time source of truth for all enterprise data. It is the critical architectural precursor to a successful Manufacturing Knowledge Graph. A UNS organizes and names data from disparate sources—such as PLCs, MES, and ERP systems—into a single, standardized communication interface. The architecture bypasses the rigid, brittle point-to-point integrations of legacy systems by creating a non-disruptive, virtual data layer built on a publish-subscribe framework, predominantly using the MQTT protocol.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UNS provides a standardized, real-time data stream that is rich with context. This is accomplished through data modeling, a process where data from devices is restructured into a customized and standardized format before being published. The data is organized hierarchically, often following the ISA-95 standard (Company &gt; Site &gt; Area &gt; Line &gt; Asset), which provides crucial semantic meaning at the source. This architecture solves the raw data problem, providing the clean, contextualized information stream that the MKG consumes to create its intelligent, higher-level model. By enabling all systems and applications to access the same standardized data in real time, the UNS accelerates IIoT adoption, improves decision-making, and provides a future-proof foundation for digital transformation.</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255" w:before="0" w:lineRule="auto"/>
        <w:rPr>
          <w:b w:val="1"/>
          <w:i w:val="0"/>
          <w:sz w:val="28"/>
          <w:szCs w:val="28"/>
        </w:rPr>
      </w:pPr>
      <w:r w:rsidDel="00000000" w:rsidR="00000000" w:rsidRPr="00000000">
        <w:rPr>
          <w:b w:val="1"/>
          <w:i w:val="0"/>
          <w:sz w:val="28"/>
          <w:szCs w:val="28"/>
          <w:rtl w:val="0"/>
        </w:rPr>
        <w:t xml:space="preserve">Part II: The Unifying Intelligence: Systems and Applications</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4. Enterprise &amp; Production Systems: The Data Orchestrators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comprehensive view of the manufacturing ecosystem requires an understanding of the top-level systems that orchestrate business and production processes. These systems, while vital, often contribute to the data fragmentation problem.</w:t>
      </w:r>
    </w:p>
    <w:p w:rsidR="00000000" w:rsidDel="00000000" w:rsidP="00000000" w:rsidRDefault="00000000" w:rsidRPr="00000000" w14:paraId="00000063">
      <w:pPr>
        <w:pStyle w:val="Heading5"/>
        <w:pBdr>
          <w:top w:space="0" w:sz="0" w:val="nil"/>
          <w:left w:space="0" w:sz="0" w:val="nil"/>
          <w:bottom w:space="0" w:sz="0" w:val="nil"/>
          <w:right w:space="0" w:sz="0" w:val="nil"/>
          <w:between w:space="0" w:sz="0" w:val="nil"/>
        </w:pBdr>
        <w:shd w:fill="auto" w:val="clear"/>
        <w:spacing w:before="0" w:lineRule="auto"/>
        <w:rPr>
          <w:b w:val="1"/>
          <w:i w:val="0"/>
          <w:sz w:val="18"/>
          <w:szCs w:val="18"/>
        </w:rPr>
      </w:pPr>
      <w:r w:rsidDel="00000000" w:rsidR="00000000" w:rsidRPr="00000000">
        <w:rPr>
          <w:b w:val="1"/>
          <w:i w:val="0"/>
          <w:sz w:val="18"/>
          <w:szCs w:val="18"/>
          <w:rtl w:val="0"/>
        </w:rPr>
        <w:t xml:space="preserve">4.1. Enterprise Resource Planning (ERP)</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ERP systems manage core business functions at the highest level of the enterprise, including finance, human resources, sales, and supply chain management. They provide a broad, strategic overview of business operations, but they typically lack the real-time, granular data required for shop-floor optimization. Leading suppliers of ERP software for manufacturing include </w:t>
      </w:r>
      <w:r w:rsidDel="00000000" w:rsidR="00000000" w:rsidRPr="00000000">
        <w:rPr>
          <w:b w:val="1"/>
          <w:rtl w:val="0"/>
        </w:rPr>
        <w:t xml:space="preserve">SAP</w:t>
      </w:r>
      <w:r w:rsidDel="00000000" w:rsidR="00000000" w:rsidRPr="00000000">
        <w:rPr>
          <w:rtl w:val="0"/>
        </w:rPr>
        <w:t xml:space="preserve"> (S/4HANA), </w:t>
      </w:r>
      <w:r w:rsidDel="00000000" w:rsidR="00000000" w:rsidRPr="00000000">
        <w:rPr>
          <w:b w:val="1"/>
          <w:rtl w:val="0"/>
        </w:rPr>
        <w:t xml:space="preserve">Oracle</w:t>
      </w:r>
      <w:r w:rsidDel="00000000" w:rsidR="00000000" w:rsidRPr="00000000">
        <w:rPr>
          <w:rtl w:val="0"/>
        </w:rPr>
        <w:t xml:space="preserve"> (Cloud ERP), </w:t>
      </w:r>
      <w:r w:rsidDel="00000000" w:rsidR="00000000" w:rsidRPr="00000000">
        <w:rPr>
          <w:b w:val="1"/>
          <w:rtl w:val="0"/>
        </w:rPr>
        <w:t xml:space="preserve">NetSuite</w:t>
      </w:r>
      <w:r w:rsidDel="00000000" w:rsidR="00000000" w:rsidRPr="00000000">
        <w:rPr>
          <w:rtl w:val="0"/>
        </w:rPr>
        <w:t xml:space="preserve">, and </w:t>
      </w:r>
      <w:r w:rsidDel="00000000" w:rsidR="00000000" w:rsidRPr="00000000">
        <w:rPr>
          <w:b w:val="1"/>
          <w:rtl w:val="0"/>
        </w:rPr>
        <w:t xml:space="preserve">Epicor</w:t>
      </w:r>
      <w:r w:rsidDel="00000000" w:rsidR="00000000" w:rsidRPr="00000000">
        <w:rPr>
          <w:rtl w:val="0"/>
        </w:rPr>
        <w:t xml:space="preserve">.</w:t>
      </w:r>
    </w:p>
    <w:p w:rsidR="00000000" w:rsidDel="00000000" w:rsidP="00000000" w:rsidRDefault="00000000" w:rsidRPr="00000000" w14:paraId="00000065">
      <w:pPr>
        <w:pStyle w:val="Heading5"/>
        <w:pBdr>
          <w:top w:space="0" w:sz="0" w:val="nil"/>
          <w:left w:space="0" w:sz="0" w:val="nil"/>
          <w:bottom w:space="0" w:sz="0" w:val="nil"/>
          <w:right w:space="0" w:sz="0" w:val="nil"/>
          <w:between w:space="0" w:sz="0" w:val="nil"/>
        </w:pBdr>
        <w:shd w:fill="auto" w:val="clear"/>
        <w:spacing w:before="0" w:lineRule="auto"/>
        <w:rPr>
          <w:b w:val="1"/>
          <w:i w:val="0"/>
          <w:sz w:val="18"/>
          <w:szCs w:val="18"/>
        </w:rPr>
      </w:pPr>
      <w:r w:rsidDel="00000000" w:rsidR="00000000" w:rsidRPr="00000000">
        <w:rPr>
          <w:b w:val="1"/>
          <w:i w:val="0"/>
          <w:sz w:val="18"/>
          <w:szCs w:val="18"/>
          <w:rtl w:val="0"/>
        </w:rPr>
        <w:t xml:space="preserve">4.2. Manufacturing Execution Systems (MES)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MES software is the operational backbone of the factory, tracking and documenting the transformation of raw materials into finished products in real time. An MES system acts as the bridge between the high-level ERP plan and the physical execution on the shop floor. It collects real-time data from machines, sensors, and operators to manage work orders, track production progress, monitor inventory levels, and ensure quality control. Leading MES vendors include </w:t>
      </w:r>
      <w:r w:rsidDel="00000000" w:rsidR="00000000" w:rsidRPr="00000000">
        <w:rPr>
          <w:b w:val="1"/>
          <w:rtl w:val="0"/>
        </w:rPr>
        <w:t xml:space="preserve">Epicor</w:t>
      </w:r>
      <w:r w:rsidDel="00000000" w:rsidR="00000000" w:rsidRPr="00000000">
        <w:rPr>
          <w:rtl w:val="0"/>
        </w:rPr>
        <w:t xml:space="preserve"> (Kinetic) and </w:t>
      </w:r>
      <w:r w:rsidDel="00000000" w:rsidR="00000000" w:rsidRPr="00000000">
        <w:rPr>
          <w:b w:val="1"/>
          <w:rtl w:val="0"/>
        </w:rPr>
        <w:t xml:space="preserve">SAP</w:t>
      </w:r>
      <w:r w:rsidDel="00000000" w:rsidR="00000000" w:rsidRPr="00000000">
        <w:rPr>
          <w:rtl w:val="0"/>
        </w:rPr>
        <w:t xml:space="preserve"> (Digital Manufacturing).</w:t>
      </w:r>
    </w:p>
    <w:p w:rsidR="00000000" w:rsidDel="00000000" w:rsidP="00000000" w:rsidRDefault="00000000" w:rsidRPr="00000000" w14:paraId="00000067">
      <w:pPr>
        <w:pStyle w:val="Heading5"/>
        <w:pBdr>
          <w:top w:space="0" w:sz="0" w:val="nil"/>
          <w:left w:space="0" w:sz="0" w:val="nil"/>
          <w:bottom w:space="0" w:sz="0" w:val="nil"/>
          <w:right w:space="0" w:sz="0" w:val="nil"/>
          <w:between w:space="0" w:sz="0" w:val="nil"/>
        </w:pBdr>
        <w:shd w:fill="auto" w:val="clear"/>
        <w:spacing w:before="0" w:lineRule="auto"/>
        <w:rPr>
          <w:b w:val="1"/>
          <w:i w:val="0"/>
          <w:sz w:val="18"/>
          <w:szCs w:val="18"/>
        </w:rPr>
      </w:pPr>
      <w:r w:rsidDel="00000000" w:rsidR="00000000" w:rsidRPr="00000000">
        <w:rPr>
          <w:b w:val="1"/>
          <w:i w:val="0"/>
          <w:sz w:val="18"/>
          <w:szCs w:val="18"/>
          <w:rtl w:val="0"/>
        </w:rPr>
        <w:t xml:space="preserve">4.3. Product Lifecycle Management (PLM)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PLM systems manage a product's entire lifecycle, from its initial design and engineering to manufacturing, service, and eventual end-of-life. They ensure data synchronization and constant updates to engineering changes, providing a single source of truth for product-related information.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1 provides a concise overview of these critical systems.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Function</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Data Types</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Representative Suppliers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ERP</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business management (finance, supply chain, HR)</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Production orders, financial data, inventory levels, sales forecasts</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SAP, Oracle, Epicor, NetSuite, Infor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MES</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production management and tracking</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 orders, production rates, machine status, quality measurements</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Epicor (Kinetic), SAP Digital Manufacturing, MasterControl, Katana Cloud Inventory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PLM</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lifecycle management (design, engineering, service)</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Bills of material, CAD files, engineering change notices, technical documentation</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SAP, Oracle</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common challenge in modern manufacturing is the difficult integration between these systems. The relationship between ERP and MES is a primary source of data fragmentation. While they are designed to interface, these integrations are often complex, brittle, and difficult to maintain. The lack of seamless, semantic-rich integration means that a specific production order in an ERP system (a logical entity) is not directly and meaningfully linked to the physical machinery and raw materials used on the shop floor (physical entities). The Manufacturing Knowledge Graph resolves this by modeling these relationships directly, creating a unified view that links a Work_Order_123 node to a Machine_XYZ node and a Material_Q node, providing a level of context that traditional systems cannot achieve.</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5. The Knowledge Graph as the Semantic Backbone</w:t>
      </w:r>
    </w:p>
    <w:p w:rsidR="00000000" w:rsidDel="00000000" w:rsidP="00000000" w:rsidRDefault="00000000" w:rsidRPr="00000000" w14:paraId="0000007C">
      <w:pPr>
        <w:pStyle w:val="Heading5"/>
        <w:pBdr>
          <w:top w:space="0" w:sz="0" w:val="nil"/>
          <w:left w:space="0" w:sz="0" w:val="nil"/>
          <w:bottom w:space="0" w:sz="0" w:val="nil"/>
          <w:right w:space="0" w:sz="0" w:val="nil"/>
          <w:between w:space="0" w:sz="0" w:val="nil"/>
        </w:pBdr>
        <w:shd w:fill="auto" w:val="clear"/>
        <w:spacing w:before="0" w:lineRule="auto"/>
        <w:rPr>
          <w:b w:val="1"/>
          <w:i w:val="0"/>
          <w:sz w:val="18"/>
          <w:szCs w:val="18"/>
        </w:rPr>
      </w:pPr>
      <w:r w:rsidDel="00000000" w:rsidR="00000000" w:rsidRPr="00000000">
        <w:rPr>
          <w:b w:val="1"/>
          <w:i w:val="0"/>
          <w:sz w:val="18"/>
          <w:szCs w:val="18"/>
          <w:rtl w:val="0"/>
        </w:rPr>
        <w:t xml:space="preserve">5.1. Overcoming Data Silos with Knowledge Graphs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knowledge graph is a transformative leap in how data is organized and interpreted. It models data as a network of interconnected entities (nodes) and their relationships (edges), which allows for a complete representation of the connections between manufacturing components. This approach overcomes the fundamental limitations of relational databases, which rely on rigid, tabular structures and predefined schemas. As a manufacturing dataset evolves and becomes more complex, relational structures struggle to incorporate new relationships. A knowledge graph, by contrast, is flexible and can be easily extended by simply adding new nodes and defining their relationships to the existing graph. This provides a structure for the integration and unification of heterogeneous data from sensors, databases, and other sources without complex, time-consuming Extract-Transform-Load (ETL) processes.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true value of a knowledge graph lies not just in its ability to store information but in its ability to enable advanced analytics, reasoning, and inference. For example, a traditional database can answer a simple query like "Show me all components used on product line 3." A knowledge graph, however, can answer a much more complex question: "Show me all suppliers linked to recent quality issues in high-margin products, and provide a visual of the causal chain from supplier to the specific production line."</w:t>
      </w:r>
    </w:p>
    <w:p w:rsidR="00000000" w:rsidDel="00000000" w:rsidP="00000000" w:rsidRDefault="00000000" w:rsidRPr="00000000" w14:paraId="0000007F">
      <w:pPr>
        <w:pStyle w:val="Heading5"/>
        <w:pBdr>
          <w:top w:space="0" w:sz="0" w:val="nil"/>
          <w:left w:space="0" w:sz="0" w:val="nil"/>
          <w:bottom w:space="0" w:sz="0" w:val="nil"/>
          <w:right w:space="0" w:sz="0" w:val="nil"/>
          <w:between w:space="0" w:sz="0" w:val="nil"/>
        </w:pBdr>
        <w:shd w:fill="auto" w:val="clear"/>
        <w:spacing w:before="0" w:lineRule="auto"/>
        <w:rPr>
          <w:b w:val="1"/>
          <w:i w:val="0"/>
          <w:sz w:val="18"/>
          <w:szCs w:val="18"/>
        </w:rPr>
      </w:pPr>
      <w:r w:rsidDel="00000000" w:rsidR="00000000" w:rsidRPr="00000000">
        <w:rPr>
          <w:b w:val="1"/>
          <w:i w:val="0"/>
          <w:sz w:val="18"/>
          <w:szCs w:val="18"/>
          <w:rtl w:val="0"/>
        </w:rPr>
        <w:t xml:space="preserve">5.2. Practical Applications of the MKG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strategic value of a Manufacturing Knowledge Graph is best illustrated through its practical applications, where it moves from a theoretical data model to a powerful tool for operational and strategic improvement.</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Predictive Maintenance (PdM):</w:t>
      </w:r>
      <w:r w:rsidDel="00000000" w:rsidR="00000000" w:rsidRPr="00000000">
        <w:rPr>
          <w:rtl w:val="0"/>
        </w:rPr>
        <w:t xml:space="preserve"> Traditional PdM models often rely on correlation without establishing causation. An MKG can overcome this limitation by enabling semantic causal inference and providing visualized explanations. By linking sensor data from a machine, its specific components, its operational history, and spare parts inventory, a knowledge graph can not only predict a failure but also identify the root cause and provide a clear, visual explanation of the problem. This enables a proactive, holistic solution that hierarchically maintains equipment and reduces unexpected machine downtime. For example, a knowledge graph could link a temperature spike in a motor (from a sensor) to a specific, failing bearing (a component) and then to the supplier of that bearing, allowing the system to deduce the best course of action.</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Supply Chain Optimization:</w:t>
      </w:r>
      <w:r w:rsidDel="00000000" w:rsidR="00000000" w:rsidRPr="00000000">
        <w:rPr>
          <w:rtl w:val="0"/>
        </w:rPr>
        <w:t xml:space="preserve"> A supply chain is an intricate network, with dynamic relationships between suppliers, manufacturers, warehouses, and distributors. An MKG can model this network naturally, revealing hidden dependencies and single points of failure that are difficult to identify in traditional databases. By tracing products from raw materials to end customers, a knowledge graph can help optimize routes, reduce inventory levels, and mitigate the ripple effects of disruptions. For instance, a global electronics manufacturer could use a knowledge graph to identify single-source components. When geopolitical tensions arise, the graph analysis would quickly identify alternative suppliers and new production routes, thereby avoiding costly disruptions.</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Production Optimization:</w:t>
      </w:r>
      <w:r w:rsidDel="00000000" w:rsidR="00000000" w:rsidRPr="00000000">
        <w:rPr>
          <w:rtl w:val="0"/>
        </w:rPr>
        <w:t xml:space="preserve"> Knowledge graphs provide immediate operational visibility and empower faster root-cause analysis. By linking seemingly disparate data—such as on-time in-full (OTIF) performance, first-pass yield, and machine uptime—a knowledge graph can trace a drop in OTIF to a specific supplier with a history of quality issues, a particular production line, and even a recent change in machine settings. This ability to link data across different functional silos provides a new level of clarity, agility, and foresight.</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Synergy with Generative AI:</w:t>
      </w:r>
      <w:r w:rsidDel="00000000" w:rsidR="00000000" w:rsidRPr="00000000">
        <w:rPr>
          <w:rtl w:val="0"/>
        </w:rPr>
        <w:t xml:space="preserve"> Large Language Models (LLMs) and other AI systems often face challenges with context and factual accuracy, leading to hallucinations. An MKG can serve as a trusted, factual knowledge base for these models through a process called Retrieval-Augmented Generation (RAG). The LLM can query the MKG for structured, enterprise-specific information, ensuring that its responses are accurate, grounded in the company's data, and enriched with context. This combination can enable powerful applications like contextual Q&amp;A, auto-generated reports, and personalized insights.</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255" w:lineRule="auto"/>
        <w:rPr>
          <w:b w:val="1"/>
          <w:i w:val="0"/>
          <w:sz w:val="28"/>
          <w:szCs w:val="28"/>
        </w:rPr>
      </w:pPr>
      <w:r w:rsidDel="00000000" w:rsidR="00000000" w:rsidRPr="00000000">
        <w:rPr>
          <w:b w:val="1"/>
          <w:i w:val="0"/>
          <w:sz w:val="28"/>
          <w:szCs w:val="28"/>
          <w:rtl w:val="0"/>
        </w:rPr>
        <w:t xml:space="preserve">Part III: Strategic Implementation and Vendor Landscape</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6. A Comparative Analysis of Key Suppliers and Vendors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choice of a vendor ecosystem is a foundational strategic decision that profoundly impacts a manufacturing organization's digital transformation journey. The following analysis compares two of the most dominant players in industrial automation and enterprise software.</w:t>
      </w:r>
    </w:p>
    <w:p w:rsidR="00000000" w:rsidDel="00000000" w:rsidP="00000000" w:rsidRDefault="00000000" w:rsidRPr="00000000" w14:paraId="00000088">
      <w:pPr>
        <w:pStyle w:val="Heading5"/>
        <w:pBdr>
          <w:top w:space="0" w:sz="0" w:val="nil"/>
          <w:left w:space="0" w:sz="0" w:val="nil"/>
          <w:bottom w:space="0" w:sz="0" w:val="nil"/>
          <w:right w:space="0" w:sz="0" w:val="nil"/>
          <w:between w:space="0" w:sz="0" w:val="nil"/>
        </w:pBdr>
        <w:shd w:fill="auto" w:val="clear"/>
        <w:spacing w:before="0" w:lineRule="auto"/>
        <w:rPr>
          <w:b w:val="1"/>
          <w:i w:val="0"/>
          <w:sz w:val="18"/>
          <w:szCs w:val="18"/>
        </w:rPr>
      </w:pPr>
      <w:r w:rsidDel="00000000" w:rsidR="00000000" w:rsidRPr="00000000">
        <w:rPr>
          <w:b w:val="1"/>
          <w:i w:val="0"/>
          <w:sz w:val="18"/>
          <w:szCs w:val="18"/>
          <w:rtl w:val="0"/>
        </w:rPr>
        <w:t xml:space="preserve">6.1. Leading Automation Suppliers: Siemens vs. Rockwell Automation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two giants offer distinct approaches to industrial automation.</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Siemens:</w:t>
      </w:r>
      <w:r w:rsidDel="00000000" w:rsidR="00000000" w:rsidRPr="00000000">
        <w:rPr>
          <w:rtl w:val="0"/>
        </w:rPr>
        <w:t xml:space="preserve"> With a strong global reach, Siemens is a leader in industrial automation with its Digital Industries division and the SIMATIC family of products. Their equipment is known for its quality and reliability, and their strategic focus is on OT/IT integration, AI, and edge computing. Siemens' presence is strong in Europe and across various industries, including pharmaceuticals and automotive.</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Rockwell Automation (Allen-Bradley):</w:t>
      </w:r>
      <w:r w:rsidDel="00000000" w:rsidR="00000000" w:rsidRPr="00000000">
        <w:rPr>
          <w:rtl w:val="0"/>
        </w:rPr>
        <w:t xml:space="preserve"> A dominant force in North America, Rockwell Automation's focus is on operational excellence and digital transformation through its "Connected Enterprise" vision. Their systems are known for being modular, scalable, and offering seamless integration into their ecosystem, particularly with the EtherNet/IP protocol. Rockwell is a preferred choice in industries like automotive and consumer goods that require quick setup times and robust support.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4 provides a high-level comparison of the two dominant automation vendors.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Vendor</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Product Line</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 Presence</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Focus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Siemens</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SIMATIC Controllers (S7 series), SIRIUS controls, TIA Portal</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particularly strong in Europe and Asia</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Industries, OT/IT integration, AI, and edge computing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Rockwell Automation</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Allen-Bradley controllers (ControlLogix, Micro800), Connected Components Workbench</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Dominant in North America, with a strong global presence</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Connected Enterprise, modularity, operational excellence, and a user-friendly ecosystem</w:t>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selection of a vendor is a long-term strategic decision. A factory that has standardized on Rockwell Automation's EtherNet/IP will have a different data integration path than one using Siemens's PROFINET. A knowledge graph implementation strategy must acknowledge and leverage this pre-existing ecosystem, as it determines the types of data generated, the protocols used, and the integration tools available.</w:t>
      </w:r>
    </w:p>
    <w:p w:rsidR="00000000" w:rsidDel="00000000" w:rsidP="00000000" w:rsidRDefault="00000000" w:rsidRPr="00000000" w14:paraId="0000009A">
      <w:pPr>
        <w:pStyle w:val="Heading5"/>
        <w:pBdr>
          <w:top w:space="0" w:sz="0" w:val="nil"/>
          <w:left w:space="0" w:sz="0" w:val="nil"/>
          <w:bottom w:space="0" w:sz="0" w:val="nil"/>
          <w:right w:space="0" w:sz="0" w:val="nil"/>
          <w:between w:space="0" w:sz="0" w:val="nil"/>
        </w:pBdr>
        <w:shd w:fill="auto" w:val="clear"/>
        <w:spacing w:before="0" w:lineRule="auto"/>
        <w:rPr>
          <w:b w:val="1"/>
          <w:i w:val="0"/>
          <w:sz w:val="18"/>
          <w:szCs w:val="18"/>
        </w:rPr>
      </w:pPr>
      <w:r w:rsidDel="00000000" w:rsidR="00000000" w:rsidRPr="00000000">
        <w:rPr>
          <w:b w:val="1"/>
          <w:i w:val="0"/>
          <w:sz w:val="18"/>
          <w:szCs w:val="18"/>
          <w:rtl w:val="0"/>
        </w:rPr>
        <w:t xml:space="preserve">6.2. Leading Enterprise Software Vendors: SAP vs. Oracle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enterprise software space, SAP and Oracle are two of the most significant competitors, each with a distinct approach.</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SAP:</w:t>
      </w:r>
      <w:r w:rsidDel="00000000" w:rsidR="00000000" w:rsidRPr="00000000">
        <w:rPr>
          <w:rtl w:val="0"/>
        </w:rPr>
        <w:t xml:space="preserve"> Historically, SAP has been a market leader, known for its deeply integrated, single-vendor ERP solutions. Its S/4HANA platform offers a comprehensive suite of functionalities favored by very large and complex organizations. SAP’s manufacturing solutions focus on industry-specific features, such as supply chain management and production planning.</w:t>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Oracle:</w:t>
      </w:r>
      <w:r w:rsidDel="00000000" w:rsidR="00000000" w:rsidRPr="00000000">
        <w:rPr>
          <w:rtl w:val="0"/>
        </w:rPr>
        <w:t xml:space="preserve"> Oracle grew its ERP capabilities through strategic acquisitions, resulting in a flexible, cloud-first suite of applications. It is often considered more intuitive and user-friendly, with a focus on dashboard analytics and a quicker return on investment, especially in cloud deployments. Oracle's approach is more flexible, making it a good fit for businesses with diverse needs beyond traditional manufacturing.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While both vendors are pushing toward cloud adoption and integrating new technologies like AI and machine learning, their paths differ. SAP is balancing its modern tools with its deeply integrated traditional systems, while Oracle positions itself as a cloud innovator with fewer legacy ties.</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7. Implementation Roadmap &amp; Recommendations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to a knowledge graph-centric architecture is a strategic journey, not a singular project. A successful implementation requires an iterative approach that builds a robust data foundation and demonstrates incremental value.</w:t>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Strategize and Pilot with a Unified Namespace (UNS):</w:t>
      </w:r>
      <w:r w:rsidDel="00000000" w:rsidR="00000000" w:rsidRPr="00000000">
        <w:rPr>
          <w:rtl w:val="0"/>
        </w:rPr>
        <w:t xml:space="preserve"> The initial phase should focus on a specific, high-value business problem, such as improving uptime on a single production line. The objective is to prove the value of a standardized data layer. The focus should be on building a UNS architecture using a publish-subscribe model (e.g., MQTT) and a data modeling standard like Sparkplug B. This provides a clean, real-time data stream from the OT layer without disrupting existing legacy systems.</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Build the Manufacturing Knowledge Graph:</w:t>
      </w:r>
      <w:r w:rsidDel="00000000" w:rsidR="00000000" w:rsidRPr="00000000">
        <w:rPr>
          <w:rtl w:val="0"/>
        </w:rPr>
        <w:t xml:space="preserve"> Once the UNS is providing a clean, contextualized data stream, the organization can select a graph database (e.g., Neo4j, Amazon Neptune) to consume this data and build the MKG. The initial focus should be on mapping key entities—such as machines, sensors, materials, and work orders—and defining their explicit relationships.</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Integrate with Higher-Level Systems:</w:t>
      </w:r>
      <w:r w:rsidDel="00000000" w:rsidR="00000000" w:rsidRPr="00000000">
        <w:rPr>
          <w:rtl w:val="0"/>
        </w:rPr>
        <w:t xml:space="preserve"> With the MKG established as the central intelligence hub, it can then be integrated with ERP, MES, and SCM systems. The MKG's flexible structure can now seamlessly link high-level business data with the granular operational data from the UNS, providing a unified, enterprise-wide view.</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Enable AI and Analytics:</w:t>
      </w:r>
      <w:r w:rsidDel="00000000" w:rsidR="00000000" w:rsidRPr="00000000">
        <w:rPr>
          <w:rtl w:val="0"/>
        </w:rPr>
        <w:t xml:space="preserve"> With standardized and contextualized data now available, the MKG can power advanced applications. This enables more accurate machine learning models for predictive maintenance and unlocks the potential of generative AI for conversational insights and reports, transforming data from a simple repository into an active tool for competitive advantage.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iterative approach, starting with a UNS pilot, avoids the "big bang" project risk and ensures that each step provides a clear return on investment. The process builds momentum and provides a logical, non-disruptive path toward a fully connected and intelligent manufacturing enterprise.</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Conclusions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presented in this report leads to several nuanced conclusions regarding the future of data management in manufacturing. The core challenge is no longer about collecting data, but about connecting it meaningfully. While traditional ERP, MES, and PLM systems remain essential for managing business and production processes, their rigid architectures and siloed data structures are an impediment to realizing the full potential of Industry 4.0.</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Manufacturing Knowledge Graph represents a fundamental paradigm shift. It is a unifying layer that transcends the limitations of traditional databases and legacy system integrations. By modeling data as a dynamic network of entities and relationships, it provides the semantic context necessary for deep, multi-level querying and automated reasoning. This capability is what transforms a factory from a collection of disparate machines and systems into a truly intelligent, cohesive, and responsive ecosystem.</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the research confirms that the implementation of a knowledge graph is dependent on a well-designed data foundation. The Unified Namespace (UNS) architecture, built on the lightweight and scalable MQTT protocol, is the critical first step in this journey. The UNS provides the clean, contextualized data that serves as the building blocks for the knowledge graph. This approach ensures that the MKG is populated with accurate, real-time information, thereby making its advanced analytical and AI-driven applications both reliable and actionable.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conclusion, the future of manufacturing intelligence will be built on the strategic integration of a Unified Namespace with a Manufacturing Knowledge Graph. This architectural blueprint provides the resilience, agility, and foresight needed to navigate the complexities of modern production, empowering decision-makers to move from reactive problem-solving to proactive, data-driven optimization. The ability to see the complete picture, from a single sensor on a machine to a high-level financial record, is the priceless advantage that will define the leaders of the next industrial revolution.</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What Is a Manufacturing Knowledge Graph? - Rhize, https://rhize.com/blog/what-is-a-manufacturing-knowledge-graph/ 2. The Future of Data in Industry 4.0: Why Knowledge Graphs are Important - Altair, https://altair.com/blog/articles/why-knowledge-graphs-are-important 3. Connecting Manufacturing Data with Knowledge Graphs - MathCo, https://mathco.com/article/knowledge-graphs-connecting-the-dots-in-manufacturing-intelligence/ 4. rhize.com, https://rhize.com/blog/what-is-a-manufacturing-knowledge-graph/#:~:text=Knowledge%20Graph%20Applied%20to%20Manufacturing&amp;text=Flexible%20data%20structure%20and%20relationships,capture%20insights%20and%20drive%20improvements. 5. What is Unified Namespace (UNS) - UNS Defined - Inductive Automation, https://inductiveautomation.com/resources/article/uns-unified-namespace 6. Unified Namespace (UNS): the complete guide - SymphonyAI, https://www.symphonyai.com/industrial/unified-namespace-complete-guide/ 7. Toward Cognitive Predictive Maintenance: A Survey of Graph-based Approaches, https://www.researchgate.net/publication/361030479_Toward_Cognitive_Predictive_Maintenance_A_Survey_of_Graph-based_Approaches 8. Knowledge Graph Construction Based on a Joint Model for Equipment Maintenance - MDPI, https://www.mdpi.com/2227-7390/11/17/3748 9. Predictive Maintenance Modeling for Industrial Machinery | Case Study, https://mosaicdatascience.com/2022/04/26/predictive-maintenance-modeling-for-industrial-machinery/ 10. Knowledge Graph For Supply Chain - Meegle, https://www.meegle.com/en_us/topics/knowledge-graphs/knowledge-graph-for-supply-chain 11. Supply Chain Graph: Visualize &amp; Optimize Your Supply Chain Data - PuppyGraph, https://www.puppygraph.com/blog/supply-chain-graph 12. medium.com, https://medium.com/@adnanmasood/the-knowledge-graph-advantage-how-smart-companies-are-using-knowledge-graphs-to-power-ai-and-drive-59f285602683#:~:text=Knowledge%20Graphs%20(KGs)%20encode%20structured,facilitating%20logical%20reasoning%20and%20inference. 13. In-depth Guide to Knowledge Graph: Use Cases - Research AIMultiple, https://research.aimultiple.com/knowledge-graph/ 14. What is Industry 4.0? - IBM, https://www.ibm.com/think/topics/industry-4-0 15. What is a Manufacturing Execution System (MES)? - IBM, https://www.ibm.com/think/topics/mes-system 16. What is a Unified Namespace and How Does it Work in Manufacturing? - IIoT World, https://www.iiot-world.com/smart-manufacturing/what-is-a-unified-namespace-and-how-does-it-work-in-manufacturing/ 17. The Role of PLCs in Manufacturing | Process Solutions, Inc., https://processsolutions.com/the-role-of-plcs-in-manufacturing/ 18. Programmable Controllers | Rockwell Automation | US, https://www.rockwellautomation.com/en-us/products/hardware/programmable-controllers.html 19. Using PLCs for Trend Analysis and Predictive Maintenance - Global Electronic Services, https://gesrepair.com/using-plcs-for-trend-analysis-and-predictive-maintenance/ 20. EXPLAINED: Data Collection &amp; Humanoid Robots - Agility Robotics, https://www.agilityrobotics.com/content/explained-data-collection-humanoid-robots 21. The 7 Most Popular PLC Brands &amp; Companies - PEKO Precision Products, https://www.pekoprecision.com/blog/most-popular-plc-brands/ 22. Industrial Automation Systems SIMATIC - Siemens Global, https://www.siemens.com/global/en/products/automation/systems/industrial.html 23. Micro850 Controllers | Rockwell Automation | US, https://www.rockwellautomation.com/en-us/products/hardware/programmable-controllers/micro850-controllers.html 24. 17 Programmable Logic Controller (PLC) Manufacturers in 2025 | Metoree, https://us.metoree.com/categories/100066/ 25. Using IoT Sensors to Improve Productivity in Manufacturing, https://www.iotforall.com/using-iot-sensors-to-improve-productivity-in-manufacturing 26. 25 IoT Manufacturers in 2025 - Metoree, https://us.metoree.com/categories/5471/ 27. Human-Machine Interface (HMI) in Factory Automation: What You Need to Know - Cyngn, https://www.cyngn.com/blog/human-machine-interface-hmi-in-factory-automation-what-you-need-to-know 28. PLC interfaces and pre-assembled cables - Weidmuller, https://www.weidmuller.com/en/products/connectivity/plc_interfaces_and_migration_solutions/plc_interfaces_passive.jsp 29. Industrial IoT communication protocols: a comprehensive guide to ..., https://fabrity.com/blog/industrial-iot-communication-protocols-a-comprehensive-guide-to-modern-connectivity/ 30. OPC UA vs MQTT (or OPC UA over MQTT) - Prosys OPC, https://prosysopc.com/blog/opc-ua-vs-mqtt/ 31. Should I Use OPC UA or MQTT or AMQP?, https://opcconnect.opcfoundation.org/2017/10/should-i-use-opc-ua-mqtt-amqp/ 32. IoT Data Protocols - Tutorialspoint, https://www.tutorialspoint.com/internet_of_things/internet_of_things_data_protocols.htm 33. Unified Namespace - Industrial AI - SymphonyAI, https://www.symphonyai.com/industrial/unified-namespace/ 34. Manufacturing ERP: The Top 10 ERP Systems for 2025, https://www.top10erp.org/blog/manufacturing-erp 35. www.google.com, https://www.google.com/search?q=ERP+software+for+manufacturing+companies 36. SAP S/4HANA &amp; MES Integration Benefits | GE Vernova, https://www.gevernova.com/software/blog/sap-s4hana-mes-integration-benefits 37. How to integrate MES with ERP system (SAP, Oracle, JDE, LN)? - Blog - Accevo, https://accevosystems.com/blog/how-to-integrate-mes-with-erp-system-sap-oracle-jde-ln/ 38. Best Manufacturing Execution System (MES) Software: User Reviews from August 2025 - G2, https://www.g2.com/categories/manufacturing-execution-system 39. TOP 5 SAP Use Cases in the Manufacturing Industry - LeverX, https://leverx.com/newsroom/sap-success-stories-in-manufacturing 40. MES Data Informs Analytics - Continua Process Systems, https://www.continuaps.com/mes-data-informs-analytics/ 41. Comparing Siemens and Rockwell Automation Systems for Beginners - INSIA, https://www.insia.ai/blog-posts/siemens-vs-rockwell-automation-systems-beginners 42. Allen Bradley vs Siemens: Comprehensive PLC Comparison - Industrial Automation Co., https://industrialautomationco.com/blogs/news/allen-bradley-vs-siemens-comprehensive-plc-comparison 43. Real life experiences: Oracle vs SAP - ERP Focus, https://www.erpfocus.com/oracle-vs-sap.html 44. Oracle ERP vs. SAP: Which Is Best for Manufacturing Industry? - NestorBird, https://nestorbird.com/oracle-vs-sap-erp-for-manufacturing-industry/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