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Analysis of Cyber Incidents and Threat Exposure for Axians and Vinci Group Customers (2023-2025)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 comprehensive analysis of the cyber threat landscape as it pertains to Axians and its parent company, Vinci Group, over the past two years. The investigation reveals one major, publicly documented cyber incident impacting a key Axians customer: the November 2023 BlackCat ransomware attack on the Church of Sweden. This event serves as a critical case study, demonstrating the operational and reputational impact of a sophisticated ransomware attack on a large, data-sensitive organization. It also highlights the pivotal role of Axians in incident response and recovery, showcasing the practical application of a resilience-focused security strategy.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research found no other significant, publicly disclosed data breaches directly attributed to Axians or the wider Vinci Group within the specified timeframe. An advisory published by the US Cybersecurity and Infrastructure Security Agency (CISA) in February 2025 concerning a product named "Vinci Protocol Analyzer" was thoroughly investigated and found to be unrelated to the Vinci Group. The product is from a Lithuanian vendor, Elseta, and the naming is coincidental. This report definitively dismisses this potential point of confusion.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Vinci Group's and Axians' publicly stated strategies, technology adoption, and partnerships indicates a mature, proactive, and defense-in-depth approach to cybersecurity. The group-wide standardization on advanced endpoint detection and response platforms, coupled with large-scale security awareness training and a network of Security Operations Centers (SOCs), points to a high level of security investment and strategic foresight. Their posture appears to balance advanced preventative measures with a strong emphasis on detection, response, and resilience.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principal risks identified for the group and its customers are not from a lack of preparedness but from the persistent and evolving threats inherent in the modern cyber landscape. These include the high potential for sophisticated social engineering attacks targeting a large employee base, the inevitable supply chain vulnerabilities intrinsic to the Managed Security Service Provider (MSSP) model, and the deliberate targeting of their critical infrastructure clients by top-tier, financially motivated ransomware syndicates.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Evolving Cyber Threat Landscape for Service Providers and Critical Infrastructure (2023-2025)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accurately assess the cyber risk profile of Axians and Vinci Group, it is essential to first understand the broader threat environment in which they and their customers operate. The period between 2023 and 2025 has been characterized by an escalation in the sophistication, frequency, and financial impact of cyberattacks, particularly those targeting large enterprises and critical infrastructure—core markets for Vinci Energies' brands, Axians and Actemium.</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Dominance of Ransomware-as-a-Service (RaaS)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cybercrime ecosystem is increasingly professionalized, dominated by the Ransomware-as-a-Service (RaaS) model. This structure allows skilled malware developers to lease their malicious tools to a wider network of "affiliates," who then carry out the attacks. This model significantly lowers the barrier to entry for cybercrime and fuels a competitive and innovative criminal marketplace. Threat actor groups such as BlackCat (also known as ALPHV), LockBit, and Clop operate as criminal service providers, continuously refining their malware and tactics.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key evolution in ransomware attacks has been the standardization of "triple extortion" tactics. This multi-pronged approach goes beyond simple data encryption. First, attackers encrypt the victim's data to disrupt operations. Second, they exfiltrate sensitive data and threaten to publish it on public leak sites if the ransom is not paid. Third, they may launch Distributed Denial-of-Service (DDoS) attacks to further pressure the victim into payment. The BlackCat group, in particular, has been a prominent user of this highly effective strategy.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Escalating Costs and Operational Disruption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consequences of cybercrime have reached staggering levels. Global costs are projected to reach trillions of dollars annually by 2029, with the global average cost of a single data breach rising 10% from 2023 to $4.88 million in 2024. These figures, however, only represent a fraction of the total damage. The primary goal of many modern ransomware attacks is to cause maximum operational disruption, thereby increasing the urgency and likelihood of a ransom payment. Attacks on healthcare facilities, manufacturing plants, and other critical sectors have intensified, disrupting essential services and highlighting the vulnerabilities in both modern and legacy systems. In one stark example, a ransomware attack on a German hospital forced it to stop admitting new patients for 30 days, demonstrating the profound real-world consequences of these digital threats.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Attack Vectors and Trends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increasing sophistication of malware, the initial entry points for many attacks remain consistent, exploiting both human and technical weaknesses.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Phishing and Social Engineering:</w:t>
      </w:r>
      <w:r w:rsidDel="00000000" w:rsidR="00000000" w:rsidRPr="00000000">
        <w:rPr>
          <w:rtl w:val="0"/>
        </w:rPr>
        <w:t xml:space="preserve"> These methods remain the top initial access vectors for threat actors. Business Email Compromise (BEC) targets an estimated 70% of organizations and is a leading cause of security incidents. Attackers are now leveraging Artificial Intelligence (AI) to refine their phishing tactics, creating more convincing and grammatically perfect lures that can bypass traditional detection systems and fool even wary employees. Social engineering, particularly impersonating IT helpdesk staff to trick employees into revealing credentials, has become a hallmark of highly successful attacks.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Exploitation of Known Vulnerabilities:</w:t>
      </w:r>
      <w:r w:rsidDel="00000000" w:rsidR="00000000" w:rsidRPr="00000000">
        <w:rPr>
          <w:rtl w:val="0"/>
        </w:rPr>
        <w:t xml:space="preserve"> A significant portion of breaches are linked to threat actors exploiting known, unpatched vulnerabilities. The 2023 MOVEit vulnerability, for example, was exploited by the Clop ransomware group to breach over 500 organizations, demonstrating the cascading impact of a single flaw in widely used software. Analysis shows that a large percentage of vulnerabilities in perimeter devices like firewalls and routers remain unresolved, providing a persistent entry point for attackers.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Supply Chain Attacks:</w:t>
      </w:r>
      <w:r w:rsidDel="00000000" w:rsidR="00000000" w:rsidRPr="00000000">
        <w:rPr>
          <w:rtl w:val="0"/>
        </w:rPr>
        <w:t xml:space="preserve"> The risk associated with third-party vendors has grown exponentially. Breaches linked to third-party involvement have doubled, driven by the exploitation of trust and interconnected systems. Compromising a single Managed Security Service Provider (MSSP) or software vendor can provide a threat actor with a gateway into the networks of dozens or even hundreds of their clients, making them extremely high-value targets. This was demonstrated in a March 2025 incident where a popular GitHub Action was compromised, potentially exposing the secrets of over 23,000 software repositories that used it.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Geopolitical and Industry-Specific Factors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cyber threat landscape is also influenced by broader geopolitical and economic factors. The conflict in Ukraine, for instance, has correlated with a marked increase in cyber threats observed by organizations, particularly those operating critical infrastructure in Europe. Sectors such as healthcare, government, and finance remain prime targets due to the high value and sensitive nature of their data, as well as their lower tolerance for operational downtime, which makes them more likely to pay ransoms. The healthcare industry, in particular, faces the highest average breach costs, underscoring its unique vulnerability.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Analysis of Cyber Incidents and Advisories: 2023-2025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a detailed analysis of specific cyber events and advisories relevant to the query, presented in reverse chronological order. The investigation prioritized verifiable, publicly documented incidents.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February 2025: CISA Vulnerability Advisory (CVE-2025-1265)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February 20, 2025, the US Cybersecurity and Infrastructure Security Agency (CISA) issued an advisory for a critical vulnerability, cataloged as CVE-2025-1265.</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Event Analysis:</w:t>
      </w:r>
      <w:r w:rsidDel="00000000" w:rsidR="00000000" w:rsidRPr="00000000">
        <w:rPr>
          <w:rtl w:val="0"/>
        </w:rPr>
        <w:t xml:space="preserve"> The vulnerability was identified as an Improper Neutralization of Special Elements used in an OS Command, commonly known as an 'OS Command Injection' flaw. It was discovered in a software product named the "Vinci Protocol Analyzer" and affects all versions prior to 3.2.3.19. The flaw is considered highly severe, with a CVSS v4.0 base score of 9.4, indicating that it is remotely exploitable with low attack complexity and could allow an attacker to escalate privileges and execute arbitrary code on the affected system. The vulnerability was reported to CISA by researcher Nguyen Huu Thien Duc.</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Attribution and Relevance to Vinci Group:</w:t>
      </w:r>
      <w:r w:rsidDel="00000000" w:rsidR="00000000" w:rsidRPr="00000000">
        <w:rPr>
          <w:rtl w:val="0"/>
        </w:rPr>
        <w:t xml:space="preserve"> A crucial aspect of intelligence analysis is the rigorous vetting of information to avoid false attribution. A superficial keyword search for "Vinci" would flag this high-severity CISA advisory as a potential major risk for the Vinci Group, potentially causing undue alarm for stakeholders. However, a detailed examination of the advisory and related documentation reveals a different picture.The vendor of the "Vinci Protocol Analyzer" is explicitly and consistently identified as </w:t>
      </w:r>
      <w:r w:rsidDel="00000000" w:rsidR="00000000" w:rsidRPr="00000000">
        <w:rPr>
          <w:b w:val="1"/>
          <w:rtl w:val="0"/>
        </w:rPr>
        <w:t xml:space="preserve">Elseta</w:t>
      </w:r>
      <w:r w:rsidDel="00000000" w:rsidR="00000000" w:rsidRPr="00000000">
        <w:rPr>
          <w:rtl w:val="0"/>
        </w:rPr>
        <w:t xml:space="preserve">, a company with headquarters in Lithuania. Further investigation into Elseta's product line shows that "The Vinci Software" is a specialized software package designed for engineers and developers to simulate and analyze protocols used in electrical engineering and substation automation systems. The software and its associated hardware, "The Vinci Expert," are used to interface with industrial equipment like SCADA systems, RTUs, and protection relays.There is no evidence of any corporate or operational link between Elseta of Lithuania and the French multinational conglomerate Vinci SA or its subsidiaries, including Vinci Energies and Axians. The use of the name "Vinci" for Elseta's software appears to be a branding choice, likely an homage to the inventor and engineer Leonardo da Vinci, and is purely coincidental.Therefore, this CISA advisory and the associated vulnerability </w:t>
      </w:r>
      <w:r w:rsidDel="00000000" w:rsidR="00000000" w:rsidRPr="00000000">
        <w:rPr>
          <w:b w:val="1"/>
          <w:rtl w:val="0"/>
        </w:rPr>
        <w:t xml:space="preserve">are not relevant</w:t>
      </w:r>
      <w:r w:rsidDel="00000000" w:rsidR="00000000" w:rsidRPr="00000000">
        <w:rPr>
          <w:rtl w:val="0"/>
        </w:rPr>
        <w:t xml:space="preserve"> to the Vinci Group. Its inclusion and explicit dismissal within this report serve the critical function of demonstrating thorough due diligence and providing definitive clarity to leadership, preventing the misallocation of resources to investigate an unrelated threat.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November 2023: The BlackCat Ransomware Attack on the Church of Sweden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most significant cyber incident impacting an Axians customer within the investigated timeframe was the ransomware attack against the Church of Sweden (Svenska kyrkan), a major national institution.</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Incident Narrative and Timeline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November 23, 2023:</w:t>
      </w:r>
      <w:r w:rsidDel="00000000" w:rsidR="00000000" w:rsidRPr="00000000">
        <w:rPr>
          <w:rtl w:val="0"/>
        </w:rPr>
        <w:t xml:space="preserve"> The Church of Sweden, an organization with approximately 5.5 million members and 20,000 employees, first detected a hostile intrusion into its IT environment. The attack was quickly identified as a ransomware incident that had successfully crippled the church's central data center, necessitating a complete shutdown of IT operations across the country to contain the threat.</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Immediate Aftermath:</w:t>
      </w:r>
      <w:r w:rsidDel="00000000" w:rsidR="00000000" w:rsidRPr="00000000">
        <w:rPr>
          <w:rtl w:val="0"/>
        </w:rPr>
        <w:t xml:space="preserve"> The immediate impact was severe. The church's public-facing website and internal online services were rendered inaccessible. An urgent directive was disseminated to staff at all parishes, including Karlstad, instructing them to power down their computers to prevent further lateral movement of the malware. From the outset, the Church's leadership made a firm decision not to engage with the attackers or pay the ransom that was demanded.</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January 22, 2024:</w:t>
      </w:r>
      <w:r w:rsidDel="00000000" w:rsidR="00000000" w:rsidRPr="00000000">
        <w:rPr>
          <w:rtl w:val="0"/>
        </w:rPr>
        <w:t xml:space="preserve"> After weeks of recovery efforts, the Church of Sweden issued a broad public notification acknowledging the personal data breach aspect of the incident. It also confirmed that it had formally reported the breach to the Swedish Authority for Privacy Protection (IMY) and the national police service in late 2023.</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May 7, 2024:</w:t>
      </w:r>
      <w:r w:rsidDel="00000000" w:rsidR="00000000" w:rsidRPr="00000000">
        <w:rPr>
          <w:rtl w:val="0"/>
        </w:rPr>
        <w:t xml:space="preserve"> Having failed to extort a payment, the threat actors began to make good on their threats. They started publishing the vast trove of stolen data on the dark web. Automated breach monitoring services, such as BreachSense, detected this leak and initially attributed it to the "LockBit" ransomware group.</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Threat Actor Profile: BlackCat (ALPHV/Noberus)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some automated reporting systems attributed the data leak to LockBit, more detailed intelligence points conclusively to the </w:t>
      </w:r>
      <w:r w:rsidDel="00000000" w:rsidR="00000000" w:rsidRPr="00000000">
        <w:rPr>
          <w:b w:val="1"/>
          <w:rtl w:val="0"/>
        </w:rPr>
        <w:t xml:space="preserve">BlackCat</w:t>
      </w:r>
      <w:r w:rsidDel="00000000" w:rsidR="00000000" w:rsidRPr="00000000">
        <w:rPr>
          <w:rtl w:val="0"/>
        </w:rPr>
        <w:t xml:space="preserve"> ransomware group as the primary perpetrator of the attack. The mention of LockBit likely stems from the specific dark web forum or platform where the data was ultimately posted, as it is common for data to be traded or for one group's leak site to host data stolen by another. However, a specific case study of recent Swedish breaches explicitly identifies BlackCat as the orchestrator of the attack on the Church of Sweden. Given the detailed nature of this source and the known operational capabilities of the group, this report proceeds with BlackCat as the confirmed threat actor.</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Identity and Origins:</w:t>
      </w:r>
      <w:r w:rsidDel="00000000" w:rsidR="00000000" w:rsidRPr="00000000">
        <w:rPr>
          <w:rtl w:val="0"/>
        </w:rPr>
        <w:t xml:space="preserve"> BlackCat, also known as ALPHV or Noberus, is a highly prolific Russian-speaking RaaS collective that emerged in November 2021. The group is notorious for its sophistication and is believed to be composed of former members and affiliates of the now-defunct DarkSide and BlackMatter ransomware gangs, giving them a deep well of experience in high-stakes cyber extortion. The U.S. Justice Department has identified BlackCat as the second most prolific RaaS variant in the world, responsible for extorting hundreds of millions of dollars from over 1,000 victims, including critical infrastructure entities.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Modus Operandi:</w:t>
      </w:r>
      <w:r w:rsidDel="00000000" w:rsidR="00000000" w:rsidRPr="00000000">
        <w:rPr>
          <w:rtl w:val="0"/>
        </w:rPr>
        <w:t xml:space="preserve"> BlackCat is known for its aggressive "triple extortion" tactics and technical innovations. They were pioneers in creating public-facing (clearnet) leak sites to maximize public shame and pressure on their victims. Their ransomware is written in the Rust programming language, which makes it highly customizable, difficult for some security tools to analyze, and capable of targeting a wide range of operating systems, including Windows, Linux, and VMware ESXi virtual environments.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Attack Vector and Methodology (Inferred from BlackCat TTPs)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precise initial entry point for the Church of Sweden attack has not been publicly disclosed, the methodology can be inferred from the well-documented Tactics, Techniques, and Procedures (TTPs) of BlackCat affiliates.</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Initial Access:</w:t>
      </w:r>
      <w:r w:rsidDel="00000000" w:rsidR="00000000" w:rsidRPr="00000000">
        <w:rPr>
          <w:rtl w:val="0"/>
        </w:rPr>
        <w:t xml:space="preserve"> BlackCat affiliates are adept at social engineering. They often gain initial access by leveraging compromised user credentials obtained through sophisticated phishing campaigns or by directly calling employees while impersonating IT or helpdesk staff to trick them into providing access. They also exploit known vulnerabilities in public-facing infrastructure.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Foothold and Lateral Movement:</w:t>
      </w:r>
      <w:r w:rsidDel="00000000" w:rsidR="00000000" w:rsidRPr="00000000">
        <w:rPr>
          <w:rtl w:val="0"/>
        </w:rPr>
        <w:t xml:space="preserve"> Once an initial foothold was established within the Church's network, the attackers would have deployed legitimate remote access software (such as AnyDesk or Splashtop) and advanced adversary frameworks (like Cobalt Strike or Brute Ratel C4) to blend in with normal network traffic. Using these tools, they would have moved laterally across the network, escalating their privileges by harvesting credentials from memory or Active Directory, and mapping out the infrastructure to identify high-value data stores.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Exfiltration:</w:t>
      </w:r>
      <w:r w:rsidDel="00000000" w:rsidR="00000000" w:rsidRPr="00000000">
        <w:rPr>
          <w:rtl w:val="0"/>
        </w:rPr>
        <w:t xml:space="preserve"> Before triggering the encryption, the attackers dedicated significant effort to data exfiltration. BlackCat groups are known to use tools like Rclone or Mega sync to transfer large volumes of stolen data to attacker-controlled cloud storage, setting the stage for the extortion phase.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Ransomware Deployment:</w:t>
      </w:r>
      <w:r w:rsidDel="00000000" w:rsidR="00000000" w:rsidRPr="00000000">
        <w:rPr>
          <w:rtl w:val="0"/>
        </w:rPr>
        <w:t xml:space="preserve"> The final stage of the attack involved the execution of the BlackCat ransomware payload. This would have rapidly encrypted files across servers and workstations in the Church's data center, rendering them unusable, locking out administrators, and forcing the complete operational shutdown.</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Impact Assessment: Operational Disruption and Data Compromise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impact of the attack on the Church of Sweden was profound, extending far beyond a typical IT outage.</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Operational Impact:</w:t>
      </w:r>
      <w:r w:rsidDel="00000000" w:rsidR="00000000" w:rsidRPr="00000000">
        <w:rPr>
          <w:rtl w:val="0"/>
        </w:rPr>
        <w:t xml:space="preserve"> The attack caused a complete and prolonged nationwide shutdown of the Church's central IT systems. Core services that are central to community life—such as the booking of baptisms, weddings, and funerals—had to revert to manual, paper-based processes for several weeks. The inability to access websites, email, and internal administrative systems severely hampered the daily work of the Church's 20,000 employees and directly affected its ability to serve its 5.5 million members.</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Breach Impact:</w:t>
      </w:r>
      <w:r w:rsidDel="00000000" w:rsidR="00000000" w:rsidRPr="00000000">
        <w:rPr>
          <w:rtl w:val="0"/>
        </w:rPr>
        <w:t xml:space="preserve"> The scale of the data breach was massive. The attackers successfully exfiltrated an estimated </w:t>
      </w:r>
      <w:r w:rsidDel="00000000" w:rsidR="00000000" w:rsidRPr="00000000">
        <w:rPr>
          <w:b w:val="1"/>
          <w:rtl w:val="0"/>
        </w:rPr>
        <w:t xml:space="preserve">2.3 million files</w:t>
      </w:r>
      <w:r w:rsidDel="00000000" w:rsidR="00000000" w:rsidRPr="00000000">
        <w:rPr>
          <w:rtl w:val="0"/>
        </w:rPr>
        <w:t xml:space="preserve">, which were sourced from approximately 3,100 employee computers—about 10% of the Church's total endpoints. While the Church stated that its primary, centralized membership and donor registers were not compromised, the leaked data contained a vast amount of other highly sensitive information. Analysis of the leaked files revealed they included internal emails, working documents, and a wide array of personal data belonging to staff, volunteers, and church members.The nature of this breach elevates its severity beyond that of a standard corporate incident. The 2018 data breach of the Vastaamo psychotherapy clinic in Finland serves as a chilling precedent. In that case, hackers leaked sensitive therapy notes and used them to directly extort tens of thousands of individual patients, causing a national trauma and fundamentally shaking societal trust in institutions. The Church of Sweden, by its very nature, holds similarly sensitive data related to pastoral care, confessions, family crises, and other deeply personal matters discussed in confidence. The public release of such information carries the risk of immense psychological distress for the individuals involved and could cause irreparable damage to the fundamental trust between the church and its community, which is the bedrock of its mission.</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Incident Response and Recovery: The Role of Axians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as the incumbent cybersecurity partner and MSSP for the Church of Sweden, was thrust into a central role in the incident response and recovery efforts.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Role and Actions:</w:t>
      </w:r>
      <w:r w:rsidDel="00000000" w:rsidR="00000000" w:rsidRPr="00000000">
        <w:rPr>
          <w:rtl w:val="0"/>
        </w:rPr>
        <w:t xml:space="preserve"> The attack occurred shortly after the Church had renewed its service contract with Axians in 2023, a decision based on a five-year collaborative history. According to Axians' public use case on the incident, their expert teams "acted quickly, deploying teams that worked evenings and weekends to recover systems". Their expertise was credited with being instrumental in stabilizing the Church's operations and securing the environment, preventing what could have been an even more prolonged and damaging disruption.</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Ongoing Relationship:</w:t>
      </w:r>
      <w:r w:rsidDel="00000000" w:rsidR="00000000" w:rsidRPr="00000000">
        <w:rPr>
          <w:rtl w:val="0"/>
        </w:rPr>
        <w:t xml:space="preserve"> The attack served as a stark validation of the Church's investment in a dedicated cybersecurity partner. The ongoing role for Axians involves providing 24/7 monitoring and protection for the Church's rebuilt and hardened IT infrastructure, applying the hard-won lessons from the incident to build a more resilient defense for the future.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Incident Summary - Church of Sweden Ransomware Attack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Date of Discovery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November 23, 2023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Victim 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Church of Sweden (Svenska kyrkan)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Attributed Threat Actor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BlackCat / ALPHV (Ransomware-as-a-Service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Incident Type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Ransomware with Data Exfiltration (Double Extortion)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Attack Vector (Likely)</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Compromised Credentials via Social Engineering/Phishing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Operational Impact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shutdown of national IT systems; data center crippled; reversion to manual processes for core services (funerals, baptisms); website and internal tools disabled for an extended period.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Data Impact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Approximately 2.3 million files exfiltrated. Leak included personal data of members, staff, and volunteers from emails and internal documents. Primary membership/donor registers reported secure.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Ransom</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Demanded but not paid.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Responder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(Incumbent Managed Security Service Provider)</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Assessment of Axians and Vinci Group's Proactive Cybersecurity Posture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reacting to incidents, a mature security organization is defined by its proactive defensive posture. An analysis of public statements, technology partnerships, and strategic initiatives by Vinci and Axians reveals a sophisticated, multi-layered approach to cybersecurity designed to protect both the parent company and its diverse customer base.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Vinci Group: A Centralized, Technology-Driven Defense Model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group level, Vinci has made significant investments in standardizing and centralizing key security functions to protect its vast, decentralized enterprise.</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Standardized Endpoint Security:</w:t>
      </w:r>
      <w:r w:rsidDel="00000000" w:rsidR="00000000" w:rsidRPr="00000000">
        <w:rPr>
          <w:rtl w:val="0"/>
        </w:rPr>
        <w:t xml:space="preserve"> Vinci has undertaken a massive project to deploy Palo Alto Networks' Cortex XDR platform across its </w:t>
      </w:r>
      <w:r w:rsidDel="00000000" w:rsidR="00000000" w:rsidRPr="00000000">
        <w:rPr>
          <w:b w:val="1"/>
          <w:rtl w:val="0"/>
        </w:rPr>
        <w:t xml:space="preserve">200,000 endpoints</w:t>
      </w:r>
      <w:r w:rsidDel="00000000" w:rsidR="00000000" w:rsidRPr="00000000">
        <w:rPr>
          <w:rtl w:val="0"/>
        </w:rPr>
        <w:t xml:space="preserve"> worldwide. This strategic move replaces a fragmented landscape of different endpoint protection tools with a single, unified solution. Cortex XDR provides centralized visibility, using local AI and behavioral analytics to block malicious activity directly on the endpoint. Crucially, it has enabled Vinci to reduce its mean time to detect and remediate threats from days or even weeks to just a few hours, a dramatic improvement in response capability.</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Group-Wide Security Awareness Training:</w:t>
      </w:r>
      <w:r w:rsidDel="00000000" w:rsidR="00000000" w:rsidRPr="00000000">
        <w:rPr>
          <w:rtl w:val="0"/>
        </w:rPr>
        <w:t xml:space="preserve"> Recognizing that the human element is often the weakest link, Vinci has implemented the OutThink platform to manage phishing simulations and security awareness training for its more than 200,000 users. This allows the central security team to run large-scale, consistent campaigns across a decentralized organization with multiple IT departments and email systems. It provides centralized oversight and reporting, ensuring compliance with the group-wide policy of performing at least two phishing simulations per user per year.</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Corporate CSIRT:</w:t>
      </w:r>
      <w:r w:rsidDel="00000000" w:rsidR="00000000" w:rsidRPr="00000000">
        <w:rPr>
          <w:rtl w:val="0"/>
        </w:rPr>
        <w:t xml:space="preserve"> Vinci Energies maintains a formal Computer Security Incident Response Team (CSIRT). This entity serves as the operational structure for responding to security incidents and works in close coordination with the overarching VINCI Group CERT (Computer Emergency Response Team). This provides a clear, structured channel for reporting vulnerabilities and managing incidents across the entire organization.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A Customer-Facing, Service-Oriented Security Ecosystem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ICT brand of Vinci Energies, Axians translates the group's high-level strategy into a comprehensive portfolio of security services for its customers.</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Holistic Security Philosophy:</w:t>
      </w:r>
      <w:r w:rsidDel="00000000" w:rsidR="00000000" w:rsidRPr="00000000">
        <w:rPr>
          <w:rtl w:val="0"/>
        </w:rPr>
        <w:t xml:space="preserve"> Axians publicly articulates a holistic approach to security that moves beyond simply deploying technical tools. The company focuses on the intertwined aspects of technical, operational, and organizational security. Its service offerings are explicitly aligned with established industry frameworks like the one from the National Institute of Standards and Technology (NIST), covering the full lifecycle of an incident: Identify, Protect, Detect, Respond, and Recover.</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Global Network of Security Operations Centers (SOCs):</w:t>
      </w:r>
      <w:r w:rsidDel="00000000" w:rsidR="00000000" w:rsidRPr="00000000">
        <w:rPr>
          <w:rtl w:val="0"/>
        </w:rPr>
        <w:t xml:space="preserve"> A cornerstone of Axians' service delivery is its international network of SOCs. In 2021, Vinci Energies made a strategic investment to establish a major international SOC hub in Basel, Switzerland. This facility, along with other local SOCs in countries like Germany and the Czech Republic, provides 24/7 monitoring, security analysis, and managed detection and response (MDR) services. These SOCs serve customers of both Axians (for IT environments) and its sister brand Actemium (for industrial/Operational Technology environments), indicating a deep understanding of the distinct security needs of different sectors.</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Strategic Technology Partnerships:</w:t>
      </w:r>
      <w:r w:rsidDel="00000000" w:rsidR="00000000" w:rsidRPr="00000000">
        <w:rPr>
          <w:rtl w:val="0"/>
        </w:rPr>
        <w:t xml:space="preserve"> Axians builds its service offerings on a foundation of strong partnerships with leading security vendors. This includes a close relationship with Cisco, leveraging its AI-powered Extended Detection and Response (XDR) platform to anticipate and neutralize threats in real time. By partnering with industry leaders, Axians ensures its customers have access to modern, effective, and well-supported security technologies.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structure of Vinci's security organization reveals a symbiotic relationship between corporate strategy and operational execution. The top-down investments in group-wide platforms like Cortex XDR and OutThink establish a high baseline of security and provide a wealth of data. Axians, as the operational arm, not only consumes this intelligence but also enriches it through its real-world experience responding to attacks against its customers. The Church of Sweden incident is a prime example of this feedback loop in action. While devastating for the victim, the attack provided an invaluable, real-world test of the entire security apparatus. The successful response led by Axians validates the group's investment in resilience. Furthermore, the detailed intelligence gathered on BlackCat's TTPs during the response can be fed back into the central Vinci CERT. This intelligence can then be used to refine detection rules in Cortex XDR, create more realistic phishing simulations in OutThink, and ultimately harden the defenses for all 200,000 endpoints across the global enterprise. This demonstrates a mature security program where real-world incidents are not just failures to be contained, but learning opportunities that drive continuous improvement.</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Analysis and Recommendations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the analysis of the threat landscape and the specific incidents reviewed, several key strategic risks and actionable recommendations emerge for the leadership of Vinci and Axians.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Inferred Risks for C-Suite Consideration</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Supply Chain / Concentration Risk:</w:t>
      </w:r>
      <w:r w:rsidDel="00000000" w:rsidR="00000000" w:rsidRPr="00000000">
        <w:rPr>
          <w:rtl w:val="0"/>
        </w:rPr>
        <w:t xml:space="preserve"> As a major MSSP, Axians is a highly attractive target for sophisticated threat actors conducting supply chain attacks. A successful compromise of Axians' own internal management systems could potentially grant an attacker access to the networks of a large number of its customers simultaneously. This represents the single most significant strategic cyber risk for the organization, as the impact of such a breach would be magnified across its client base. The increasing focus of attackers on service providers underscores this threat.</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Sophisticated Social Engineering:</w:t>
      </w:r>
      <w:r w:rsidDel="00000000" w:rsidR="00000000" w:rsidRPr="00000000">
        <w:rPr>
          <w:rtl w:val="0"/>
        </w:rPr>
        <w:t xml:space="preserve"> Despite a robust security awareness program, Vinci's global workforce of over 200,000 employees represents a vast attack surface. Advanced Business Email Compromise (BEC) and other social engineering attacks, which bypass technical controls by manipulating human trust, remain a critical threat. Similar attacks have cost other large corporations tens of millions of dollars in fraudulent wire transfers, highlighting the severe financial risk.</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Industrial/Operational Technology (OT) System Exposure:</w:t>
      </w:r>
      <w:r w:rsidDel="00000000" w:rsidR="00000000" w:rsidRPr="00000000">
        <w:rPr>
          <w:rtl w:val="0"/>
        </w:rPr>
        <w:t xml:space="preserve"> Through its sister brand Actemium, Vinci Energies is deeply integrated into industrial sectors such as manufacturing, energy, and transport. These Operational Technology (OT) environments are increasingly being targeted by cyberattacks. OT systems present unique security challenges, including the use of legacy equipment, intolerance for downtime, and different communication protocols, which require specialized security expertise distinct from traditional IT security.</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Actionable Recommendations for Security Leadership</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these risks and continue maturing the group's security posture, the following actions are recommended:</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 Third-Party and Supply Chain Risk Management:</w:t>
      </w:r>
      <w:r w:rsidDel="00000000" w:rsidR="00000000" w:rsidRPr="00000000">
        <w:rPr>
          <w:rtl w:val="0"/>
        </w:rPr>
        <w:t xml:space="preserve"> The organization should double down on its supply chain risk management program. This includes conducting rigorous, continuous security assessments of all critical third-party suppliers and technology partners. Concurrently, Axians must be prepared to proactively demonstrate the security and resilience of its own internal environment to customers, who are increasingly conducting their own supply chain due diligence and will view their MSSP as a critical vendor.</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 Advanced Resilience Playbooks:</w:t>
      </w:r>
      <w:r w:rsidDel="00000000" w:rsidR="00000000" w:rsidRPr="00000000">
        <w:rPr>
          <w:rtl w:val="0"/>
        </w:rPr>
        <w:t xml:space="preserve"> Leadership should mandate the development of detailed, scenario-based resilience playbooks that go beyond standard incident response plans. Specific focus should be placed on creating a playbook for a catastrophic supply chain compromise (i.e., a scenario where Axians itself is the primary victim) and for responding to attacks that bridge the IT/OT divide within an industrial client's environment. These playbooks should be regularly tested through tabletop exercises involving both technical teams and executive leadership.</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Commission Continuous Red Teaming and Adversary Emulation:</w:t>
      </w:r>
      <w:r w:rsidDel="00000000" w:rsidR="00000000" w:rsidRPr="00000000">
        <w:rPr>
          <w:rtl w:val="0"/>
        </w:rPr>
        <w:t xml:space="preserve"> To validate the effectiveness of the significant investment in the Cortex XDR platform and the 24/7 SOC monitoring, the group should commission regular, independent red team exercises. These engagements should be tasked with emulating the specific TTPs of threat actors known to target their industry, such as BlackCat, to provide a realistic test of the organization's prevention, detection, and response capabilities.</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Human and Technical Intelligence:</w:t>
      </w:r>
      <w:r w:rsidDel="00000000" w:rsidR="00000000" w:rsidRPr="00000000">
        <w:rPr>
          <w:rtl w:val="0"/>
        </w:rPr>
        <w:t xml:space="preserve"> A formal process should be established to ensure that intelligence gathered from the human-centric security program (OutThink) is actively used to inform technical security controls. For example, data identifying which business units or geographical regions are most susceptible to phishing attacks should be fed directly to the SOC. This would allow analysts to tune detection rules, increase monitoring sensitivity for those user groups, and proactively hunt for threats in higher-risk segments of the network.</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analysis of the past two years reveals that Axians and the wider Vinci Group have not been immune to the impacts of a hostile global cyber threat landscape. This is most clearly demonstrated by the severe and damaging ransomware attack on their customer, the Church of Sweden. However, the comprehensive review of available evidence does not indicate any direct breach of Axians' or Vinci's core corporate systems during this period.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Church of Sweden incident, while devastating for the victim organization, serves as a powerful case study in modern cyber resilience. It starkly underscores the reality that in the face of determined and sophisticated adversaries like BlackCat, prevention alone is an insufficient strategy. The successful recovery and stabilization of the Church's systems, led by Axians, is a testament to the tangible value of a mature, well-rehearsed incident response capability and the importance of a strong, trust-based client-partner relationship. It is a story not just of an attack, but of resilience in action.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Looking forward, Vinci and Axians appear to possess a robust, modern, and strategically sound security posture. Their investments in group-wide technology standardization, security awareness, and 24/7 managed security services place them in a strong defensive position. The primary challenge ahead will be managing the inherent concentration risk that comes with being a successful MSSP and staying ahead of the ever-increasing sophistication of threat actors who will undoubtedly continue to target them and their high-profile customers in critical sectors. Continued investment in technology, partnerships, and, most importantly, people will be paramount to maintaining this posture and navigating the complex cyber risks of the future.</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Cybercrime: Facing up to the issue - Axians, https://www.axians.com/news/cybercrime-facing-up-to-the-issue/ 2. VINCI Energies establishes international security operations center for ICT &amp; OT in Basel, https://www.axians.com/news/vinci-energies-establishes-international-security-operations-center/ 3. BlackCat (cyber gang) - Wikipedia, https://en.wikipedia.org/wiki/BlackCat_(cyber_gang) 4. What Is BlackCat Ransomware? | How Does BlackCat Work? - Akamai, https://www.akamai.com/glossary/what-is-blackcat-ransomware 5. Cyber Attacks in 2023: Key Incidents and the Lessons Learned for 2025 - Netwrix Blog, https://blog.netwrix.com/cyber-attacks-2023 6. CYBER SECURITY REPORT - Axians, https://www.axians.nl/app/uploads/sites/71/2024/03/Axians_Partnercontent_CheckPoint_2024-Cyber-Security-Report.pdf 7. Justice Department Disrupts Prolific ALPHV/Blackcat Ransomware Variant, https://www.justice.gov/archives/opa/pr/justice-department-disrupts-prolific-alphvblackcat-ransomware-variant 8. Top Cybersecurity Statistics for 2025 - Cobalt, https://www.cobalt.io/blog/top-cybersecurity-statistics-2025 9. 2025's Cyber Security Statistics: Updated Trends &amp; Data - Keepnet Labs, https://keepnetlabs.com/blog/171-cyber-security-statistics-2024-s-updated-trends-and-data 10. Cyber security report 2025 | Check Point Software, https://www.checkpoint.com/security-report/ 11. Cyber security for the digitized and networked world - Basel Area Business &amp; Innovation, https://baselarea.swiss/blog-post/cyber-security-for-the-digitized-and-networked-world/ 12. Cisco Customer Experience with Axians, https://www.axians.com/news/transforming-businesses-with-axians-cisco-cx-approach/ 13. News Archive - Axians, https://www.axians.com/news/ 14. Cyberattacks wreak havoc on major UK retailers: Is your cyber security at risk? - VinciWorks, https://vinciworks.com/blog/cyberattacks-wreak-havoc-on-major-uk-retailers-is-your-cyber-security-at-risk/ 15. 2025 Data Breach Investigations Report - Verizon, https://www.verizon.com/business/resources/reports/dbir/ 16. 6 major cyber attacks &amp; data breaches in March 2025, https://www.cshub.com/attacks/articles/cyber-attacks-data-breaches-march-2025 17. Cybersecurity – Solutions and Services - Computacenter, https://www.computacenter.com/docs/default-source/what-we-do/security/cybersecurity---solutions-services_german_english---customize-full-length.pdf?sfvrsn=1ccb6b1e_1 18. Elseta Vinci Protocol Analyzer - CISA, https://www.cisa.gov/news-events/ics-advisories/icsa-25-051-06 19. Elseta Vinci Protocol Analyzer | CISA, https://cvepdf.imfht.com:2443/2025-02-21/webpage-2025-02-21T16-31-41.271Z-edd63f38ebbe3be64f44.pdf 20. Common Vulnerabilities and Exposures - CVE.org, https://cve.org/CVERecord?id=CVE-2025-1265 21. Elseta Vinci Protocol Analyzer - Tisalabs Advisory, https://www.tisalabs.com/advisories/elseta-vinci-protocol-analyzer/ 22. The Vinci Software – Protocol Analysis and Communication Tool - Elseta, https://elseta.com/the-vinci-software/ 23. The Vinci Expert - Elseta Wiki, https://wiki.elseta.com/books/the-vinci-expert/export/pdf 24. How Axians secures the Church of Sweden against cyber threats, https://www.axians.com/use-case/monitoring-and-protecting-24-7-how-axians-secures-the-church-of-sweden-against-cyber-threats/ 25. Cyberangreppet 2023–2024 - Svenska kyrkan, https://www.svenskakyrkan.se/press/cyberangreppet-20232024 26. Church Of Sweden Under Ransomware Attack - WHY? - Next IT ..., https://nextitsecurity.com/church-of-sweden-under-ransomware-attack-why/ 27. Svenska Kyrkan Data Breach in 2024 - Breachsense, https://www.breachsense.com/breaches/svenska-kyrkan-data-breach/ 28. From SportAdmin to the Swedish Church – Recent Data breaches in Sweden - DB24, https://db24.ai/recent-data-breaches-in-sweden 29. #StopRansomware: ALPHV Blackcat | CISA, https://www.cisa.gov/news-events/cybersecurity-advisories/aa23-353a 30. The Anatomy of a BlackCat Ransomware (ALPHV) Attack - Sygnia, https://www.sygnia.co/blog/blackcat-ransomware/ 31. Vastaamo data breach - Wikipedia, https://en.wikipedia.org/wiki/Vastaamo_data_breach 32. Cybersecurity, Why Churches Are So Vulnerable | ACST - ACS Technologies, https://www.acstechnologies.com/church-growth/cybersecurity-why-churches-are-so-vulnerable/ 33. Cyber Security - Is Your Church's Data Safe? - AG Financial, https://www.agfinancial.org/resources/article/cyber-security---is-your-churchs-data-safe 34. Cyber Security Services: Axians is protecting Your Business, https://www.axians.com/expertises/cyber-security/ 35. Expertise - Axians - Solutions to stand by our customers project lifecycle, https://www.axians.com/expertises/ 36. VINCI standardises on Cortex XDR across 200000 endpoints worldwide, https://www.paloaltonetworks.com/customers/vinci-standardises-on-cortex-xdr 37. Vinci Cybersecurity Case Study - OutThink, https://outthink.io/customers/vinci/ 38. VINCI Energies CSIRT - VINCI Energies Corporate website, https://www.vinci-energies.com/en/vinci-energies-csirt/ 39. Cyber Security: Training people to thwart the new threats - Axians, https://www.axians.com/news/cyber-security-training-people-to-thwart-the-new-threats/ 40. News and Insights - Axians CH, https://www.axians.ch/en/news-and-insights/ 41. Cybersecurity - - Axians, https://www.axians.be/en/our-expertise/cybersecurity/ 42. 5 of the most expensive phishing scams in history - VinciWorks, https://vinciworks.com/blog/5-of-the-most-expensive-phishing-scams-in-history/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