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Endeavour Energy's Strategic Partners and Suppliers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report examines the critical ecosystem of suppliers and partners enabling Endeavour Energy's transformation from a traditional distributor to a modern grid operator. As manager of a $6 billion network serving 2.7 million people across NSW's high-growth regions, Endeavour relies on strategic alliances with organizations like TEPCO Power Grid for resilience design, technology providers such as Neara for digital twin capabilities, Gridsight for AI solutions, and Edge Zero for advanced monitoring. These partnerships are fundamental to addressing cybersecurity challenges, enabling renewable integration, and achieving Endeavour's ambitious sustainability targets while maintaining reliable service.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**Endeavour Energy efficiently manages a vast and increasingly sophisticated distribution network across key high-growth regions of NSW.** The operator is responsible for delivering safe, reliable, and affordable electricity to more than 2.7 million people spanning Sydney’s Greater West, the Blue Mountains, Southern Highlands, Illawarra, and the South Coast. Its operational framework involves maintaining a network valued at over $6 billion, which includes 185 major substations, hundreds of thousands of power poles, and extensive underground and overhead cabling.  </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The company serves diverse customers, from residential households and small businesses to large commercial and industrial users. It plays a critical role in a market increasingly characterized by distributed energy resources such as rooftop solar, smart meters, and battery storage. To meet growing demand and ensure network reliability, Endeavour Energy is shifting from a traditional “poles and wires” model to a modern grid approach. This includes targeted investments in advanced technologies and infrastructure upgrades, such as the recent development of field service centres in Hoxton Park and Kings Park to support network resilience in rapidly developing areas.  </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Key features of its operational strategy include:  </w:t>
      </w:r>
    </w:p>
    <w:p w:rsidR="00000000" w:rsidDel="00000000" w:rsidP="00000000" w:rsidRDefault="00000000" w:rsidRPr="00000000" w14:paraId="0000000A">
      <w:pPr>
        <w:rPr/>
      </w:pPr>
      <w:r w:rsidDel="00000000" w:rsidR="00000000" w:rsidRPr="00000000">
        <w:rPr>
          <w:rtl w:val="0"/>
        </w:rPr>
        <w:t xml:space="preserve">- Coordinated asset management aligned with long-term population growth forecasts  </w:t>
      </w:r>
    </w:p>
    <w:p w:rsidR="00000000" w:rsidDel="00000000" w:rsidP="00000000" w:rsidRDefault="00000000" w:rsidRPr="00000000" w14:paraId="0000000B">
      <w:pPr>
        <w:rPr/>
      </w:pPr>
      <w:r w:rsidDel="00000000" w:rsidR="00000000" w:rsidRPr="00000000">
        <w:rPr>
          <w:rtl w:val="0"/>
        </w:rPr>
        <w:t xml:space="preserve">- Integration of distributed renewable energy generation with traditional supply  </w:t>
      </w:r>
    </w:p>
    <w:p w:rsidR="00000000" w:rsidDel="00000000" w:rsidP="00000000" w:rsidRDefault="00000000" w:rsidRPr="00000000" w14:paraId="0000000C">
      <w:pPr>
        <w:rPr/>
      </w:pPr>
      <w:r w:rsidDel="00000000" w:rsidR="00000000" w:rsidRPr="00000000">
        <w:rPr>
          <w:rtl w:val="0"/>
        </w:rPr>
        <w:t xml:space="preserve">- Focused upgrades to improve safety and reliability under extreme weather conditions  </w:t>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A specific case study is the refurbishment of field service centres that optimize network support in high-growth zones. This initiative not only enhances operational efficiency but also provides a robust framework for future technological integration and regulatory compliance.  </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 Sources  </w:t>
      </w:r>
    </w:p>
    <w:p w:rsidR="00000000" w:rsidDel="00000000" w:rsidP="00000000" w:rsidRDefault="00000000" w:rsidRPr="00000000" w14:paraId="00000011">
      <w:pPr>
        <w:rPr/>
      </w:pPr>
      <w:r w:rsidDel="00000000" w:rsidR="00000000" w:rsidRPr="00000000">
        <w:rPr>
          <w:rtl w:val="0"/>
        </w:rPr>
        <w:t xml:space="preserve">- Our network coverage - Endeavour Energy : https://www.endeavourenergy.com.au/about/our-network-coverage-map  </w:t>
      </w:r>
    </w:p>
    <w:p w:rsidR="00000000" w:rsidDel="00000000" w:rsidP="00000000" w:rsidRDefault="00000000" w:rsidRPr="00000000" w14:paraId="00000012">
      <w:pPr>
        <w:rPr/>
      </w:pPr>
      <w:r w:rsidDel="00000000" w:rsidR="00000000" w:rsidRPr="00000000">
        <w:rPr>
          <w:rtl w:val="0"/>
        </w:rPr>
        <w:t xml:space="preserve">- Endeavour Energy - Wikipedia : https://en.wikipedia.org/wiki/Endeavour_Energy  </w:t>
      </w:r>
    </w:p>
    <w:p w:rsidR="00000000" w:rsidDel="00000000" w:rsidP="00000000" w:rsidRDefault="00000000" w:rsidRPr="00000000" w14:paraId="00000013">
      <w:pPr>
        <w:rPr/>
      </w:pPr>
      <w:r w:rsidDel="00000000" w:rsidR="00000000" w:rsidRPr="00000000">
        <w:rPr>
          <w:rtl w:val="0"/>
        </w:rPr>
        <w:t xml:space="preserve">- About us - Endeavour Energy : https://www.endeavourenergy.com.au/about  </w:t>
      </w:r>
    </w:p>
    <w:p w:rsidR="00000000" w:rsidDel="00000000" w:rsidP="00000000" w:rsidRDefault="00000000" w:rsidRPr="00000000" w14:paraId="00000014">
      <w:pPr>
        <w:rPr/>
      </w:pPr>
      <w:r w:rsidDel="00000000" w:rsidR="00000000" w:rsidRPr="00000000">
        <w:rPr>
          <w:rtl w:val="0"/>
        </w:rPr>
        <w:t xml:space="preserve">- Endeavour Energy (NSW) - LinkedIn : https://au.linkedin.com/company/endeavourenergy  </w:t>
      </w:r>
    </w:p>
    <w:p w:rsidR="00000000" w:rsidDel="00000000" w:rsidP="00000000" w:rsidRDefault="00000000" w:rsidRPr="00000000" w14:paraId="00000015">
      <w:pPr>
        <w:rPr/>
      </w:pPr>
      <w:r w:rsidDel="00000000" w:rsidR="00000000" w:rsidRPr="00000000">
        <w:rPr>
          <w:rtl w:val="0"/>
        </w:rPr>
        <w:t xml:space="preserve">- Overview: Endeavour Energy Proposal for 2024-2029 : https://www.endeavourenergy.com.au/__data/assets/pdf_file/0023/54275/Endeavour-Energy-Regulatory-Proposal-Overview-website-January-2023.pdf</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Analysis of Endeavour Energy's Flexible Exports Program, Benefits, and Implementation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introduction of AI-driven adjustable export limits marks a significant technical advancement in rooftop solar integration.** Endeavour Energy’s Flexible Exports program replaces the traditional fixed 5kW limit with a dynamic limit of up to 10kW for eligible single-phase customers, enabled by real-time grid monitoring and remote inverter control.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This service employs an AI platform that utilizes data from approximately 700,000 monitoring points to forecast solar flows and adjust export limits based on local network conditions. The system only curtails solar export when grid stability is threatened, allowing customers to export maximum power for about 95% of the time. A recent pilot trial involving 100 customers in New South Wales demonstrated that the system could nearly double export capacity, resulting in measurable household savings and significant increases in renewable capacity. In practical terms, households with a 10kW inverter can reduce annual power costs by up to $200. This dynamic adjustment process directly contributes to grid decarbonisation goals and more efficient energy distribution.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Key factors of the Flexible Exports program include:</w:t>
      </w:r>
    </w:p>
    <w:p w:rsidR="00000000" w:rsidDel="00000000" w:rsidP="00000000" w:rsidRDefault="00000000" w:rsidRPr="00000000" w14:paraId="0000001E">
      <w:pPr>
        <w:rPr/>
      </w:pPr>
      <w:r w:rsidDel="00000000" w:rsidR="00000000" w:rsidRPr="00000000">
        <w:rPr>
          <w:rtl w:val="0"/>
        </w:rPr>
        <w:t xml:space="preserve">- Enhanced grid stability by withholding solar exports only during peak demand</w:t>
      </w:r>
    </w:p>
    <w:p w:rsidR="00000000" w:rsidDel="00000000" w:rsidP="00000000" w:rsidRDefault="00000000" w:rsidRPr="00000000" w14:paraId="0000001F">
      <w:pPr>
        <w:rPr/>
      </w:pPr>
      <w:r w:rsidDel="00000000" w:rsidR="00000000" w:rsidRPr="00000000">
        <w:rPr>
          <w:rtl w:val="0"/>
        </w:rPr>
        <w:t xml:space="preserve">- Real-time data analysis ensuring renewable energy utilization</w:t>
      </w:r>
    </w:p>
    <w:p w:rsidR="00000000" w:rsidDel="00000000" w:rsidP="00000000" w:rsidRDefault="00000000" w:rsidRPr="00000000" w14:paraId="00000020">
      <w:pPr>
        <w:rPr/>
      </w:pPr>
      <w:r w:rsidDel="00000000" w:rsidR="00000000" w:rsidRPr="00000000">
        <w:rPr>
          <w:rtl w:val="0"/>
        </w:rPr>
        <w:t xml:space="preserve">- Measurable economic benefits for solar homeowners</w:t>
      </w:r>
    </w:p>
    <w:p w:rsidR="00000000" w:rsidDel="00000000" w:rsidP="00000000" w:rsidRDefault="00000000" w:rsidRPr="00000000" w14:paraId="00000021">
      <w:pPr>
        <w:rPr/>
      </w:pPr>
      <w:r w:rsidDel="00000000" w:rsidR="00000000" w:rsidRPr="00000000">
        <w:rPr>
          <w:rtl w:val="0"/>
        </w:rPr>
        <w:t xml:space="preserve">- Support for Australia's broader transition to a sustainable energy network</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integration of AI technology from Gridsight and communication protocols with smart inverters highlights a scalable model for modern distribution systems. This case study from New South Wales illustrates how digital transformation in grid management yields both environmental improvements and consumer cost savings.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Sources</w:t>
      </w:r>
    </w:p>
    <w:p w:rsidR="00000000" w:rsidDel="00000000" w:rsidP="00000000" w:rsidRDefault="00000000" w:rsidRPr="00000000" w14:paraId="00000026">
      <w:pPr>
        <w:rPr/>
      </w:pPr>
      <w:r w:rsidDel="00000000" w:rsidR="00000000" w:rsidRPr="00000000">
        <w:rPr>
          <w:rtl w:val="0"/>
        </w:rPr>
        <w:t xml:space="preserve">- World-leading AI technology to unlock electricity bill savings and double rooftop solar, 2025 : https://www.endeavourenergy.com.au/news/media-releases/world-leading-ai-technology-to-unlock-electricity-bill-savings-and-double-rooftop-solar  </w:t>
      </w:r>
    </w:p>
    <w:p w:rsidR="00000000" w:rsidDel="00000000" w:rsidP="00000000" w:rsidRDefault="00000000" w:rsidRPr="00000000" w14:paraId="00000027">
      <w:pPr>
        <w:rPr/>
      </w:pPr>
      <w:r w:rsidDel="00000000" w:rsidR="00000000" w:rsidRPr="00000000">
        <w:rPr>
          <w:rtl w:val="0"/>
        </w:rPr>
        <w:t xml:space="preserve">- Flexible Exports - Endeavour Energy, 2025 : https://www.endeavourenergy.com.au/modern-grid/flexible-exports  </w:t>
      </w:r>
    </w:p>
    <w:p w:rsidR="00000000" w:rsidDel="00000000" w:rsidP="00000000" w:rsidRDefault="00000000" w:rsidRPr="00000000" w14:paraId="00000028">
      <w:pPr>
        <w:rPr/>
      </w:pPr>
      <w:r w:rsidDel="00000000" w:rsidR="00000000" w:rsidRPr="00000000">
        <w:rPr>
          <w:rtl w:val="0"/>
        </w:rPr>
        <w:t xml:space="preserve">- AI-powered technology helps deliver flexible export limits for rooftop solar, 2025 : https://pv-magazine-australia.com/2025/02/25/ai-powered-technology-helps-deliver-flexible-export-limits-for-rooftop-solar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Technologies and Strategies for Modernizing the Grid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**Endeavour Energy leverages advanced digital twin and AI technologies to create a resilient and adaptive grid infrastructure.** The utility employs an engineering-grade digital twin platform developed in partnership with Neara, which generates detailed 3D models of its network using LiDAR data. This digital replica allows engineers to simulate extreme weather events, such as flood scenarios, to reduce inspection times by hundreds of hours and prioritize maintenance activities accurately.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 addition to digital twins, AI solutions play a pivotal role. For example, Gridsight’s AI technology enables dynamic adjustment of solar export limits under the Flexible Exports service. This innovation nearly doubles the export capacity for residential solar systems, reducing household energy costs and unlocking additional renewable capacity. The integration of AI-driven analytics allows for predictive maintenance and real-time operational adjustments, ensuring the grid remains stable even with a high penetration of distributed energy resources.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Endeavour Energy also fosters strategic partnerships with industry leaders such as TEPCO Power Grid and Edge Zero. These alliances enhance network management capabilities through advanced sensor deployment and cutting-edge analytics. Through such collaborations, the utility is transitioning from a traditional “poles and wires” approach towards a modern, distributed system operator that provides more customer choice, improved reliability, and supports a sustainable energy future.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Digital twins for risk simulation and asset planning  </w:t>
      </w:r>
    </w:p>
    <w:p w:rsidR="00000000" w:rsidDel="00000000" w:rsidP="00000000" w:rsidRDefault="00000000" w:rsidRPr="00000000" w14:paraId="00000033">
      <w:pPr>
        <w:rPr/>
      </w:pPr>
      <w:r w:rsidDel="00000000" w:rsidR="00000000" w:rsidRPr="00000000">
        <w:rPr>
          <w:rtl w:val="0"/>
        </w:rPr>
        <w:t xml:space="preserve">- AI for dynamic grid optimization and renewable export management  </w:t>
      </w:r>
    </w:p>
    <w:p w:rsidR="00000000" w:rsidDel="00000000" w:rsidP="00000000" w:rsidRDefault="00000000" w:rsidRPr="00000000" w14:paraId="00000034">
      <w:pPr>
        <w:rPr/>
      </w:pPr>
      <w:r w:rsidDel="00000000" w:rsidR="00000000" w:rsidRPr="00000000">
        <w:rPr>
          <w:rtl w:val="0"/>
        </w:rPr>
        <w:t xml:space="preserve">- Strategic partnerships to bolster technology and infrastructure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Sources</w:t>
      </w:r>
    </w:p>
    <w:p w:rsidR="00000000" w:rsidDel="00000000" w:rsidP="00000000" w:rsidRDefault="00000000" w:rsidRPr="00000000" w14:paraId="00000037">
      <w:pPr>
        <w:rPr/>
      </w:pPr>
      <w:r w:rsidDel="00000000" w:rsidR="00000000" w:rsidRPr="00000000">
        <w:rPr>
          <w:rtl w:val="0"/>
        </w:rPr>
        <w:t xml:space="preserve">- Endeavour Energy pioneers Neara digital twin in transition to modern grid : https://www.endeavourenergy.com.au/news/media-releases/endeavour-energy-pioneers-neara-digital-twin-in-transition-to-modern-grid  </w:t>
      </w:r>
    </w:p>
    <w:p w:rsidR="00000000" w:rsidDel="00000000" w:rsidP="00000000" w:rsidRDefault="00000000" w:rsidRPr="00000000" w14:paraId="00000038">
      <w:pPr>
        <w:rPr/>
      </w:pPr>
      <w:r w:rsidDel="00000000" w:rsidR="00000000" w:rsidRPr="00000000">
        <w:rPr>
          <w:rtl w:val="0"/>
        </w:rPr>
        <w:t xml:space="preserve">- World-leading AI technology to unlock electricity bill savings and double rooftop solar : https://www.endeavourenergy.com.au/news/media-releases/world-leading-ai-technology-to-unlock-electricity-bill-savings-and-double-rooftop-solar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Challenges and Risk Management at Endeavour Energy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**Cybersecurity threats, aging infrastructure, and supply chain vulnerabilities represent a critical risk triad for Endeavour Energy.** The organization faces significant challenges as its legacy systems, built decades ago, are increasingly susceptible to cyberattacks while needing continuous upgrades to maintain reliable service across vast geographical regions. Aging infrastructure not only hinders the integration of renewable technologies but also raises safety and service reliability concerns, particularly during extreme weather events. In addition, supply chain vulnerabilities—arising from the dependence on third‐party vendors and complex, global component sourcing—further expose critical systems to potential disruptions and malicious tampering.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 specific example of proactive risk management is Endeavour Energy’s recent data center relocation project executed in partnership with DXC Technology. By migrating from an outdated on-premises environment to a state-of-the-art co-located data center, the company addressed accumulated technical debt and bolstered its cybersecurity posture. In this project, robust controls and stringent change management processes ensured that mission-critical systems ran continuously, even as legacy components were decommissioned.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Endeavour Energy manages these risks through a multi-faceted approach that includes:</w:t>
      </w:r>
    </w:p>
    <w:p w:rsidR="00000000" w:rsidDel="00000000" w:rsidP="00000000" w:rsidRDefault="00000000" w:rsidRPr="00000000" w14:paraId="00000041">
      <w:pPr>
        <w:rPr/>
      </w:pPr>
      <w:r w:rsidDel="00000000" w:rsidR="00000000" w:rsidRPr="00000000">
        <w:rPr>
          <w:rtl w:val="0"/>
        </w:rPr>
        <w:t xml:space="preserve">- Upgrading and renewing critical infrastructure to reduce technical vulnerabilities.  </w:t>
      </w:r>
    </w:p>
    <w:p w:rsidR="00000000" w:rsidDel="00000000" w:rsidP="00000000" w:rsidRDefault="00000000" w:rsidRPr="00000000" w14:paraId="00000042">
      <w:pPr>
        <w:rPr/>
      </w:pPr>
      <w:r w:rsidDel="00000000" w:rsidR="00000000" w:rsidRPr="00000000">
        <w:rPr>
          <w:rtl w:val="0"/>
        </w:rPr>
        <w:t xml:space="preserve">- Integrating cybersecurity measures across both IT and OT systems with continuous monitoring and incident response procedures.  </w:t>
      </w:r>
    </w:p>
    <w:p w:rsidR="00000000" w:rsidDel="00000000" w:rsidP="00000000" w:rsidRDefault="00000000" w:rsidRPr="00000000" w14:paraId="00000043">
      <w:pPr>
        <w:rPr/>
      </w:pPr>
      <w:r w:rsidDel="00000000" w:rsidR="00000000" w:rsidRPr="00000000">
        <w:rPr>
          <w:rtl w:val="0"/>
        </w:rPr>
        <w:t xml:space="preserve">- Strengthening procurement processes with rigorous third-party security assessments to mitigate supply chain risks.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Such strategic initiatives not only enhance operational resilience but also prepare the organization to sustainably integrate new technologies and distributed energy resources, ensuring long-term grid reliability and customer safety.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Sources</w:t>
      </w:r>
    </w:p>
    <w:p w:rsidR="00000000" w:rsidDel="00000000" w:rsidP="00000000" w:rsidRDefault="00000000" w:rsidRPr="00000000" w14:paraId="00000048">
      <w:pPr>
        <w:rPr/>
      </w:pPr>
      <w:r w:rsidDel="00000000" w:rsidR="00000000" w:rsidRPr="00000000">
        <w:rPr>
          <w:rtl w:val="0"/>
        </w:rPr>
        <w:t xml:space="preserve">- Australian First: Paving the Way for a Cyber-Secure Energy Future : https://www.endeavourenergy.com.au/news/media-releases/australian-first-paving-the-way-for-a-cyber-secure-energy-future  </w:t>
      </w:r>
    </w:p>
    <w:p w:rsidR="00000000" w:rsidDel="00000000" w:rsidP="00000000" w:rsidRDefault="00000000" w:rsidRPr="00000000" w14:paraId="00000049">
      <w:pPr>
        <w:rPr/>
      </w:pPr>
      <w:r w:rsidDel="00000000" w:rsidR="00000000" w:rsidRPr="00000000">
        <w:rPr>
          <w:rtl w:val="0"/>
        </w:rPr>
        <w:t xml:space="preserve">- Endeavour Energy charged for success : https://dxc.com/us/en/insights/customer-stories/endeavour-energy-charged-for-success-with-seamless-data-center-uplift  </w:t>
      </w:r>
    </w:p>
    <w:p w:rsidR="00000000" w:rsidDel="00000000" w:rsidP="00000000" w:rsidRDefault="00000000" w:rsidRPr="00000000" w14:paraId="0000004A">
      <w:pPr>
        <w:rPr/>
      </w:pPr>
      <w:r w:rsidDel="00000000" w:rsidR="00000000" w:rsidRPr="00000000">
        <w:rPr>
          <w:rtl w:val="0"/>
        </w:rPr>
        <w:t xml:space="preserve">- BEST PRACTICES IN CYBER SUPPLY CHAIN RISK MANAGEMENT : https://csrc.nist.gov/CSRC/media/Projects/Supply-Chain-Risk-Management/documents/case_studies/USRP_NIST_Utility_093015.pdf  </w:t>
      </w:r>
    </w:p>
    <w:p w:rsidR="00000000" w:rsidDel="00000000" w:rsidP="00000000" w:rsidRDefault="00000000" w:rsidRPr="00000000" w14:paraId="0000004B">
      <w:pPr>
        <w:rPr/>
      </w:pPr>
      <w:r w:rsidDel="00000000" w:rsidR="00000000" w:rsidRPr="00000000">
        <w:rPr>
          <w:rtl w:val="0"/>
        </w:rPr>
        <w:t xml:space="preserve">- Executive Summary - Endeavour Energy : https://www.endeavourenergy.com.au/modern-grid/creating-the-modern-grid/network-planning/distribution-annual-planning-report/dapr/executive-summary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Sustainability and Decarbonization Commitment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**Endeavour Energy integrates sustainability at the core of its grid decarbonization strategy.** The company is focused on reducing its environmental footprint by transitioning to a low carbon economy and advancing renewable energy integration within its infrastructure. Its comprehensive sustainability program includes ambitious targets such as achieving net zero emissions by 2040, eliminating waste to landfill by 2030, and becoming nature positive by 2025.</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Endeavour Energy’s technical roadmap supports the use of innovative digital technologies to manage distributed energy resources including rooftop solar systems, batteries, smart meters, and electric vehicles. A notable example is the relocation of a large legacy data center to a state‐of‐the‐art facility, which enhanced operational efficiency while reducing its carbon footprint. This project illustrates how integrating advanced analytics and new infrastructure can deliver reliable energy while supporting decarbonization.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Key sustainability objectives are highlighted below:</w:t>
      </w:r>
    </w:p>
    <w:p w:rsidR="00000000" w:rsidDel="00000000" w:rsidP="00000000" w:rsidRDefault="00000000" w:rsidRPr="00000000" w14:paraId="00000054">
      <w:pPr>
        <w:rPr/>
      </w:pPr>
      <w:r w:rsidDel="00000000" w:rsidR="00000000" w:rsidRPr="00000000">
        <w:rPr>
          <w:rtl w:val="0"/>
        </w:rPr>
        <w:t xml:space="preserve">- **Net Zero Target**: Decarbonize the grid by reducing greenhouse gas emissions using renewable technologies.</w:t>
      </w:r>
    </w:p>
    <w:p w:rsidR="00000000" w:rsidDel="00000000" w:rsidP="00000000" w:rsidRDefault="00000000" w:rsidRPr="00000000" w14:paraId="00000055">
      <w:pPr>
        <w:rPr/>
      </w:pPr>
      <w:r w:rsidDel="00000000" w:rsidR="00000000" w:rsidRPr="00000000">
        <w:rPr>
          <w:rtl w:val="0"/>
        </w:rPr>
        <w:t xml:space="preserve">- **Zero Waste Commitment**: Achieve zero waste to landfill by improving resource management.</w:t>
      </w:r>
    </w:p>
    <w:p w:rsidR="00000000" w:rsidDel="00000000" w:rsidP="00000000" w:rsidRDefault="00000000" w:rsidRPr="00000000" w14:paraId="00000056">
      <w:pPr>
        <w:rPr/>
      </w:pPr>
      <w:r w:rsidDel="00000000" w:rsidR="00000000" w:rsidRPr="00000000">
        <w:rPr>
          <w:rtl w:val="0"/>
        </w:rPr>
        <w:t xml:space="preserve">- **Community and Environmental Engagement**: Enhance ecological outcomes through stakeholder consultation and investment in local renewable initiatives.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These initiatives provide a model for integrating sustainable practices into daily operational decisions and ensuring long-term resilience of the network. They not only improve energy reliability but also drive technical innovation to address evolving customer needs and climate-related risks.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Sources</w:t>
      </w:r>
    </w:p>
    <w:p w:rsidR="00000000" w:rsidDel="00000000" w:rsidP="00000000" w:rsidRDefault="00000000" w:rsidRPr="00000000" w14:paraId="0000005B">
      <w:pPr>
        <w:rPr/>
      </w:pPr>
      <w:r w:rsidDel="00000000" w:rsidR="00000000" w:rsidRPr="00000000">
        <w:rPr>
          <w:rtl w:val="0"/>
        </w:rPr>
        <w:t xml:space="preserve">- Allens advises Endeavour Energy on $1bn dual-tranche sustainability-linked loan : https://www.allens.com.au/insights-news/news/2024/12/allens-advises-endeavour-energy-on-1bn-dual-tranche-sustainability-linked-loan/</w:t>
      </w:r>
    </w:p>
    <w:p w:rsidR="00000000" w:rsidDel="00000000" w:rsidP="00000000" w:rsidRDefault="00000000" w:rsidRPr="00000000" w14:paraId="0000005C">
      <w:pPr>
        <w:rPr/>
      </w:pPr>
      <w:r w:rsidDel="00000000" w:rsidR="00000000" w:rsidRPr="00000000">
        <w:rPr>
          <w:rtl w:val="0"/>
        </w:rPr>
        <w:t xml:space="preserve">- Endeavour Energy breaks sustainability record - Utility Magazine : https://utilitymagazine.com.au/endeavour-energy-breaks-sustainability-record/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Collaborations and Strategic Partnerships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**Leveraging complementary expertise drives operational efficiency and resilience.** Endeavour Energy’s collaboration with international partners, notably TEPCO Power Grid, combines local distribution capabilities with advanced network management and resilience design. The recently signed Memorandum of Understanding in January 2025 outlines joint initiatives to enhance renewable energy integration and build a network that adapts to climate and customer needs. Both organizations commit to exchanging technical knowledge and tackling shared challenges within their distinct market landscapes.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In addition to TEPCO, partnerships with technology providers such as Edge Zero emphasize the deployment of advanced monitoring devices throughout Endeavour Energy’s distribution network. This collaboration is aimed at real-time data collection to better manage power flows and facilitate the integration of distributed energy resources. Specific deployments, including over 7,000 EdgeSensors over a three-year period, help improve grid safety, reliability, and operational efficiency.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Key elements of these partnerships include:</w:t>
      </w:r>
    </w:p>
    <w:p w:rsidR="00000000" w:rsidDel="00000000" w:rsidP="00000000" w:rsidRDefault="00000000" w:rsidRPr="00000000" w14:paraId="00000065">
      <w:pPr>
        <w:rPr/>
      </w:pPr>
      <w:r w:rsidDel="00000000" w:rsidR="00000000" w:rsidRPr="00000000">
        <w:rPr>
          <w:rtl w:val="0"/>
        </w:rPr>
        <w:t xml:space="preserve">- *Operational know-how in local distribution networks* </w:t>
      </w:r>
    </w:p>
    <w:p w:rsidR="00000000" w:rsidDel="00000000" w:rsidP="00000000" w:rsidRDefault="00000000" w:rsidRPr="00000000" w14:paraId="00000066">
      <w:pPr>
        <w:rPr/>
      </w:pPr>
      <w:r w:rsidDel="00000000" w:rsidR="00000000" w:rsidRPr="00000000">
        <w:rPr>
          <w:rtl w:val="0"/>
        </w:rPr>
        <w:t xml:space="preserve">- *Advanced network management and asset resilience design from TEPCO*</w:t>
      </w:r>
    </w:p>
    <w:p w:rsidR="00000000" w:rsidDel="00000000" w:rsidP="00000000" w:rsidRDefault="00000000" w:rsidRPr="00000000" w14:paraId="00000067">
      <w:pPr>
        <w:rPr/>
      </w:pPr>
      <w:r w:rsidDel="00000000" w:rsidR="00000000" w:rsidRPr="00000000">
        <w:rPr>
          <w:rtl w:val="0"/>
        </w:rPr>
        <w:t xml:space="preserve">- *Real-time monitoring and data analytics provided by Edge Zero*</w:t>
      </w:r>
    </w:p>
    <w:p w:rsidR="00000000" w:rsidDel="00000000" w:rsidP="00000000" w:rsidRDefault="00000000" w:rsidRPr="00000000" w14:paraId="00000068">
      <w:pPr>
        <w:rPr/>
      </w:pPr>
      <w:r w:rsidDel="00000000" w:rsidR="00000000" w:rsidRPr="00000000">
        <w:rPr>
          <w:rtl w:val="0"/>
        </w:rPr>
        <w:t xml:space="preserve">- *A shared commitment to sustainable, customer-focused energy solutions*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 specific case example is the TEPCO alliance, where combining renewable energy integration with resilience and asset management expertise has enabled both companies to plan for a secure, efficient future grid. These cooperative efforts have not only improved network performance but also provided customers with a more flexible and reliable energy supply adaptable to environmental changes.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Sources</w:t>
      </w:r>
    </w:p>
    <w:p w:rsidR="00000000" w:rsidDel="00000000" w:rsidP="00000000" w:rsidRDefault="00000000" w:rsidRPr="00000000" w14:paraId="0000006D">
      <w:pPr>
        <w:rPr/>
      </w:pPr>
      <w:r w:rsidDel="00000000" w:rsidR="00000000" w:rsidRPr="00000000">
        <w:rPr>
          <w:rtl w:val="0"/>
        </w:rPr>
        <w:t xml:space="preserve">- Endeavour Energy and TEPCO Power Grid form strategic alliance to drive a customer led energy transition and climate change initiatives, 2025 : https://www.endeavourenergy.com.au/news/media-releases/endeavour-energy-and-tepco-power-grid-form-strategic-alliance-to-drive-a-customer-led-energy-transition-and-climate-change-initiatives</w:t>
      </w:r>
    </w:p>
    <w:p w:rsidR="00000000" w:rsidDel="00000000" w:rsidP="00000000" w:rsidRDefault="00000000" w:rsidRPr="00000000" w14:paraId="0000006E">
      <w:pPr>
        <w:rPr/>
      </w:pPr>
      <w:r w:rsidDel="00000000" w:rsidR="00000000" w:rsidRPr="00000000">
        <w:rPr>
          <w:rtl w:val="0"/>
        </w:rPr>
        <w:t xml:space="preserve">- Edge Zero expands partnership with Endeavour Energy to enhance grid reliability and support Distributed Energy Resources, 2025 : https://www.endeavourenergy.com.au/news/media-releases/edge-zero-expands-partnership-with-endeavour-energy-to-enhance-grid-reliability-and-support-distributed-energy-resources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Conclusion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Endeavour Energy is strategically positioning itself as a leader in Australia's energy transition, evolving from a traditional distributor to an innovative grid operator. The company's integration of AI-driven solutions like Flexible Exports and digital twin technology demonstrates its commitment to creating a resilient, sustainable network capable of meeting future demands. Through strategic partnerships with TEPCO Power Grid and Edge Zero, Endeavour Energy is enhancing its technical capabilities while addressing cybersecurity threats and aging infrastructure challenges.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As Endeavour Energy advances toward its ambitious sustainability goals, including net zero emissions by 2040, its approach balances three key priorities: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Modernizing grid infrastructure through digital transformation and advanced analytics</w:t>
      </w:r>
    </w:p>
    <w:p w:rsidR="00000000" w:rsidDel="00000000" w:rsidP="00000000" w:rsidRDefault="00000000" w:rsidRPr="00000000" w14:paraId="00000077">
      <w:pPr>
        <w:rPr/>
      </w:pPr>
      <w:r w:rsidDel="00000000" w:rsidR="00000000" w:rsidRPr="00000000">
        <w:rPr>
          <w:rtl w:val="0"/>
        </w:rPr>
        <w:t xml:space="preserve">* Maximizing renewable integration through dynamic management of distributed energy resources</w:t>
      </w:r>
    </w:p>
    <w:p w:rsidR="00000000" w:rsidDel="00000000" w:rsidP="00000000" w:rsidRDefault="00000000" w:rsidRPr="00000000" w14:paraId="00000078">
      <w:pPr>
        <w:rPr/>
      </w:pPr>
      <w:r w:rsidDel="00000000" w:rsidR="00000000" w:rsidRPr="00000000">
        <w:rPr>
          <w:rtl w:val="0"/>
        </w:rPr>
        <w:t xml:space="preserve">* Building operational resilience through strategic alliances and robust risk management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These initiatives collectively position Endeavour Energy to deliver a more flexible, reliable energy network that supports Australia's decarbonization while meeting the evolving needs of its 2.7 million customers.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