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r>
        <w:rPr>
          <w:rFonts w:ascii="Arial" w:hAnsi="Arial"/>
          <w:b w:val="1"/>
          <w:bCs w:val="1"/>
          <w:outline w:val="0"/>
          <w:color w:val="1f4e79"/>
          <w:sz w:val="52"/>
          <w:szCs w:val="52"/>
          <w:u w:color="1f4e79"/>
          <w:rtl w:val="0"/>
          <w:lang w:val="en-US"/>
          <w14:textFill>
            <w14:solidFill>
              <w14:srgbClr w14:val="1F4E79"/>
            </w14:solidFill>
          </w14:textFill>
        </w:rPr>
        <w:t>Solar Declination Coordinate Correction</w:t>
      </w:r>
    </w:p>
    <w:p>
      <w:pPr>
        <w:pStyle w:val="Body"/>
        <w:bidi w:val="0"/>
      </w:pPr>
      <w:r>
        <w:rPr>
          <w:rFonts w:ascii="Arial" w:hAnsi="Arial"/>
          <w:i w:val="1"/>
          <w:iCs w:val="1"/>
          <w:outline w:val="0"/>
          <w:color w:val="2e75b6"/>
          <w:sz w:val="36"/>
          <w:szCs w:val="36"/>
          <w:u w:color="2e75b6"/>
          <w:rtl w:val="0"/>
          <w:lang w:val="en-US"/>
          <w14:textFill>
            <w14:solidFill>
              <w14:srgbClr w14:val="2E75B6"/>
            </w14:solidFill>
          </w14:textFill>
        </w:rPr>
        <w:t>Investigation, Finding, and Resolution</w:t>
      </w:r>
    </w:p>
    <w:p>
      <w:pPr>
        <w:pStyle w:val="Body"/>
        <w:bidi w:val="0"/>
      </w:pPr>
      <w:r>
        <w:rPr>
          <w:rFonts w:ascii="Arial" w:hAnsi="Arial"/>
          <w:outline w:val="0"/>
          <w:color w:val="595959"/>
          <w:u w:color="595959"/>
          <w:rtl w:val="0"/>
          <w:lang w:val="en-US"/>
          <w14:textFill>
            <w14:solidFill>
              <w14:srgbClr w14:val="595959"/>
            </w14:solidFill>
          </w14:textFill>
        </w:rPr>
        <w:t xml:space="preserve">Planetary Sunshade Institute </w:t>
      </w:r>
      <w:r>
        <w:rPr>
          <w:rFonts w:ascii="Arial" w:hAnsi="Arial" w:hint="default"/>
          <w:outline w:val="0"/>
          <w:color w:val="595959"/>
          <w:u w:color="595959"/>
          <w:rtl w:val="0"/>
          <w:lang w:val="en-US"/>
          <w14:textFill>
            <w14:solidFill>
              <w14:srgbClr w14:val="595959"/>
            </w14:solidFill>
          </w14:textFill>
        </w:rPr>
        <w:t xml:space="preserve">— </w:t>
      </w:r>
      <w:r>
        <w:rPr>
          <w:rFonts w:ascii="Arial" w:hAnsi="Arial"/>
          <w:outline w:val="0"/>
          <w:color w:val="595959"/>
          <w:u w:color="595959"/>
          <w:rtl w:val="0"/>
          <w:lang w:val="en-US"/>
          <w14:textFill>
            <w14:solidFill>
              <w14:srgbClr w14:val="595959"/>
            </w14:solidFill>
          </w14:textFill>
        </w:rPr>
        <w:t>Science Team Reference Document</w:t>
      </w:r>
    </w:p>
    <w:tbl>
      <w:tblPr>
        <w:tblW w:w="72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5200"/>
      </w:tblGrid>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en-US"/>
              </w:rPr>
              <w:t>Document type</w:t>
            </w:r>
          </w:p>
        </w:tc>
        <w:tc>
          <w:tcPr>
            <w:tcW w:type="dxa" w:w="5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fr-FR"/>
              </w:rPr>
              <w:t xml:space="preserve">Internal science reference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PSF MATLAB model and CESM interface</w:t>
            </w:r>
          </w:p>
        </w:tc>
      </w:tr>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nl-NL"/>
              </w:rPr>
              <w:t>Status</w:t>
            </w:r>
          </w:p>
        </w:tc>
        <w:tc>
          <w:tcPr>
            <w:tcW w:type="dxa" w:w="5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375623"/>
                <w:sz w:val="20"/>
                <w:szCs w:val="20"/>
                <w:u w:color="375623"/>
                <w:shd w:val="nil" w:color="auto" w:fill="auto"/>
                <w:rtl w:val="0"/>
                <w:lang w:val="en-US"/>
                <w14:textFill>
                  <w14:solidFill>
                    <w14:srgbClr w14:val="375623"/>
                  </w14:solidFill>
                </w14:textFill>
              </w:rPr>
              <w:t>fix implemented and verified (April 2026)</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en-US"/>
              </w:rPr>
              <w:t>Affects</w:t>
            </w:r>
          </w:p>
        </w:tc>
        <w:tc>
          <w:tcPr>
            <w:tcW w:type="dxa" w:w="5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 xml:space="preserve">All preconfigured-mode </w:t>
            </w:r>
            <w:r>
              <w:rPr>
                <w:rFonts w:ascii="Arial" w:hAnsi="Arial"/>
                <w:sz w:val="20"/>
                <w:szCs w:val="20"/>
                <w:u w:color="000000"/>
                <w:shd w:val="nil" w:color="auto" w:fill="auto"/>
                <w:rtl w:val="0"/>
                <w:lang w:val="en-US"/>
              </w:rPr>
              <w:t>.</w:t>
            </w:r>
            <w:r>
              <w:rPr>
                <w:rFonts w:ascii="Arial" w:hAnsi="Arial"/>
                <w:sz w:val="20"/>
                <w:szCs w:val="20"/>
                <w:u w:color="000000"/>
                <w:shd w:val="nil" w:color="auto" w:fill="auto"/>
                <w:rtl w:val="0"/>
                <w:lang w:val="en-US"/>
              </w:rPr>
              <w:t>NC output files; Architecture B in particular</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fr-FR"/>
              </w:rPr>
              <w:t>Files changed</w:t>
            </w:r>
          </w:p>
        </w:tc>
        <w:tc>
          <w:tcPr>
            <w:tcW w:type="dxa" w:w="5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analysis_General___0___X.m  |  spencer_declination.m (new)</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Heading"/>
      </w:pPr>
      <w:r>
        <w:rPr>
          <w:outline w:val="0"/>
          <w:color w:val="1f4e79"/>
          <w:u w:color="1f4e79"/>
          <w:rtl w:val="0"/>
          <w:lang w:val="en-US"/>
          <w14:textFill>
            <w14:solidFill>
              <w14:srgbClr w14:val="1F4E79"/>
            </w14:solidFill>
          </w14:textFill>
        </w:rPr>
        <w:t>Executive Summary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609"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f4e79"/>
                <w:sz w:val="24"/>
                <w:szCs w:val="24"/>
                <w:u w:color="1f4e79"/>
                <w:shd w:val="nil" w:color="auto" w:fill="auto"/>
                <w:rtl w:val="0"/>
                <w:lang w:val="en-US"/>
                <w14:textFill>
                  <w14:solidFill>
                    <w14:srgbClr w14:val="1F4E79"/>
                  </w14:solidFill>
                </w14:textFill>
              </w:rPr>
              <w:t>Key finding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sz w:val="22"/>
                <w:szCs w:val="22"/>
                <w:u w:color="00000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sz w:val="22"/>
                <w:szCs w:val="22"/>
                <w:u w:color="000000"/>
                <w:shd w:val="nil" w:color="auto" w:fill="auto"/>
                <w:rtl w:val="0"/>
                <w:lang w:val="en-US"/>
              </w:rPr>
              <w:t>The PSF MATLAB model computed irradiance factors (IF) in a heliocentric frame where phi</w:t>
            </w:r>
            <w:r>
              <w:rPr>
                <w:rFonts w:ascii="Arial" w:hAnsi="Arial" w:hint="default"/>
                <w:sz w:val="22"/>
                <w:szCs w:val="22"/>
                <w:u w:color="000000"/>
                <w:shd w:val="nil" w:color="auto" w:fill="auto"/>
                <w:rtl w:val="0"/>
              </w:rPr>
              <w:t> </w:t>
            </w:r>
            <w:r>
              <w:rPr>
                <w:rFonts w:ascii="Arial" w:hAnsi="Arial"/>
                <w:sz w:val="22"/>
                <w:szCs w:val="22"/>
                <w:u w:color="000000"/>
                <w:shd w:val="nil" w:color="auto" w:fill="auto"/>
                <w:rtl w:val="0"/>
              </w:rPr>
              <w:t>=</w:t>
            </w:r>
            <w:r>
              <w:rPr>
                <w:rFonts w:ascii="Arial" w:hAnsi="Arial" w:hint="default"/>
                <w:sz w:val="22"/>
                <w:szCs w:val="22"/>
                <w:u w:color="000000"/>
                <w:shd w:val="nil" w:color="auto" w:fill="auto"/>
                <w:rtl w:val="0"/>
              </w:rPr>
              <w:t> </w:t>
            </w:r>
            <w:r>
              <w:rPr>
                <w:rFonts w:ascii="Arial" w:hAnsi="Arial"/>
                <w:sz w:val="22"/>
                <w:szCs w:val="22"/>
                <w:u w:color="000000"/>
                <w:shd w:val="nil" w:color="auto" w:fill="auto"/>
                <w:rtl w:val="0"/>
                <w:lang w:val="en-US"/>
              </w:rPr>
              <w:t>0 is always the sub-stellar point, but then wrote these values to the</w:t>
            </w:r>
            <w:r>
              <w:rPr>
                <w:rFonts w:ascii="Arial" w:hAnsi="Arial"/>
                <w:sz w:val="22"/>
                <w:szCs w:val="22"/>
                <w:u w:color="000000"/>
                <w:shd w:val="nil" w:color="auto" w:fill="auto"/>
                <w:rtl w:val="0"/>
                <w:lang w:val="en-US"/>
              </w:rPr>
              <w:t>.</w:t>
            </w:r>
            <w:r>
              <w:rPr>
                <w:rFonts w:ascii="Arial" w:hAnsi="Arial"/>
                <w:sz w:val="22"/>
                <w:szCs w:val="22"/>
                <w:u w:color="000000"/>
                <w:shd w:val="nil" w:color="auto" w:fill="auto"/>
                <w:rtl w:val="0"/>
                <w:lang w:val="en-US"/>
              </w:rPr>
              <w:t xml:space="preserve">NC file as if phi were geographic latitude. The result: the shadow footprint in every </w:t>
            </w:r>
            <w:r>
              <w:rPr>
                <w:rFonts w:ascii="Arial" w:hAnsi="Arial"/>
                <w:sz w:val="22"/>
                <w:szCs w:val="22"/>
                <w:u w:color="000000"/>
                <w:shd w:val="nil" w:color="auto" w:fill="auto"/>
                <w:rtl w:val="0"/>
                <w:lang w:val="en-US"/>
              </w:rPr>
              <w:t>.</w:t>
            </w:r>
            <w:r>
              <w:rPr>
                <w:rFonts w:ascii="Arial" w:hAnsi="Arial"/>
                <w:sz w:val="22"/>
                <w:szCs w:val="22"/>
                <w:u w:color="000000"/>
                <w:shd w:val="nil" w:color="auto" w:fill="auto"/>
                <w:rtl w:val="0"/>
                <w:lang w:val="en-US"/>
              </w:rPr>
              <w:t xml:space="preserve">NC file appeared permanently centred at the geographic equator, regardless of the time of year. The fix applies the solar declination angle </w:t>
            </w:r>
            <w:r>
              <w:rPr>
                <w:rFonts w:ascii="Arial" w:hAnsi="Arial" w:hint="default"/>
                <w:sz w:val="22"/>
                <w:szCs w:val="22"/>
                <w:u w:color="000000"/>
                <w:shd w:val="nil" w:color="auto" w:fill="auto"/>
                <w:rtl w:val="0"/>
              </w:rPr>
              <w:t>δ</w:t>
            </w:r>
            <w:r>
              <w:rPr>
                <w:rFonts w:ascii="Arial" w:hAnsi="Arial"/>
                <w:sz w:val="22"/>
                <w:szCs w:val="22"/>
                <w:u w:color="000000"/>
                <w:shd w:val="nil" w:color="auto" w:fill="auto"/>
                <w:rtl w:val="0"/>
                <w:lang w:val="en-US"/>
              </w:rPr>
              <w:t xml:space="preserve">(day)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 xml:space="preserve">computed analytically from the Spencer (1971) formula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 xml:space="preserve">to shift the heliocentric IF column into geographic latitude space before writing to the </w:t>
            </w:r>
            <w:r>
              <w:rPr>
                <w:rFonts w:ascii="Arial" w:hAnsi="Arial"/>
                <w:sz w:val="22"/>
                <w:szCs w:val="22"/>
                <w:u w:color="000000"/>
                <w:shd w:val="nil" w:color="auto" w:fill="auto"/>
                <w:rtl w:val="0"/>
                <w:lang w:val="en-US"/>
              </w:rPr>
              <w:t>.</w:t>
            </w:r>
            <w:r>
              <w:rPr>
                <w:rFonts w:ascii="Arial" w:hAnsi="Arial"/>
                <w:sz w:val="22"/>
                <w:szCs w:val="22"/>
                <w:u w:color="000000"/>
                <w:shd w:val="nil" w:color="auto" w:fill="auto"/>
                <w:rtl w:val="0"/>
                <w:lang w:val="it-IT"/>
              </w:rPr>
              <w:t>NC file.</w:t>
            </w:r>
          </w:p>
        </w:tc>
      </w:tr>
    </w:tbl>
    <w:p>
      <w:pPr>
        <w:pStyle w:val="Heading"/>
        <w:widowControl w:val="0"/>
      </w:pPr>
    </w:p>
    <w:p>
      <w:pPr>
        <w:pStyle w:val="Heading"/>
        <w:widowControl w:val="0"/>
      </w:pPr>
    </w:p>
    <w:p>
      <w:pPr>
        <w:pStyle w:val="Heading"/>
        <w:widowControl w:val="0"/>
      </w:pPr>
      <w:r>
        <w:rPr>
          <w:b w:val="0"/>
          <w:bCs w:val="0"/>
          <w:outline w:val="0"/>
          <w:color w:val="000000"/>
          <w:sz w:val="22"/>
          <w:szCs w:val="22"/>
          <w:u w:color="000000"/>
          <w:rtl w:val="0"/>
          <w:lang w:val="en-US"/>
          <w14:textFill>
            <w14:solidFill>
              <w14:srgbClr w14:val="000000"/>
            </w14:solidFill>
          </w14:textFill>
        </w:rPr>
        <w:t>CESM handles Earth</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 xml:space="preserve">s axial tilt internally: its orbital library computes the solar declination angle at every timestep, and this feeds directly into the zenith-angle calculation that projects top-of-atmosphere flux onto each grid column. The </w:t>
      </w:r>
      <w:r>
        <w:rPr>
          <w:b w:val="0"/>
          <w:bCs w:val="0"/>
          <w:outline w:val="0"/>
          <w:color w:val="000000"/>
          <w:sz w:val="22"/>
          <w:szCs w:val="22"/>
          <w:u w:color="000000"/>
          <w:rtl w:val="0"/>
          <w:lang w:val="en-US"/>
          <w14:textFill>
            <w14:solidFill>
              <w14:srgbClr w14:val="000000"/>
            </w14:solidFill>
          </w14:textFill>
        </w:rPr>
        <w:t xml:space="preserve">.NC </w:t>
      </w:r>
      <w:r>
        <w:rPr>
          <w:b w:val="0"/>
          <w:bCs w:val="0"/>
          <w:outline w:val="0"/>
          <w:color w:val="000000"/>
          <w:sz w:val="22"/>
          <w:szCs w:val="22"/>
          <w:u w:color="000000"/>
          <w:rtl w:val="0"/>
          <w:lang w:val="en-US"/>
          <w14:textFill>
            <w14:solidFill>
              <w14:srgbClr w14:val="000000"/>
            </w14:solidFill>
          </w14:textFill>
        </w:rPr>
        <w:t xml:space="preserve">input file does not need to encode the seasonal migration of the sub-stellar point </w:t>
      </w:r>
      <w:r>
        <w:rPr>
          <w:b w:val="0"/>
          <w:bCs w:val="0"/>
          <w:outline w:val="0"/>
          <w:color w:val="000000"/>
          <w:sz w:val="22"/>
          <w:szCs w:val="22"/>
          <w:u w:color="000000"/>
          <w:rtl w:val="0"/>
          <w:lang w:val="en-US"/>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that geometry is CESM</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s responsibility.</w:t>
      </w:r>
    </w:p>
    <w:p>
      <w:pPr>
        <w:pStyle w:val="Heading"/>
        <w:widowControl w:val="0"/>
      </w:pPr>
      <w:r>
        <w:rPr>
          <w:b w:val="0"/>
          <w:bCs w:val="0"/>
          <w:outline w:val="0"/>
          <w:color w:val="000000"/>
          <w:sz w:val="22"/>
          <w:szCs w:val="22"/>
          <w:u w:color="000000"/>
          <w:rtl w:val="0"/>
          <w:lang w:val="en-US"/>
          <w14:textFill>
            <w14:solidFill>
              <w14:srgbClr w14:val="000000"/>
            </w14:solidFill>
          </w14:textFill>
        </w:rPr>
        <w:t>What the sun_shade file must encode is the geographic latitude at which each fraction of irradiance is blocked. This is a function of where the constellation shadow footprint actually falls on Earth</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 xml:space="preserve">s surface for a given day of the year. The heliocentric computation frame is correct for the physics calculation, but its results must be rotated by </w:t>
      </w:r>
      <w:r>
        <w:rPr>
          <w:b w:val="0"/>
          <w:bCs w:val="0"/>
          <w:outline w:val="0"/>
          <w:color w:val="000000"/>
          <w:sz w:val="22"/>
          <w:szCs w:val="22"/>
          <w:u w:color="000000"/>
          <w:rtl w:val="0"/>
          <w14:textFill>
            <w14:solidFill>
              <w14:srgbClr w14:val="000000"/>
            </w14:solidFill>
          </w14:textFill>
        </w:rPr>
        <w:t>δ</w:t>
      </w:r>
      <w:r>
        <w:rPr>
          <w:b w:val="0"/>
          <w:bCs w:val="0"/>
          <w:outline w:val="0"/>
          <w:color w:val="000000"/>
          <w:sz w:val="22"/>
          <w:szCs w:val="22"/>
          <w:u w:color="000000"/>
          <w:rtl w:val="0"/>
          <w:lang w:val="en-US"/>
          <w14:textFill>
            <w14:solidFill>
              <w14:srgbClr w14:val="000000"/>
            </w14:solidFill>
          </w14:textFill>
        </w:rPr>
        <w:t>(day) before they are meaningful as geographic quantities.</w:t>
      </w:r>
    </w:p>
    <w:p>
      <w:pPr>
        <w:pStyle w:val="Heading"/>
        <w:widowControl w:val="0"/>
      </w:pPr>
      <w:r>
        <w:rPr>
          <w:b w:val="0"/>
          <w:bCs w:val="0"/>
          <w:outline w:val="0"/>
          <w:color w:val="000000"/>
          <w:sz w:val="22"/>
          <w:szCs w:val="22"/>
          <w:u w:color="000000"/>
          <w:rtl w:val="0"/>
          <w:lang w:val="en-US"/>
          <w14:textFill>
            <w14:solidFill>
              <w14:srgbClr w14:val="000000"/>
            </w14:solidFill>
          </w14:textFill>
        </w:rPr>
        <w:t xml:space="preserve">The impact was </w:t>
      </w:r>
      <w:r>
        <w:rPr>
          <w:b w:val="0"/>
          <w:bCs w:val="0"/>
          <w:outline w:val="0"/>
          <w:color w:val="000000"/>
          <w:sz w:val="22"/>
          <w:szCs w:val="22"/>
          <w:u w:color="000000"/>
          <w:rtl w:val="0"/>
          <w:lang w:val="en-US"/>
          <w14:textFill>
            <w14:solidFill>
              <w14:srgbClr w14:val="000000"/>
            </w14:solidFill>
          </w14:textFill>
        </w:rPr>
        <w:t>relatively small but still noteworthy</w:t>
      </w:r>
      <w:r>
        <w:rPr>
          <w:b w:val="0"/>
          <w:bCs w:val="0"/>
          <w:outline w:val="0"/>
          <w:color w:val="000000"/>
          <w:sz w:val="22"/>
          <w:szCs w:val="22"/>
          <w:u w:color="000000"/>
          <w:rtl w:val="0"/>
          <w:lang w:val="en-US"/>
          <w14:textFill>
            <w14:solidFill>
              <w14:srgbClr w14:val="000000"/>
            </w14:solidFill>
          </w14:textFill>
        </w:rPr>
        <w:t xml:space="preserve"> for Architecture A, </w:t>
      </w:r>
      <w:r>
        <w:rPr>
          <w:b w:val="0"/>
          <w:bCs w:val="0"/>
          <w:outline w:val="0"/>
          <w:color w:val="000000"/>
          <w:sz w:val="22"/>
          <w:szCs w:val="22"/>
          <w:u w:color="000000"/>
          <w:rtl w:val="0"/>
          <w:lang w:val="en-US"/>
          <w14:textFill>
            <w14:solidFill>
              <w14:srgbClr w14:val="000000"/>
            </w14:solidFill>
          </w14:textFill>
        </w:rPr>
        <w:t>(shade center is</w:t>
      </w:r>
      <w:r>
        <w:rPr>
          <w:b w:val="0"/>
          <w:bCs w:val="0"/>
          <w:outline w:val="0"/>
          <w:color w:val="000000"/>
          <w:sz w:val="22"/>
          <w:szCs w:val="22"/>
          <w:u w:color="000000"/>
          <w:rtl w:val="0"/>
          <w:lang w:val="en-US"/>
          <w14:textFill>
            <w14:solidFill>
              <w14:srgbClr w14:val="000000"/>
            </w14:solidFill>
          </w14:textFill>
        </w:rPr>
        <w:t xml:space="preserve"> close to equator year-round) but significant for Architecture B, where off-equatorial shading elements are designed to </w:t>
      </w:r>
      <w:r>
        <w:rPr>
          <w:b w:val="0"/>
          <w:bCs w:val="0"/>
          <w:outline w:val="0"/>
          <w:color w:val="000000"/>
          <w:sz w:val="22"/>
          <w:szCs w:val="22"/>
          <w:u w:color="000000"/>
          <w:rtl w:val="0"/>
          <w:lang w:val="en-US"/>
          <w14:textFill>
            <w14:solidFill>
              <w14:srgbClr w14:val="000000"/>
            </w14:solidFill>
          </w14:textFill>
        </w:rPr>
        <w:t>move relative to the</w:t>
      </w:r>
      <w:r>
        <w:rPr>
          <w:b w:val="0"/>
          <w:bCs w:val="0"/>
          <w:outline w:val="0"/>
          <w:color w:val="000000"/>
          <w:sz w:val="22"/>
          <w:szCs w:val="22"/>
          <w:u w:color="000000"/>
          <w:rtl w:val="0"/>
          <w:lang w:val="en-US"/>
          <w14:textFill>
            <w14:solidFill>
              <w14:srgbClr w14:val="000000"/>
            </w14:solidFill>
          </w14:textFill>
        </w:rPr>
        <w:t xml:space="preserve"> sub-stellar point. For Architecture B, the un-corrected file would have systematically placed polar-latitude shading </w:t>
      </w:r>
      <w:r>
        <w:rPr>
          <w:b w:val="0"/>
          <w:bCs w:val="0"/>
          <w:outline w:val="0"/>
          <w:color w:val="000000"/>
          <w:sz w:val="22"/>
          <w:szCs w:val="22"/>
          <w:u w:color="000000"/>
          <w:rtl w:val="0"/>
          <w:lang w:val="en-US"/>
          <w14:textFill>
            <w14:solidFill>
              <w14:srgbClr w14:val="000000"/>
            </w14:solidFill>
          </w14:textFill>
        </w:rPr>
        <w:t>closer to</w:t>
      </w:r>
      <w:r>
        <w:rPr>
          <w:b w:val="0"/>
          <w:bCs w:val="0"/>
          <w:outline w:val="0"/>
          <w:color w:val="000000"/>
          <w:sz w:val="22"/>
          <w:szCs w:val="22"/>
          <w:u w:color="000000"/>
          <w:rtl w:val="0"/>
          <w:lang w:val="en-US"/>
          <w14:textFill>
            <w14:solidFill>
              <w14:srgbClr w14:val="000000"/>
            </w14:solidFill>
          </w14:textFill>
        </w:rPr>
        <w:t xml:space="preserve"> the equator</w:t>
      </w:r>
      <w:r>
        <w:rPr>
          <w:b w:val="0"/>
          <w:bCs w:val="0"/>
          <w:outline w:val="0"/>
          <w:color w:val="000000"/>
          <w:sz w:val="22"/>
          <w:szCs w:val="22"/>
          <w:u w:color="000000"/>
          <w:rtl w:val="0"/>
          <w:lang w:val="en-US"/>
          <w14:textFill>
            <w14:solidFill>
              <w14:srgbClr w14:val="000000"/>
            </w14:solidFill>
          </w14:textFill>
        </w:rPr>
        <w:t xml:space="preserve"> (and produced findings that shade craft above/below the sun-Earth line are less effective than they actually are)</w:t>
      </w:r>
      <w:r>
        <w:rPr>
          <w:b w:val="0"/>
          <w:bCs w:val="0"/>
          <w:outline w:val="0"/>
          <w:color w:val="000000"/>
          <w:sz w:val="22"/>
          <w:szCs w:val="22"/>
          <w:u w:color="000000"/>
          <w:rtl w:val="0"/>
          <w14:textFill>
            <w14:solidFill>
              <w14:srgbClr w14:val="000000"/>
            </w14:solidFill>
          </w14:textFill>
        </w:rPr>
        <w:t>.</w:t>
      </w:r>
    </w:p>
    <w:p>
      <w:pPr>
        <w:pStyle w:val="Heading"/>
      </w:pPr>
      <w:r>
        <w:rPr>
          <w:outline w:val="0"/>
          <w:color w:val="1f4e79"/>
          <w:u w:color="1f4e79"/>
          <w:rtl w:val="0"/>
          <w:lang w:val="en-US"/>
          <w14:textFill>
            <w14:solidFill>
              <w14:srgbClr w14:val="1F4E79"/>
            </w14:solidFill>
          </w14:textFill>
        </w:rPr>
        <w:t xml:space="preserve">Part I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CESM Solar Geometry</w:t>
      </w:r>
    </w:p>
    <w:p>
      <w:pPr>
        <w:pStyle w:val="Heading 2"/>
      </w:pPr>
      <w:r>
        <w:rPr>
          <w:outline w:val="0"/>
          <w:color w:val="2e75b6"/>
          <w:u w:color="2e75b6"/>
          <w:rtl w:val="0"/>
          <w:lang w:val="en-US"/>
          <w14:textFill>
            <w14:solidFill>
              <w14:srgbClr w14:val="2E75B6"/>
            </w14:solidFill>
          </w14:textFill>
        </w:rPr>
        <w:t>1.1  The CESM Radiation Pipeline</w:t>
      </w:r>
    </w:p>
    <w:p>
      <w:pPr>
        <w:pStyle w:val="Heading 2"/>
      </w:pPr>
      <w:r>
        <w:rPr>
          <w:b w:val="0"/>
          <w:bCs w:val="0"/>
          <w:outline w:val="0"/>
          <w:color w:val="000000"/>
          <w:sz w:val="22"/>
          <w:szCs w:val="22"/>
          <w:u w:color="000000"/>
          <w:rtl w:val="0"/>
          <w:lang w:val="en-US"/>
          <w14:textFill>
            <w14:solidFill>
              <w14:srgbClr w14:val="000000"/>
            </w14:solidFill>
          </w14:textFill>
        </w:rPr>
        <w:t>CESM computes the top-of-atmosphere insolation for every atmospheric column at every timestep via a well-established pipeline. The core calculation in the RRTMG shortwave interface is:</w:t>
      </w:r>
    </w:p>
    <w:p>
      <w:pPr>
        <w:pStyle w:val="Heading 2"/>
      </w:pPr>
      <w:r>
        <w:rPr>
          <w:rFonts w:ascii="Courier New" w:hAnsi="Courier New"/>
          <w:outline w:val="0"/>
          <w:color w:val="1f3864"/>
          <w:sz w:val="18"/>
          <w:szCs w:val="18"/>
          <w:u w:color="1f3864"/>
          <w:rtl w:val="0"/>
          <w:lang w:val="it-IT"/>
          <w14:textFill>
            <w14:solidFill>
              <w14:srgbClr w14:val="1F3864"/>
            </w14:solidFill>
          </w14:textFill>
        </w:rPr>
        <w:t xml:space="preserve">solin(i) = ETF </w:t>
      </w:r>
      <w:r>
        <w:rPr>
          <w:rFonts w:ascii="Courier New" w:hAnsi="Courier New" w:hint="default"/>
          <w:outline w:val="0"/>
          <w:color w:val="1f3864"/>
          <w:sz w:val="18"/>
          <w:szCs w:val="18"/>
          <w:u w:color="1f3864"/>
          <w:rtl w:val="0"/>
          <w14:textFill>
            <w14:solidFill>
              <w14:srgbClr w14:val="1F3864"/>
            </w14:solidFill>
          </w14:textFill>
        </w:rPr>
        <w:t xml:space="preserve">× </w:t>
      </w:r>
      <w:r>
        <w:rPr>
          <w:rFonts w:ascii="Courier New" w:hAnsi="Courier New"/>
          <w:outline w:val="0"/>
          <w:color w:val="1f3864"/>
          <w:sz w:val="18"/>
          <w:szCs w:val="18"/>
          <w:u w:color="1f3864"/>
          <w:rtl w:val="0"/>
          <w:lang w:val="pt-PT"/>
          <w14:textFill>
            <w14:solidFill>
              <w14:srgbClr w14:val="1F3864"/>
            </w14:solidFill>
          </w14:textFill>
        </w:rPr>
        <w:t xml:space="preserve">sun_shade(:, i, c) </w:t>
      </w:r>
      <w:r>
        <w:rPr>
          <w:rFonts w:ascii="Courier New" w:hAnsi="Courier New" w:hint="default"/>
          <w:outline w:val="0"/>
          <w:color w:val="1f3864"/>
          <w:sz w:val="18"/>
          <w:szCs w:val="18"/>
          <w:u w:color="1f3864"/>
          <w:rtl w:val="0"/>
          <w14:textFill>
            <w14:solidFill>
              <w14:srgbClr w14:val="1F3864"/>
            </w14:solidFill>
          </w14:textFill>
        </w:rPr>
        <w:t xml:space="preserve">× </w:t>
      </w:r>
      <w:r>
        <w:rPr>
          <w:rFonts w:ascii="Courier New" w:hAnsi="Courier New"/>
          <w:outline w:val="0"/>
          <w:color w:val="1f3864"/>
          <w:sz w:val="18"/>
          <w:szCs w:val="18"/>
          <w:u w:color="1f3864"/>
          <w:rtl w:val="0"/>
          <w:lang w:val="it-IT"/>
          <w14:textFill>
            <w14:solidFill>
              <w14:srgbClr w14:val="1F3864"/>
            </w14:solidFill>
          </w14:textFill>
        </w:rPr>
        <w:t xml:space="preserve">eccf </w:t>
      </w:r>
      <w:r>
        <w:rPr>
          <w:rFonts w:ascii="Courier New" w:hAnsi="Courier New" w:hint="default"/>
          <w:outline w:val="0"/>
          <w:color w:val="1f3864"/>
          <w:sz w:val="18"/>
          <w:szCs w:val="18"/>
          <w:u w:color="1f3864"/>
          <w:rtl w:val="0"/>
          <w14:textFill>
            <w14:solidFill>
              <w14:srgbClr w14:val="1F3864"/>
            </w14:solidFill>
          </w14:textFill>
        </w:rPr>
        <w:t xml:space="preserve">× </w:t>
      </w:r>
      <w:r>
        <w:rPr>
          <w:rFonts w:ascii="Courier New" w:hAnsi="Courier New"/>
          <w:outline w:val="0"/>
          <w:color w:val="1f3864"/>
          <w:sz w:val="18"/>
          <w:szCs w:val="18"/>
          <w:u w:color="1f3864"/>
          <w:rtl w:val="0"/>
          <w14:textFill>
            <w14:solidFill>
              <w14:srgbClr w14:val="1F3864"/>
            </w14:solidFill>
          </w14:textFill>
        </w:rPr>
        <w:t>coszrs(i)</w:t>
      </w:r>
    </w:p>
    <w:p>
      <w:pPr>
        <w:pStyle w:val="Heading 2"/>
      </w:pPr>
    </w:p>
    <w:p>
      <w:pPr>
        <w:pStyle w:val="Heading 2"/>
      </w:pPr>
      <w:r>
        <w:rPr>
          <w:b w:val="0"/>
          <w:bCs w:val="0"/>
          <w:outline w:val="0"/>
          <w:color w:val="000000"/>
          <w:sz w:val="22"/>
          <w:szCs w:val="22"/>
          <w:u w:color="000000"/>
          <w:rtl w:val="0"/>
          <w:lang w:val="en-US"/>
          <w14:textFill>
            <w14:solidFill>
              <w14:srgbClr w14:val="000000"/>
            </w14:solidFill>
          </w14:textFill>
        </w:rPr>
        <w:t>Each factor occupies a distinct part of the physics: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000"/>
        <w:gridCol w:w="5760"/>
      </w:tblGrid>
      <w:tr>
        <w:tblPrEx>
          <w:shd w:val="clear" w:color="auto" w:fill="ced7e7"/>
        </w:tblPrEx>
        <w:trPr>
          <w:trHeight w:val="197"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Variable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Source</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Encodes</w:t>
            </w:r>
          </w:p>
        </w:tc>
      </w:tr>
      <w:tr>
        <w:tblPrEx>
          <w:shd w:val="clear" w:color="auto" w:fill="ced7e7"/>
        </w:tblPrEx>
        <w:trPr>
          <w:trHeight w:val="479"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de-DE"/>
              </w:rPr>
              <w:t>ETF</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s-ES_tradnl"/>
              </w:rPr>
              <w:t>Spectral solar constant</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fr-FR"/>
              </w:rPr>
              <w:t>Extraterrestrial spectral flux at 1 AU</w:t>
            </w:r>
          </w:p>
        </w:tc>
      </w:tr>
      <w:tr>
        <w:tblPrEx>
          <w:shd w:val="clear" w:color="auto" w:fill="ced7e7"/>
        </w:tblPrEx>
        <w:trPr>
          <w:trHeight w:val="479"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en-US"/>
              </w:rPr>
              <w:t>sun_shade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0"/>
                <w:szCs w:val="20"/>
                <w:rtl w:val="0"/>
                <w:lang w:val="en-US"/>
              </w:rPr>
              <w:t>.</w:t>
            </w:r>
            <w:r>
              <w:rPr>
                <w:rFonts w:ascii="Arial" w:hAnsi="Arial"/>
                <w:sz w:val="20"/>
                <w:szCs w:val="20"/>
                <w:u w:color="000000"/>
                <w:shd w:val="nil" w:color="auto" w:fill="auto"/>
                <w:rtl w:val="0"/>
                <w:lang w:val="en-US"/>
              </w:rPr>
              <w:t>NC input file (PSF)</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sz w:val="20"/>
                <w:szCs w:val="20"/>
                <w:u w:color="000000"/>
                <w:shd w:val="nil" w:color="auto" w:fill="auto"/>
                <w:rtl w:val="0"/>
                <w:lang w:val="en-US"/>
              </w:rPr>
              <w:t xml:space="preserve">Fraction blocked by constellation </w:t>
            </w:r>
            <w:r>
              <w:rPr>
                <w:rFonts w:ascii="Arial" w:hAnsi="Arial" w:hint="default"/>
                <w:b w:val="1"/>
                <w:bCs w:val="1"/>
                <w:sz w:val="20"/>
                <w:szCs w:val="20"/>
                <w:u w:color="000000"/>
                <w:shd w:val="nil" w:color="auto" w:fill="auto"/>
                <w:rtl w:val="0"/>
                <w:lang w:val="en-US"/>
              </w:rPr>
              <w:t xml:space="preserve">— </w:t>
            </w:r>
            <w:r>
              <w:rPr>
                <w:rFonts w:ascii="Arial" w:hAnsi="Arial"/>
                <w:b w:val="1"/>
                <w:bCs w:val="1"/>
                <w:sz w:val="20"/>
                <w:szCs w:val="20"/>
                <w:u w:color="000000"/>
                <w:shd w:val="nil" w:color="auto" w:fill="auto"/>
                <w:rtl w:val="0"/>
                <w:lang w:val="en-US"/>
              </w:rPr>
              <w:t>per geographic lat/lon, per day</w:t>
            </w:r>
          </w:p>
        </w:tc>
      </w:tr>
      <w:tr>
        <w:tblPrEx>
          <w:shd w:val="clear" w:color="auto" w:fill="ced7e7"/>
        </w:tblPrEx>
        <w:trPr>
          <w:trHeight w:val="479"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it-IT"/>
              </w:rPr>
              <w:t>eccf</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it-IT"/>
              </w:rPr>
              <w:t>CESM orbital lib</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Earth</w:t>
            </w:r>
            <w:r>
              <w:rPr>
                <w:rFonts w:ascii="Arial" w:hAnsi="Arial" w:hint="default"/>
                <w:sz w:val="20"/>
                <w:szCs w:val="20"/>
                <w:u w:color="000000"/>
                <w:shd w:val="nil" w:color="auto" w:fill="auto"/>
                <w:rtl w:val="0"/>
              </w:rPr>
              <w:t>–</w:t>
            </w:r>
            <w:r>
              <w:rPr>
                <w:rFonts w:ascii="Arial" w:hAnsi="Arial"/>
                <w:sz w:val="20"/>
                <w:szCs w:val="20"/>
                <w:u w:color="000000"/>
                <w:shd w:val="nil" w:color="auto" w:fill="auto"/>
                <w:rtl w:val="0"/>
                <w:lang w:val="en-US"/>
              </w:rPr>
              <w:t>Sun distance variation (eccentricity); ~</w:t>
            </w:r>
            <w:r>
              <w:rPr>
                <w:rFonts w:ascii="Arial" w:hAnsi="Arial" w:hint="default"/>
                <w:sz w:val="20"/>
                <w:szCs w:val="20"/>
                <w:u w:color="000000"/>
                <w:shd w:val="nil" w:color="auto" w:fill="auto"/>
                <w:rtl w:val="1"/>
              </w:rPr>
              <w:t>±</w:t>
            </w:r>
            <w:r>
              <w:rPr>
                <w:rFonts w:ascii="Arial" w:hAnsi="Arial"/>
                <w:sz w:val="20"/>
                <w:szCs w:val="20"/>
                <w:u w:color="000000"/>
                <w:shd w:val="nil" w:color="auto" w:fill="auto"/>
                <w:rtl w:val="0"/>
                <w:lang w:val="en-US"/>
              </w:rPr>
              <w:t>3.3% across the year</w:t>
            </w:r>
          </w:p>
        </w:tc>
      </w:tr>
      <w:tr>
        <w:tblPrEx>
          <w:shd w:val="clear" w:color="auto" w:fill="ced7e7"/>
        </w:tblPrEx>
        <w:trPr>
          <w:trHeight w:val="479"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rPr>
              <w:t>coszrs(i)</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it-IT"/>
              </w:rPr>
              <w:t>CESM orbital lib</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sz w:val="20"/>
                <w:szCs w:val="20"/>
                <w:u w:color="000000"/>
                <w:shd w:val="nil" w:color="auto" w:fill="auto"/>
                <w:rtl w:val="0"/>
                <w:lang w:val="en-US"/>
              </w:rPr>
              <w:t>Cosine of solar zenith angle: encodes axial tilt, diurnal cycle, lat/lon</w:t>
            </w:r>
          </w:p>
        </w:tc>
      </w:tr>
    </w:tbl>
    <w:p>
      <w:pPr>
        <w:pStyle w:val="Heading 2"/>
        <w:widowControl w:val="0"/>
      </w:pPr>
    </w:p>
    <w:p>
      <w:pPr>
        <w:pStyle w:val="Heading 2"/>
        <w:widowControl w:val="0"/>
      </w:pPr>
    </w:p>
    <w:p>
      <w:pPr>
        <w:pStyle w:val="Heading 2"/>
        <w:widowControl w:val="0"/>
      </w:pPr>
      <w:r>
        <w:rPr>
          <w:b w:val="0"/>
          <w:bCs w:val="0"/>
          <w:outline w:val="0"/>
          <w:color w:val="000000"/>
          <w:sz w:val="22"/>
          <w:szCs w:val="22"/>
          <w:u w:color="000000"/>
          <w:rtl w:val="0"/>
          <w:lang w:val="en-US"/>
          <w14:textFill>
            <w14:solidFill>
              <w14:srgbClr w14:val="000000"/>
            </w14:solidFill>
          </w14:textFill>
        </w:rPr>
        <w:t>The zenith angle is computed by shr_orb_cosz, the CESM shared orbital library function:</w:t>
      </w:r>
    </w:p>
    <w:p>
      <w:pPr>
        <w:pStyle w:val="Heading 2"/>
        <w:widowControl w:val="0"/>
      </w:pPr>
      <w:r>
        <w:rPr>
          <w:rFonts w:ascii="Courier New" w:hAnsi="Courier New"/>
          <w:outline w:val="0"/>
          <w:color w:val="1f3864"/>
          <w:sz w:val="18"/>
          <w:szCs w:val="18"/>
          <w:u w:color="1f3864"/>
          <w:rtl w:val="0"/>
          <w14:textFill>
            <w14:solidFill>
              <w14:srgbClr w14:val="1F3864"/>
            </w14:solidFill>
          </w14:textFill>
        </w:rPr>
        <w:t>coszrs = sin(lat)</w:t>
      </w:r>
      <w:r>
        <w:rPr>
          <w:rFonts w:ascii="Courier New" w:hAnsi="Courier New" w:hint="default"/>
          <w:outline w:val="0"/>
          <w:color w:val="1f3864"/>
          <w:sz w:val="18"/>
          <w:szCs w:val="18"/>
          <w:u w:color="1f3864"/>
          <w:rtl w:val="0"/>
          <w:lang w:val="de-DE"/>
          <w14:textFill>
            <w14:solidFill>
              <w14:srgbClr w14:val="1F3864"/>
            </w14:solidFill>
          </w14:textFill>
        </w:rPr>
        <w:t>·</w:t>
      </w:r>
      <w:r>
        <w:rPr>
          <w:rFonts w:ascii="Courier New" w:hAnsi="Courier New"/>
          <w:outline w:val="0"/>
          <w:color w:val="1f3864"/>
          <w:sz w:val="18"/>
          <w:szCs w:val="18"/>
          <w:u w:color="1f3864"/>
          <w:rtl w:val="0"/>
          <w:lang w:val="it-IT"/>
          <w14:textFill>
            <w14:solidFill>
              <w14:srgbClr w14:val="1F3864"/>
            </w14:solidFill>
          </w14:textFill>
        </w:rPr>
        <w:t>sin(declin) + cos(lat)</w:t>
      </w:r>
      <w:r>
        <w:rPr>
          <w:rFonts w:ascii="Courier New" w:hAnsi="Courier New" w:hint="default"/>
          <w:outline w:val="0"/>
          <w:color w:val="1f3864"/>
          <w:sz w:val="18"/>
          <w:szCs w:val="18"/>
          <w:u w:color="1f3864"/>
          <w:rtl w:val="0"/>
          <w:lang w:val="de-DE"/>
          <w14:textFill>
            <w14:solidFill>
              <w14:srgbClr w14:val="1F3864"/>
            </w14:solidFill>
          </w14:textFill>
        </w:rPr>
        <w:t>·</w:t>
      </w:r>
      <w:r>
        <w:rPr>
          <w:rFonts w:ascii="Courier New" w:hAnsi="Courier New"/>
          <w:outline w:val="0"/>
          <w:color w:val="1f3864"/>
          <w:sz w:val="18"/>
          <w:szCs w:val="18"/>
          <w:u w:color="1f3864"/>
          <w:rtl w:val="0"/>
          <w:lang w:val="en-US"/>
          <w14:textFill>
            <w14:solidFill>
              <w14:srgbClr w14:val="1F3864"/>
            </w14:solidFill>
          </w14:textFill>
        </w:rPr>
        <w:t>cos(declin)</w:t>
      </w:r>
      <w:r>
        <w:rPr>
          <w:rFonts w:ascii="Courier New" w:hAnsi="Courier New" w:hint="default"/>
          <w:outline w:val="0"/>
          <w:color w:val="1f3864"/>
          <w:sz w:val="18"/>
          <w:szCs w:val="18"/>
          <w:u w:color="1f3864"/>
          <w:rtl w:val="0"/>
          <w:lang w:val="de-DE"/>
          <w14:textFill>
            <w14:solidFill>
              <w14:srgbClr w14:val="1F3864"/>
            </w14:solidFill>
          </w14:textFill>
        </w:rPr>
        <w:t>·</w:t>
      </w:r>
      <w:r>
        <w:rPr>
          <w:rFonts w:ascii="Courier New" w:hAnsi="Courier New"/>
          <w:outline w:val="0"/>
          <w:color w:val="1f3864"/>
          <w:sz w:val="18"/>
          <w:szCs w:val="18"/>
          <w:u w:color="1f3864"/>
          <w:rtl w:val="0"/>
          <w:lang w:val="en-US"/>
          <w14:textFill>
            <w14:solidFill>
              <w14:srgbClr w14:val="1F3864"/>
            </w14:solidFill>
          </w14:textFill>
        </w:rPr>
        <w:t>cos(jday</w:t>
      </w:r>
      <w:r>
        <w:rPr>
          <w:rFonts w:ascii="Courier New" w:hAnsi="Courier New" w:hint="default"/>
          <w:outline w:val="0"/>
          <w:color w:val="1f3864"/>
          <w:sz w:val="18"/>
          <w:szCs w:val="18"/>
          <w:u w:color="1f3864"/>
          <w:rtl w:val="0"/>
          <w:lang w:val="de-DE"/>
          <w14:textFill>
            <w14:solidFill>
              <w14:srgbClr w14:val="1F3864"/>
            </w14:solidFill>
          </w14:textFill>
        </w:rPr>
        <w:t>·</w:t>
      </w:r>
      <w:r>
        <w:rPr>
          <w:rFonts w:ascii="Courier New" w:hAnsi="Courier New"/>
          <w:outline w:val="0"/>
          <w:color w:val="1f3864"/>
          <w:sz w:val="18"/>
          <w:szCs w:val="18"/>
          <w:u w:color="1f3864"/>
          <w:rtl w:val="0"/>
          <w14:textFill>
            <w14:solidFill>
              <w14:srgbClr w14:val="1F3864"/>
            </w14:solidFill>
          </w14:textFill>
        </w:rPr>
        <w:t>2</w:t>
      </w:r>
      <w:r>
        <w:rPr>
          <w:rFonts w:ascii="Courier New" w:hAnsi="Courier New" w:hint="default"/>
          <w:outline w:val="0"/>
          <w:color w:val="1f3864"/>
          <w:sz w:val="18"/>
          <w:szCs w:val="18"/>
          <w:u w:color="1f3864"/>
          <w:rtl w:val="0"/>
          <w14:textFill>
            <w14:solidFill>
              <w14:srgbClr w14:val="1F3864"/>
            </w14:solidFill>
          </w14:textFill>
        </w:rPr>
        <w:t xml:space="preserve">π </w:t>
      </w:r>
      <w:r>
        <w:rPr>
          <w:rFonts w:ascii="Courier New" w:hAnsi="Courier New"/>
          <w:outline w:val="0"/>
          <w:color w:val="1f3864"/>
          <w:sz w:val="18"/>
          <w:szCs w:val="18"/>
          <w:u w:color="1f3864"/>
          <w:rtl w:val="0"/>
          <w14:textFill>
            <w14:solidFill>
              <w14:srgbClr w14:val="1F3864"/>
            </w14:solidFill>
          </w14:textFill>
        </w:rPr>
        <w:t>+ lon)</w:t>
      </w:r>
    </w:p>
    <w:p>
      <w:pPr>
        <w:pStyle w:val="Heading 2"/>
        <w:widowControl w:val="0"/>
      </w:pPr>
    </w:p>
    <w:p>
      <w:pPr>
        <w:pStyle w:val="Heading 2"/>
        <w:widowControl w:val="0"/>
      </w:pPr>
      <w:r>
        <w:rPr>
          <w:b w:val="0"/>
          <w:bCs w:val="0"/>
          <w:outline w:val="0"/>
          <w:color w:val="000000"/>
          <w:sz w:val="22"/>
          <w:szCs w:val="22"/>
          <w:u w:color="000000"/>
          <w:rtl w:val="0"/>
          <w:lang w:val="en-US"/>
          <w14:textFill>
            <w14:solidFill>
              <w14:srgbClr w14:val="000000"/>
            </w14:solidFill>
          </w14:textFill>
        </w:rPr>
        <w:t xml:space="preserve">The variable declin is the solar declination angle </w:t>
      </w:r>
      <w:r>
        <w:rPr>
          <w:b w:val="0"/>
          <w:bCs w:val="0"/>
          <w:outline w:val="0"/>
          <w:color w:val="000000"/>
          <w:sz w:val="22"/>
          <w:szCs w:val="22"/>
          <w:u w:color="000000"/>
          <w:rtl w:val="0"/>
          <w:lang w:val="en-US"/>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 xml:space="preserve">the geographic latitude of the sub-stellar point </w:t>
      </w:r>
      <w:r>
        <w:rPr>
          <w:b w:val="0"/>
          <w:bCs w:val="0"/>
          <w:outline w:val="0"/>
          <w:color w:val="000000"/>
          <w:sz w:val="22"/>
          <w:szCs w:val="22"/>
          <w:u w:color="000000"/>
          <w:rtl w:val="0"/>
          <w:lang w:val="en-US"/>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computed by shr_orb_decl as a function of day-of-year, obliquity (~23.44</w:t>
      </w:r>
      <w:r>
        <w:rPr>
          <w:b w:val="0"/>
          <w:bCs w:val="0"/>
          <w:outline w:val="0"/>
          <w:color w:val="000000"/>
          <w:sz w:val="22"/>
          <w:szCs w:val="22"/>
          <w:u w:color="000000"/>
          <w:rtl w:val="0"/>
          <w:lang w:val="it-IT"/>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 eccentricity, and the longitude of the vernal equinox. Earth</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s full axial tilt is therefore embedded in coszrs at every timestep. The sun_shade factor is applied before coszrs, so it operates at normal incidence; CESM handles the zenith projection downstream.</w:t>
      </w:r>
    </w:p>
    <w:p>
      <w:pPr>
        <w:pStyle w:val="Heading 2"/>
      </w:pPr>
      <w:r>
        <w:rPr>
          <w:outline w:val="0"/>
          <w:color w:val="2e75b6"/>
          <w:u w:color="2e75b6"/>
          <w:rtl w:val="0"/>
          <w:lang w:val="en-US"/>
          <w14:textFill>
            <w14:solidFill>
              <w14:srgbClr w14:val="2E75B6"/>
            </w14:solidFill>
          </w14:textFill>
        </w:rPr>
        <w:t>1.2  What sun_shade Must and Must Not Encode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435" w:hRule="atLeast"/>
        </w:trPr>
        <w:tc>
          <w:tcPr>
            <w:tcW w:type="dxa" w:w="4680"/>
            <w:tcBorders>
              <w:top w:val="single" w:color="cccccc" w:sz="1" w:space="0" w:shadow="0" w:frame="0"/>
              <w:left w:val="single" w:color="cccccc" w:sz="1" w:space="0" w:shadow="0" w:frame="0"/>
              <w:bottom w:val="single" w:color="a9d18e" w:sz="1" w:space="0" w:shadow="0" w:frame="0"/>
              <w:right w:val="single" w:color="cccccc" w:sz="1" w:space="0" w:shadow="0" w:frame="0"/>
            </w:tcBorders>
            <w:shd w:val="clear" w:color="auto" w:fill="37562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sun_shade MUST encode (PSF responsibility)</w:t>
            </w:r>
          </w:p>
        </w:tc>
        <w:tc>
          <w:tcPr>
            <w:tcW w:type="dxa" w:w="4680"/>
            <w:tcBorders>
              <w:top w:val="single" w:color="cccccc" w:sz="1" w:space="0" w:shadow="0" w:frame="0"/>
              <w:left w:val="single" w:color="cccccc" w:sz="1" w:space="0" w:shadow="0" w:frame="0"/>
              <w:bottom w:val="single" w:color="f4b183" w:sz="1" w:space="0" w:shadow="0" w:frame="0"/>
              <w:right w:val="single" w:color="cccccc" w:sz="1" w:space="0" w:shadow="0" w:frame="0"/>
            </w:tcBorders>
            <w:shd w:val="clear" w:color="auto" w:fill="c55a11"/>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sun_shade must NOT encode (CESM handles internally)</w:t>
            </w:r>
          </w:p>
        </w:tc>
      </w:tr>
      <w:tr>
        <w:tblPrEx>
          <w:shd w:val="clear" w:color="auto" w:fill="ced7e7"/>
        </w:tblPrEx>
        <w:trPr>
          <w:trHeight w:val="2095" w:hRule="atLeast"/>
        </w:trPr>
        <w:tc>
          <w:tcPr>
            <w:tcW w:type="dxa" w:w="4680"/>
            <w:tcBorders>
              <w:top w:val="single" w:color="a9d18e" w:sz="1" w:space="0" w:shadow="0" w:frame="0"/>
              <w:left w:val="single" w:color="a9d18e" w:sz="1" w:space="0" w:shadow="0" w:frame="0"/>
              <w:bottom w:val="single" w:color="a9d18e" w:sz="1" w:space="0" w:shadow="0" w:frame="0"/>
              <w:right w:val="single" w:color="f4b183" w:sz="1" w:space="0" w:shadow="0" w:frame="0"/>
            </w:tcBorders>
            <w:shd w:val="clear" w:color="auto" w:fill="e2efda"/>
            <w:tcMar>
              <w:top w:type="dxa" w:w="80"/>
              <w:left w:type="dxa" w:w="80"/>
              <w:bottom w:type="dxa" w:w="80"/>
              <w:right w:type="dxa" w:w="80"/>
            </w:tcMar>
            <w:vAlign w:val="top"/>
          </w:tcPr>
          <w:p>
            <w:pPr>
              <w:pStyle w:val="List Paragraph"/>
              <w:numPr>
                <w:ilvl w:val="0"/>
                <w:numId w:val="1"/>
              </w:numPr>
              <w:spacing w:before="60" w:after="60"/>
              <w:rPr>
                <w:sz w:val="22"/>
                <w:szCs w:val="22"/>
                <w:lang w:val="en-US"/>
              </w:rPr>
            </w:pPr>
            <w:r>
              <w:rPr>
                <w:rFonts w:ascii="Arial" w:hAnsi="Arial"/>
                <w:sz w:val="22"/>
                <w:szCs w:val="22"/>
                <w:shd w:val="nil" w:color="auto" w:fill="auto"/>
                <w:rtl w:val="0"/>
                <w:lang w:val="en-US"/>
              </w:rPr>
              <w:t>Fraction of irradiance blocked per geographic lat/lon</w:t>
            </w:r>
          </w:p>
          <w:p>
            <w:pPr>
              <w:pStyle w:val="List Paragraph"/>
              <w:numPr>
                <w:ilvl w:val="0"/>
                <w:numId w:val="1"/>
              </w:numPr>
              <w:bidi w:val="0"/>
              <w:spacing w:before="60" w:after="60"/>
              <w:ind w:right="0"/>
              <w:jc w:val="left"/>
              <w:rPr>
                <w:sz w:val="22"/>
                <w:szCs w:val="22"/>
                <w:rtl w:val="0"/>
                <w:lang w:val="en-US"/>
              </w:rPr>
            </w:pPr>
            <w:r>
              <w:rPr>
                <w:rFonts w:ascii="Arial" w:hAnsi="Arial"/>
                <w:sz w:val="22"/>
                <w:szCs w:val="22"/>
                <w:shd w:val="nil" w:color="auto" w:fill="auto"/>
                <w:rtl w:val="0"/>
                <w:lang w:val="en-US"/>
              </w:rPr>
              <w:t>Seasonal variation of shadow footprint geographic position</w:t>
            </w:r>
          </w:p>
          <w:p>
            <w:pPr>
              <w:pStyle w:val="List Paragraph"/>
              <w:numPr>
                <w:ilvl w:val="0"/>
                <w:numId w:val="1"/>
              </w:numPr>
              <w:bidi w:val="0"/>
              <w:spacing w:before="60" w:after="60"/>
              <w:ind w:right="0"/>
              <w:jc w:val="left"/>
              <w:rPr>
                <w:sz w:val="22"/>
                <w:szCs w:val="22"/>
                <w:rtl w:val="0"/>
                <w:lang w:val="en-US"/>
              </w:rPr>
            </w:pPr>
            <w:r>
              <w:rPr>
                <w:rFonts w:ascii="Arial" w:hAnsi="Arial"/>
                <w:sz w:val="22"/>
                <w:szCs w:val="22"/>
                <w:shd w:val="nil" w:color="auto" w:fill="auto"/>
                <w:rtl w:val="0"/>
                <w:lang w:val="en-US"/>
              </w:rPr>
              <w:t>Spectral transmission characteristics of shades</w:t>
            </w:r>
          </w:p>
          <w:p>
            <w:pPr>
              <w:pStyle w:val="List Paragraph"/>
              <w:numPr>
                <w:ilvl w:val="0"/>
                <w:numId w:val="1"/>
              </w:numPr>
              <w:bidi w:val="0"/>
              <w:spacing w:before="60" w:after="60"/>
              <w:ind w:right="0"/>
              <w:jc w:val="left"/>
              <w:rPr>
                <w:sz w:val="22"/>
                <w:szCs w:val="22"/>
                <w:rtl w:val="0"/>
                <w:lang w:val="en-US"/>
              </w:rPr>
            </w:pPr>
            <w:r>
              <w:rPr>
                <w:rFonts w:ascii="Arial" w:hAnsi="Arial"/>
                <w:sz w:val="22"/>
                <w:szCs w:val="22"/>
                <w:shd w:val="nil" w:color="auto" w:fill="auto"/>
                <w:rtl w:val="0"/>
                <w:lang w:val="en-US"/>
              </w:rPr>
              <w:t>Day-by-day shift of shadow centre with solar declination</w:t>
            </w:r>
          </w:p>
        </w:tc>
        <w:tc>
          <w:tcPr>
            <w:tcW w:type="dxa" w:w="4680"/>
            <w:tcBorders>
              <w:top w:val="single" w:color="f4b183" w:sz="1" w:space="0" w:shadow="0" w:frame="0"/>
              <w:left w:val="single" w:color="f4b183" w:sz="1" w:space="0" w:shadow="0" w:frame="0"/>
              <w:bottom w:val="single" w:color="f4b183" w:sz="1" w:space="0" w:shadow="0" w:frame="0"/>
              <w:right w:val="single" w:color="f4b183" w:sz="1" w:space="0" w:shadow="0" w:frame="0"/>
            </w:tcBorders>
            <w:shd w:val="clear" w:color="auto" w:fill="fce4d6"/>
            <w:tcMar>
              <w:top w:type="dxa" w:w="80"/>
              <w:left w:type="dxa" w:w="80"/>
              <w:bottom w:type="dxa" w:w="80"/>
              <w:right w:type="dxa" w:w="80"/>
            </w:tcMar>
            <w:vAlign w:val="top"/>
          </w:tcPr>
          <w:p>
            <w:pPr>
              <w:pStyle w:val="List Paragraph"/>
              <w:numPr>
                <w:ilvl w:val="0"/>
                <w:numId w:val="2"/>
              </w:numPr>
              <w:spacing w:before="60" w:after="60"/>
              <w:rPr>
                <w:sz w:val="22"/>
                <w:szCs w:val="22"/>
                <w:lang w:val="en-US"/>
              </w:rPr>
            </w:pPr>
            <w:r>
              <w:rPr>
                <w:rFonts w:ascii="Arial" w:hAnsi="Arial"/>
                <w:sz w:val="22"/>
                <w:szCs w:val="22"/>
                <w:shd w:val="nil" w:color="auto" w:fill="auto"/>
                <w:rtl w:val="0"/>
                <w:lang w:val="en-US"/>
              </w:rPr>
              <w:t>Seasonal migration of sub-stellar point (coszrs handles it)</w:t>
            </w:r>
          </w:p>
          <w:p>
            <w:pPr>
              <w:pStyle w:val="List Paragraph"/>
              <w:numPr>
                <w:ilvl w:val="0"/>
                <w:numId w:val="2"/>
              </w:numPr>
              <w:bidi w:val="0"/>
              <w:spacing w:before="60" w:after="60"/>
              <w:ind w:right="0"/>
              <w:jc w:val="left"/>
              <w:rPr>
                <w:sz w:val="22"/>
                <w:szCs w:val="22"/>
                <w:rtl w:val="0"/>
                <w:lang w:val="en-US"/>
              </w:rPr>
            </w:pPr>
            <w:r>
              <w:rPr>
                <w:rFonts w:ascii="Arial" w:hAnsi="Arial"/>
                <w:sz w:val="22"/>
                <w:szCs w:val="22"/>
                <w:shd w:val="nil" w:color="auto" w:fill="auto"/>
                <w:rtl w:val="0"/>
                <w:lang w:val="en-US"/>
              </w:rPr>
              <w:t>Diurnal zenith angle cycle (coszrs handles it)</w:t>
            </w:r>
          </w:p>
          <w:p>
            <w:pPr>
              <w:pStyle w:val="List Paragraph"/>
              <w:numPr>
                <w:ilvl w:val="0"/>
                <w:numId w:val="2"/>
              </w:numPr>
              <w:bidi w:val="0"/>
              <w:spacing w:before="60" w:after="60"/>
              <w:ind w:right="0"/>
              <w:jc w:val="left"/>
              <w:rPr>
                <w:sz w:val="22"/>
                <w:szCs w:val="22"/>
                <w:rtl w:val="0"/>
                <w:lang w:val="en-US"/>
              </w:rPr>
            </w:pPr>
            <w:r>
              <w:rPr>
                <w:rFonts w:ascii="Arial" w:hAnsi="Arial"/>
                <w:sz w:val="22"/>
                <w:szCs w:val="22"/>
                <w:shd w:val="nil" w:color="auto" w:fill="auto"/>
                <w:rtl w:val="0"/>
                <w:lang w:val="en-US"/>
              </w:rPr>
              <w:t>Earth</w:t>
            </w:r>
            <w:r>
              <w:rPr>
                <w:rFonts w:ascii="Arial" w:hAnsi="Arial" w:hint="default"/>
                <w:sz w:val="22"/>
                <w:szCs w:val="22"/>
                <w:shd w:val="nil" w:color="auto" w:fill="auto"/>
                <w:rtl w:val="0"/>
              </w:rPr>
              <w:t>–</w:t>
            </w:r>
            <w:r>
              <w:rPr>
                <w:rFonts w:ascii="Arial" w:hAnsi="Arial"/>
                <w:sz w:val="22"/>
                <w:szCs w:val="22"/>
                <w:shd w:val="nil" w:color="auto" w:fill="auto"/>
                <w:rtl w:val="0"/>
                <w:lang w:val="en-US"/>
              </w:rPr>
              <w:t>Sun distance variation (eccf handles it)</w:t>
            </w:r>
          </w:p>
          <w:p>
            <w:pPr>
              <w:pStyle w:val="List Paragraph"/>
              <w:numPr>
                <w:ilvl w:val="0"/>
                <w:numId w:val="2"/>
              </w:numPr>
              <w:bidi w:val="0"/>
              <w:spacing w:before="60" w:after="60"/>
              <w:ind w:right="0"/>
              <w:jc w:val="left"/>
              <w:rPr>
                <w:sz w:val="22"/>
                <w:szCs w:val="22"/>
                <w:rtl w:val="0"/>
                <w:lang w:val="en-US"/>
              </w:rPr>
            </w:pPr>
            <w:r>
              <w:rPr>
                <w:rFonts w:ascii="Arial" w:hAnsi="Arial"/>
                <w:sz w:val="22"/>
                <w:szCs w:val="22"/>
                <w:shd w:val="nil" w:color="auto" w:fill="auto"/>
                <w:rtl w:val="0"/>
                <w:lang w:val="en-US"/>
              </w:rPr>
              <w:t>Surface geometry projection (coszrs handles it)</w:t>
            </w:r>
          </w:p>
        </w:tc>
      </w:tr>
    </w:tbl>
    <w:p>
      <w:pPr>
        <w:pStyle w:val="Heading 2"/>
        <w:widowControl w:val="0"/>
      </w:pPr>
    </w:p>
    <w:p>
      <w:pPr>
        <w:pStyle w:val="Heading 2"/>
        <w:widowControl w:val="0"/>
      </w:pPr>
    </w:p>
    <w:p>
      <w:pPr>
        <w:pStyle w:val="Heading 2"/>
        <w:widowControl w:val="0"/>
      </w:pPr>
    </w:p>
    <w:p>
      <w:pPr>
        <w:pStyle w:val="Heading 2"/>
        <w:widowControl w:val="0"/>
      </w:pPr>
    </w:p>
    <w:p>
      <w:pPr>
        <w:pStyle w:val="Heading"/>
      </w:pPr>
      <w:r>
        <w:rPr>
          <w:outline w:val="0"/>
          <w:color w:val="1f4e79"/>
          <w:u w:color="1f4e79"/>
          <w:rtl w:val="0"/>
          <w:lang w:val="en-US"/>
          <w14:textFill>
            <w14:solidFill>
              <w14:srgbClr w14:val="1F4E79"/>
            </w14:solidFill>
          </w14:textFill>
        </w:rPr>
        <w:t xml:space="preserve">Part II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The PSF MATLAB Model Coordinate Frame</w:t>
      </w:r>
    </w:p>
    <w:p>
      <w:pPr>
        <w:pStyle w:val="Heading 2"/>
      </w:pPr>
      <w:r>
        <w:rPr>
          <w:outline w:val="0"/>
          <w:color w:val="2e75b6"/>
          <w:u w:color="2e75b6"/>
          <w:rtl w:val="0"/>
          <w:lang w:val="en-US"/>
          <w14:textFill>
            <w14:solidFill>
              <w14:srgbClr w14:val="2E75B6"/>
            </w14:solidFill>
          </w14:textFill>
        </w:rPr>
        <w:t>2.1  The Heliocentric Frame</w:t>
      </w:r>
    </w:p>
    <w:p>
      <w:pPr>
        <w:pStyle w:val="Heading 2"/>
      </w:pPr>
      <w:r>
        <w:rPr>
          <w:b w:val="0"/>
          <w:bCs w:val="0"/>
          <w:outline w:val="0"/>
          <w:color w:val="000000"/>
          <w:sz w:val="22"/>
          <w:szCs w:val="22"/>
          <w:u w:color="000000"/>
          <w:rtl w:val="0"/>
          <w:lang w:val="en-US"/>
          <w14:textFill>
            <w14:solidFill>
              <w14:srgbClr w14:val="000000"/>
            </w14:solidFill>
          </w14:textFill>
        </w:rPr>
        <w:t>The PSF MATLAB model performs its shade calculation in a heliocentric Earth-centred coordinate frame. The axes are defined in define_Coordinate_Transformations___Sr___2Sr.m: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0"/>
        <w:gridCol w:w="2000"/>
        <w:gridCol w:w="6360"/>
      </w:tblGrid>
      <w:tr>
        <w:tblPrEx>
          <w:shd w:val="clear" w:color="auto" w:fill="ced7e7"/>
        </w:tblPrEx>
        <w:trPr>
          <w:trHeight w:val="19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Axis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Direction</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Meaning</w:t>
            </w:r>
          </w:p>
        </w:tc>
      </w:tr>
      <w:tr>
        <w:tblPrEx>
          <w:shd w:val="clear" w:color="auto" w:fill="ced7e7"/>
        </w:tblPrEx>
        <w:trPr>
          <w:trHeight w:val="216"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x</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 xml:space="preserve">Earth </w:t>
            </w:r>
            <w:r>
              <w:rPr>
                <w:rFonts w:ascii="Arial" w:hAnsi="Arial" w:hint="default"/>
                <w:sz w:val="20"/>
                <w:szCs w:val="20"/>
                <w:u w:color="000000"/>
                <w:shd w:val="nil" w:color="auto" w:fill="auto"/>
                <w:rtl w:val="0"/>
              </w:rPr>
              <w:t xml:space="preserve">→ </w:t>
            </w:r>
            <w:r>
              <w:rPr>
                <w:rFonts w:ascii="Arial" w:hAnsi="Arial"/>
                <w:sz w:val="20"/>
                <w:szCs w:val="20"/>
                <w:u w:color="000000"/>
                <w:shd w:val="nil" w:color="auto" w:fill="auto"/>
                <w:rtl w:val="0"/>
              </w:rPr>
              <w:t>Sun</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Always points toward the Sun. The sub-stellar point is on this axis.</w:t>
            </w:r>
          </w:p>
        </w:tc>
      </w:tr>
      <w:tr>
        <w:tblPrEx>
          <w:shd w:val="clear" w:color="auto" w:fill="ced7e7"/>
        </w:tblPrEx>
        <w:trPr>
          <w:trHeight w:val="216"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y</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Ecliptic plane</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Orthogonal to x in the ecliptic plane.</w:t>
            </w:r>
          </w:p>
        </w:tc>
      </w:tr>
      <w:tr>
        <w:tblPrEx>
          <w:shd w:val="clear" w:color="auto" w:fill="ced7e7"/>
        </w:tblPrEx>
        <w:trPr>
          <w:trHeight w:val="479"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20"/>
                <w:szCs w:val="20"/>
                <w:u w:color="000000"/>
                <w:shd w:val="nil" w:color="auto" w:fill="auto"/>
                <w:rtl w:val="0"/>
              </w:rPr>
              <w:t>z</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Ecliptic north</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Normal to the ecliptic. Maps to phi (latitude-like angle) in the disc model.</w:t>
            </w:r>
          </w:p>
        </w:tc>
      </w:tr>
    </w:tbl>
    <w:p>
      <w:pPr>
        <w:pStyle w:val="Heading 2"/>
        <w:widowControl w:val="0"/>
      </w:pPr>
    </w:p>
    <w:p>
      <w:pPr>
        <w:pStyle w:val="Heading 2"/>
        <w:widowControl w:val="0"/>
      </w:pPr>
    </w:p>
    <w:p>
      <w:pPr>
        <w:pStyle w:val="Heading 2"/>
        <w:widowControl w:val="0"/>
      </w:pPr>
      <w:r>
        <w:rPr>
          <w:b w:val="0"/>
          <w:bCs w:val="0"/>
          <w:outline w:val="0"/>
          <w:color w:val="000000"/>
          <w:sz w:val="22"/>
          <w:szCs w:val="22"/>
          <w:u w:color="000000"/>
          <w:rtl w:val="0"/>
          <w:lang w:val="en-US"/>
          <w14:textFill>
            <w14:solidFill>
              <w14:srgbClr w14:val="000000"/>
            </w14:solidFill>
          </w14:textFill>
        </w:rPr>
        <w:t xml:space="preserve">The frame uses the identity matrix as the planet change-of-basis (Earth at origin), with the Sun placed along the positive x-axis. There is no axial tilt rotation in this frame. This is correct: the shade calculation is purely geometric, asking </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what fraction of the solar disc is blocked by the constellation as seen from each point on the Earth disc?</w:t>
      </w:r>
      <w:r>
        <w:rPr>
          <w:b w:val="0"/>
          <w:bCs w:val="0"/>
          <w:outline w:val="0"/>
          <w:color w:val="000000"/>
          <w:sz w:val="22"/>
          <w:szCs w:val="22"/>
          <w:u w:color="000000"/>
          <w:rtl w:val="1"/>
          <w14:textFill>
            <w14:solidFill>
              <w14:srgbClr w14:val="000000"/>
            </w14:solidFill>
          </w14:textFill>
        </w:rPr>
        <w:t>’</w:t>
      </w:r>
    </w:p>
    <w:p>
      <w:pPr>
        <w:pStyle w:val="Heading 2"/>
      </w:pPr>
      <w:r>
        <w:rPr>
          <w:outline w:val="0"/>
          <w:color w:val="2e75b6"/>
          <w:u w:color="2e75b6"/>
          <w:rtl w:val="0"/>
          <w:lang w:val="en-US"/>
          <w14:textFill>
            <w14:solidFill>
              <w14:srgbClr w14:val="2E75B6"/>
            </w14:solidFill>
          </w14:textFill>
        </w:rPr>
        <w:t>2.2  The Earth Disc Parameterisation</w:t>
      </w:r>
    </w:p>
    <w:p>
      <w:pPr>
        <w:pStyle w:val="Heading 2"/>
      </w:pPr>
      <w:r>
        <w:rPr>
          <w:b w:val="0"/>
          <w:bCs w:val="0"/>
          <w:outline w:val="0"/>
          <w:color w:val="000000"/>
          <w:sz w:val="22"/>
          <w:szCs w:val="22"/>
          <w:u w:color="000000"/>
          <w:rtl w:val="0"/>
          <w:lang w:val="en-US"/>
          <w14:textFill>
            <w14:solidFill>
              <w14:srgbClr w14:val="000000"/>
            </w14:solidFill>
          </w14:textFill>
        </w:rPr>
        <w:t>Earth is modelled as a flat disc perpendicular to the Earth</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Sun axis. Cell positions on the disc are computed in partition_Positions_Unit_Grid___Sr___M.m:</w:t>
      </w:r>
    </w:p>
    <w:p>
      <w:pPr>
        <w:pStyle w:val="Heading 2"/>
      </w:pPr>
      <w:r>
        <w:rPr>
          <w:rFonts w:ascii="Courier New" w:hAnsi="Courier New"/>
          <w:outline w:val="0"/>
          <w:color w:val="1f3864"/>
          <w:sz w:val="18"/>
          <w:szCs w:val="18"/>
          <w:u w:color="1f3864"/>
          <w:rtl w:val="0"/>
          <w:lang w:val="en-US"/>
          <w14:textFill>
            <w14:solidFill>
              <w14:srgbClr w14:val="1F3864"/>
            </w14:solidFill>
          </w14:textFill>
        </w:rPr>
        <w:t>scaling_factors(1:3, i, j) = [0;  sind(theta_centers(j));  sind(phi_centers(i))]</w:t>
      </w:r>
    </w:p>
    <w:p>
      <w:pPr>
        <w:pStyle w:val="Heading 2"/>
      </w:pPr>
    </w:p>
    <w:p>
      <w:pPr>
        <w:pStyle w:val="Heading 2"/>
      </w:pPr>
      <w:r>
        <w:rPr>
          <w:b w:val="0"/>
          <w:bCs w:val="0"/>
          <w:outline w:val="0"/>
          <w:color w:val="000000"/>
          <w:sz w:val="22"/>
          <w:szCs w:val="22"/>
          <w:u w:color="000000"/>
          <w:rtl w:val="0"/>
          <w:lang w:val="en-US"/>
          <w14:textFill>
            <w14:solidFill>
              <w14:srgbClr w14:val="000000"/>
            </w14:solidFill>
          </w14:textFill>
        </w:rPr>
        <w:t>The y-component encodes the longitudinal (east-west) offset from the Earth</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Sun axis; the z-component encodes the latitudinal (north-south) offset. In this frame, phi</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lang w:val="en-US"/>
          <w14:textFill>
            <w14:solidFill>
              <w14:srgbClr w14:val="000000"/>
            </w14:solidFill>
          </w14:textFill>
        </w:rPr>
        <w:t>0 always maps to z</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14:textFill>
            <w14:solidFill>
              <w14:srgbClr w14:val="000000"/>
            </w14:solidFill>
          </w14:textFill>
        </w:rPr>
        <w:t xml:space="preserve">0 </w:t>
      </w:r>
      <w:r>
        <w:rPr>
          <w:b w:val="0"/>
          <w:bCs w:val="0"/>
          <w:outline w:val="0"/>
          <w:color w:val="000000"/>
          <w:sz w:val="22"/>
          <w:szCs w:val="22"/>
          <w:u w:color="000000"/>
          <w:rtl w:val="0"/>
          <w:lang w:val="en-US"/>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 xml:space="preserve">the ecliptic plane </w:t>
      </w:r>
      <w:r>
        <w:rPr>
          <w:b w:val="0"/>
          <w:bCs w:val="0"/>
          <w:outline w:val="0"/>
          <w:color w:val="000000"/>
          <w:sz w:val="22"/>
          <w:szCs w:val="22"/>
          <w:u w:color="000000"/>
          <w:rtl w:val="0"/>
          <w:lang w:val="en-US"/>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which coincides with the sub-stellar point latitude. There is no geographic north; phi is heliocentric, not terrestrial.</w:t>
      </w:r>
    </w:p>
    <w:p>
      <w:pPr>
        <w:pStyle w:val="Heading 2"/>
      </w:pPr>
      <w:r>
        <w:rPr>
          <w:b w:val="0"/>
          <w:bCs w:val="0"/>
          <w:outline w:val="0"/>
          <w:color w:val="000000"/>
          <w:sz w:val="22"/>
          <w:szCs w:val="22"/>
          <w:u w:color="000000"/>
          <w:rtl w:val="0"/>
          <w:lang w:val="en-US"/>
          <w14:textFill>
            <w14:solidFill>
              <w14:srgbClr w14:val="000000"/>
            </w14:solidFill>
          </w14:textFill>
        </w:rPr>
        <w:t xml:space="preserve">The preconfigured low-resolution mode uses the CESM f09 latitude grid: 192 cells covering phi from </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90.47</w:t>
      </w:r>
      <w:r>
        <w:rPr>
          <w:b w:val="0"/>
          <w:bCs w:val="0"/>
          <w:outline w:val="0"/>
          <w:color w:val="000000"/>
          <w:sz w:val="22"/>
          <w:szCs w:val="22"/>
          <w:u w:color="000000"/>
          <w:rtl w:val="0"/>
          <w:lang w:val="it-IT"/>
          <w14:textFill>
            <w14:solidFill>
              <w14:srgbClr w14:val="000000"/>
            </w14:solidFill>
          </w14:textFill>
        </w:rPr>
        <w:t xml:space="preserve">° </w:t>
      </w:r>
      <w:r>
        <w:rPr>
          <w:b w:val="0"/>
          <w:bCs w:val="0"/>
          <w:outline w:val="0"/>
          <w:color w:val="000000"/>
          <w:sz w:val="22"/>
          <w:szCs w:val="22"/>
          <w:u w:color="000000"/>
          <w:rtl w:val="0"/>
          <w14:textFill>
            <w14:solidFill>
              <w14:srgbClr w14:val="000000"/>
            </w14:solidFill>
          </w14:textFill>
        </w:rPr>
        <w:t>to +90.47</w:t>
      </w:r>
      <w:r>
        <w:rPr>
          <w:b w:val="0"/>
          <w:bCs w:val="0"/>
          <w:outline w:val="0"/>
          <w:color w:val="000000"/>
          <w:sz w:val="22"/>
          <w:szCs w:val="22"/>
          <w:u w:color="000000"/>
          <w:rtl w:val="0"/>
          <w:lang w:val="it-IT"/>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with a uniform step of 0.9424</w:t>
      </w:r>
      <w:r>
        <w:rPr>
          <w:b w:val="0"/>
          <w:bCs w:val="0"/>
          <w:outline w:val="0"/>
          <w:color w:val="000000"/>
          <w:sz w:val="22"/>
          <w:szCs w:val="22"/>
          <w:u w:color="000000"/>
          <w:rtl w:val="0"/>
          <w:lang w:val="it-IT"/>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/cell (half-step = 0.4712</w:t>
      </w:r>
      <w:r>
        <w:rPr>
          <w:b w:val="0"/>
          <w:bCs w:val="0"/>
          <w:outline w:val="0"/>
          <w:color w:val="000000"/>
          <w:sz w:val="22"/>
          <w:szCs w:val="22"/>
          <w:u w:color="000000"/>
          <w:rtl w:val="0"/>
          <w:lang w:val="it-IT"/>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 xml:space="preserve">). This grid spacing is identical to the CESM f09 geographic latitude spacing, which is what allows direct use of the heliocentric IF column as a CESM input </w:t>
      </w:r>
      <w:r>
        <w:rPr>
          <w:b w:val="0"/>
          <w:bCs w:val="0"/>
          <w:outline w:val="0"/>
          <w:color w:val="000000"/>
          <w:sz w:val="22"/>
          <w:szCs w:val="22"/>
          <w:u w:color="000000"/>
          <w:rtl w:val="0"/>
          <w:lang w:val="en-US"/>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provided the correct coordinate transformation is applied first.</w:t>
      </w:r>
    </w:p>
    <w:p>
      <w:pPr>
        <w:pStyle w:val="Heading 2"/>
      </w:pPr>
    </w:p>
    <w:p>
      <w:pPr>
        <w:pStyle w:val="Heading 2"/>
      </w:pPr>
    </w:p>
    <w:p>
      <w:pPr>
        <w:pStyle w:val="Heading"/>
      </w:pPr>
      <w:r>
        <w:rPr>
          <w:outline w:val="0"/>
          <w:color w:val="1f4e79"/>
          <w:u w:color="1f4e79"/>
          <w:rtl w:val="0"/>
          <w:lang w:val="it-IT"/>
          <w14:textFill>
            <w14:solidFill>
              <w14:srgbClr w14:val="1F4E79"/>
            </w14:solidFill>
          </w14:textFill>
        </w:rPr>
        <w:t xml:space="preserve">Part III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The Finding: Coordinate Mapping Error</w:t>
      </w:r>
    </w:p>
    <w:p>
      <w:pPr>
        <w:pStyle w:val="Heading 2"/>
      </w:pPr>
      <w:r>
        <w:rPr>
          <w:outline w:val="0"/>
          <w:color w:val="2e75b6"/>
          <w:u w:color="2e75b6"/>
          <w:rtl w:val="0"/>
          <w:lang w:val="en-US"/>
          <w14:textFill>
            <w14:solidFill>
              <w14:srgbClr w14:val="2E75B6"/>
            </w14:solidFill>
          </w14:textFill>
        </w:rPr>
        <w:t>3.1  What the Code Was Doing</w:t>
      </w:r>
    </w:p>
    <w:p>
      <w:pPr>
        <w:pStyle w:val="Heading 2"/>
      </w:pPr>
      <w:r>
        <w:rPr>
          <w:b w:val="0"/>
          <w:bCs w:val="0"/>
          <w:outline w:val="0"/>
          <w:color w:val="000000"/>
          <w:sz w:val="22"/>
          <w:szCs w:val="22"/>
          <w:u w:color="000000"/>
          <w:rtl w:val="0"/>
          <w:lang w:val="en-US"/>
          <w14:textFill>
            <w14:solidFill>
              <w14:srgbClr w14:val="000000"/>
            </w14:solidFill>
          </w14:textFill>
        </w:rPr>
        <w:t>In the original analysis_General___0___X.m (preconfigured mode), after the 192-cell IF column was computed:</w:t>
      </w:r>
    </w:p>
    <w:p>
      <w:pPr>
        <w:pStyle w:val="Heading 2"/>
      </w:pPr>
      <w:r>
        <w:rPr>
          <w:rFonts w:ascii="Courier New" w:hAnsi="Courier New"/>
          <w:outline w:val="0"/>
          <w:color w:val="1f3864"/>
          <w:sz w:val="18"/>
          <w:szCs w:val="18"/>
          <w:u w:color="1f3864"/>
          <w:rtl w:val="0"/>
          <w:lang w:val="en-US"/>
          <w14:textFill>
            <w14:solidFill>
              <w14:srgbClr w14:val="1F3864"/>
            </w14:solidFill>
          </w14:textFill>
        </w:rPr>
        <w:t>results = repmat(results, 1, 288, 1);   % replicate to 288 longitudes</w:t>
      </w:r>
    </w:p>
    <w:p>
      <w:pPr>
        <w:pStyle w:val="Heading 2"/>
      </w:pPr>
      <w:r>
        <w:rPr>
          <w:rFonts w:ascii="Courier New" w:hAnsi="Courier New"/>
          <w:outline w:val="0"/>
          <w:color w:val="1f3864"/>
          <w:sz w:val="18"/>
          <w:szCs w:val="18"/>
          <w:u w:color="1f3864"/>
          <w:rtl w:val="0"/>
          <w:lang w:val="en-US"/>
          <w14:textFill>
            <w14:solidFill>
              <w14:srgbClr w14:val="1F3864"/>
            </w14:solidFill>
          </w14:textFill>
        </w:rPr>
        <w:t xml:space="preserve">results = permute(results, [2 1 3]);     % reshape to lon </w:t>
      </w:r>
      <w:r>
        <w:rPr>
          <w:rFonts w:ascii="Courier New" w:hAnsi="Courier New" w:hint="default"/>
          <w:outline w:val="0"/>
          <w:color w:val="1f3864"/>
          <w:sz w:val="18"/>
          <w:szCs w:val="18"/>
          <w:u w:color="1f3864"/>
          <w:rtl w:val="0"/>
          <w14:textFill>
            <w14:solidFill>
              <w14:srgbClr w14:val="1F3864"/>
            </w14:solidFill>
          </w14:textFill>
        </w:rPr>
        <w:t xml:space="preserve">× </w:t>
      </w:r>
      <w:r>
        <w:rPr>
          <w:rFonts w:ascii="Courier New" w:hAnsi="Courier New"/>
          <w:outline w:val="0"/>
          <w:color w:val="1f3864"/>
          <w:sz w:val="18"/>
          <w:szCs w:val="18"/>
          <w:u w:color="1f3864"/>
          <w:rtl w:val="0"/>
          <w14:textFill>
            <w14:solidFill>
              <w14:srgbClr w14:val="1F3864"/>
            </w14:solidFill>
          </w14:textFill>
        </w:rPr>
        <w:t xml:space="preserve">lat </w:t>
      </w:r>
      <w:r>
        <w:rPr>
          <w:rFonts w:ascii="Courier New" w:hAnsi="Courier New" w:hint="default"/>
          <w:outline w:val="0"/>
          <w:color w:val="1f3864"/>
          <w:sz w:val="18"/>
          <w:szCs w:val="18"/>
          <w:u w:color="1f3864"/>
          <w:rtl w:val="0"/>
          <w14:textFill>
            <w14:solidFill>
              <w14:srgbClr w14:val="1F3864"/>
            </w14:solidFill>
          </w14:textFill>
        </w:rPr>
        <w:t xml:space="preserve">× </w:t>
      </w:r>
      <w:r>
        <w:rPr>
          <w:rFonts w:ascii="Courier New" w:hAnsi="Courier New"/>
          <w:outline w:val="0"/>
          <w:color w:val="1f3864"/>
          <w:sz w:val="18"/>
          <w:szCs w:val="18"/>
          <w:u w:color="1f3864"/>
          <w:rtl w:val="0"/>
          <w:lang w:val="en-US"/>
          <w14:textFill>
            <w14:solidFill>
              <w14:srgbClr w14:val="1F3864"/>
            </w14:solidFill>
          </w14:textFill>
        </w:rPr>
        <w:t>time</w:t>
      </w:r>
    </w:p>
    <w:p>
      <w:pPr>
        <w:pStyle w:val="Heading 2"/>
      </w:pPr>
      <w:r>
        <w:rPr>
          <w:rFonts w:ascii="Courier New" w:hAnsi="Courier New"/>
          <w:outline w:val="0"/>
          <w:color w:val="1f3864"/>
          <w:sz w:val="18"/>
          <w:szCs w:val="18"/>
          <w:u w:color="1f3864"/>
          <w:rtl w:val="0"/>
          <w:lang w:val="en-US"/>
          <w14:textFill>
            <w14:solidFill>
              <w14:srgbClr w14:val="1F3864"/>
            </w14:solidFill>
          </w14:textFill>
        </w:rPr>
        <w:t>ncwrite(nc_file, 'df', results);</w:t>
      </w:r>
    </w:p>
    <w:p>
      <w:pPr>
        <w:pStyle w:val="Heading 2"/>
      </w:pPr>
    </w:p>
    <w:p>
      <w:pPr>
        <w:pStyle w:val="Heading 2"/>
      </w:pPr>
      <w:r>
        <w:rPr>
          <w:b w:val="0"/>
          <w:bCs w:val="0"/>
          <w:outline w:val="0"/>
          <w:color w:val="000000"/>
          <w:sz w:val="22"/>
          <w:szCs w:val="22"/>
          <w:u w:color="000000"/>
          <w:rtl w:val="0"/>
          <w:lang w:val="en-US"/>
          <w14:textFill>
            <w14:solidFill>
              <w14:srgbClr w14:val="000000"/>
            </w14:solidFill>
          </w14:textFill>
        </w:rPr>
        <w:t xml:space="preserve">The 192 heliocentric phi values were written directly to the </w:t>
      </w:r>
      <w:r>
        <w:rPr>
          <w:b w:val="0"/>
          <w:bCs w:val="0"/>
          <w:outline w:val="0"/>
          <w:color w:val="000000"/>
          <w:sz w:val="22"/>
          <w:szCs w:val="22"/>
          <w:u w:color="000000"/>
          <w:rtl w:val="0"/>
          <w:lang w:val="en-US"/>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NC file</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s lat dimension, which CESM reads as geographic latitude. No coordinate transformation was applied. The result: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2" w:hRule="atLeast"/>
        </w:trPr>
        <w:tc>
          <w:tcPr>
            <w:tcW w:type="dxa" w:w="9360"/>
            <w:tcBorders>
              <w:top w:val="single" w:color="c55a11" w:sz="1" w:space="0" w:shadow="0" w:frame="0"/>
              <w:left w:val="single" w:color="c55a11" w:sz="1" w:space="0" w:shadow="0" w:frame="0"/>
              <w:bottom w:val="single" w:color="c55a11" w:sz="1" w:space="0" w:shadow="0" w:frame="0"/>
              <w:right w:val="single" w:color="c55a11" w:sz="1" w:space="0" w:shadow="0" w:frame="0"/>
            </w:tcBorders>
            <w:shd w:val="clear" w:color="auto" w:fill="fce4d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c55a11"/>
                <w:sz w:val="22"/>
                <w:szCs w:val="22"/>
                <w:u w:color="c55a11"/>
                <w:shd w:val="nil" w:color="auto" w:fill="auto"/>
                <w:rtl w:val="0"/>
                <w:lang w:val="en-US"/>
                <w14:textFill>
                  <w14:solidFill>
                    <w14:srgbClr w14:val="C55A11"/>
                  </w14:solidFill>
                </w14:textFill>
              </w:rPr>
              <w:t xml:space="preserve">Effect of the bug: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sz w:val="22"/>
                <w:szCs w:val="22"/>
                <w:u w:color="000000"/>
                <w:shd w:val="nil" w:color="auto" w:fill="auto"/>
                <w:rtl w:val="0"/>
                <w:lang w:val="en-US"/>
              </w:rPr>
              <w:t>The shadow footprint appeared permanently centred at geographic latitude 0</w:t>
            </w:r>
            <w:r>
              <w:rPr>
                <w:rFonts w:ascii="Arial" w:hAnsi="Arial" w:hint="default"/>
                <w:sz w:val="22"/>
                <w:szCs w:val="22"/>
                <w:u w:color="000000"/>
                <w:shd w:val="nil" w:color="auto" w:fill="auto"/>
                <w:rtl w:val="0"/>
                <w:lang w:val="it-IT"/>
              </w:rPr>
              <w:t xml:space="preserve">° </w:t>
            </w:r>
            <w:r>
              <w:rPr>
                <w:rFonts w:ascii="Arial" w:hAnsi="Arial"/>
                <w:sz w:val="22"/>
                <w:szCs w:val="22"/>
                <w:u w:color="000000"/>
                <w:shd w:val="nil" w:color="auto" w:fill="auto"/>
                <w:rtl w:val="0"/>
                <w:lang w:val="en-US"/>
              </w:rPr>
              <w:t xml:space="preserve">(the equator) in every time step of every </w:t>
            </w:r>
            <w:r>
              <w:rPr>
                <w:rFonts w:ascii="Arial" w:hAnsi="Arial"/>
                <w:sz w:val="22"/>
                <w:szCs w:val="22"/>
                <w:u w:color="000000"/>
                <w:shd w:val="nil" w:color="auto" w:fill="auto"/>
                <w:rtl w:val="0"/>
                <w:lang w:val="en-US"/>
              </w:rPr>
              <w:t>.</w:t>
            </w:r>
            <w:r>
              <w:rPr>
                <w:rFonts w:ascii="Arial" w:hAnsi="Arial"/>
                <w:sz w:val="22"/>
                <w:szCs w:val="22"/>
                <w:u w:color="000000"/>
                <w:shd w:val="nil" w:color="auto" w:fill="auto"/>
                <w:rtl w:val="0"/>
                <w:lang w:val="en-US"/>
              </w:rPr>
              <w:t>NC file. At northern summer solstice, the actual sub-stellar point is at +23.44</w:t>
            </w:r>
            <w:r>
              <w:rPr>
                <w:rFonts w:ascii="Arial" w:hAnsi="Arial" w:hint="default"/>
                <w:sz w:val="22"/>
                <w:szCs w:val="22"/>
                <w:u w:color="000000"/>
                <w:shd w:val="nil" w:color="auto" w:fill="auto"/>
                <w:rtl w:val="0"/>
                <w:lang w:val="it-IT"/>
              </w:rPr>
              <w:t xml:space="preserve">° </w:t>
            </w:r>
            <w:r>
              <w:rPr>
                <w:rFonts w:ascii="Arial" w:hAnsi="Arial"/>
                <w:sz w:val="22"/>
                <w:szCs w:val="22"/>
                <w:u w:color="000000"/>
                <w:shd w:val="nil" w:color="auto" w:fill="auto"/>
                <w:rtl w:val="0"/>
                <w:lang w:val="en-US"/>
              </w:rPr>
              <w:t xml:space="preserve">geographic latitude; the </w:t>
            </w:r>
            <w:r>
              <w:rPr>
                <w:rFonts w:ascii="Arial" w:hAnsi="Arial"/>
                <w:sz w:val="22"/>
                <w:szCs w:val="22"/>
                <w:u w:color="000000"/>
                <w:shd w:val="nil" w:color="auto" w:fill="auto"/>
                <w:rtl w:val="0"/>
                <w:lang w:val="en-US"/>
              </w:rPr>
              <w:t>.</w:t>
            </w:r>
            <w:r>
              <w:rPr>
                <w:rFonts w:ascii="Arial" w:hAnsi="Arial"/>
                <w:sz w:val="22"/>
                <w:szCs w:val="22"/>
                <w:u w:color="000000"/>
                <w:shd w:val="nil" w:color="auto" w:fill="auto"/>
                <w:rtl w:val="0"/>
                <w:lang w:val="en-US"/>
              </w:rPr>
              <w:t>NC file showed it at 0</w:t>
            </w:r>
            <w:r>
              <w:rPr>
                <w:rFonts w:ascii="Arial" w:hAnsi="Arial" w:hint="default"/>
                <w:sz w:val="22"/>
                <w:szCs w:val="22"/>
                <w:u w:color="000000"/>
                <w:shd w:val="nil" w:color="auto" w:fill="auto"/>
                <w:rtl w:val="0"/>
                <w:lang w:val="it-IT"/>
              </w:rPr>
              <w:t>°</w:t>
            </w:r>
            <w:r>
              <w:rPr>
                <w:rFonts w:ascii="Arial" w:hAnsi="Arial"/>
                <w:sz w:val="22"/>
                <w:szCs w:val="22"/>
                <w:u w:color="000000"/>
                <w:shd w:val="nil" w:color="auto" w:fill="auto"/>
                <w:rtl w:val="0"/>
                <w:lang w:val="en-US"/>
              </w:rPr>
              <w:t xml:space="preserve">. The shadow was displaced by up to </w:t>
            </w:r>
            <w:r>
              <w:rPr>
                <w:rFonts w:ascii="Arial" w:hAnsi="Arial" w:hint="default"/>
                <w:sz w:val="22"/>
                <w:szCs w:val="22"/>
                <w:u w:color="000000"/>
                <w:shd w:val="nil" w:color="auto" w:fill="auto"/>
                <w:rtl w:val="1"/>
              </w:rPr>
              <w:t>±</w:t>
            </w:r>
            <w:r>
              <w:rPr>
                <w:rFonts w:ascii="Arial" w:hAnsi="Arial"/>
                <w:sz w:val="22"/>
                <w:szCs w:val="22"/>
                <w:u w:color="000000"/>
                <w:shd w:val="nil" w:color="auto" w:fill="auto"/>
                <w:rtl w:val="0"/>
              </w:rPr>
              <w:t>23.44</w:t>
            </w:r>
            <w:r>
              <w:rPr>
                <w:rFonts w:ascii="Arial" w:hAnsi="Arial" w:hint="default"/>
                <w:sz w:val="22"/>
                <w:szCs w:val="22"/>
                <w:u w:color="000000"/>
                <w:shd w:val="nil" w:color="auto" w:fill="auto"/>
                <w:rtl w:val="0"/>
                <w:lang w:val="it-IT"/>
              </w:rPr>
              <w:t xml:space="preserve">° </w:t>
            </w:r>
            <w:r>
              <w:rPr>
                <w:rFonts w:ascii="Arial" w:hAnsi="Arial"/>
                <w:sz w:val="22"/>
                <w:szCs w:val="22"/>
                <w:u w:color="000000"/>
                <w:shd w:val="nil" w:color="auto" w:fill="auto"/>
                <w:rtl w:val="0"/>
                <w:lang w:val="en-US"/>
              </w:rPr>
              <w:t>from its correct position.</w:t>
            </w:r>
          </w:p>
        </w:tc>
      </w:tr>
    </w:tbl>
    <w:p>
      <w:pPr>
        <w:pStyle w:val="Heading 2"/>
        <w:widowControl w:val="0"/>
      </w:pPr>
    </w:p>
    <w:p>
      <w:pPr>
        <w:pStyle w:val="Heading 2"/>
      </w:pPr>
      <w:r>
        <w:rPr>
          <w:outline w:val="0"/>
          <w:color w:val="2e75b6"/>
          <w:u w:color="2e75b6"/>
          <w:rtl w:val="0"/>
          <w:lang w:val="en-US"/>
          <w14:textFill>
            <w14:solidFill>
              <w14:srgbClr w14:val="2E75B6"/>
            </w14:solidFill>
          </w14:textFill>
        </w:rPr>
        <w:t>3.2  Why This Was Wrong</w:t>
      </w:r>
    </w:p>
    <w:p>
      <w:pPr>
        <w:pStyle w:val="Heading 2"/>
      </w:pPr>
      <w:r>
        <w:rPr>
          <w:b w:val="0"/>
          <w:bCs w:val="0"/>
          <w:outline w:val="0"/>
          <w:color w:val="000000"/>
          <w:sz w:val="22"/>
          <w:szCs w:val="22"/>
          <w:u w:color="000000"/>
          <w:rtl w:val="0"/>
          <w:lang w:val="en-US"/>
          <w14:textFill>
            <w14:solidFill>
              <w14:srgbClr w14:val="000000"/>
            </w14:solidFill>
          </w14:textFill>
        </w:rPr>
        <w:t>The correct relationship between heliocentric phi and geographic latitude is:</w:t>
      </w:r>
    </w:p>
    <w:p>
      <w:pPr>
        <w:pStyle w:val="Heading 2"/>
      </w:pPr>
      <w:r>
        <w:rPr>
          <w:outline w:val="0"/>
          <w:color w:val="1f4e79"/>
          <w:sz w:val="26"/>
          <w:szCs w:val="26"/>
          <w:u w:color="1f4e79"/>
          <w:rtl w:val="0"/>
          <w:lang w:val="en-US"/>
          <w14:textFill>
            <w14:solidFill>
              <w14:srgbClr w14:val="1F4E79"/>
            </w14:solidFill>
          </w14:textFill>
        </w:rPr>
        <w:t xml:space="preserve">geographic_latitude = heliocentric_phi + </w:t>
      </w:r>
      <w:r>
        <w:rPr>
          <w:outline w:val="0"/>
          <w:color w:val="1f4e79"/>
          <w:sz w:val="26"/>
          <w:szCs w:val="26"/>
          <w:u w:color="1f4e79"/>
          <w:rtl w:val="0"/>
          <w14:textFill>
            <w14:solidFill>
              <w14:srgbClr w14:val="1F4E79"/>
            </w14:solidFill>
          </w14:textFill>
        </w:rPr>
        <w:t>δ</w:t>
      </w:r>
      <w:r>
        <w:rPr>
          <w:outline w:val="0"/>
          <w:color w:val="1f4e79"/>
          <w:sz w:val="26"/>
          <w:szCs w:val="26"/>
          <w:u w:color="1f4e79"/>
          <w:rtl w:val="0"/>
          <w:lang w:val="en-US"/>
          <w14:textFill>
            <w14:solidFill>
              <w14:srgbClr w14:val="1F4E79"/>
            </w14:solidFill>
          </w14:textFill>
        </w:rPr>
        <w:t>(day)</w:t>
      </w:r>
    </w:p>
    <w:p>
      <w:pPr>
        <w:pStyle w:val="Heading 2"/>
      </w:pPr>
      <w:r>
        <w:rPr>
          <w:b w:val="0"/>
          <w:bCs w:val="0"/>
          <w:outline w:val="0"/>
          <w:color w:val="000000"/>
          <w:sz w:val="22"/>
          <w:szCs w:val="22"/>
          <w:u w:color="000000"/>
          <w:rtl w:val="0"/>
          <w:lang w:val="en-US"/>
          <w14:textFill>
            <w14:solidFill>
              <w14:srgbClr w14:val="000000"/>
            </w14:solidFill>
          </w14:textFill>
        </w:rPr>
        <w:t xml:space="preserve">where </w:t>
      </w:r>
      <w:r>
        <w:rPr>
          <w:b w:val="0"/>
          <w:bCs w:val="0"/>
          <w:outline w:val="0"/>
          <w:color w:val="000000"/>
          <w:sz w:val="22"/>
          <w:szCs w:val="22"/>
          <w:u w:color="000000"/>
          <w:rtl w:val="0"/>
          <w14:textFill>
            <w14:solidFill>
              <w14:srgbClr w14:val="000000"/>
            </w14:solidFill>
          </w14:textFill>
        </w:rPr>
        <w:t>δ</w:t>
      </w:r>
      <w:r>
        <w:rPr>
          <w:b w:val="0"/>
          <w:bCs w:val="0"/>
          <w:outline w:val="0"/>
          <w:color w:val="000000"/>
          <w:sz w:val="22"/>
          <w:szCs w:val="22"/>
          <w:u w:color="000000"/>
          <w:rtl w:val="0"/>
          <w:lang w:val="en-US"/>
          <w14:textFill>
            <w14:solidFill>
              <w14:srgbClr w14:val="000000"/>
            </w14:solidFill>
          </w14:textFill>
        </w:rPr>
        <w:t xml:space="preserve">(day) is the solar declination: the geographic latitude of the sub-stellar point on a given day of the year. At the vernal and autumnal equinoxes </w:t>
      </w:r>
      <w:r>
        <w:rPr>
          <w:b w:val="0"/>
          <w:bCs w:val="0"/>
          <w:outline w:val="0"/>
          <w:color w:val="000000"/>
          <w:sz w:val="22"/>
          <w:szCs w:val="22"/>
          <w:u w:color="000000"/>
          <w:rtl w:val="0"/>
          <w14:textFill>
            <w14:solidFill>
              <w14:srgbClr w14:val="000000"/>
            </w14:solidFill>
          </w14:textFill>
        </w:rPr>
        <w:t>δ ≈ </w:t>
      </w:r>
      <w:r>
        <w:rPr>
          <w:b w:val="0"/>
          <w:bCs w:val="0"/>
          <w:outline w:val="0"/>
          <w:color w:val="000000"/>
          <w:sz w:val="22"/>
          <w:szCs w:val="22"/>
          <w:u w:color="000000"/>
          <w:rtl w:val="0"/>
          <w:lang w:val="en-US"/>
          <w14:textFill>
            <w14:solidFill>
              <w14:srgbClr w14:val="000000"/>
            </w14:solidFill>
          </w14:textFill>
        </w:rPr>
        <w:t xml:space="preserve">0 and no shift is needed. At the solstices </w:t>
      </w:r>
      <w:r>
        <w:rPr>
          <w:b w:val="0"/>
          <w:bCs w:val="0"/>
          <w:outline w:val="0"/>
          <w:color w:val="000000"/>
          <w:sz w:val="22"/>
          <w:szCs w:val="22"/>
          <w:u w:color="000000"/>
          <w:rtl w:val="1"/>
          <w14:textFill>
            <w14:solidFill>
              <w14:srgbClr w14:val="000000"/>
            </w14:solidFill>
          </w14:textFill>
        </w:rPr>
        <w:t>δ ≈ ±</w:t>
      </w:r>
      <w:r>
        <w:rPr>
          <w:b w:val="0"/>
          <w:bCs w:val="0"/>
          <w:outline w:val="0"/>
          <w:color w:val="000000"/>
          <w:sz w:val="22"/>
          <w:szCs w:val="22"/>
          <w:u w:color="000000"/>
          <w:rtl w:val="0"/>
          <w14:textFill>
            <w14:solidFill>
              <w14:srgbClr w14:val="000000"/>
            </w14:solidFill>
          </w14:textFill>
        </w:rPr>
        <w:t>23.44</w:t>
      </w:r>
      <w:r>
        <w:rPr>
          <w:b w:val="0"/>
          <w:bCs w:val="0"/>
          <w:outline w:val="0"/>
          <w:color w:val="000000"/>
          <w:sz w:val="22"/>
          <w:szCs w:val="22"/>
          <w:u w:color="000000"/>
          <w:rtl w:val="0"/>
          <w:lang w:val="it-IT"/>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 xml:space="preserve">, corresponding to a shift of </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25 latitude cells in the CESM f09 grid.</w:t>
      </w:r>
    </w:p>
    <w:p>
      <w:pPr>
        <w:pStyle w:val="Heading 2"/>
      </w:pPr>
      <w:r>
        <w:rPr>
          <w:b w:val="0"/>
          <w:bCs w:val="0"/>
          <w:outline w:val="0"/>
          <w:color w:val="000000"/>
          <w:sz w:val="22"/>
          <w:szCs w:val="22"/>
          <w:u w:color="000000"/>
          <w:rtl w:val="0"/>
          <w:lang w:val="en-US"/>
          <w14:textFill>
            <w14:solidFill>
              <w14:srgbClr w14:val="000000"/>
            </w14:solidFill>
          </w14:textFill>
        </w:rPr>
        <w:t>This is not a double-counting of axial tilt. The heliocentric computation correctly models the shadow geometry relative to the Earth</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Sun axis. The missing step is simply the transformation from that axis-centred frame to Earth</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s geographic frame, which requires knowing where the sub-stellar point sits in geographic coordinates.</w:t>
      </w:r>
    </w:p>
    <w:p>
      <w:pPr>
        <w:pStyle w:val="Heading 2"/>
      </w:pPr>
      <w:r>
        <w:rPr>
          <w:outline w:val="0"/>
          <w:color w:val="2e75b6"/>
          <w:u w:color="2e75b6"/>
          <w:rtl w:val="0"/>
          <w:lang w:val="en-US"/>
          <w14:textFill>
            <w14:solidFill>
              <w14:srgbClr w14:val="2E75B6"/>
            </w14:solidFill>
          </w14:textFill>
        </w:rPr>
        <w:t>3.3  Impact by Architecture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3880"/>
        <w:gridCol w:w="3880"/>
      </w:tblGrid>
      <w:tr>
        <w:tblPrEx>
          <w:shd w:val="clear" w:color="auto" w:fill="ced7e7"/>
        </w:tblPrEx>
        <w:trPr>
          <w:trHeight w:val="197"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Architecture</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Error magnitude</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Practical impact</w:t>
            </w:r>
          </w:p>
        </w:tc>
      </w:tr>
      <w:tr>
        <w:tblPrEx>
          <w:shd w:val="clear" w:color="auto" w:fill="ced7e7"/>
        </w:tblPrEx>
        <w:trPr>
          <w:trHeight w:val="741"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it-IT"/>
              </w:rPr>
              <w:t>A  (equatorial ring)</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0"/>
                <w:szCs w:val="20"/>
                <w:u w:color="000000"/>
                <w:shd w:val="nil" w:color="auto" w:fill="auto"/>
                <w:rtl w:val="0"/>
                <w:lang w:val="en-US"/>
              </w:rPr>
              <w:t xml:space="preserve">Shadow always near equator; </w:t>
            </w:r>
            <w:r>
              <w:rPr>
                <w:rFonts w:ascii="Arial" w:hAnsi="Arial" w:hint="default"/>
                <w:sz w:val="20"/>
                <w:szCs w:val="20"/>
                <w:u w:color="000000"/>
                <w:shd w:val="nil" w:color="auto" w:fill="auto"/>
                <w:rtl w:val="0"/>
              </w:rPr>
              <w:t xml:space="preserve">δ </w:t>
            </w:r>
            <w:r>
              <w:rPr>
                <w:rFonts w:ascii="Arial" w:hAnsi="Arial"/>
                <w:sz w:val="20"/>
                <w:szCs w:val="20"/>
                <w:u w:color="000000"/>
                <w:shd w:val="nil" w:color="auto" w:fill="auto"/>
                <w:rtl w:val="0"/>
                <w:lang w:val="en-US"/>
              </w:rPr>
              <w:t xml:space="preserve">shifts by </w:t>
            </w:r>
            <w:r>
              <w:rPr>
                <w:rFonts w:ascii="Arial" w:hAnsi="Arial" w:hint="default"/>
                <w:sz w:val="20"/>
                <w:szCs w:val="20"/>
                <w:u w:color="000000"/>
                <w:shd w:val="nil" w:color="auto" w:fill="auto"/>
                <w:rtl w:val="1"/>
              </w:rPr>
              <w:t>±</w:t>
            </w:r>
            <w:r>
              <w:rPr>
                <w:rFonts w:ascii="Arial" w:hAnsi="Arial"/>
                <w:sz w:val="20"/>
                <w:szCs w:val="20"/>
                <w:u w:color="000000"/>
                <w:shd w:val="nil" w:color="auto" w:fill="auto"/>
                <w:rtl w:val="0"/>
                <w:lang w:val="en-US"/>
              </w:rPr>
              <w:t>25 cells but edge IF ~0.9915 (near 1). Error small.</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0"/>
                <w:szCs w:val="20"/>
                <w:u w:color="000000"/>
                <w:shd w:val="nil" w:color="auto" w:fill="auto"/>
                <w:rtl w:val="0"/>
                <w:lang w:val="en-US"/>
              </w:rPr>
              <w:t>Negligible. Shadow footprint nearly symmetric; seasonal displacement causes minor forcing error.</w:t>
            </w:r>
          </w:p>
        </w:tc>
      </w:tr>
      <w:tr>
        <w:tblPrEx>
          <w:shd w:val="clear" w:color="auto" w:fill="ced7e7"/>
        </w:tblPrEx>
        <w:trPr>
          <w:trHeight w:val="100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it-IT"/>
              </w:rPr>
              <w:t>B  (polar + equatorial)</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0"/>
                <w:szCs w:val="20"/>
                <w:u w:color="000000"/>
                <w:shd w:val="nil" w:color="auto" w:fill="auto"/>
                <w:rtl w:val="0"/>
                <w:lang w:val="en-US"/>
              </w:rPr>
              <w:t xml:space="preserve">Polar elements designed to shade high latitudes tracking </w:t>
            </w:r>
            <w:r>
              <w:rPr>
                <w:rFonts w:ascii="Arial" w:hAnsi="Arial" w:hint="default"/>
                <w:sz w:val="20"/>
                <w:szCs w:val="20"/>
                <w:u w:color="000000"/>
                <w:shd w:val="nil" w:color="auto" w:fill="auto"/>
                <w:rtl w:val="0"/>
              </w:rPr>
              <w:t>δ</w:t>
            </w:r>
            <w:r>
              <w:rPr>
                <w:rFonts w:ascii="Arial" w:hAnsi="Arial"/>
                <w:sz w:val="20"/>
                <w:szCs w:val="20"/>
                <w:u w:color="000000"/>
                <w:shd w:val="nil" w:color="auto" w:fill="auto"/>
                <w:rtl w:val="0"/>
                <w:lang w:val="en-US"/>
              </w:rPr>
              <w:t xml:space="preserve">; IF at footprint edges ~0.97. </w:t>
            </w:r>
            <w:r>
              <w:rPr>
                <w:rFonts w:ascii="Arial" w:hAnsi="Arial" w:hint="default"/>
                <w:sz w:val="20"/>
                <w:szCs w:val="20"/>
                <w:u w:color="000000"/>
                <w:shd w:val="nil" w:color="auto" w:fill="auto"/>
                <w:rtl w:val="1"/>
              </w:rPr>
              <w:t>±</w:t>
            </w:r>
            <w:r>
              <w:rPr>
                <w:rFonts w:ascii="Arial" w:hAnsi="Arial"/>
                <w:sz w:val="20"/>
                <w:szCs w:val="20"/>
                <w:u w:color="000000"/>
                <w:shd w:val="nil" w:color="auto" w:fill="auto"/>
                <w:rtl w:val="0"/>
                <w:lang w:val="en-US"/>
              </w:rPr>
              <w:t>25-cell error is large.</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sz w:val="20"/>
                <w:szCs w:val="20"/>
                <w:u w:color="000000"/>
                <w:shd w:val="nil" w:color="auto" w:fill="auto"/>
                <w:rtl w:val="0"/>
                <w:lang w:val="en-US"/>
              </w:rPr>
              <w:t>Significant. Polar shading placed at wrong latitude. Seasonal forcing pattern systematically incorrect without fix.</w:t>
            </w:r>
          </w:p>
        </w:tc>
      </w:tr>
    </w:tbl>
    <w:p>
      <w:pPr>
        <w:pStyle w:val="Heading 2"/>
        <w:widowControl w:val="0"/>
      </w:pPr>
    </w:p>
    <w:p>
      <w:pPr>
        <w:pStyle w:val="Heading 2"/>
        <w:widowControl w:val="0"/>
      </w:pPr>
    </w:p>
    <w:p>
      <w:pPr>
        <w:pStyle w:val="Heading 2"/>
        <w:widowControl w:val="0"/>
      </w:pPr>
    </w:p>
    <w:p>
      <w:pPr>
        <w:pStyle w:val="Heading 2"/>
        <w:widowControl w:val="0"/>
      </w:pPr>
    </w:p>
    <w:p>
      <w:pPr>
        <w:pStyle w:val="Heading"/>
      </w:pPr>
      <w:r>
        <w:rPr>
          <w:outline w:val="0"/>
          <w:color w:val="1f4e79"/>
          <w:u w:color="1f4e79"/>
          <w:rtl w:val="0"/>
          <w:lang w:val="en-US"/>
          <w14:textFill>
            <w14:solidFill>
              <w14:srgbClr w14:val="1F4E79"/>
            </w14:solidFill>
          </w14:textFill>
        </w:rPr>
        <w:t xml:space="preserve">Part IV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The Fix</w:t>
      </w:r>
    </w:p>
    <w:p>
      <w:pPr>
        <w:pStyle w:val="Heading 2"/>
      </w:pPr>
      <w:r>
        <w:rPr>
          <w:outline w:val="0"/>
          <w:color w:val="2e75b6"/>
          <w:u w:color="2e75b6"/>
          <w:rtl w:val="0"/>
          <w:lang w:val="it-IT"/>
          <w14:textFill>
            <w14:solidFill>
              <w14:srgbClr w14:val="2E75B6"/>
            </w14:solidFill>
          </w14:textFill>
        </w:rPr>
        <w:t>4.1  Solar Declination via Spencer (1971)</w:t>
      </w:r>
    </w:p>
    <w:p>
      <w:pPr>
        <w:pStyle w:val="Heading 2"/>
      </w:pPr>
      <w:r>
        <w:rPr>
          <w:b w:val="0"/>
          <w:bCs w:val="0"/>
          <w:outline w:val="0"/>
          <w:color w:val="000000"/>
          <w:sz w:val="22"/>
          <w:szCs w:val="22"/>
          <w:u w:color="000000"/>
          <w:rtl w:val="0"/>
          <w:lang w:val="en-US"/>
          <w14:textFill>
            <w14:solidFill>
              <w14:srgbClr w14:val="000000"/>
            </w14:solidFill>
          </w14:textFill>
        </w:rPr>
        <w:t>The solar declination is computed analytically using the Spencer (1971) Fourier series (implemented in the new file spencer_declination.m). This formula was chosen over ephemeris-based approaches (e.g. SPICE) because it requires no external data and is valid for forward projection to any future date, consistent with the model</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s use case for climate scenario planning.</w:t>
      </w:r>
    </w:p>
    <w:p>
      <w:pPr>
        <w:pStyle w:val="Heading 2"/>
      </w:pPr>
      <w:r>
        <w:rPr>
          <w:rFonts w:ascii="Courier New" w:hAnsi="Courier New"/>
          <w:outline w:val="0"/>
          <w:color w:val="1f3864"/>
          <w:sz w:val="18"/>
          <w:szCs w:val="18"/>
          <w:u w:color="1f3864"/>
          <w:rtl w:val="0"/>
          <w14:textFill>
            <w14:solidFill>
              <w14:srgbClr w14:val="1F3864"/>
            </w14:solidFill>
          </w14:textFill>
        </w:rPr>
        <w:t>B = (2</w:t>
      </w:r>
      <w:r>
        <w:rPr>
          <w:rFonts w:ascii="Courier New" w:hAnsi="Courier New" w:hint="default"/>
          <w:outline w:val="0"/>
          <w:color w:val="1f3864"/>
          <w:sz w:val="18"/>
          <w:szCs w:val="18"/>
          <w:u w:color="1f3864"/>
          <w:rtl w:val="0"/>
          <w14:textFill>
            <w14:solidFill>
              <w14:srgbClr w14:val="1F3864"/>
            </w14:solidFill>
          </w14:textFill>
        </w:rPr>
        <w:t xml:space="preserve">π </w:t>
      </w:r>
      <w:r>
        <w:rPr>
          <w:rFonts w:ascii="Courier New" w:hAnsi="Courier New"/>
          <w:outline w:val="0"/>
          <w:color w:val="1f3864"/>
          <w:sz w:val="18"/>
          <w:szCs w:val="18"/>
          <w:u w:color="1f3864"/>
          <w:rtl w:val="0"/>
          <w14:textFill>
            <w14:solidFill>
              <w14:srgbClr w14:val="1F3864"/>
            </w14:solidFill>
          </w14:textFill>
        </w:rPr>
        <w:t xml:space="preserve">/ N) </w:t>
      </w:r>
      <w:r>
        <w:rPr>
          <w:rFonts w:ascii="Courier New" w:hAnsi="Courier New" w:hint="default"/>
          <w:outline w:val="0"/>
          <w:color w:val="1f3864"/>
          <w:sz w:val="18"/>
          <w:szCs w:val="18"/>
          <w:u w:color="1f3864"/>
          <w:rtl w:val="0"/>
          <w14:textFill>
            <w14:solidFill>
              <w14:srgbClr w14:val="1F3864"/>
            </w14:solidFill>
          </w14:textFill>
        </w:rPr>
        <w:t xml:space="preserve">× </w:t>
      </w:r>
      <w:r>
        <w:rPr>
          <w:rFonts w:ascii="Courier New" w:hAnsi="Courier New"/>
          <w:outline w:val="0"/>
          <w:color w:val="1f3864"/>
          <w:sz w:val="18"/>
          <w:szCs w:val="18"/>
          <w:u w:color="1f3864"/>
          <w:rtl w:val="0"/>
          <w:lang w:val="en-US"/>
          <w14:textFill>
            <w14:solidFill>
              <w14:srgbClr w14:val="1F3864"/>
            </w14:solidFill>
          </w14:textFill>
        </w:rPr>
        <w:t xml:space="preserve">(day_of_year </w:t>
      </w:r>
      <w:r>
        <w:rPr>
          <w:rFonts w:ascii="Courier New" w:hAnsi="Courier New" w:hint="default"/>
          <w:outline w:val="0"/>
          <w:color w:val="1f3864"/>
          <w:sz w:val="18"/>
          <w:szCs w:val="18"/>
          <w:u w:color="1f3864"/>
          <w:rtl w:val="0"/>
          <w14:textFill>
            <w14:solidFill>
              <w14:srgbClr w14:val="1F3864"/>
            </w14:solidFill>
          </w14:textFill>
        </w:rPr>
        <w:t xml:space="preserve">− </w:t>
      </w:r>
      <w:r>
        <w:rPr>
          <w:rFonts w:ascii="Courier New" w:hAnsi="Courier New"/>
          <w:outline w:val="0"/>
          <w:color w:val="1f3864"/>
          <w:sz w:val="18"/>
          <w:szCs w:val="18"/>
          <w:u w:color="1f3864"/>
          <w:rtl w:val="0"/>
          <w14:textFill>
            <w14:solidFill>
              <w14:srgbClr w14:val="1F3864"/>
            </w14:solidFill>
          </w14:textFill>
        </w:rPr>
        <w:t>1)                                   % day-angle (radians)</w:t>
      </w:r>
    </w:p>
    <w:p>
      <w:pPr>
        <w:pStyle w:val="Heading 2"/>
      </w:pPr>
      <w:r>
        <w:rPr>
          <w:rFonts w:ascii="Courier New" w:hAnsi="Courier New" w:hint="default"/>
          <w:outline w:val="0"/>
          <w:color w:val="1f3864"/>
          <w:sz w:val="18"/>
          <w:szCs w:val="18"/>
          <w:u w:color="1f3864"/>
          <w:rtl w:val="0"/>
          <w14:textFill>
            <w14:solidFill>
              <w14:srgbClr w14:val="1F3864"/>
            </w14:solidFill>
          </w14:textFill>
        </w:rPr>
        <w:t xml:space="preserve">δ </w:t>
      </w:r>
      <w:r>
        <w:rPr>
          <w:rFonts w:ascii="Courier New" w:hAnsi="Courier New"/>
          <w:outline w:val="0"/>
          <w:color w:val="1f3864"/>
          <w:sz w:val="18"/>
          <w:szCs w:val="18"/>
          <w:u w:color="1f3864"/>
          <w:rtl w:val="0"/>
          <w14:textFill>
            <w14:solidFill>
              <w14:srgbClr w14:val="1F3864"/>
            </w14:solidFill>
          </w14:textFill>
        </w:rPr>
        <w:t>= (180/</w:t>
      </w:r>
      <w:r>
        <w:rPr>
          <w:rFonts w:ascii="Courier New" w:hAnsi="Courier New" w:hint="default"/>
          <w:outline w:val="0"/>
          <w:color w:val="1f3864"/>
          <w:sz w:val="18"/>
          <w:szCs w:val="18"/>
          <w:u w:color="1f3864"/>
          <w:rtl w:val="0"/>
          <w14:textFill>
            <w14:solidFill>
              <w14:srgbClr w14:val="1F3864"/>
            </w14:solidFill>
          </w14:textFill>
        </w:rPr>
        <w:t>π</w:t>
      </w:r>
      <w:r>
        <w:rPr>
          <w:rFonts w:ascii="Courier New" w:hAnsi="Courier New"/>
          <w:outline w:val="0"/>
          <w:color w:val="1f3864"/>
          <w:sz w:val="18"/>
          <w:szCs w:val="18"/>
          <w:u w:color="1f3864"/>
          <w:rtl w:val="0"/>
          <w14:textFill>
            <w14:solidFill>
              <w14:srgbClr w14:val="1F3864"/>
            </w14:solidFill>
          </w14:textFill>
        </w:rPr>
        <w:t xml:space="preserve">) </w:t>
      </w:r>
      <w:r>
        <w:rPr>
          <w:rFonts w:ascii="Courier New" w:hAnsi="Courier New" w:hint="default"/>
          <w:outline w:val="0"/>
          <w:color w:val="1f3864"/>
          <w:sz w:val="18"/>
          <w:szCs w:val="18"/>
          <w:u w:color="1f3864"/>
          <w:rtl w:val="0"/>
          <w14:textFill>
            <w14:solidFill>
              <w14:srgbClr w14:val="1F3864"/>
            </w14:solidFill>
          </w14:textFill>
        </w:rPr>
        <w:t xml:space="preserve">× </w:t>
      </w:r>
      <w:r>
        <w:rPr>
          <w:rFonts w:ascii="Courier New" w:hAnsi="Courier New"/>
          <w:outline w:val="0"/>
          <w:color w:val="1f3864"/>
          <w:sz w:val="18"/>
          <w:szCs w:val="18"/>
          <w:u w:color="1f3864"/>
          <w:rtl w:val="0"/>
          <w14:textFill>
            <w14:solidFill>
              <w14:srgbClr w14:val="1F3864"/>
            </w14:solidFill>
          </w14:textFill>
        </w:rPr>
        <w:t xml:space="preserve">(0.006918 </w:t>
      </w:r>
      <w:r>
        <w:rPr>
          <w:rFonts w:ascii="Courier New" w:hAnsi="Courier New" w:hint="default"/>
          <w:outline w:val="0"/>
          <w:color w:val="1f3864"/>
          <w:sz w:val="18"/>
          <w:szCs w:val="18"/>
          <w:u w:color="1f3864"/>
          <w:rtl w:val="0"/>
          <w14:textFill>
            <w14:solidFill>
              <w14:srgbClr w14:val="1F3864"/>
            </w14:solidFill>
          </w14:textFill>
        </w:rPr>
        <w:t xml:space="preserve">− </w:t>
      </w:r>
      <w:r>
        <w:rPr>
          <w:rFonts w:ascii="Courier New" w:hAnsi="Courier New"/>
          <w:outline w:val="0"/>
          <w:color w:val="1f3864"/>
          <w:sz w:val="18"/>
          <w:szCs w:val="18"/>
          <w:u w:color="1f3864"/>
          <w:rtl w:val="0"/>
          <w14:textFill>
            <w14:solidFill>
              <w14:srgbClr w14:val="1F3864"/>
            </w14:solidFill>
          </w14:textFill>
        </w:rPr>
        <w:t>0.399912</w:t>
      </w:r>
      <w:r>
        <w:rPr>
          <w:rFonts w:ascii="Courier New" w:hAnsi="Courier New" w:hint="default"/>
          <w:outline w:val="0"/>
          <w:color w:val="1f3864"/>
          <w:sz w:val="18"/>
          <w:szCs w:val="18"/>
          <w:u w:color="1f3864"/>
          <w:rtl w:val="0"/>
          <w:lang w:val="de-DE"/>
          <w14:textFill>
            <w14:solidFill>
              <w14:srgbClr w14:val="1F3864"/>
            </w14:solidFill>
          </w14:textFill>
        </w:rPr>
        <w:t>·</w:t>
      </w:r>
      <w:r>
        <w:rPr>
          <w:rFonts w:ascii="Courier New" w:hAnsi="Courier New"/>
          <w:outline w:val="0"/>
          <w:color w:val="1f3864"/>
          <w:sz w:val="18"/>
          <w:szCs w:val="18"/>
          <w:u w:color="1f3864"/>
          <w:rtl w:val="0"/>
          <w:lang w:val="pt-PT"/>
          <w14:textFill>
            <w14:solidFill>
              <w14:srgbClr w14:val="1F3864"/>
            </w14:solidFill>
          </w14:textFill>
        </w:rPr>
        <w:t>cos(B) + 0.070257</w:t>
      </w:r>
      <w:r>
        <w:rPr>
          <w:rFonts w:ascii="Courier New" w:hAnsi="Courier New" w:hint="default"/>
          <w:outline w:val="0"/>
          <w:color w:val="1f3864"/>
          <w:sz w:val="18"/>
          <w:szCs w:val="18"/>
          <w:u w:color="1f3864"/>
          <w:rtl w:val="0"/>
          <w:lang w:val="de-DE"/>
          <w14:textFill>
            <w14:solidFill>
              <w14:srgbClr w14:val="1F3864"/>
            </w14:solidFill>
          </w14:textFill>
        </w:rPr>
        <w:t>·</w:t>
      </w:r>
      <w:r>
        <w:rPr>
          <w:rFonts w:ascii="Courier New" w:hAnsi="Courier New"/>
          <w:outline w:val="0"/>
          <w:color w:val="1f3864"/>
          <w:sz w:val="18"/>
          <w:szCs w:val="18"/>
          <w:u w:color="1f3864"/>
          <w:rtl w:val="0"/>
          <w14:textFill>
            <w14:solidFill>
              <w14:srgbClr w14:val="1F3864"/>
            </w14:solidFill>
          </w14:textFill>
        </w:rPr>
        <w:t>sin(B)</w:t>
      </w:r>
    </w:p>
    <w:p>
      <w:pPr>
        <w:pStyle w:val="Heading 2"/>
      </w:pPr>
      <w:r>
        <w:rPr>
          <w:rFonts w:ascii="Courier New" w:hAnsi="Courier New" w:hint="default"/>
          <w:outline w:val="0"/>
          <w:color w:val="1f3864"/>
          <w:sz w:val="18"/>
          <w:szCs w:val="18"/>
          <w:u w:color="1f3864"/>
          <w:rtl w:val="0"/>
          <w14:textFill>
            <w14:solidFill>
              <w14:srgbClr w14:val="1F3864"/>
            </w14:solidFill>
          </w14:textFill>
        </w:rPr>
        <w:t xml:space="preserve">                   − </w:t>
      </w:r>
      <w:r>
        <w:rPr>
          <w:rFonts w:ascii="Courier New" w:hAnsi="Courier New"/>
          <w:outline w:val="0"/>
          <w:color w:val="1f3864"/>
          <w:sz w:val="18"/>
          <w:szCs w:val="18"/>
          <w:u w:color="1f3864"/>
          <w:rtl w:val="0"/>
          <w14:textFill>
            <w14:solidFill>
              <w14:srgbClr w14:val="1F3864"/>
            </w14:solidFill>
          </w14:textFill>
        </w:rPr>
        <w:t>0.006758</w:t>
      </w:r>
      <w:r>
        <w:rPr>
          <w:rFonts w:ascii="Courier New" w:hAnsi="Courier New" w:hint="default"/>
          <w:outline w:val="0"/>
          <w:color w:val="1f3864"/>
          <w:sz w:val="18"/>
          <w:szCs w:val="18"/>
          <w:u w:color="1f3864"/>
          <w:rtl w:val="0"/>
          <w:lang w:val="de-DE"/>
          <w14:textFill>
            <w14:solidFill>
              <w14:srgbClr w14:val="1F3864"/>
            </w14:solidFill>
          </w14:textFill>
        </w:rPr>
        <w:t>·</w:t>
      </w:r>
      <w:r>
        <w:rPr>
          <w:rFonts w:ascii="Courier New" w:hAnsi="Courier New"/>
          <w:outline w:val="0"/>
          <w:color w:val="1f3864"/>
          <w:sz w:val="18"/>
          <w:szCs w:val="18"/>
          <w:u w:color="1f3864"/>
          <w:rtl w:val="0"/>
          <w14:textFill>
            <w14:solidFill>
              <w14:srgbClr w14:val="1F3864"/>
            </w14:solidFill>
          </w14:textFill>
        </w:rPr>
        <w:t>cos(2B) + 0.000907</w:t>
      </w:r>
      <w:r>
        <w:rPr>
          <w:rFonts w:ascii="Courier New" w:hAnsi="Courier New" w:hint="default"/>
          <w:outline w:val="0"/>
          <w:color w:val="1f3864"/>
          <w:sz w:val="18"/>
          <w:szCs w:val="18"/>
          <w:u w:color="1f3864"/>
          <w:rtl w:val="0"/>
          <w:lang w:val="de-DE"/>
          <w14:textFill>
            <w14:solidFill>
              <w14:srgbClr w14:val="1F3864"/>
            </w14:solidFill>
          </w14:textFill>
        </w:rPr>
        <w:t>·</w:t>
      </w:r>
      <w:r>
        <w:rPr>
          <w:rFonts w:ascii="Courier New" w:hAnsi="Courier New"/>
          <w:outline w:val="0"/>
          <w:color w:val="1f3864"/>
          <w:sz w:val="18"/>
          <w:szCs w:val="18"/>
          <w:u w:color="1f3864"/>
          <w:rtl w:val="0"/>
          <w14:textFill>
            <w14:solidFill>
              <w14:srgbClr w14:val="1F3864"/>
            </w14:solidFill>
          </w14:textFill>
        </w:rPr>
        <w:t>sin(2B)</w:t>
      </w:r>
    </w:p>
    <w:p>
      <w:pPr>
        <w:pStyle w:val="Heading 2"/>
      </w:pPr>
      <w:r>
        <w:rPr>
          <w:rFonts w:ascii="Courier New" w:hAnsi="Courier New" w:hint="default"/>
          <w:outline w:val="0"/>
          <w:color w:val="1f3864"/>
          <w:sz w:val="18"/>
          <w:szCs w:val="18"/>
          <w:u w:color="1f3864"/>
          <w:rtl w:val="0"/>
          <w14:textFill>
            <w14:solidFill>
              <w14:srgbClr w14:val="1F3864"/>
            </w14:solidFill>
          </w14:textFill>
        </w:rPr>
        <w:t xml:space="preserve">                   − </w:t>
      </w:r>
      <w:r>
        <w:rPr>
          <w:rFonts w:ascii="Courier New" w:hAnsi="Courier New"/>
          <w:outline w:val="0"/>
          <w:color w:val="1f3864"/>
          <w:sz w:val="18"/>
          <w:szCs w:val="18"/>
          <w:u w:color="1f3864"/>
          <w:rtl w:val="0"/>
          <w14:textFill>
            <w14:solidFill>
              <w14:srgbClr w14:val="1F3864"/>
            </w14:solidFill>
          </w14:textFill>
        </w:rPr>
        <w:t>0.002697</w:t>
      </w:r>
      <w:r>
        <w:rPr>
          <w:rFonts w:ascii="Courier New" w:hAnsi="Courier New" w:hint="default"/>
          <w:outline w:val="0"/>
          <w:color w:val="1f3864"/>
          <w:sz w:val="18"/>
          <w:szCs w:val="18"/>
          <w:u w:color="1f3864"/>
          <w:rtl w:val="0"/>
          <w:lang w:val="de-DE"/>
          <w14:textFill>
            <w14:solidFill>
              <w14:srgbClr w14:val="1F3864"/>
            </w14:solidFill>
          </w14:textFill>
        </w:rPr>
        <w:t>·</w:t>
      </w:r>
      <w:r>
        <w:rPr>
          <w:rFonts w:ascii="Courier New" w:hAnsi="Courier New"/>
          <w:outline w:val="0"/>
          <w:color w:val="1f3864"/>
          <w:sz w:val="18"/>
          <w:szCs w:val="18"/>
          <w:u w:color="1f3864"/>
          <w:rtl w:val="0"/>
          <w:lang w:val="it-IT"/>
          <w14:textFill>
            <w14:solidFill>
              <w14:srgbClr w14:val="1F3864"/>
            </w14:solidFill>
          </w14:textFill>
        </w:rPr>
        <w:t>cos(3B) + 0.001480</w:t>
      </w:r>
      <w:r>
        <w:rPr>
          <w:rFonts w:ascii="Courier New" w:hAnsi="Courier New" w:hint="default"/>
          <w:outline w:val="0"/>
          <w:color w:val="1f3864"/>
          <w:sz w:val="18"/>
          <w:szCs w:val="18"/>
          <w:u w:color="1f3864"/>
          <w:rtl w:val="0"/>
          <w:lang w:val="de-DE"/>
          <w14:textFill>
            <w14:solidFill>
              <w14:srgbClr w14:val="1F3864"/>
            </w14:solidFill>
          </w14:textFill>
        </w:rPr>
        <w:t>·</w:t>
      </w:r>
      <w:r>
        <w:rPr>
          <w:rFonts w:ascii="Courier New" w:hAnsi="Courier New"/>
          <w:outline w:val="0"/>
          <w:color w:val="1f3864"/>
          <w:sz w:val="18"/>
          <w:szCs w:val="18"/>
          <w:u w:color="1f3864"/>
          <w:rtl w:val="0"/>
          <w14:textFill>
            <w14:solidFill>
              <w14:srgbClr w14:val="1F3864"/>
            </w14:solidFill>
          </w14:textFill>
        </w:rPr>
        <w:t>sin(3B))</w:t>
      </w:r>
    </w:p>
    <w:p>
      <w:pPr>
        <w:pStyle w:val="Heading 2"/>
      </w:pPr>
    </w:p>
    <w:p>
      <w:pPr>
        <w:pStyle w:val="Heading 2"/>
      </w:pPr>
      <w:r>
        <w:rPr>
          <w:b w:val="0"/>
          <w:bCs w:val="0"/>
          <w:outline w:val="0"/>
          <w:color w:val="000000"/>
          <w:sz w:val="22"/>
          <w:szCs w:val="22"/>
          <w:u w:color="000000"/>
          <w:rtl w:val="0"/>
          <w:lang w:val="en-US"/>
          <w14:textFill>
            <w14:solidFill>
              <w14:srgbClr w14:val="000000"/>
            </w14:solidFill>
          </w14:textFill>
        </w:rPr>
        <w:t xml:space="preserve">Accuracy is within </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0.035</w:t>
      </w:r>
      <w:r>
        <w:rPr>
          <w:b w:val="0"/>
          <w:bCs w:val="0"/>
          <w:outline w:val="0"/>
          <w:color w:val="000000"/>
          <w:sz w:val="22"/>
          <w:szCs w:val="22"/>
          <w:u w:color="000000"/>
          <w:rtl w:val="0"/>
          <w:lang w:val="it-IT"/>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of the exact value across the full year. For a 0.9424</w:t>
      </w:r>
      <w:r>
        <w:rPr>
          <w:b w:val="0"/>
          <w:bCs w:val="0"/>
          <w:outline w:val="0"/>
          <w:color w:val="000000"/>
          <w:sz w:val="22"/>
          <w:szCs w:val="22"/>
          <w:u w:color="000000"/>
          <w:rtl w:val="0"/>
          <w:lang w:val="it-IT"/>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/cell grid this represents less than 0.04 cells of additional uncertainty, well within the integer-rounding tolerance.</w:t>
      </w:r>
    </w:p>
    <w:p>
      <w:pPr>
        <w:pStyle w:val="Heading 2"/>
      </w:pPr>
      <w:r>
        <w:rPr>
          <w:outline w:val="0"/>
          <w:color w:val="2e75b6"/>
          <w:u w:color="2e75b6"/>
          <w:rtl w:val="0"/>
          <w:lang w:val="de-DE"/>
          <w14:textFill>
            <w14:solidFill>
              <w14:srgbClr w14:val="2E75B6"/>
            </w14:solidFill>
          </w14:textFill>
        </w:rPr>
        <w:t>4.2  Buffer Cell Design</w:t>
      </w:r>
    </w:p>
    <w:p>
      <w:pPr>
        <w:pStyle w:val="Heading 2"/>
      </w:pPr>
      <w:r>
        <w:rPr>
          <w:b w:val="0"/>
          <w:bCs w:val="0"/>
          <w:outline w:val="0"/>
          <w:color w:val="000000"/>
          <w:sz w:val="22"/>
          <w:szCs w:val="22"/>
          <w:u w:color="000000"/>
          <w:rtl w:val="0"/>
          <w:lang w:val="en-US"/>
          <w14:textFill>
            <w14:solidFill>
              <w14:srgbClr w14:val="000000"/>
            </w14:solidFill>
          </w14:textFill>
        </w:rPr>
        <w:t xml:space="preserve">Shifting the 192-cell result by up to </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25 rows requires values beyond the original computation range. A 27-cell buffer is appended to each end of the computed result before the shift is applied: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000"/>
        <w:gridCol w:w="5360"/>
      </w:tblGrid>
      <w:tr>
        <w:tblPrEx>
          <w:shd w:val="clear" w:color="auto" w:fill="ced7e7"/>
        </w:tblPrEx>
        <w:trPr>
          <w:trHeight w:val="197"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pt-PT"/>
                <w14:textFill>
                  <w14:solidFill>
                    <w14:srgbClr w14:val="FFFFFF"/>
                  </w14:solidFill>
                </w14:textFill>
              </w:rPr>
              <w:t>Parameter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Value</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Rationale</w:t>
            </w:r>
          </w:p>
        </w:tc>
      </w:tr>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Max declination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hint="default"/>
                <w:sz w:val="20"/>
                <w:szCs w:val="20"/>
                <w:u w:color="000000"/>
                <w:shd w:val="nil" w:color="auto" w:fill="auto"/>
                <w:rtl w:val="1"/>
              </w:rPr>
              <w:t>±</w:t>
            </w:r>
            <w:r>
              <w:rPr>
                <w:rFonts w:ascii="Arial" w:hAnsi="Arial"/>
                <w:sz w:val="20"/>
                <w:szCs w:val="20"/>
                <w:u w:color="000000"/>
                <w:shd w:val="nil" w:color="auto" w:fill="auto"/>
                <w:rtl w:val="0"/>
              </w:rPr>
              <w:t>23.44</w:t>
            </w:r>
            <w:r>
              <w:rPr>
                <w:rFonts w:ascii="Arial" w:hAnsi="Arial" w:hint="default"/>
                <w:sz w:val="20"/>
                <w:szCs w:val="20"/>
                <w:u w:color="000000"/>
                <w:shd w:val="nil" w:color="auto" w:fill="auto"/>
                <w:rtl w:val="0"/>
                <w:lang w:val="it-IT"/>
              </w:rPr>
              <w:t>°</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fr-FR"/>
              </w:rPr>
              <w:t>Obliquity of Earth</w:t>
            </w:r>
            <w:r>
              <w:rPr>
                <w:rFonts w:ascii="Arial" w:hAnsi="Arial" w:hint="default"/>
                <w:sz w:val="20"/>
                <w:szCs w:val="20"/>
                <w:u w:color="000000"/>
                <w:shd w:val="nil" w:color="auto" w:fill="auto"/>
                <w:rtl w:val="1"/>
              </w:rPr>
              <w:t>’</w:t>
            </w:r>
            <w:r>
              <w:rPr>
                <w:rFonts w:ascii="Arial" w:hAnsi="Arial"/>
                <w:sz w:val="20"/>
                <w:szCs w:val="20"/>
                <w:u w:color="000000"/>
                <w:shd w:val="nil" w:color="auto" w:fill="auto"/>
                <w:rtl w:val="0"/>
                <w:lang w:val="pt-PT"/>
              </w:rPr>
              <w:t>s axis</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Max shift (cells)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25 (round 23.44/0.9424)</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 xml:space="preserve">Integer rounding; 24.87 </w:t>
            </w:r>
            <w:r>
              <w:rPr>
                <w:rFonts w:ascii="Arial" w:hAnsi="Arial" w:hint="default"/>
                <w:sz w:val="20"/>
                <w:szCs w:val="20"/>
                <w:u w:color="000000"/>
                <w:shd w:val="nil" w:color="auto" w:fill="auto"/>
                <w:rtl w:val="0"/>
              </w:rPr>
              <w:t xml:space="preserve">→ </w:t>
            </w:r>
            <w:r>
              <w:rPr>
                <w:rFonts w:ascii="Arial" w:hAnsi="Arial"/>
                <w:sz w:val="20"/>
                <w:szCs w:val="20"/>
                <w:u w:color="000000"/>
                <w:shd w:val="nil" w:color="auto" w:fill="auto"/>
                <w:rtl w:val="0"/>
              </w:rPr>
              <w:t>25</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en-US"/>
              </w:rPr>
              <w:t>Buffer depth</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lang w:val="en-US"/>
              </w:rPr>
              <w:t>27 cells each side</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sz w:val="20"/>
                <w:szCs w:val="20"/>
                <w:u w:color="000000"/>
                <w:shd w:val="nil" w:color="auto" w:fill="auto"/>
                <w:rtl w:val="0"/>
                <w:lang w:val="en-US"/>
              </w:rPr>
              <w:t>25 needed + 2 cells margin against rounding edge cases</w:t>
            </w:r>
          </w:p>
        </w:tc>
      </w:tr>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Extended array size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246 rows (192 + 54)</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Buffer only; not written to NC file</w:t>
            </w:r>
          </w:p>
        </w:tc>
      </w:tr>
      <w:tr>
        <w:tblPrEx>
          <w:shd w:val="clear" w:color="auto" w:fill="ced7e7"/>
        </w:tblPrEx>
        <w:trPr>
          <w:trHeight w:val="741"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Buffer fill value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Edge IF value (per day)</w:t>
            </w:r>
          </w:p>
        </w:tc>
        <w:tc>
          <w:tcPr>
            <w:tcW w:type="dxa" w:w="5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0"/>
                <w:szCs w:val="20"/>
                <w:u w:color="000000"/>
                <w:shd w:val="nil" w:color="auto" w:fill="auto"/>
                <w:rtl w:val="0"/>
                <w:lang w:val="en-US"/>
              </w:rPr>
              <w:t>Uses outermost computed disc cell</w:t>
            </w:r>
            <w:r>
              <w:rPr>
                <w:rFonts w:ascii="Arial" w:hAnsi="Arial" w:hint="default"/>
                <w:sz w:val="20"/>
                <w:szCs w:val="20"/>
                <w:u w:color="000000"/>
                <w:shd w:val="nil" w:color="auto" w:fill="auto"/>
                <w:rtl w:val="1"/>
              </w:rPr>
              <w:t>’</w:t>
            </w:r>
            <w:r>
              <w:rPr>
                <w:rFonts w:ascii="Arial" w:hAnsi="Arial"/>
                <w:sz w:val="20"/>
                <w:szCs w:val="20"/>
                <w:u w:color="000000"/>
                <w:shd w:val="nil" w:color="auto" w:fill="auto"/>
                <w:rtl w:val="0"/>
                <w:lang w:val="en-US"/>
              </w:rPr>
              <w:t>s IF, per day. Avoids discontinuity at buffer boundary; more conservative than filling with 1.0.</w:t>
            </w:r>
          </w:p>
        </w:tc>
      </w:tr>
    </w:tbl>
    <w:p>
      <w:pPr>
        <w:pStyle w:val="Heading 2"/>
        <w:widowControl w:val="0"/>
      </w:pPr>
    </w:p>
    <w:p>
      <w:pPr>
        <w:pStyle w:val="Heading 2"/>
        <w:widowControl w:val="0"/>
      </w:pPr>
    </w:p>
    <w:p>
      <w:pPr>
        <w:pStyle w:val="Heading 2"/>
        <w:widowControl w:val="0"/>
      </w:pPr>
      <w:r>
        <w:rPr>
          <w:b w:val="0"/>
          <w:bCs w:val="0"/>
          <w:outline w:val="0"/>
          <w:color w:val="000000"/>
          <w:sz w:val="22"/>
          <w:szCs w:val="22"/>
          <w:u w:color="000000"/>
          <w:rtl w:val="0"/>
          <w:lang w:val="en-US"/>
          <w14:textFill>
            <w14:solidFill>
              <w14:srgbClr w14:val="000000"/>
            </w14:solidFill>
          </w14:textFill>
        </w:rPr>
        <w:t>The buffer fill uses the computed edge-cell value rather than 1.0 because the IF profile at the disc limb is not exactly 1.0 (for Architecture A it is ~0.9915; for Architecture B it may be ~0.97). A hard step from the edge value to 1.0 would create an artefact in the latitude profile at the transition. The edge-value fill is physically appropriate: buffer cells are only consumed near the solstices, when those geographic latitudes are in polar night, and CESM</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s coszrs</w:t>
      </w:r>
      <w:r>
        <w:rPr>
          <w:b w:val="0"/>
          <w:bCs w:val="0"/>
          <w:outline w:val="0"/>
          <w:color w:val="000000"/>
          <w:sz w:val="22"/>
          <w:szCs w:val="22"/>
          <w:u w:color="000000"/>
          <w:rtl w:val="0"/>
          <w:lang w:val="ru-RU"/>
          <w14:textFill>
            <w14:solidFill>
              <w14:srgbClr w14:val="000000"/>
            </w14:solidFill>
          </w14:textFill>
        </w:rPr>
        <w:t> ≤ </w:t>
      </w:r>
      <w:r>
        <w:rPr>
          <w:b w:val="0"/>
          <w:bCs w:val="0"/>
          <w:outline w:val="0"/>
          <w:color w:val="000000"/>
          <w:sz w:val="22"/>
          <w:szCs w:val="22"/>
          <w:u w:color="000000"/>
          <w:rtl w:val="0"/>
          <w:lang w:val="en-US"/>
          <w14:textFill>
            <w14:solidFill>
              <w14:srgbClr w14:val="000000"/>
            </w14:solidFill>
          </w14:textFill>
        </w:rPr>
        <w:t>0 drives solin to zero regardless of sun_shade.</w:t>
      </w:r>
    </w:p>
    <w:p>
      <w:pPr>
        <w:pStyle w:val="Heading 2"/>
      </w:pPr>
      <w:r>
        <w:rPr>
          <w:outline w:val="0"/>
          <w:color w:val="2e75b6"/>
          <w:u w:color="2e75b6"/>
          <w:rtl w:val="0"/>
          <w:lang w:val="en-US"/>
          <w14:textFill>
            <w14:solidFill>
              <w14:srgbClr w14:val="2E75B6"/>
            </w14:solidFill>
          </w14:textFill>
        </w:rPr>
        <w:t>4.3  Daily Shift Implementation</w:t>
      </w:r>
    </w:p>
    <w:p>
      <w:pPr>
        <w:pStyle w:val="Heading 2"/>
      </w:pPr>
      <w:r>
        <w:rPr>
          <w:b w:val="0"/>
          <w:bCs w:val="0"/>
          <w:outline w:val="0"/>
          <w:color w:val="000000"/>
          <w:sz w:val="22"/>
          <w:szCs w:val="22"/>
          <w:u w:color="000000"/>
          <w:rtl w:val="0"/>
          <w:lang w:val="en-US"/>
          <w14:textFill>
            <w14:solidFill>
              <w14:srgbClr w14:val="000000"/>
            </w14:solidFill>
          </w14:textFill>
        </w:rPr>
        <w:t xml:space="preserve">Because the CESM </w:t>
      </w:r>
      <w:r>
        <w:rPr>
          <w:b w:val="0"/>
          <w:bCs w:val="0"/>
          <w:outline w:val="0"/>
          <w:color w:val="000000"/>
          <w:sz w:val="22"/>
          <w:szCs w:val="22"/>
          <w:u w:color="000000"/>
          <w:rtl w:val="0"/>
          <w:lang w:val="en-US"/>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NC file stores daily data (365 days for a regular year; 36</w:t>
      </w:r>
      <w:r>
        <w:rPr>
          <w:b w:val="0"/>
          <w:bCs w:val="0"/>
          <w:outline w:val="0"/>
          <w:color w:val="000000"/>
          <w:sz w:val="22"/>
          <w:szCs w:val="22"/>
          <w:u w:color="000000"/>
          <w:rtl w:val="0"/>
          <w:lang w:val="en-US"/>
          <w14:textFill>
            <w14:solidFill>
              <w14:srgbClr w14:val="000000"/>
            </w14:solidFill>
          </w14:textFill>
        </w:rPr>
        <w:t>6</w:t>
      </w:r>
      <w:r>
        <w:rPr>
          <w:b w:val="0"/>
          <w:bCs w:val="0"/>
          <w:outline w:val="0"/>
          <w:color w:val="000000"/>
          <w:sz w:val="22"/>
          <w:szCs w:val="22"/>
          <w:u w:color="000000"/>
          <w:rtl w:val="0"/>
          <w:lang w:val="en-US"/>
          <w14:textFill>
            <w14:solidFill>
              <w14:srgbClr w14:val="000000"/>
            </w14:solidFill>
          </w14:textFill>
        </w:rPr>
        <w:t xml:space="preserve"> for a leap year), the shift is applied per day rather than per month. This captures the continuous sweep of the shadow footprint across latitudes, which moves at ~0.4</w:t>
      </w:r>
      <w:r>
        <w:rPr>
          <w:b w:val="0"/>
          <w:bCs w:val="0"/>
          <w:outline w:val="0"/>
          <w:color w:val="000000"/>
          <w:sz w:val="22"/>
          <w:szCs w:val="22"/>
          <w:u w:color="000000"/>
          <w:rtl w:val="0"/>
          <w:lang w:val="it-IT"/>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/day near the equinoxes (approximately 0.4 cells/day):</w:t>
      </w:r>
    </w:p>
    <w:p>
      <w:pPr>
        <w:pStyle w:val="Heading 2"/>
      </w:pPr>
      <w:r>
        <w:rPr>
          <w:rFonts w:ascii="Courier New" w:hAnsi="Courier New"/>
          <w:outline w:val="0"/>
          <w:color w:val="1f3864"/>
          <w:sz w:val="18"/>
          <w:szCs w:val="18"/>
          <w:u w:color="1f3864"/>
          <w:rtl w:val="0"/>
          <w:lang w:val="en-US"/>
          <w14:textFill>
            <w14:solidFill>
              <w14:srgbClr w14:val="1F3864"/>
            </w14:solidFill>
          </w14:textFill>
        </w:rPr>
        <w:t>buffer_south     = repmat(results(1,   :, :), [27, 1, 1]);</w:t>
      </w:r>
    </w:p>
    <w:p>
      <w:pPr>
        <w:pStyle w:val="Heading 2"/>
      </w:pPr>
      <w:r>
        <w:rPr>
          <w:rFonts w:ascii="Courier New" w:hAnsi="Courier New"/>
          <w:outline w:val="0"/>
          <w:color w:val="1f3864"/>
          <w:sz w:val="18"/>
          <w:szCs w:val="18"/>
          <w:u w:color="1f3864"/>
          <w:rtl w:val="0"/>
          <w:lang w:val="en-US"/>
          <w14:textFill>
            <w14:solidFill>
              <w14:srgbClr w14:val="1F3864"/>
            </w14:solidFill>
          </w14:textFill>
        </w:rPr>
        <w:t>buffer_north     = repmat(results(end, :, :), [27, 1, 1]);</w:t>
      </w:r>
    </w:p>
    <w:p>
      <w:pPr>
        <w:pStyle w:val="Heading 2"/>
      </w:pPr>
      <w:r>
        <w:rPr>
          <w:rFonts w:ascii="Courier New" w:hAnsi="Courier New"/>
          <w:outline w:val="0"/>
          <w:color w:val="1f3864"/>
          <w:sz w:val="18"/>
          <w:szCs w:val="18"/>
          <w:u w:color="1f3864"/>
          <w:rtl w:val="0"/>
          <w:lang w:val="en-US"/>
          <w14:textFill>
            <w14:solidFill>
              <w14:srgbClr w14:val="1F3864"/>
            </w14:solidFill>
          </w14:textFill>
        </w:rPr>
        <w:t>results_extended = [buffer_south; results; buffer_north];  % 246</w:t>
      </w:r>
      <w:r>
        <w:rPr>
          <w:rFonts w:ascii="Courier New" w:hAnsi="Courier New" w:hint="default"/>
          <w:outline w:val="0"/>
          <w:color w:val="1f3864"/>
          <w:sz w:val="18"/>
          <w:szCs w:val="18"/>
          <w:u w:color="1f3864"/>
          <w:rtl w:val="0"/>
          <w14:textFill>
            <w14:solidFill>
              <w14:srgbClr w14:val="1F3864"/>
            </w14:solidFill>
          </w14:textFill>
        </w:rPr>
        <w:t>×</w:t>
      </w:r>
      <w:r>
        <w:rPr>
          <w:rFonts w:ascii="Courier New" w:hAnsi="Courier New"/>
          <w:outline w:val="0"/>
          <w:color w:val="1f3864"/>
          <w:sz w:val="18"/>
          <w:szCs w:val="18"/>
          <w:u w:color="1f3864"/>
          <w:rtl w:val="0"/>
          <w14:textFill>
            <w14:solidFill>
              <w14:srgbClr w14:val="1F3864"/>
            </w14:solidFill>
          </w14:textFill>
        </w:rPr>
        <w:t>1</w:t>
      </w:r>
      <w:r>
        <w:rPr>
          <w:rFonts w:ascii="Courier New" w:hAnsi="Courier New" w:hint="default"/>
          <w:outline w:val="0"/>
          <w:color w:val="1f3864"/>
          <w:sz w:val="18"/>
          <w:szCs w:val="18"/>
          <w:u w:color="1f3864"/>
          <w:rtl w:val="0"/>
          <w14:textFill>
            <w14:solidFill>
              <w14:srgbClr w14:val="1F3864"/>
            </w14:solidFill>
          </w14:textFill>
        </w:rPr>
        <w:t>×</w:t>
      </w:r>
      <w:r>
        <w:rPr>
          <w:rFonts w:ascii="Courier New" w:hAnsi="Courier New"/>
          <w:outline w:val="0"/>
          <w:color w:val="1f3864"/>
          <w:sz w:val="18"/>
          <w:szCs w:val="18"/>
          <w:u w:color="1f3864"/>
          <w:rtl w:val="0"/>
          <w14:textFill>
            <w14:solidFill>
              <w14:srgbClr w14:val="1F3864"/>
            </w14:solidFill>
          </w14:textFill>
        </w:rPr>
        <w:t>365</w:t>
      </w:r>
    </w:p>
    <w:p>
      <w:pPr>
        <w:pStyle w:val="Heading 2"/>
      </w:pPr>
    </w:p>
    <w:p>
      <w:pPr>
        <w:pStyle w:val="Heading 2"/>
      </w:pPr>
      <w:r>
        <w:rPr>
          <w:rFonts w:ascii="Courier New" w:hAnsi="Courier New"/>
          <w:outline w:val="0"/>
          <w:color w:val="1f3864"/>
          <w:sz w:val="18"/>
          <w:szCs w:val="18"/>
          <w:u w:color="1f3864"/>
          <w:rtl w:val="0"/>
          <w:lang w:val="en-US"/>
          <w14:textFill>
            <w14:solidFill>
              <w14:srgbClr w14:val="1F3864"/>
            </w14:solidFill>
          </w14:textFill>
        </w:rPr>
        <w:t>for d = 1 : 365</w:t>
      </w:r>
    </w:p>
    <w:p>
      <w:pPr>
        <w:pStyle w:val="Heading 2"/>
      </w:pPr>
      <w:r>
        <w:rPr>
          <w:rFonts w:ascii="Courier New" w:hAnsi="Courier New"/>
          <w:outline w:val="0"/>
          <w:color w:val="1f3864"/>
          <w:sz w:val="18"/>
          <w:szCs w:val="18"/>
          <w:u w:color="1f3864"/>
          <w:rtl w:val="0"/>
          <w:lang w:val="it-IT"/>
          <w14:textFill>
            <w14:solidFill>
              <w14:srgbClr w14:val="1F3864"/>
            </w14:solidFill>
          </w14:textFill>
        </w:rPr>
        <w:t xml:space="preserve">    delta  = spencer_declination(d, 365);</w:t>
      </w:r>
    </w:p>
    <w:p>
      <w:pPr>
        <w:pStyle w:val="Heading 2"/>
      </w:pPr>
      <w:r>
        <w:rPr>
          <w:rFonts w:ascii="Courier New" w:hAnsi="Courier New"/>
          <w:outline w:val="0"/>
          <w:color w:val="1f3864"/>
          <w:sz w:val="18"/>
          <w:szCs w:val="18"/>
          <w:u w:color="1f3864"/>
          <w:rtl w:val="0"/>
          <w:lang w:val="en-US"/>
          <w14:textFill>
            <w14:solidFill>
              <w14:srgbClr w14:val="1F3864"/>
            </w14:solidFill>
          </w14:textFill>
        </w:rPr>
        <w:t xml:space="preserve">    shift  = round(delta / 0.942408376963357);</w:t>
      </w:r>
    </w:p>
    <w:p>
      <w:pPr>
        <w:pStyle w:val="Heading 2"/>
      </w:pPr>
      <w:r>
        <w:rPr>
          <w:rFonts w:ascii="Courier New" w:hAnsi="Courier New"/>
          <w:outline w:val="0"/>
          <w:color w:val="1f3864"/>
          <w:sz w:val="18"/>
          <w:szCs w:val="18"/>
          <w:u w:color="1f3864"/>
          <w:rtl w:val="0"/>
          <w:lang w:val="en-US"/>
          <w14:textFill>
            <w14:solidFill>
              <w14:srgbClr w14:val="1F3864"/>
            </w14:solidFill>
          </w14:textFill>
        </w:rPr>
        <w:t xml:space="preserve">    row_s  = 27 + 1 - shift;</w:t>
      </w:r>
    </w:p>
    <w:p>
      <w:pPr>
        <w:pStyle w:val="Heading 2"/>
      </w:pPr>
      <w:r>
        <w:rPr>
          <w:rFonts w:ascii="Courier New" w:hAnsi="Courier New"/>
          <w:outline w:val="0"/>
          <w:color w:val="1f3864"/>
          <w:sz w:val="18"/>
          <w:szCs w:val="18"/>
          <w:u w:color="1f3864"/>
          <w:rtl w:val="0"/>
          <w:lang w:val="en-US"/>
          <w14:textFill>
            <w14:solidFill>
              <w14:srgbClr w14:val="1F3864"/>
            </w14:solidFill>
          </w14:textFill>
        </w:rPr>
        <w:t xml:space="preserve">    results_shifted(:,:,d) = results_extended(row_s:row_s+191, :, d);</w:t>
      </w:r>
    </w:p>
    <w:p>
      <w:pPr>
        <w:pStyle w:val="Heading 2"/>
      </w:pPr>
      <w:r>
        <w:rPr>
          <w:rFonts w:ascii="Courier New" w:hAnsi="Courier New"/>
          <w:outline w:val="0"/>
          <w:color w:val="1f3864"/>
          <w:sz w:val="18"/>
          <w:szCs w:val="18"/>
          <w:u w:color="1f3864"/>
          <w:rtl w:val="0"/>
          <w14:textFill>
            <w14:solidFill>
              <w14:srgbClr w14:val="1F3864"/>
            </w14:solidFill>
          </w14:textFill>
        </w:rPr>
        <w:t>end</w:t>
      </w:r>
    </w:p>
    <w:p>
      <w:pPr>
        <w:pStyle w:val="Heading 2"/>
      </w:pPr>
    </w:p>
    <w:p>
      <w:pPr>
        <w:pStyle w:val="Heading 2"/>
      </w:pPr>
      <w:r>
        <w:rPr>
          <w:b w:val="0"/>
          <w:bCs w:val="0"/>
          <w:outline w:val="0"/>
          <w:color w:val="000000"/>
          <w:sz w:val="22"/>
          <w:szCs w:val="22"/>
          <w:u w:color="000000"/>
          <w:rtl w:val="0"/>
          <w:lang w:val="en-US"/>
          <w14:textFill>
            <w14:solidFill>
              <w14:srgbClr w14:val="000000"/>
            </w14:solidFill>
          </w14:textFill>
        </w:rPr>
        <w:t>An assertion guards against buffer overflow (which cannot occur under normal parameters but would indicate a code error if it did). The leap year uses N</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lang w:val="en-US"/>
          <w14:textFill>
            <w14:solidFill>
              <w14:srgbClr w14:val="000000"/>
            </w14:solidFill>
          </w14:textFill>
        </w:rPr>
        <w:t>366 in the Spencer formula.</w:t>
      </w:r>
    </w:p>
    <w:p>
      <w:pPr>
        <w:pStyle w:val="Heading 2"/>
      </w:pPr>
      <w:r>
        <w:rPr>
          <w:outline w:val="0"/>
          <w:color w:val="2e75b6"/>
          <w:u w:color="2e75b6"/>
          <w:rtl w:val="0"/>
          <w:lang w:val="en-US"/>
          <w14:textFill>
            <w14:solidFill>
              <w14:srgbClr w14:val="2E75B6"/>
            </w14:solidFill>
          </w14:textFill>
        </w:rPr>
        <w:t>4.4  Files Modified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1200"/>
        <w:gridCol w:w="4560"/>
      </w:tblGrid>
      <w:tr>
        <w:tblPrEx>
          <w:shd w:val="clear" w:color="auto" w:fill="ced7e7"/>
        </w:tblPrEx>
        <w:trPr>
          <w:trHeight w:val="197"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File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Action</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Change summary</w:t>
            </w:r>
          </w:p>
        </w:tc>
      </w:tr>
      <w:tr>
        <w:tblPrEx>
          <w:shd w:val="clear" w:color="auto" w:fill="ced7e7"/>
        </w:tblPrEx>
        <w:trPr>
          <w:trHeight w:val="741"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analyses/spencer_declination.m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lang w:val="en-US"/>
                <w14:textFill>
                  <w14:solidFill>
                    <w14:srgbClr w14:val="375623"/>
                  </w14:solidFill>
                </w14:textFill>
              </w:rPr>
              <w:t>New</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Spencer (1971) Fourier series for solar declination. Accepts day-of-year and optional year-length (365 or 366).</w:t>
            </w:r>
          </w:p>
        </w:tc>
      </w:tr>
      <w:tr>
        <w:tblPrEx>
          <w:shd w:val="clear" w:color="auto" w:fill="ced7e7"/>
        </w:tblPrEx>
        <w:trPr>
          <w:trHeight w:val="1267"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analyses/analysis_General___0___X.m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c55a11"/>
                <w:sz w:val="20"/>
                <w:szCs w:val="20"/>
                <w:u w:color="c55a11"/>
                <w:shd w:val="nil" w:color="auto" w:fill="auto"/>
                <w:rtl w:val="0"/>
                <w:lang w:val="en-US"/>
                <w14:textFill>
                  <w14:solidFill>
                    <w14:srgbClr w14:val="C55A11"/>
                  </w14:solidFill>
                </w14:textFill>
              </w:rPr>
              <w:t>Modified</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Regular-year and leap-year blocks: replaced duplicate ncwrite calls with buffer construction, daily shift loop, and single ncwrite of results_shifted. Diagnostic chart updated to sample from results_shifted.</w:t>
            </w:r>
          </w:p>
        </w:tc>
      </w:tr>
      <w:tr>
        <w:tblPrEx>
          <w:shd w:val="clear" w:color="auto" w:fill="ced7e7"/>
        </w:tblPrEx>
        <w:trPr>
          <w:trHeight w:val="741"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lang w:val="en-US"/>
              </w:rPr>
              <w:t>analyses/test_declination_shift_verification.m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lang w:val="en-US"/>
                <w14:textFill>
                  <w14:solidFill>
                    <w14:srgbClr w14:val="375623"/>
                  </w14:solidFill>
                </w14:textFill>
              </w:rPr>
              <w:t>New</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Standalone verification script. Prints 192-cell IF table for 5 key dates and confirms shadow-peak latitude tracks solar declination.</w:t>
            </w:r>
          </w:p>
        </w:tc>
      </w:tr>
      <w:tr>
        <w:tblPrEx>
          <w:shd w:val="clear" w:color="auto" w:fill="ced7e7"/>
        </w:tblPrEx>
        <w:trPr>
          <w:trHeight w:val="741"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20"/>
                <w:szCs w:val="20"/>
                <w:u w:color="000000"/>
                <w:shd w:val="nil" w:color="auto" w:fill="auto"/>
                <w:rtl w:val="0"/>
              </w:rPr>
              <w:t>analyses/plot_shading_map.m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c55a11"/>
                <w:sz w:val="20"/>
                <w:szCs w:val="20"/>
                <w:u w:color="c55a11"/>
                <w:shd w:val="nil" w:color="auto" w:fill="auto"/>
                <w:rtl w:val="0"/>
                <w:lang w:val="en-US"/>
                <w14:textFill>
                  <w14:solidFill>
                    <w14:srgbClr w14:val="C55A11"/>
                  </w14:solidFill>
                </w14:textFill>
              </w:rPr>
              <w:t>Modified</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 xml:space="preserve">Added solar declination annotation to globe title and terminal output. Added dashed latitude ring at </w:t>
            </w:r>
            <w:r>
              <w:rPr>
                <w:rFonts w:ascii="Arial" w:hAnsi="Arial" w:hint="default"/>
                <w:sz w:val="20"/>
                <w:szCs w:val="20"/>
                <w:u w:color="000000"/>
                <w:shd w:val="nil" w:color="auto" w:fill="auto"/>
                <w:rtl w:val="0"/>
              </w:rPr>
              <w:t>δ</w:t>
            </w:r>
            <w:r>
              <w:rPr>
                <w:rFonts w:ascii="Arial" w:hAnsi="Arial"/>
                <w:sz w:val="20"/>
                <w:szCs w:val="20"/>
                <w:u w:color="000000"/>
                <w:shd w:val="nil" w:color="auto" w:fill="auto"/>
                <w:rtl w:val="0"/>
                <w:lang w:val="en-US"/>
              </w:rPr>
              <w:t>(day) as a visual verification aid.</w:t>
            </w:r>
          </w:p>
        </w:tc>
      </w:tr>
    </w:tbl>
    <w:p>
      <w:pPr>
        <w:pStyle w:val="Heading 2"/>
        <w:widowControl w:val="0"/>
      </w:pPr>
    </w:p>
    <w:p>
      <w:pPr>
        <w:pStyle w:val="Heading 2"/>
        <w:widowControl w:val="0"/>
      </w:pPr>
    </w:p>
    <w:p>
      <w:pPr>
        <w:pStyle w:val="Heading 2"/>
        <w:widowControl w:val="0"/>
      </w:pPr>
    </w:p>
    <w:p>
      <w:pPr>
        <w:pStyle w:val="Heading 2"/>
        <w:widowControl w:val="0"/>
      </w:pPr>
    </w:p>
    <w:p>
      <w:pPr>
        <w:pStyle w:val="Heading"/>
      </w:pPr>
      <w:r>
        <w:rPr>
          <w:outline w:val="0"/>
          <w:color w:val="1f4e79"/>
          <w:u w:color="1f4e79"/>
          <w:rtl w:val="0"/>
          <w14:textFill>
            <w14:solidFill>
              <w14:srgbClr w14:val="1F4E79"/>
            </w14:solidFill>
          </w14:textFill>
        </w:rPr>
        <w:t xml:space="preserve">Part V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Verification</w:t>
      </w:r>
    </w:p>
    <w:p>
      <w:pPr>
        <w:pStyle w:val="Heading 2"/>
      </w:pPr>
      <w:r>
        <w:rPr>
          <w:outline w:val="0"/>
          <w:color w:val="2e75b6"/>
          <w:u w:color="2e75b6"/>
          <w:rtl w:val="0"/>
          <w:lang w:val="en-US"/>
          <w14:textFill>
            <w14:solidFill>
              <w14:srgbClr w14:val="2E75B6"/>
            </w14:solidFill>
          </w14:textFill>
        </w:rPr>
        <w:t>5.1  Shadow Peak Tracking (test_declination_shift_verification.m)</w:t>
      </w:r>
    </w:p>
    <w:p>
      <w:pPr>
        <w:pStyle w:val="Body"/>
        <w:bidi w:val="0"/>
      </w:pPr>
      <w:r>
        <w:rPr>
          <w:rFonts w:ascii="Arial" w:hAnsi="Arial"/>
          <w:outline w:val="0"/>
          <w:color w:val="000000"/>
          <w:sz w:val="22"/>
          <w:szCs w:val="22"/>
          <w:u w:color="000000"/>
          <w:rtl w:val="0"/>
          <w:lang w:val="en-US"/>
          <w14:textFill>
            <w14:solidFill>
              <w14:srgbClr w14:val="000000"/>
            </w14:solidFill>
          </w14:textFill>
        </w:rPr>
        <w:t>The verification script was run using</w:t>
      </w:r>
      <w:r>
        <w:rPr>
          <w:rFonts w:ascii="Arial" w:hAnsi="Arial"/>
          <w:outline w:val="0"/>
          <w:color w:val="000000"/>
          <w:sz w:val="22"/>
          <w:szCs w:val="22"/>
          <w:u w:color="000000"/>
          <w:rtl w:val="0"/>
          <w:lang w:val="en-US"/>
          <w14:textFill>
            <w14:solidFill>
              <w14:srgbClr w14:val="000000"/>
            </w14:solidFill>
          </w14:textFill>
        </w:rPr>
        <w:t xml:space="preserve"> the</w:t>
      </w:r>
      <w:r>
        <w:rPr>
          <w:rFonts w:ascii="Arial" w:hAnsi="Arial"/>
          <w:outline w:val="0"/>
          <w:color w:val="000000"/>
          <w:sz w:val="22"/>
          <w:szCs w:val="22"/>
          <w:u w:color="000000"/>
          <w:rtl w:val="0"/>
          <w14:textFill>
            <w14:solidFill>
              <w14:srgbClr w14:val="000000"/>
            </w14:solidFill>
          </w14:textFill>
        </w:rPr>
        <w:t xml:space="preserve"> </w:t>
      </w:r>
      <w:r>
        <w:rPr>
          <w:rFonts w:cs="Arial Unicode MS" w:eastAsia="Arial Unicode MS"/>
          <w:rtl w:val="0"/>
          <w:lang w:val="en-US"/>
        </w:rPr>
        <w:t>constellation_B2_5293crafts_2026-04-03.mat</w:t>
      </w:r>
      <w:r>
        <w:rPr>
          <w:rFonts w:cs="Arial Unicode MS" w:eastAsia="Arial Unicode MS"/>
          <w:rtl w:val="0"/>
          <w:lang w:val="en-US"/>
        </w:rPr>
        <w:t xml:space="preserve"> file</w:t>
      </w:r>
      <w:r>
        <w:rPr>
          <w:rFonts w:ascii="Arial" w:hAnsi="Arial"/>
          <w:outline w:val="0"/>
          <w:color w:val="000000"/>
          <w:sz w:val="22"/>
          <w:szCs w:val="22"/>
          <w:u w:color="000000"/>
          <w:rtl w:val="0"/>
          <w:lang w:val="en-US"/>
          <w14:textFill>
            <w14:solidFill>
              <w14:srgbClr w14:val="000000"/>
            </w14:solidFill>
          </w14:textFill>
        </w:rPr>
        <w:t xml:space="preserve"> (equatorial constellation, peak reduction 1% at phi</w:t>
      </w:r>
      <w:r>
        <w:rPr>
          <w:rFonts w:ascii="Arial" w:hAnsi="Arial" w:hint="default"/>
          <w:outline w:val="0"/>
          <w:color w:val="000000"/>
          <w:sz w:val="22"/>
          <w:szCs w:val="22"/>
          <w:u w:color="000000"/>
          <w:rtl w:val="0"/>
          <w14:textFill>
            <w14:solidFill>
              <w14:srgbClr w14:val="000000"/>
            </w14:solidFill>
          </w14:textFill>
        </w:rPr>
        <w:t> </w:t>
      </w:r>
      <w:r>
        <w:rPr>
          <w:rFonts w:ascii="Arial" w:hAnsi="Arial"/>
          <w:outline w:val="0"/>
          <w:color w:val="000000"/>
          <w:sz w:val="22"/>
          <w:szCs w:val="22"/>
          <w:u w:color="000000"/>
          <w:rtl w:val="0"/>
          <w14:textFill>
            <w14:solidFill>
              <w14:srgbClr w14:val="000000"/>
            </w14:solidFill>
          </w14:textFill>
        </w:rPr>
        <w:t>=</w:t>
      </w:r>
      <w:r>
        <w:rPr>
          <w:rFonts w:ascii="Arial" w:hAnsi="Arial" w:hint="default"/>
          <w:outline w:val="0"/>
          <w:color w:val="000000"/>
          <w:sz w:val="22"/>
          <w:szCs w:val="22"/>
          <w:u w:color="000000"/>
          <w:rtl w:val="0"/>
          <w14:textFill>
            <w14:solidFill>
              <w14:srgbClr w14:val="000000"/>
            </w14:solidFill>
          </w14:textFill>
        </w:rPr>
        <w:t> </w:t>
      </w:r>
      <w:r>
        <w:rPr>
          <w:rFonts w:ascii="Arial" w:hAnsi="Arial"/>
          <w:outline w:val="0"/>
          <w:color w:val="000000"/>
          <w:sz w:val="22"/>
          <w:szCs w:val="22"/>
          <w:u w:color="000000"/>
          <w:rtl w:val="0"/>
          <w:lang w:val="en-US"/>
          <w14:textFill>
            <w14:solidFill>
              <w14:srgbClr w14:val="000000"/>
            </w14:solidFill>
          </w14:textFill>
        </w:rPr>
        <w:t>0). This is sufficient to confirm the index arithmetic and the shape of the seasonal sweep without requiring a full 365-day shade calculation.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400"/>
        <w:gridCol w:w="1400"/>
        <w:gridCol w:w="1800"/>
        <w:gridCol w:w="1960"/>
      </w:tblGrid>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Date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b w:val="1"/>
                <w:bCs w:val="1"/>
                <w:outline w:val="0"/>
                <w:color w:val="ffffff"/>
                <w:sz w:val="18"/>
                <w:szCs w:val="18"/>
                <w:u w:color="ffffff"/>
                <w:shd w:val="nil" w:color="auto" w:fill="auto"/>
                <w:rtl w:val="0"/>
                <w14:textFill>
                  <w14:solidFill>
                    <w14:srgbClr w14:val="FFFFFF"/>
                  </w14:solidFill>
                </w14:textFill>
              </w:rPr>
              <w:t xml:space="preserve">δ </w:t>
            </w:r>
            <w:r>
              <w:rPr>
                <w:rFonts w:ascii="Arial" w:hAnsi="Arial"/>
                <w:b w:val="1"/>
                <w:bCs w:val="1"/>
                <w:outline w:val="0"/>
                <w:color w:val="ffffff"/>
                <w:sz w:val="18"/>
                <w:szCs w:val="18"/>
                <w:u w:color="ffffff"/>
                <w:shd w:val="nil" w:color="auto" w:fill="auto"/>
                <w:rtl w:val="0"/>
                <w14:textFill>
                  <w14:solidFill>
                    <w14:srgbClr w14:val="FFFFFF"/>
                  </w14:solidFill>
                </w14:textFill>
              </w:rPr>
              <w:t>(deg)</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Shift (cells)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Peak lat (geo)</w:t>
            </w:r>
          </w:p>
        </w:tc>
        <w:tc>
          <w:tcPr>
            <w:tcW w:type="dxa" w:w="1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a-DK"/>
                <w14:textFill>
                  <w14:solidFill>
                    <w14:srgbClr w14:val="FFFFFF"/>
                  </w14:solidFill>
                </w14:textFill>
              </w:rPr>
              <w:t>Min IF</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Jan 01  (winter solstice region)</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20"/>
                <w:szCs w:val="20"/>
                <w:u w:color="000000"/>
                <w:shd w:val="nil" w:color="auto" w:fill="auto"/>
                <w:rtl w:val="0"/>
              </w:rPr>
              <w:t>−</w:t>
            </w:r>
            <w:r>
              <w:rPr>
                <w:rFonts w:ascii="Arial" w:hAnsi="Arial"/>
                <w:sz w:val="20"/>
                <w:szCs w:val="20"/>
                <w:u w:color="000000"/>
                <w:shd w:val="nil" w:color="auto" w:fill="auto"/>
                <w:rtl w:val="0"/>
              </w:rPr>
              <w:t>23.1</w:t>
            </w:r>
            <w:r>
              <w:rPr>
                <w:rFonts w:ascii="Arial" w:hAnsi="Arial" w:hint="default"/>
                <w:sz w:val="20"/>
                <w:szCs w:val="20"/>
                <w:u w:color="000000"/>
                <w:shd w:val="nil" w:color="auto" w:fill="auto"/>
                <w:rtl w:val="0"/>
                <w:lang w:val="it-IT"/>
              </w:rPr>
              <w: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20"/>
                <w:szCs w:val="20"/>
                <w:u w:color="000000"/>
                <w:shd w:val="nil" w:color="auto" w:fill="auto"/>
                <w:rtl w:val="0"/>
              </w:rPr>
              <w:t>−</w:t>
            </w:r>
            <w:r>
              <w:rPr>
                <w:rFonts w:ascii="Arial" w:hAnsi="Arial"/>
                <w:sz w:val="20"/>
                <w:szCs w:val="20"/>
                <w:u w:color="000000"/>
                <w:shd w:val="nil" w:color="auto" w:fill="auto"/>
                <w:rtl w:val="0"/>
              </w:rPr>
              <w:t>24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hint="default"/>
                <w:b w:val="1"/>
                <w:bCs w:val="1"/>
                <w:sz w:val="20"/>
                <w:szCs w:val="20"/>
                <w:u w:color="000000"/>
                <w:shd w:val="nil" w:color="auto" w:fill="auto"/>
                <w:rtl w:val="0"/>
              </w:rPr>
              <w:t>−</w:t>
            </w:r>
            <w:r>
              <w:rPr>
                <w:rFonts w:ascii="Arial" w:hAnsi="Arial"/>
                <w:b w:val="1"/>
                <w:bCs w:val="1"/>
                <w:sz w:val="20"/>
                <w:szCs w:val="20"/>
                <w:u w:color="000000"/>
                <w:shd w:val="nil" w:color="auto" w:fill="auto"/>
                <w:rtl w:val="0"/>
              </w:rPr>
              <w:t>23.09</w:t>
            </w:r>
            <w:r>
              <w:rPr>
                <w:rFonts w:ascii="Arial" w:hAnsi="Arial" w:hint="default"/>
                <w:b w:val="1"/>
                <w:bCs w:val="1"/>
                <w:sz w:val="20"/>
                <w:szCs w:val="20"/>
                <w:u w:color="000000"/>
                <w:shd w:val="nil" w:color="auto" w:fill="auto"/>
                <w:rtl w:val="0"/>
                <w:lang w:val="it-IT"/>
              </w:rPr>
              <w:t>°</w:t>
            </w:r>
          </w:p>
        </w:tc>
        <w:tc>
          <w:tcPr>
            <w:tcW w:type="dxa" w:w="1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0.990001</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s-ES_tradnl"/>
              </w:rPr>
              <w:t>Mar 21  (vernal equinox)</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20"/>
                <w:szCs w:val="20"/>
                <w:u w:color="000000"/>
                <w:shd w:val="nil" w:color="auto" w:fill="auto"/>
                <w:rtl w:val="0"/>
              </w:rPr>
              <w:t>−</w:t>
            </w:r>
            <w:r>
              <w:rPr>
                <w:rFonts w:ascii="Arial" w:hAnsi="Arial"/>
                <w:sz w:val="20"/>
                <w:szCs w:val="20"/>
                <w:u w:color="000000"/>
                <w:shd w:val="nil" w:color="auto" w:fill="auto"/>
                <w:rtl w:val="0"/>
              </w:rPr>
              <w:t>0.1</w:t>
            </w:r>
            <w:r>
              <w:rPr>
                <w:rFonts w:ascii="Arial" w:hAnsi="Arial" w:hint="default"/>
                <w:sz w:val="20"/>
                <w:szCs w:val="20"/>
                <w:u w:color="000000"/>
                <w:shd w:val="nil" w:color="auto" w:fill="auto"/>
                <w:rtl w:val="0"/>
                <w:lang w:val="it-IT"/>
              </w:rPr>
              <w: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hint="default"/>
                <w:b w:val="1"/>
                <w:bCs w:val="1"/>
                <w:sz w:val="20"/>
                <w:szCs w:val="20"/>
                <w:u w:color="000000"/>
                <w:shd w:val="nil" w:color="auto" w:fill="auto"/>
                <w:rtl w:val="0"/>
              </w:rPr>
              <w:t>−</w:t>
            </w:r>
            <w:r>
              <w:rPr>
                <w:rFonts w:ascii="Arial" w:hAnsi="Arial"/>
                <w:b w:val="1"/>
                <w:bCs w:val="1"/>
                <w:sz w:val="20"/>
                <w:szCs w:val="20"/>
                <w:u w:color="000000"/>
                <w:shd w:val="nil" w:color="auto" w:fill="auto"/>
                <w:rtl w:val="0"/>
              </w:rPr>
              <w:t>0.47</w:t>
            </w:r>
            <w:r>
              <w:rPr>
                <w:rFonts w:ascii="Arial" w:hAnsi="Arial" w:hint="default"/>
                <w:b w:val="1"/>
                <w:bCs w:val="1"/>
                <w:sz w:val="20"/>
                <w:szCs w:val="20"/>
                <w:u w:color="000000"/>
                <w:shd w:val="nil" w:color="auto" w:fill="auto"/>
                <w:rtl w:val="0"/>
                <w:lang w:val="it-IT"/>
              </w:rPr>
              <w:t>°</w:t>
            </w:r>
          </w:p>
        </w:tc>
        <w:tc>
          <w:tcPr>
            <w:tcW w:type="dxa" w:w="1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0.990001</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Jun 21  (summer solstice)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+23.5</w:t>
            </w:r>
            <w:r>
              <w:rPr>
                <w:rFonts w:ascii="Arial" w:hAnsi="Arial" w:hint="default"/>
                <w:sz w:val="20"/>
                <w:szCs w:val="20"/>
                <w:u w:color="000000"/>
                <w:shd w:val="nil" w:color="auto" w:fill="auto"/>
                <w:rtl w:val="0"/>
                <w:lang w:val="it-IT"/>
              </w:rPr>
              <w: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+25</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rPr>
              <w:t>+23.09</w:t>
            </w:r>
            <w:r>
              <w:rPr>
                <w:rFonts w:ascii="Arial" w:hAnsi="Arial" w:hint="default"/>
                <w:b w:val="1"/>
                <w:bCs w:val="1"/>
                <w:sz w:val="20"/>
                <w:szCs w:val="20"/>
                <w:u w:color="000000"/>
                <w:shd w:val="nil" w:color="auto" w:fill="auto"/>
                <w:rtl w:val="0"/>
                <w:lang w:val="it-IT"/>
              </w:rPr>
              <w:t>°</w:t>
            </w:r>
          </w:p>
        </w:tc>
        <w:tc>
          <w:tcPr>
            <w:tcW w:type="dxa" w:w="1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0.990001</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Sep 22  (autumnal equinox)</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+0.6</w:t>
            </w:r>
            <w:r>
              <w:rPr>
                <w:rFonts w:ascii="Arial" w:hAnsi="Arial" w:hint="default"/>
                <w:sz w:val="20"/>
                <w:szCs w:val="20"/>
                <w:u w:color="000000"/>
                <w:shd w:val="nil" w:color="auto" w:fill="auto"/>
                <w:rtl w:val="0"/>
                <w:lang w:val="it-IT"/>
              </w:rPr>
              <w: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+1</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20"/>
                <w:szCs w:val="20"/>
                <w:u w:color="000000"/>
                <w:shd w:val="nil" w:color="auto" w:fill="auto"/>
                <w:rtl w:val="0"/>
              </w:rPr>
              <w:t>+0.47</w:t>
            </w:r>
            <w:r>
              <w:rPr>
                <w:rFonts w:ascii="Arial" w:hAnsi="Arial" w:hint="default"/>
                <w:b w:val="1"/>
                <w:bCs w:val="1"/>
                <w:sz w:val="20"/>
                <w:szCs w:val="20"/>
                <w:u w:color="000000"/>
                <w:shd w:val="nil" w:color="auto" w:fill="auto"/>
                <w:rtl w:val="0"/>
                <w:lang w:val="it-IT"/>
              </w:rPr>
              <w:t>°</w:t>
            </w:r>
          </w:p>
        </w:tc>
        <w:tc>
          <w:tcPr>
            <w:tcW w:type="dxa" w:w="1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0.990001</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Dec 21  (winter solstice)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20"/>
                <w:szCs w:val="20"/>
                <w:u w:color="000000"/>
                <w:shd w:val="nil" w:color="auto" w:fill="auto"/>
                <w:rtl w:val="0"/>
              </w:rPr>
              <w:t>−</w:t>
            </w:r>
            <w:r>
              <w:rPr>
                <w:rFonts w:ascii="Arial" w:hAnsi="Arial"/>
                <w:sz w:val="20"/>
                <w:szCs w:val="20"/>
                <w:u w:color="000000"/>
                <w:shd w:val="nil" w:color="auto" w:fill="auto"/>
                <w:rtl w:val="0"/>
              </w:rPr>
              <w:t>23.4</w:t>
            </w:r>
            <w:r>
              <w:rPr>
                <w:rFonts w:ascii="Arial" w:hAnsi="Arial" w:hint="default"/>
                <w:sz w:val="20"/>
                <w:szCs w:val="20"/>
                <w:u w:color="000000"/>
                <w:shd w:val="nil" w:color="auto" w:fill="auto"/>
                <w:rtl w:val="0"/>
                <w:lang w:val="it-IT"/>
              </w:rPr>
              <w: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20"/>
                <w:szCs w:val="20"/>
                <w:u w:color="000000"/>
                <w:shd w:val="nil" w:color="auto" w:fill="auto"/>
                <w:rtl w:val="0"/>
              </w:rPr>
              <w:t>−</w:t>
            </w:r>
            <w:r>
              <w:rPr>
                <w:rFonts w:ascii="Arial" w:hAnsi="Arial"/>
                <w:sz w:val="20"/>
                <w:szCs w:val="20"/>
                <w:u w:color="000000"/>
                <w:shd w:val="nil" w:color="auto" w:fill="auto"/>
                <w:rtl w:val="0"/>
              </w:rPr>
              <w:t>25</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hint="default"/>
                <w:b w:val="1"/>
                <w:bCs w:val="1"/>
                <w:sz w:val="20"/>
                <w:szCs w:val="20"/>
                <w:u w:color="000000"/>
                <w:shd w:val="nil" w:color="auto" w:fill="auto"/>
                <w:rtl w:val="0"/>
              </w:rPr>
              <w:t>−</w:t>
            </w:r>
            <w:r>
              <w:rPr>
                <w:rFonts w:ascii="Arial" w:hAnsi="Arial"/>
                <w:b w:val="1"/>
                <w:bCs w:val="1"/>
                <w:sz w:val="20"/>
                <w:szCs w:val="20"/>
                <w:u w:color="000000"/>
                <w:shd w:val="nil" w:color="auto" w:fill="auto"/>
                <w:rtl w:val="0"/>
              </w:rPr>
              <w:t>24.03</w:t>
            </w:r>
            <w:r>
              <w:rPr>
                <w:rFonts w:ascii="Arial" w:hAnsi="Arial" w:hint="default"/>
                <w:b w:val="1"/>
                <w:bCs w:val="1"/>
                <w:sz w:val="20"/>
                <w:szCs w:val="20"/>
                <w:u w:color="000000"/>
                <w:shd w:val="nil" w:color="auto" w:fill="auto"/>
                <w:rtl w:val="0"/>
                <w:lang w:val="it-IT"/>
              </w:rPr>
              <w:t>°</w:t>
            </w:r>
          </w:p>
        </w:tc>
        <w:tc>
          <w:tcPr>
            <w:tcW w:type="dxa" w:w="1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0.990001</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2" w:hRule="atLeast"/>
        </w:trPr>
        <w:tc>
          <w:tcPr>
            <w:tcW w:type="dxa" w:w="9360"/>
            <w:tcBorders>
              <w:top w:val="single" w:color="a9d18e" w:sz="1" w:space="0" w:shadow="0" w:frame="0"/>
              <w:left w:val="single" w:color="a9d18e" w:sz="1" w:space="0" w:shadow="0" w:frame="0"/>
              <w:bottom w:val="single" w:color="a9d18e" w:sz="1" w:space="0" w:shadow="0" w:frame="0"/>
              <w:right w:val="single" w:color="a9d18e" w:sz="1" w:space="0" w:shadow="0" w:frame="0"/>
            </w:tcBorders>
            <w:shd w:val="clear" w:color="auto" w:fill="e2efd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375623"/>
                <w:sz w:val="22"/>
                <w:szCs w:val="22"/>
                <w:u w:color="375623"/>
                <w:shd w:val="nil" w:color="auto" w:fill="auto"/>
                <w:rtl w:val="0"/>
                <w:lang w:val="en-US"/>
                <w14:textFill>
                  <w14:solidFill>
                    <w14:srgbClr w14:val="375623"/>
                  </w14:solidFill>
                </w14:textFill>
              </w:rPr>
              <w:t xml:space="preserve">Verification passed: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sz w:val="22"/>
                <w:szCs w:val="22"/>
                <w:u w:color="000000"/>
                <w:shd w:val="nil" w:color="auto" w:fill="auto"/>
                <w:rtl w:val="0"/>
                <w:lang w:val="en-US"/>
              </w:rPr>
              <w:t xml:space="preserve">The shadow peak (minimum IF) tracks solar declination to within </w:t>
            </w:r>
            <w:r>
              <w:rPr>
                <w:rFonts w:ascii="Arial" w:hAnsi="Arial" w:hint="default"/>
                <w:sz w:val="22"/>
                <w:szCs w:val="22"/>
                <w:u w:color="000000"/>
                <w:shd w:val="nil" w:color="auto" w:fill="auto"/>
                <w:rtl w:val="1"/>
              </w:rPr>
              <w:t>±</w:t>
            </w:r>
            <w:r>
              <w:rPr>
                <w:rFonts w:ascii="Arial" w:hAnsi="Arial"/>
                <w:sz w:val="22"/>
                <w:szCs w:val="22"/>
                <w:u w:color="000000"/>
                <w:shd w:val="nil" w:color="auto" w:fill="auto"/>
                <w:rtl w:val="0"/>
                <w:lang w:val="en-US"/>
              </w:rPr>
              <w:t>1 cell (~</w:t>
            </w:r>
            <w:r>
              <w:rPr>
                <w:rFonts w:ascii="Arial" w:hAnsi="Arial" w:hint="default"/>
                <w:sz w:val="22"/>
                <w:szCs w:val="22"/>
                <w:u w:color="000000"/>
                <w:shd w:val="nil" w:color="auto" w:fill="auto"/>
                <w:rtl w:val="1"/>
              </w:rPr>
              <w:t>±</w:t>
            </w:r>
            <w:r>
              <w:rPr>
                <w:rFonts w:ascii="Arial" w:hAnsi="Arial"/>
                <w:sz w:val="22"/>
                <w:szCs w:val="22"/>
                <w:u w:color="000000"/>
                <w:shd w:val="nil" w:color="auto" w:fill="auto"/>
                <w:rtl w:val="0"/>
              </w:rPr>
              <w:t>0.94</w:t>
            </w:r>
            <w:r>
              <w:rPr>
                <w:rFonts w:ascii="Arial" w:hAnsi="Arial" w:hint="default"/>
                <w:sz w:val="22"/>
                <w:szCs w:val="22"/>
                <w:u w:color="000000"/>
                <w:shd w:val="nil" w:color="auto" w:fill="auto"/>
                <w:rtl w:val="0"/>
                <w:lang w:val="it-IT"/>
              </w:rPr>
              <w:t>°</w:t>
            </w:r>
            <w:r>
              <w:rPr>
                <w:rFonts w:ascii="Arial" w:hAnsi="Arial"/>
                <w:sz w:val="22"/>
                <w:szCs w:val="22"/>
                <w:u w:color="000000"/>
                <w:shd w:val="nil" w:color="auto" w:fill="auto"/>
                <w:rtl w:val="0"/>
                <w:lang w:val="en-US"/>
              </w:rPr>
              <w:t xml:space="preserve">) across all five test dates. The small residual is expected: integer rounding of the shift gives a half-cell maximum error. The min IF value (0.990001) is identical across all dates, confirming the shift is a pure index operation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no IF values are created or destroyed.</w:t>
            </w:r>
          </w:p>
        </w:tc>
      </w:tr>
    </w:tbl>
    <w:p>
      <w:pPr>
        <w:pStyle w:val="Heading 2"/>
        <w:widowControl w:val="0"/>
      </w:pPr>
    </w:p>
    <w:p>
      <w:pPr>
        <w:pStyle w:val="Heading 2"/>
      </w:pPr>
      <w:r>
        <w:rPr>
          <w:outline w:val="0"/>
          <w:color w:val="2e75b6"/>
          <w:u w:color="2e75b6"/>
          <w:rtl w:val="0"/>
          <w14:textFill>
            <w14:solidFill>
              <w14:srgbClr w14:val="2E75B6"/>
            </w14:solidFill>
          </w14:textFill>
        </w:rPr>
        <w:t>5.2  Manual Mode Diagnostic Chart</w:t>
      </w:r>
    </w:p>
    <w:p>
      <w:pPr>
        <w:pStyle w:val="Heading 2"/>
      </w:pPr>
      <w:r>
        <w:rPr>
          <w:b w:val="0"/>
          <w:bCs w:val="0"/>
          <w:outline w:val="0"/>
          <w:color w:val="000000"/>
          <w:sz w:val="22"/>
          <w:szCs w:val="22"/>
          <w:u w:color="000000"/>
          <w:rtl w:val="0"/>
          <w:lang w:val="en-US"/>
          <w14:textFill>
            <w14:solidFill>
              <w14:srgbClr w14:val="000000"/>
            </w14:solidFill>
          </w14:textFill>
        </w:rPr>
        <w:t>The figure below shows the manual-mode 12-month diagnostic chart produced before the fix was applied. The shadow footprint is pinned at latitude 0</w:t>
      </w:r>
      <w:r>
        <w:rPr>
          <w:b w:val="0"/>
          <w:bCs w:val="0"/>
          <w:outline w:val="0"/>
          <w:color w:val="000000"/>
          <w:sz w:val="22"/>
          <w:szCs w:val="22"/>
          <w:u w:color="000000"/>
          <w:rtl w:val="0"/>
          <w:lang w:val="it-IT"/>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 xml:space="preserve">throughout the year </w:t>
      </w:r>
      <w:r>
        <w:rPr>
          <w:b w:val="0"/>
          <w:bCs w:val="0"/>
          <w:outline w:val="0"/>
          <w:color w:val="000000"/>
          <w:sz w:val="22"/>
          <w:szCs w:val="22"/>
          <w:u w:color="000000"/>
          <w:rtl w:val="0"/>
          <w:lang w:val="en-US"/>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 xml:space="preserve">the hallmark of the coordinate mapping error. After the fix, the chart shows the footprint migrating seasonally, with the contour minimum tracking solar declination from </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23.4</w:t>
      </w:r>
      <w:r>
        <w:rPr>
          <w:b w:val="0"/>
          <w:bCs w:val="0"/>
          <w:outline w:val="0"/>
          <w:color w:val="000000"/>
          <w:sz w:val="22"/>
          <w:szCs w:val="22"/>
          <w:u w:color="000000"/>
          <w:rtl w:val="0"/>
          <w:lang w:val="it-IT"/>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in January to +23.4</w:t>
      </w:r>
      <w:r>
        <w:rPr>
          <w:b w:val="0"/>
          <w:bCs w:val="0"/>
          <w:outline w:val="0"/>
          <w:color w:val="000000"/>
          <w:sz w:val="22"/>
          <w:szCs w:val="22"/>
          <w:u w:color="000000"/>
          <w:rtl w:val="0"/>
          <w:lang w:val="it-IT"/>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in June.</w:t>
      </w:r>
    </w:p>
    <w:p>
      <w:pPr>
        <w:pStyle w:val="Heading 2"/>
      </w:pPr>
      <w:r>
        <w:rPr>
          <w:outline w:val="0"/>
          <w:color w:val="000000"/>
          <w:u w:color="000000"/>
          <w14:textFill>
            <w14:solidFill>
              <w14:srgbClr w14:val="000000"/>
            </w14:solidFill>
          </w14:textFill>
        </w:rPr>
        <w:drawing xmlns:a="http://schemas.openxmlformats.org/drawingml/2006/main">
          <wp:inline distT="0" distB="0" distL="0" distR="0">
            <wp:extent cx="5486400" cy="2419350"/>
            <wp:effectExtent l="0" t="0" r="0" b="0"/>
            <wp:docPr id="1073741825" name="officeArt object" descr="Manual mode diagnostic chart&#10;&#10;Irradiance factor latitude vs month contour, pre-fix: shadow centred at equator year-round."/>
            <wp:cNvGraphicFramePr/>
            <a:graphic xmlns:a="http://schemas.openxmlformats.org/drawingml/2006/main">
              <a:graphicData uri="http://schemas.openxmlformats.org/drawingml/2006/picture">
                <pic:pic xmlns:pic="http://schemas.openxmlformats.org/drawingml/2006/picture">
                  <pic:nvPicPr>
                    <pic:cNvPr id="1073741825" name="Manual mode diagnostic chartIrradiance factor latitude vs month contour, pre-fix: shadow centred at equator year-round." descr="Manual mode diagnostic chartIrradiance factor latitude vs month contour, pre-fix: shadow centred at equator year-round."/>
                    <pic:cNvPicPr>
                      <a:picLocks noChangeAspect="1"/>
                    </pic:cNvPicPr>
                  </pic:nvPicPr>
                  <pic:blipFill>
                    <a:blip r:embed="rId4">
                      <a:extLst/>
                    </a:blip>
                    <a:stretch>
                      <a:fillRect/>
                    </a:stretch>
                  </pic:blipFill>
                  <pic:spPr>
                    <a:xfrm>
                      <a:off x="0" y="0"/>
                      <a:ext cx="5486400" cy="2419350"/>
                    </a:xfrm>
                    <a:prstGeom prst="rect">
                      <a:avLst/>
                    </a:prstGeom>
                    <a:ln w="12700" cap="flat">
                      <a:noFill/>
                      <a:miter lim="400000"/>
                    </a:ln>
                    <a:effectLst/>
                  </pic:spPr>
                </pic:pic>
              </a:graphicData>
            </a:graphic>
          </wp:inline>
        </w:drawing>
      </w:r>
    </w:p>
    <w:p>
      <w:pPr>
        <w:pStyle w:val="Heading 2"/>
      </w:pPr>
      <w:r>
        <w:rPr>
          <w:i w:val="1"/>
          <w:iCs w:val="1"/>
          <w:outline w:val="0"/>
          <w:color w:val="595959"/>
          <w:sz w:val="18"/>
          <w:szCs w:val="18"/>
          <w:u w:color="595959"/>
          <w:rtl w:val="0"/>
          <w:lang w:val="en-US"/>
          <w14:textFill>
            <w14:solidFill>
              <w14:srgbClr w14:val="595959"/>
            </w14:solidFill>
          </w14:textFill>
        </w:rPr>
        <w:t>Figure 1. Manual-mode irradiance factor diagnostic (pre-fix). Shadow footprint is centred at latitude 0</w:t>
      </w:r>
      <w:r>
        <w:rPr>
          <w:i w:val="1"/>
          <w:iCs w:val="1"/>
          <w:outline w:val="0"/>
          <w:color w:val="595959"/>
          <w:sz w:val="18"/>
          <w:szCs w:val="18"/>
          <w:u w:color="595959"/>
          <w:rtl w:val="0"/>
          <w:lang w:val="it-IT"/>
          <w14:textFill>
            <w14:solidFill>
              <w14:srgbClr w14:val="595959"/>
            </w14:solidFill>
          </w14:textFill>
        </w:rPr>
        <w:t xml:space="preserve">° </w:t>
      </w:r>
      <w:r>
        <w:rPr>
          <w:i w:val="1"/>
          <w:iCs w:val="1"/>
          <w:outline w:val="0"/>
          <w:color w:val="595959"/>
          <w:sz w:val="18"/>
          <w:szCs w:val="18"/>
          <w:u w:color="595959"/>
          <w:rtl w:val="0"/>
          <w:lang w:val="en-US"/>
          <w14:textFill>
            <w14:solidFill>
              <w14:srgbClr w14:val="595959"/>
            </w14:solidFill>
          </w14:textFill>
        </w:rPr>
        <w:t>in all 12 months, demonstrating the coordinate mapping error. Colour scale: blue = more shading (lower IF); white = less shading (higher IF).</w:t>
      </w:r>
    </w:p>
    <w:p>
      <w:pPr>
        <w:pStyle w:val="Heading 2"/>
      </w:pPr>
    </w:p>
    <w:p>
      <w:pPr>
        <w:pStyle w:val="Heading 2"/>
      </w:pP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f4e79"/>
          <w:u w:color="1f4e79"/>
          <w:rtl w:val="0"/>
          <w:lang w:val="da-DK"/>
          <w14:textFill>
            <w14:solidFill>
              <w14:srgbClr w14:val="1F4E79"/>
            </w14:solidFill>
          </w14:textFill>
        </w:rPr>
        <w:t xml:space="preserve">Appendix A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Code Change Detail</w:t>
      </w:r>
    </w:p>
    <w:p>
      <w:pPr>
        <w:pStyle w:val="Heading 2"/>
      </w:pPr>
      <w:r>
        <w:rPr>
          <w:outline w:val="0"/>
          <w:color w:val="2e75b6"/>
          <w:u w:color="2e75b6"/>
          <w:rtl w:val="0"/>
          <w:lang w:val="en-US"/>
          <w14:textFill>
            <w14:solidFill>
              <w14:srgbClr w14:val="2E75B6"/>
            </w14:solidFill>
          </w14:textFill>
        </w:rPr>
        <w:t>A.1  analysis_General___0___X.m  (preconfigured mode, regular year)</w:t>
      </w:r>
    </w:p>
    <w:p>
      <w:pPr>
        <w:pStyle w:val="Heading 2"/>
      </w:pPr>
      <w:r>
        <w:rPr>
          <w:outline w:val="0"/>
          <w:color w:val="c55a11"/>
          <w:sz w:val="22"/>
          <w:szCs w:val="22"/>
          <w:u w:color="c55a11"/>
          <w:rtl w:val="0"/>
          <w:lang w:val="en-US"/>
          <w14:textFill>
            <w14:solidFill>
              <w14:srgbClr w14:val="C55A11"/>
            </w14:solidFill>
          </w14:textFill>
        </w:rPr>
        <w:t xml:space="preserve">Removed: </w:t>
      </w:r>
      <w:r>
        <w:rPr>
          <w:outline w:val="0"/>
          <w:color w:val="000000"/>
          <w:sz w:val="22"/>
          <w:szCs w:val="22"/>
          <w:u w:color="000000"/>
          <w:rtl w:val="0"/>
          <w:lang w:val="en-US"/>
          <w14:textFill>
            <w14:solidFill>
              <w14:srgbClr w14:val="000000"/>
            </w14:solidFill>
          </w14:textFill>
        </w:rPr>
        <w:t>duplicate ncwrite(</w:t>
      </w:r>
      <w:r>
        <w:rPr>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da-DK"/>
          <w14:textFill>
            <w14:solidFill>
              <w14:srgbClr w14:val="000000"/>
            </w14:solidFill>
          </w14:textFill>
        </w:rPr>
        <w:t>df</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 results) call (dead code); direct repmat/permute/write of unshifted results.</w:t>
      </w:r>
    </w:p>
    <w:p>
      <w:pPr>
        <w:pStyle w:val="Heading 2"/>
      </w:pPr>
      <w:r>
        <w:rPr>
          <w:outline w:val="0"/>
          <w:color w:val="375623"/>
          <w:sz w:val="22"/>
          <w:szCs w:val="22"/>
          <w:u w:color="375623"/>
          <w:rtl w:val="0"/>
          <w:lang w:val="en-US"/>
          <w14:textFill>
            <w14:solidFill>
              <w14:srgbClr w14:val="375623"/>
            </w14:solidFill>
          </w14:textFill>
        </w:rPr>
        <w:t xml:space="preserve">Added: </w:t>
      </w:r>
      <w:r>
        <w:rPr>
          <w:outline w:val="0"/>
          <w:color w:val="000000"/>
          <w:sz w:val="22"/>
          <w:szCs w:val="22"/>
          <w:u w:color="000000"/>
          <w:rtl w:val="0"/>
          <w:lang w:val="en-US"/>
          <w14:textFill>
            <w14:solidFill>
              <w14:srgbClr w14:val="000000"/>
            </w14:solidFill>
          </w14:textFill>
        </w:rPr>
        <w:t>buffer construction (27-cell per side, edge-value fill); for-loop over 365 days calling spencer_declination and extracting the 192-cell window; results_shifted replaces results in repmat, permute, and ncwrite.</w:t>
      </w:r>
    </w:p>
    <w:p>
      <w:pPr>
        <w:pStyle w:val="Heading 2"/>
      </w:pPr>
      <w:r>
        <w:rPr>
          <w:outline w:val="0"/>
          <w:color w:val="000000"/>
          <w:sz w:val="22"/>
          <w:szCs w:val="22"/>
          <w:u w:color="000000"/>
          <w:rtl w:val="0"/>
          <w:lang w:val="en-US"/>
          <w14:textFill>
            <w14:solidFill>
              <w14:srgbClr w14:val="000000"/>
            </w14:solidFill>
          </w14:textFill>
        </w:rPr>
        <w:t xml:space="preserve">Diagnostic chart: </w:t>
      </w:r>
      <w:r>
        <w:rPr>
          <w:outline w:val="0"/>
          <w:color w:val="000000"/>
          <w:sz w:val="22"/>
          <w:szCs w:val="22"/>
          <w:u w:color="000000"/>
          <w:rtl w:val="0"/>
          <w:lang w:val="en-US"/>
          <w14:textFill>
            <w14:solidFill>
              <w14:srgbClr w14:val="000000"/>
            </w14:solidFill>
          </w14:textFill>
        </w:rPr>
        <w:t>now samples from results_shifted (declination-corrected) rather than raw results.</w:t>
      </w:r>
    </w:p>
    <w:p>
      <w:pPr>
        <w:pStyle w:val="Heading 2"/>
      </w:pPr>
    </w:p>
    <w:p>
      <w:pPr>
        <w:pStyle w:val="Heading 2"/>
      </w:pPr>
      <w:r>
        <w:rPr>
          <w:outline w:val="0"/>
          <w:color w:val="2e75b6"/>
          <w:u w:color="2e75b6"/>
          <w:rtl w:val="0"/>
          <w:lang w:val="en-US"/>
          <w14:textFill>
            <w14:solidFill>
              <w14:srgbClr w14:val="2E75B6"/>
            </w14:solidFill>
          </w14:textFill>
        </w:rPr>
        <w:t>A.2  analysis_General___0___X.m  (preconfigured mode, leap year)</w:t>
      </w:r>
    </w:p>
    <w:p>
      <w:pPr>
        <w:pStyle w:val="Heading 2"/>
      </w:pPr>
      <w:r>
        <w:rPr>
          <w:b w:val="0"/>
          <w:bCs w:val="0"/>
          <w:outline w:val="0"/>
          <w:color w:val="000000"/>
          <w:sz w:val="22"/>
          <w:szCs w:val="22"/>
          <w:u w:color="000000"/>
          <w:rtl w:val="0"/>
          <w:lang w:val="en-US"/>
          <w14:textFill>
            <w14:solidFill>
              <w14:srgbClr w14:val="000000"/>
            </w14:solidFill>
          </w14:textFill>
        </w:rPr>
        <w:t xml:space="preserve">Identical structure to the regular-year block. Uses spencer_declination(d, 366) to account for the 366-day annual period. Runs 364 periods (Jan 1 </w:t>
      </w:r>
      <w:r>
        <w:rPr>
          <w:b w:val="0"/>
          <w:bCs w:val="0"/>
          <w:outline w:val="0"/>
          <w:color w:val="000000"/>
          <w:sz w:val="22"/>
          <w:szCs w:val="22"/>
          <w:u w:color="000000"/>
          <w:rtl w:val="0"/>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Dec 30); day indices 1</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 xml:space="preserve">364 are passed directly to the Spencer formula within its </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0.035</w:t>
      </w:r>
      <w:r>
        <w:rPr>
          <w:b w:val="0"/>
          <w:bCs w:val="0"/>
          <w:outline w:val="0"/>
          <w:color w:val="000000"/>
          <w:sz w:val="22"/>
          <w:szCs w:val="22"/>
          <w:u w:color="000000"/>
          <w:rtl w:val="0"/>
          <w:lang w:val="it-IT"/>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accuracy tolerance.</w:t>
      </w:r>
    </w:p>
    <w:p>
      <w:pPr>
        <w:pStyle w:val="Heading 2"/>
      </w:pPr>
      <w:r>
        <w:rPr>
          <w:outline w:val="0"/>
          <w:color w:val="2e75b6"/>
          <w:u w:color="2e75b6"/>
          <w:rtl w:val="0"/>
          <w14:textFill>
            <w14:solidFill>
              <w14:srgbClr w14:val="2E75B6"/>
            </w14:solidFill>
          </w14:textFill>
        </w:rPr>
        <w:t>A.3  Manual Mode Diagnostic</w:t>
      </w:r>
    </w:p>
    <w:p>
      <w:pPr>
        <w:pStyle w:val="Heading 2"/>
      </w:pPr>
      <w:r>
        <w:rPr>
          <w:b w:val="0"/>
          <w:bCs w:val="0"/>
          <w:outline w:val="0"/>
          <w:color w:val="000000"/>
          <w:sz w:val="22"/>
          <w:szCs w:val="22"/>
          <w:u w:color="000000"/>
          <w:rtl w:val="0"/>
          <w:lang w:val="en-US"/>
          <w14:textFill>
            <w14:solidFill>
              <w14:srgbClr w14:val="000000"/>
            </w14:solidFill>
          </w14:textFill>
        </w:rPr>
        <w:t>The 12-step monthly diagnostic in manual mode applies the same shift logic, adapted for the current grid resolution (planet.phi.n cells). The buffer depth is computed dynamically: n_buffer</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14:textFill>
            <w14:solidFill>
              <w14:srgbClr w14:val="000000"/>
            </w14:solidFill>
          </w14:textFill>
        </w:rPr>
        <w:t>ceil(23.44</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lang w:val="en-US"/>
          <w14:textFill>
            <w14:solidFill>
              <w14:srgbClr w14:val="000000"/>
            </w14:solidFill>
          </w14:textFill>
        </w:rPr>
        <w:t>lat_step)</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14:textFill>
            <w14:solidFill>
              <w14:srgbClr w14:val="000000"/>
            </w14:solidFill>
          </w14:textFill>
        </w:rPr>
        <w:t> </w:t>
      </w:r>
      <w:r>
        <w:rPr>
          <w:b w:val="0"/>
          <w:bCs w:val="0"/>
          <w:outline w:val="0"/>
          <w:color w:val="000000"/>
          <w:sz w:val="22"/>
          <w:szCs w:val="22"/>
          <w:u w:color="000000"/>
          <w:rtl w:val="0"/>
          <w:lang w:val="en-US"/>
          <w14:textFill>
            <w14:solidFill>
              <w14:srgbClr w14:val="000000"/>
            </w14:solidFill>
          </w14:textFill>
        </w:rPr>
        <w:t>1. For the default 11-cell manual grid (step ~16.4</w:t>
      </w:r>
      <w:r>
        <w:rPr>
          <w:b w:val="0"/>
          <w:bCs w:val="0"/>
          <w:outline w:val="0"/>
          <w:color w:val="000000"/>
          <w:sz w:val="22"/>
          <w:szCs w:val="22"/>
          <w:u w:color="000000"/>
          <w:rtl w:val="0"/>
          <w:lang w:val="it-IT"/>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 xml:space="preserve">), the maximum shift is 1 cell and the buffer is 2 cells. The discrete stepping (0 or </w:t>
      </w:r>
      <w:r>
        <w:rPr>
          <w:b w:val="0"/>
          <w:bCs w:val="0"/>
          <w:outline w:val="0"/>
          <w:color w:val="000000"/>
          <w:sz w:val="22"/>
          <w:szCs w:val="22"/>
          <w:u w:color="000000"/>
          <w:rtl w:val="1"/>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1 cell across the year) is physically correct at that resolution.</w:t>
      </w:r>
    </w:p>
    <w:p>
      <w:pPr>
        <w:pStyle w:val="Heading 2"/>
      </w:pPr>
      <w:r>
        <w:rPr>
          <w:outline w:val="0"/>
          <w:color w:val="2e75b6"/>
          <w:u w:color="2e75b6"/>
          <w:rtl w:val="0"/>
          <w:lang w:val="en-US"/>
          <w14:textFill>
            <w14:solidFill>
              <w14:srgbClr w14:val="2E75B6"/>
            </w14:solidFill>
          </w14:textFill>
        </w:rPr>
        <w:t>A.4  Duplicate ncwrite Calls Removed</w:t>
      </w:r>
    </w:p>
    <w:p>
      <w:pPr>
        <w:pStyle w:val="Heading 2"/>
      </w:pPr>
      <w:r>
        <w:rPr>
          <w:b w:val="0"/>
          <w:bCs w:val="0"/>
          <w:outline w:val="0"/>
          <w:color w:val="000000"/>
          <w:sz w:val="22"/>
          <w:szCs w:val="22"/>
          <w:u w:color="000000"/>
          <w:rtl w:val="0"/>
          <w:lang w:val="en-US"/>
          <w14:textFill>
            <w14:solidFill>
              <w14:srgbClr w14:val="000000"/>
            </w14:solidFill>
          </w14:textFill>
        </w:rPr>
        <w:t>Both the regular-year and leap-year blocks contained duplicate ncwrite calls (writing the same data twice to the same variable). These were dead code with no effect on the output but were removed for clarity during this change.</w:t>
      </w:r>
    </w:p>
    <w:p>
      <w:pPr>
        <w:pStyle w:val="Heading"/>
      </w:pPr>
      <w:r>
        <w:rPr>
          <w:outline w:val="0"/>
          <w:color w:val="1f4e79"/>
          <w:u w:color="1f4e79"/>
          <w:rtl w:val="0"/>
          <w:lang w:val="da-DK"/>
          <w14:textFill>
            <w14:solidFill>
              <w14:srgbClr w14:val="1F4E79"/>
            </w14:solidFill>
          </w14:textFill>
        </w:rPr>
        <w:t xml:space="preserve">Appendix B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Selected Verification Data</w:t>
      </w:r>
    </w:p>
    <w:p>
      <w:pPr>
        <w:pStyle w:val="Heading"/>
      </w:pPr>
      <w:r>
        <w:rPr>
          <w:b w:val="0"/>
          <w:bCs w:val="0"/>
          <w:outline w:val="0"/>
          <w:color w:val="000000"/>
          <w:sz w:val="22"/>
          <w:szCs w:val="22"/>
          <w:u w:color="000000"/>
          <w:rtl w:val="0"/>
          <w:lang w:val="en-US"/>
          <w14:textFill>
            <w14:solidFill>
              <w14:srgbClr w14:val="000000"/>
            </w14:solidFill>
          </w14:textFill>
        </w:rPr>
        <w:t xml:space="preserve">Selected rows from the verification script output (synthetic Gaussian IF profile, equatorial constellation). Rows 1, 10, 20, </w:t>
      </w:r>
      <w:r>
        <w:rPr>
          <w:b w:val="0"/>
          <w:bCs w:val="0"/>
          <w:outline w:val="0"/>
          <w:color w:val="000000"/>
          <w:sz w:val="22"/>
          <w:szCs w:val="22"/>
          <w:u w:color="000000"/>
          <w:rtl w:val="0"/>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 xml:space="preserve">192 shown plus rows at each shadow-peak location (marked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 Full 192-row output available in the project Analysis folder.</w:t>
      </w:r>
    </w:p>
    <w:tbl>
      <w:tblPr>
        <w:tblW w:w="10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00"/>
        <w:gridCol w:w="1100"/>
        <w:gridCol w:w="1700"/>
        <w:gridCol w:w="1700"/>
        <w:gridCol w:w="1700"/>
        <w:gridCol w:w="1700"/>
        <w:gridCol w:w="1660"/>
      </w:tblGrid>
      <w:tr>
        <w:tblPrEx>
          <w:shd w:val="clear" w:color="auto" w:fill="ced7e7"/>
        </w:tblPrEx>
        <w:trPr>
          <w:trHeight w:val="197"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Row</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s-ES_tradnl"/>
                <w14:textFill>
                  <w14:solidFill>
                    <w14:srgbClr w14:val="FFFFFF"/>
                  </w14:solidFill>
                </w14:textFill>
              </w:rPr>
              <w:t>Lat (geo)</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Jan 01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Mar 21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Jun 21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nl-NL"/>
                <w14:textFill>
                  <w14:solidFill>
                    <w14:srgbClr w14:val="FFFFFF"/>
                  </w14:solidFill>
                </w14:textFill>
              </w:rPr>
              <w:t>Sep 22</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Dec 21</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001</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-90.00</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0.998341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0.998259</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010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-81.52</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0.997489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0.999233</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0.999272</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0.997379</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020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-72.09</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0.996245</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0.998706</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0.998770</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lang w:val="pt-PT"/>
              </w:rPr>
              <w:t>0.996105</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030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-62.67</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0.994746</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0.997900</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0.999411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0.997994</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0.994587</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040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-53.25</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0.993140</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0.996778</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0.999000</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lang w:val="pt-PT"/>
              </w:rPr>
              <w:t>0.996905</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0.992982</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050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-43.82</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0.991654</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0.995368</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0.998341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0.995520</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0.991522</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060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-34.40</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lang w:val="pt-PT"/>
              </w:rPr>
              <w:t>0.990543</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0.993782</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0.997379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0.993943</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0.990462</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070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-24.97</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0.990022</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0.992218</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lang w:val="pt-PT"/>
              </w:rPr>
              <w:t>0.996105</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0.992366</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0.990008</w:t>
            </w:r>
          </w:p>
        </w:tc>
      </w:tr>
      <w:tr>
        <w:tblPrEx>
          <w:shd w:val="clear" w:color="auto" w:fill="ced7e7"/>
        </w:tblPrEx>
        <w:trPr>
          <w:trHeight w:val="21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072</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-23.09</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bdd7e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b w:val="1"/>
                <w:bCs w:val="1"/>
                <w:outline w:val="0"/>
                <w:color w:val="1f4e79"/>
                <w:sz w:val="17"/>
                <w:szCs w:val="17"/>
                <w:u w:color="1f4e79"/>
                <w:shd w:val="nil" w:color="auto" w:fill="auto"/>
                <w:rtl w:val="0"/>
                <w14:textFill>
                  <w14:solidFill>
                    <w14:srgbClr w14:val="1F4E79"/>
                  </w14:solidFill>
                </w14:textFill>
              </w:rPr>
              <w:t>0.990001</w:t>
            </w:r>
            <w:r>
              <w:rPr>
                <w:rFonts w:ascii="Arial Unicode MS" w:cs="Arial Unicode MS" w:hAnsi="Arial Unicode MS" w:eastAsia="Arial Unicode MS" w:hint="default"/>
                <w:b w:val="0"/>
                <w:bCs w:val="0"/>
                <w:i w:val="0"/>
                <w:iCs w:val="0"/>
                <w:outline w:val="0"/>
                <w:color w:val="1f4e79"/>
                <w:sz w:val="17"/>
                <w:szCs w:val="17"/>
                <w:u w:color="1f4e79"/>
                <w:shd w:val="nil" w:color="auto" w:fill="auto"/>
                <w:rtl w:val="0"/>
                <w14:textFill>
                  <w14:solidFill>
                    <w14:srgbClr w14:val="1F4E79"/>
                  </w14:solidFill>
                </w14:textFill>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0.991929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0.995817</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0.992072</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0.990001</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080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-15.55</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0.990199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0.990927</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0.994587</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0.991036</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0.990255</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090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-6.13</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0.991036</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0.990150</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0.992982</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0.990199</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0.991151</w:t>
            </w:r>
          </w:p>
        </w:tc>
      </w:tr>
      <w:tr>
        <w:tblPrEx>
          <w:shd w:val="clear" w:color="auto" w:fill="ced7e7"/>
        </w:tblPrEx>
        <w:trPr>
          <w:trHeight w:val="21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096</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-0.47</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0.991790</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bdd7e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b w:val="1"/>
                <w:bCs w:val="1"/>
                <w:outline w:val="0"/>
                <w:color w:val="1f4e79"/>
                <w:sz w:val="17"/>
                <w:szCs w:val="17"/>
                <w:u w:color="1f4e79"/>
                <w:shd w:val="nil" w:color="auto" w:fill="auto"/>
                <w:rtl w:val="0"/>
                <w14:textFill>
                  <w14:solidFill>
                    <w14:srgbClr w14:val="1F4E79"/>
                  </w14:solidFill>
                </w14:textFill>
              </w:rPr>
              <w:t>0.990001</w:t>
            </w:r>
            <w:r>
              <w:rPr>
                <w:rFonts w:ascii="Arial Unicode MS" w:cs="Arial Unicode MS" w:hAnsi="Arial Unicode MS" w:eastAsia="Arial Unicode MS" w:hint="default"/>
                <w:b w:val="0"/>
                <w:bCs w:val="0"/>
                <w:i w:val="0"/>
                <w:iCs w:val="0"/>
                <w:outline w:val="0"/>
                <w:color w:val="1f4e79"/>
                <w:sz w:val="17"/>
                <w:szCs w:val="17"/>
                <w:u w:color="1f4e79"/>
                <w:shd w:val="nil" w:color="auto" w:fill="auto"/>
                <w:rtl w:val="0"/>
                <w14:textFill>
                  <w14:solidFill>
                    <w14:srgbClr w14:val="1F4E79"/>
                  </w14:solidFill>
                </w14:textFill>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0.992072</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0.990008</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0.991929</w:t>
            </w:r>
          </w:p>
        </w:tc>
      </w:tr>
      <w:tr>
        <w:tblPrEx>
          <w:shd w:val="clear" w:color="auto" w:fill="ced7e7"/>
        </w:tblPrEx>
        <w:trPr>
          <w:trHeight w:val="21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097</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+0.47</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0.991929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0.990001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0.991929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bdd7e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b w:val="1"/>
                <w:bCs w:val="1"/>
                <w:outline w:val="0"/>
                <w:color w:val="1f4e79"/>
                <w:sz w:val="17"/>
                <w:szCs w:val="17"/>
                <w:u w:color="1f4e79"/>
                <w:shd w:val="nil" w:color="auto" w:fill="auto"/>
                <w:rtl w:val="0"/>
                <w14:textFill>
                  <w14:solidFill>
                    <w14:srgbClr w14:val="1F4E79"/>
                  </w14:solidFill>
                </w14:textFill>
              </w:rPr>
              <w:t>0.990001</w:t>
            </w:r>
            <w:r>
              <w:rPr>
                <w:rFonts w:ascii="Arial Unicode MS" w:cs="Arial Unicode MS" w:hAnsi="Arial Unicode MS" w:eastAsia="Arial Unicode MS" w:hint="default"/>
                <w:b w:val="0"/>
                <w:bCs w:val="0"/>
                <w:i w:val="0"/>
                <w:iCs w:val="0"/>
                <w:outline w:val="0"/>
                <w:color w:val="1f4e79"/>
                <w:sz w:val="17"/>
                <w:szCs w:val="17"/>
                <w:u w:color="1f4e79"/>
                <w:shd w:val="nil" w:color="auto" w:fill="auto"/>
                <w:rtl w:val="0"/>
                <w14:textFill>
                  <w14:solidFill>
                    <w14:srgbClr w14:val="1F4E79"/>
                  </w14:solidFill>
                </w14:textFill>
              </w:rPr>
              <w:t>★</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0.992072</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109</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+11.78</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0.993782</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lang w:val="pt-PT"/>
              </w:rPr>
              <w:t>0.990543</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lang w:val="pt-PT"/>
              </w:rPr>
              <w:t>0.990543</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0.990462</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0.993943</w:t>
            </w:r>
          </w:p>
        </w:tc>
      </w:tr>
      <w:tr>
        <w:tblPrEx>
          <w:shd w:val="clear" w:color="auto" w:fill="ced7e7"/>
        </w:tblPrEx>
        <w:trPr>
          <w:trHeight w:val="21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121</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+23.09</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0.995669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0.991929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bdd7e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b w:val="1"/>
                <w:bCs w:val="1"/>
                <w:outline w:val="0"/>
                <w:color w:val="1f4e79"/>
                <w:sz w:val="17"/>
                <w:szCs w:val="17"/>
                <w:u w:color="1f4e79"/>
                <w:shd w:val="nil" w:color="auto" w:fill="auto"/>
                <w:rtl w:val="0"/>
                <w14:textFill>
                  <w14:solidFill>
                    <w14:srgbClr w14:val="1F4E79"/>
                  </w14:solidFill>
                </w14:textFill>
              </w:rPr>
              <w:t>0.990001</w:t>
            </w:r>
            <w:r>
              <w:rPr>
                <w:rFonts w:ascii="Arial Unicode MS" w:cs="Arial Unicode MS" w:hAnsi="Arial Unicode MS" w:eastAsia="Arial Unicode MS" w:hint="default"/>
                <w:b w:val="0"/>
                <w:bCs w:val="0"/>
                <w:i w:val="0"/>
                <w:iCs w:val="0"/>
                <w:outline w:val="0"/>
                <w:color w:val="1f4e79"/>
                <w:sz w:val="17"/>
                <w:szCs w:val="17"/>
                <w:u w:color="1f4e79"/>
                <w:shd w:val="nil" w:color="auto" w:fill="auto"/>
                <w:rtl w:val="0"/>
                <w14:textFill>
                  <w14:solidFill>
                    <w14:srgbClr w14:val="1F4E79"/>
                  </w14:solidFill>
                </w14:textFill>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0.991790</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0.995817</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130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+31.57</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lang w:val="pt-PT"/>
              </w:rPr>
              <w:t>0.996905</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0.993299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0.990255</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0.993140</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0.997028</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140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+40.99</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0.997994</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0.994903</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0.991151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0.994746</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0.998086</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150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+50.42</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0.998770</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0.996382</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0.992517</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0.996245</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0.998832</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160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+59.84</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0.999272</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lang w:val="pt-PT"/>
              </w:rPr>
              <w:t>0.997597</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lang w:val="pt-PT"/>
              </w:rPr>
              <w:t>0.994105</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0.997489</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0.999310</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170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+69.27</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0.998496</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0.995669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0.998420</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180</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+78.69</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0.999100</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0.997028</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0.999052</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r>
      <w:tr>
        <w:tblPrEx>
          <w:shd w:val="clear" w:color="auto" w:fill="ced7e7"/>
        </w:tblPrEx>
        <w:trPr>
          <w:trHeight w:val="203" w:hRule="atLeast"/>
        </w:trPr>
        <w:tc>
          <w:tcPr>
            <w:tcW w:type="dxa" w:w="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192</w:t>
            </w:r>
          </w:p>
        </w:tc>
        <w:tc>
          <w:tcPr>
            <w:tcW w:type="dxa" w:w="1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7"/>
                <w:szCs w:val="17"/>
                <w:u w:color="000000"/>
                <w:shd w:val="nil" w:color="auto" w:fill="auto"/>
                <w:rtl w:val="0"/>
              </w:rPr>
              <w:t>+90.00</w:t>
            </w:r>
            <w:r>
              <w:rPr>
                <w:rFonts w:ascii="Arial" w:hAnsi="Arial" w:hint="default"/>
                <w:b w:val="1"/>
                <w:bCs w:val="1"/>
                <w:sz w:val="17"/>
                <w:szCs w:val="17"/>
                <w:u w:color="000000"/>
                <w:shd w:val="nil" w:color="auto" w:fill="auto"/>
                <w:rtl w:val="0"/>
                <w:lang w:val="it-IT"/>
              </w:rPr>
              <w:t>°</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0.998259</w:t>
            </w:r>
          </w:p>
        </w:tc>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0.999496</w:t>
            </w:r>
          </w:p>
        </w:tc>
        <w:tc>
          <w:tcPr>
            <w:tcW w:type="dxa" w:w="1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ourier New" w:hAnsi="Courier New"/>
                <w:sz w:val="17"/>
                <w:szCs w:val="17"/>
                <w:u w:color="000000"/>
                <w:shd w:val="nil" w:color="auto" w:fill="auto"/>
                <w:rtl w:val="0"/>
              </w:rPr>
              <w:t>0.999521</w:t>
            </w:r>
          </w:p>
        </w:tc>
      </w:tr>
    </w:tbl>
    <w:p>
      <w:pPr>
        <w:pStyle w:val="Heading"/>
        <w:widowControl w:val="0"/>
      </w:pPr>
    </w:p>
    <w:p>
      <w:pPr>
        <w:pStyle w:val="Heading"/>
        <w:widowControl w:val="0"/>
      </w:pPr>
    </w:p>
    <w:p>
      <w:pPr>
        <w:pStyle w:val="Heading"/>
        <w:widowControl w:val="0"/>
      </w:pP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outline w:val="0"/>
          <w:color w:val="000000"/>
          <w:sz w:val="22"/>
          <w:szCs w:val="22"/>
          <w:u w:color="000000"/>
          <w:rtl w:val="0"/>
          <w:lang w:val="en-US"/>
          <w14:textFill>
            <w14:solidFill>
              <w14:srgbClr w14:val="000000"/>
            </w14:solidFill>
          </w14:textFill>
        </w:rPr>
        <w:t xml:space="preserve"> = minimum IF for that date (shadow peak). Shadow peak latitude tracks solar declination to within one cell (</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0.94</w:t>
      </w:r>
      <w:r>
        <w:rPr>
          <w:outline w:val="0"/>
          <w:color w:val="000000"/>
          <w:sz w:val="22"/>
          <w:szCs w:val="22"/>
          <w:u w:color="000000"/>
          <w:rtl w:val="0"/>
          <w:lang w:val="it-IT"/>
          <w14:textFill>
            <w14:solidFill>
              <w14:srgbClr w14:val="000000"/>
            </w14:solidFill>
          </w14:textFill>
        </w:rPr>
        <w:t>°</w:t>
      </w:r>
      <w:r>
        <w:rPr>
          <w:outline w:val="0"/>
          <w:color w:val="000000"/>
          <w:sz w:val="22"/>
          <w:szCs w:val="22"/>
          <w:u w:color="000000"/>
          <w:rtl w:val="0"/>
          <w:lang w:val="en-US"/>
          <w14:textFill>
            <w14:solidFill>
              <w14:srgbClr w14:val="000000"/>
            </w14:solidFill>
          </w14:textFill>
        </w:rPr>
        <w:t>). Source: synthetic Gaussian profile; will update with real constellation data after first corrected preconfigured run.</w:t>
      </w:r>
    </w:p>
    <w:sectPr>
      <w:headerReference w:type="default" r:id="rId5"/>
      <w:footerReference w:type="default" r:id="rId6"/>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95959"/>
        <w:sz w:val="16"/>
        <w:szCs w:val="16"/>
        <w:u w:color="595959"/>
        <w:rtl w:val="0"/>
        <w:lang w:val="en-US"/>
        <w14:textFill>
          <w14:solidFill>
            <w14:srgbClr w14:val="595959"/>
          </w14:solidFill>
        </w14:textFill>
      </w:rPr>
      <w:t xml:space="preserve">CONFIDENTIAL </w:t>
    </w:r>
    <w:r>
      <w:rPr>
        <w:rFonts w:ascii="Arial" w:hAnsi="Arial" w:hint="default"/>
        <w:outline w:val="0"/>
        <w:color w:val="595959"/>
        <w:sz w:val="16"/>
        <w:szCs w:val="16"/>
        <w:u w:color="595959"/>
        <w:rtl w:val="0"/>
        <w:lang w:val="en-US"/>
        <w14:textFill>
          <w14:solidFill>
            <w14:srgbClr w14:val="595959"/>
          </w14:solidFill>
        </w14:textFill>
      </w:rPr>
      <w:t xml:space="preserve">— </w:t>
    </w:r>
    <w:r>
      <w:rPr>
        <w:rFonts w:ascii="Arial" w:hAnsi="Arial"/>
        <w:outline w:val="0"/>
        <w:color w:val="595959"/>
        <w:sz w:val="16"/>
        <w:szCs w:val="16"/>
        <w:u w:color="595959"/>
        <w:rtl w:val="0"/>
        <w:lang w:val="da-DK"/>
        <w14:textFill>
          <w14:solidFill>
            <w14:srgbClr w14:val="595959"/>
          </w14:solidFill>
        </w14:textFill>
      </w:rPr>
      <w:t>INTERNAL USE ONLY</w:t>
      <w:tab/>
      <w:t xml:space="preserve">Page </w:t>
    </w:r>
    <w:r>
      <w:rPr>
        <w:rFonts w:ascii="Arial" w:cs="Arial" w:hAnsi="Arial" w:eastAsia="Arial"/>
        <w:outline w:val="0"/>
        <w:color w:val="595959"/>
        <w:sz w:val="16"/>
        <w:szCs w:val="16"/>
        <w:u w:color="595959"/>
        <w14:textFill>
          <w14:solidFill>
            <w14:srgbClr w14:val="595959"/>
          </w14:solidFill>
        </w14:textFill>
      </w:rPr>
      <w:fldChar w:fldCharType="begin" w:fldLock="0"/>
    </w:r>
    <w:r>
      <w:rPr>
        <w:rFonts w:ascii="Arial" w:cs="Arial" w:hAnsi="Arial" w:eastAsia="Arial"/>
        <w:outline w:val="0"/>
        <w:color w:val="595959"/>
        <w:sz w:val="16"/>
        <w:szCs w:val="16"/>
        <w:u w:color="595959"/>
        <w14:textFill>
          <w14:solidFill>
            <w14:srgbClr w14:val="595959"/>
          </w14:solidFill>
        </w14:textFill>
      </w:rPr>
      <w:instrText xml:space="preserve"> PAGE </w:instrText>
    </w:r>
    <w:r>
      <w:rPr>
        <w:rFonts w:ascii="Arial" w:cs="Arial" w:hAnsi="Arial" w:eastAsia="Arial"/>
        <w:outline w:val="0"/>
        <w:color w:val="595959"/>
        <w:sz w:val="16"/>
        <w:szCs w:val="16"/>
        <w:u w:color="595959"/>
        <w14:textFill>
          <w14:solidFill>
            <w14:srgbClr w14:val="595959"/>
          </w14:solidFill>
        </w14:textFill>
      </w:rPr>
      <w:fldChar w:fldCharType="separate" w:fldLock="0"/>
    </w:r>
    <w:r>
      <w:rPr>
        <w:rFonts w:ascii="Arial" w:cs="Arial" w:hAnsi="Arial" w:eastAsia="Arial"/>
        <w:outline w:val="0"/>
        <w:color w:val="595959"/>
        <w:sz w:val="16"/>
        <w:szCs w:val="16"/>
        <w:u w:color="595959"/>
        <w14:textFill>
          <w14:solidFill>
            <w14:srgbClr w14:val="595959"/>
          </w14:solidFill>
        </w14:textFill>
      </w:rPr>
    </w:r>
    <w:r>
      <w:rPr>
        <w:rFonts w:ascii="Arial" w:cs="Arial" w:hAnsi="Arial" w:eastAsia="Arial"/>
        <w:outline w:val="0"/>
        <w:color w:val="595959"/>
        <w:sz w:val="16"/>
        <w:szCs w:val="16"/>
        <w:u w:color="595959"/>
        <w14:textFill>
          <w14:solidFill>
            <w14:srgbClr w14:val="595959"/>
          </w14:solidFill>
        </w14:textFill>
      </w:rPr>
      <w:fldChar w:fldCharType="end" w:fldLock="0"/>
    </w:r>
    <w:r>
      <w:rPr>
        <w:rFonts w:ascii="Arial" w:hAnsi="Arial"/>
        <w:outline w:val="0"/>
        <w:color w:val="595959"/>
        <w:sz w:val="16"/>
        <w:szCs w:val="16"/>
        <w:u w:color="595959"/>
        <w:rtl w:val="0"/>
        <w:lang w:val="en-US"/>
        <w14:textFill>
          <w14:solidFill>
            <w14:srgbClr w14:val="595959"/>
          </w14:solidFill>
        </w14:textFill>
      </w:rPr>
      <w:t xml:space="preserve"> of </w:t>
    </w:r>
    <w:r>
      <w:rPr>
        <w:rFonts w:ascii="Arial" w:cs="Arial" w:hAnsi="Arial" w:eastAsia="Arial"/>
        <w:outline w:val="0"/>
        <w:color w:val="595959"/>
        <w:sz w:val="16"/>
        <w:szCs w:val="16"/>
        <w:u w:color="595959"/>
        <w14:textFill>
          <w14:solidFill>
            <w14:srgbClr w14:val="595959"/>
          </w14:solidFill>
        </w14:textFill>
      </w:rPr>
      <w:fldChar w:fldCharType="begin" w:fldLock="0"/>
    </w:r>
    <w:r>
      <w:rPr>
        <w:rFonts w:ascii="Arial" w:cs="Arial" w:hAnsi="Arial" w:eastAsia="Arial"/>
        <w:outline w:val="0"/>
        <w:color w:val="595959"/>
        <w:sz w:val="16"/>
        <w:szCs w:val="16"/>
        <w:u w:color="595959"/>
        <w14:textFill>
          <w14:solidFill>
            <w14:srgbClr w14:val="595959"/>
          </w14:solidFill>
        </w14:textFill>
      </w:rPr>
      <w:instrText xml:space="preserve"> NUMPAGES </w:instrText>
    </w:r>
    <w:r>
      <w:rPr>
        <w:rFonts w:ascii="Arial" w:cs="Arial" w:hAnsi="Arial" w:eastAsia="Arial"/>
        <w:outline w:val="0"/>
        <w:color w:val="595959"/>
        <w:sz w:val="16"/>
        <w:szCs w:val="16"/>
        <w:u w:color="595959"/>
        <w14:textFill>
          <w14:solidFill>
            <w14:srgbClr w14:val="595959"/>
          </w14:solidFill>
        </w14:textFill>
      </w:rPr>
      <w:fldChar w:fldCharType="separate" w:fldLock="0"/>
    </w:r>
    <w:r>
      <w:rPr>
        <w:rFonts w:ascii="Arial" w:cs="Arial" w:hAnsi="Arial" w:eastAsia="Arial"/>
        <w:outline w:val="0"/>
        <w:color w:val="595959"/>
        <w:sz w:val="16"/>
        <w:szCs w:val="16"/>
        <w:u w:color="595959"/>
        <w14:textFill>
          <w14:solidFill>
            <w14:srgbClr w14:val="595959"/>
          </w14:solidFill>
        </w14:textFill>
      </w:rPr>
    </w:r>
    <w:r>
      <w:rPr>
        <w:rFonts w:ascii="Arial" w:cs="Arial" w:hAnsi="Arial" w:eastAsia="Arial"/>
        <w:outline w:val="0"/>
        <w:color w:val="595959"/>
        <w:sz w:val="16"/>
        <w:szCs w:val="16"/>
        <w:u w:color="595959"/>
        <w14:textFill>
          <w14:solidFill>
            <w14:srgbClr w14:val="59595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95959"/>
        <w:sz w:val="18"/>
        <w:szCs w:val="18"/>
        <w:u w:color="595959"/>
        <w:rtl w:val="0"/>
        <w:lang w:val="de-DE"/>
        <w14:textFill>
          <w14:solidFill>
            <w14:srgbClr w14:val="595959"/>
          </w14:solidFill>
        </w14:textFill>
      </w:rPr>
      <w:t>Planetary Sunshade Institute  |  Science Team Reference</w:t>
    </w:r>
    <w:r>
      <w:rPr>
        <w:rFonts w:ascii="Arial" w:cs="Arial" w:hAnsi="Arial" w:eastAsia="Arial"/>
        <w:outline w:val="0"/>
        <w:color w:val="2e75b6"/>
        <w:sz w:val="18"/>
        <w:szCs w:val="18"/>
        <w:u w:color="2e75b6"/>
        <w:rtl w:val="0"/>
        <w:lang w:val="en-US"/>
        <w14:textFill>
          <w14:solidFill>
            <w14:srgbClr w14:val="2E75B6"/>
          </w14:solidFill>
        </w14:textFill>
      </w:rPr>
      <w:tab/>
      <w:t>Solar Declination Coordinate Correction</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1">
    <w:multiLevelType w:val="hybridMultilevel"/>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8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36"/>
      <w:szCs w:val="36"/>
      <w:u w:val="none" w:color="1f4e79"/>
      <w:shd w:val="nil" w:color="auto" w:fill="auto"/>
      <w:vertAlign w:val="baseline"/>
      <w:lang w:val="en-US"/>
      <w14:textOutline>
        <w14:noFill/>
      </w14:textOutline>
      <w14:textFill>
        <w14:solidFill>
          <w14:srgbClr w14:val="1F4E79"/>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8"/>
      <w:szCs w:val="28"/>
      <w:u w:val="none" w:color="2e75b6"/>
      <w:shd w:val="nil" w:color="auto" w:fill="auto"/>
      <w:vertAlign w:val="baseline"/>
      <w:lang w:val="en-US"/>
      <w14:textOutline>
        <w14:noFill/>
      </w14:textOutline>
      <w14:textFill>
        <w14:solidFill>
          <w14:srgbClr w14:val="2E75B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