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5C99"/>
          <w:sz w:val="56"/>
          <w:szCs w:val="56"/>
        </w:rPr>
        <w:t xml:space="preserve">Earth Coordinate System Investigation</w:t>
      </w:r>
    </w:p>
    <w:p>
      <w:pPr>
        <w:spacing w:after="120"/>
        <w:jc w:val="center"/>
      </w:pPr>
      <w:r>
        <w:rPr>
          <w:rFonts w:ascii="Arial" w:cs="Arial" w:eastAsia="Arial" w:hAnsi="Arial"/>
          <w:color w:val="2E4053"/>
          <w:sz w:val="26"/>
          <w:szCs w:val="26"/>
        </w:rPr>
        <w:t xml:space="preserve">sunshade-irradiance-model — Coordinate Frame, Grid Geometry, and .nc File Labeling</w:t>
      </w:r>
    </w:p>
    <w:p>
      <w:pPr>
        <w:spacing w:after="120"/>
        <w:jc w:val="center"/>
      </w:pPr>
      <w:r>
        <w:rPr>
          <w:rFonts w:ascii="Arial" w:cs="Arial" w:eastAsia="Arial" w:hAnsi="Arial"/>
          <w:i/>
          <w:iCs/>
          <w:color w:val="666666"/>
          <w:sz w:val="22"/>
          <w:szCs w:val="22"/>
        </w:rPr>
        <w:t xml:space="preserve">Planetary Sunshade Institute  —  Science Team Reference</w:t>
      </w:r>
    </w:p>
    <w:p>
      <w:pPr>
        <w:spacing w:after="120"/>
        <w:jc w:val="center"/>
      </w:pPr>
      <w:r>
        <w:rPr>
          <w:rFonts w:ascii="Arial" w:cs="Arial" w:eastAsia="Arial" w:hAnsi="Arial"/>
          <w:color w:val="666666"/>
          <w:sz w:val="22"/>
          <w:szCs w:val="22"/>
        </w:rPr>
        <w:t xml:space="preserve">April 2026</w:t>
      </w:r>
    </w:p>
    <w:p>
      <w:pPr>
        <w:pBdr>
          <w:top w:val="single" w:color="2E75B6" w:sz="8" w:space="1"/>
          <w:bottom w:val="single" w:color="2E75B6" w:sz="8" w:space="1"/>
        </w:pBdr>
        <w:spacing w:after="120" w:before="360"/>
        <w:jc w:val="center"/>
      </w:pPr>
      <w:r>
        <w:rPr>
          <w:rFonts w:ascii="Arial" w:cs="Arial" w:eastAsia="Arial" w:hAnsi="Arial"/>
          <w:i/>
          <w:iCs/>
          <w:color w:val="2E4053"/>
          <w:sz w:val="22"/>
          <w:szCs w:val="22"/>
        </w:rPr>
        <w:t xml:space="preserve">PURPOSE: This document traces how the Earth disk coordinate system is constructed in both the manual and preconfigured: low resolution configurations, answers specific questions about the 11×11 preview grid, and identifies a coordinate labeling issue in the exported .nc file.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sz w:val="32"/>
          <w:szCs w:val="32"/>
        </w:rPr>
        <w:t xml:space="preserve">1. Executive Summary</w:t>
      </w:r>
    </w:p>
    <w:p>
      <w:pPr>
        <w:spacing w:after="120"/>
      </w:pPr>
      <w:r>
        <w:rPr>
          <w:rFonts w:ascii="Arial" w:cs="Arial" w:eastAsia="Arial" w:hAnsi="Arial"/>
          <w:sz w:val="24"/>
          <w:szCs w:val="24"/>
        </w:rPr>
        <w:t xml:space="preserve">This investigation originated from a concern about whether the .nc output file for CESM was double-counting Earth’s axial tilt (since CESM handles axial tilt internally via shr_orb_cosz / shr_orb_decl). The full picture is more nuanced: the code does not double-count axial tilt mathematically, but there is a genuine coordinate mislabeling that means the exported .nc file’s shading pattern does not track the sub-stellar latitude correctly across seasons.</w:t>
      </w:r>
    </w:p>
    <w:p>
      <w:pPr>
        <w:spacing w:after="120"/>
      </w:pPr>
      <w:r>
        <w:rPr>
          <w:rFonts w:ascii="Arial" w:cs="Arial" w:eastAsia="Arial" w:hAnsi="Arial"/>
          <w:sz w:val="24"/>
          <w:szCs w:val="24"/>
        </w:rPr>
        <w:t xml:space="preserve">Four questions about the 11×11 grid are answered with code evidence. The short answers are: the 11×11 grid is the actual computation grid in manual mode (not just a preview); it is not used at all in preconfigured mode; its corner cells fall outside Earth’s physical disk; and the .nc file is written from a separate 192×1 grid, not from the 11×11.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4"/>
              <w:left w:val="single" w:color="2E75B6" w:sz="4"/>
              <w:bottom w:val="single" w:color="2E75B6" w:sz="4"/>
              <w:right w:val="single" w:color="2E75B6" w:sz="4"/>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Topic</w:t>
            </w:r>
          </w:p>
        </w:tc>
        <w:tc>
          <w:tcPr>
            <w:tcW w:type="dxa" w:w="5360"/>
            <w:tcBorders>
              <w:top w:val="single" w:color="2E75B6" w:sz="4"/>
              <w:left w:val="single" w:color="2E75B6" w:sz="4"/>
              <w:bottom w:val="single" w:color="2E75B6" w:sz="4"/>
              <w:right w:val="single" w:color="2E75B6" w:sz="4"/>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Key Finding</w:t>
            </w:r>
          </w:p>
        </w:tc>
      </w:tr>
      <w:tr>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Coordinate frame</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Heliocentric Earth-centered frame (x = Earth→Sun). Not geographic lat/lon.</w:t>
            </w:r>
          </w:p>
        </w:tc>
      </w:tr>
      <w:tr>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Sub-stellar point</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Always at phi=0, theta=0. Labeled lat=0°, lon=0° in the .nc file year-round.</w:t>
            </w:r>
          </w:p>
        </w:tc>
      </w:tr>
      <w:tr>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.nc file labeling</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Heliocentric phi is written as geographic latitude. This is a mislabeling.</w:t>
            </w:r>
          </w:p>
        </w:tc>
      </w:tr>
      <w:tr>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Axial tilt double-count?</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No double-count. But shadow footprint does not move seasonally in the file.</w:t>
            </w:r>
          </w:p>
        </w:tc>
      </w:tr>
      <w:tr>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11×11 grid in .nc file?</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No. The .nc file uses a 192×1 grid replicated to 192×288.</w:t>
            </w:r>
          </w:p>
        </w:tc>
      </w:tr>
      <w:tr>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11×11 grid = shade polygons?</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Yes — in manual mode, 121 cells are the actual shade calculation polygons.</w:t>
            </w:r>
          </w:p>
        </w:tc>
      </w:tr>
      <w:tr>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Corner cells of 11×11?</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Outside Earth’s limb (distance ≈1.4×Rₑ). No physical meaning for surface.</w:t>
            </w:r>
          </w:p>
        </w:tc>
      </w:tr>
      <w:tr>
        <w:tc>
          <w:tcPr>
            <w:tcW w:type="dxa" w:w="4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11×11 = preview only?</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No. It IS the computation in manual mode. The diagnostic shows the central column.</w:t>
            </w:r>
          </w:p>
        </w:tc>
      </w:tr>
    </w:tbl>
    <w:p>
      <w:r>
        <w:br w:type="page"/>
      </w:r>
    </w:p>
    <w:p>
      <w:pPr>
        <w:pStyle w:val="Heading1"/>
        <w:spacing w:after="160" w:before="320"/>
      </w:pPr>
      <w:r>
        <w:rPr>
          <w:rFonts w:ascii="Arial" w:cs="Arial" w:eastAsia="Arial" w:hAnsi="Arial"/>
          <w:b/>
          <w:bCs/>
          <w:sz w:val="32"/>
          <w:szCs w:val="32"/>
        </w:rPr>
        <w:t xml:space="preserve">2. The Coordinate System</w:t>
      </w:r>
    </w:p>
    <w:p>
      <w:pPr>
        <w:pStyle w:val="Heading2"/>
        <w:spacing w:after="120" w:before="240"/>
      </w:pPr>
      <w:r>
        <w:rPr>
          <w:rFonts w:ascii="Arial" w:cs="Arial" w:eastAsia="Arial" w:hAnsi="Arial"/>
          <w:b/>
          <w:bCs/>
          <w:sz w:val="26"/>
          <w:szCs w:val="26"/>
        </w:rPr>
        <w:t xml:space="preserve">2.1  The Master Frame (define_Coordinate_Transformations)</w:t>
      </w:r>
    </w:p>
    <w:p>
      <w:pPr>
        <w:spacing w:after="120"/>
      </w:pPr>
      <w:r>
        <w:rPr>
          <w:rFonts w:ascii="Arial" w:cs="Arial" w:eastAsia="Arial" w:hAnsi="Arial"/>
          <w:sz w:val="24"/>
          <w:szCs w:val="24"/>
        </w:rPr>
        <w:t xml:space="preserve">The entire model is expressed in a single shared Cartesian coordinate system defined in define_Coordinate_Transformations___Sr___2Sr.m. The frame is:</w:t>
      </w:r>
    </w:p>
    <w:p>
      <w:pPr>
        <w:pStyle w:val="ListParagraph"/>
        <w:numPr>
          <w:ilvl w:val="0"/>
          <w:numId w:val="2"/>
        </w:numPr>
      </w:pPr>
      <w:r>
        <w:rPr>
          <w:rFonts w:ascii="Arial" w:cs="Arial" w:eastAsia="Arial" w:hAnsi="Arial"/>
          <w:sz w:val="24"/>
          <w:szCs w:val="24"/>
        </w:rPr>
        <w:t xml:space="preserve">Origin</w:t>
      </w:r>
      <w:r>
        <w:rPr>
          <w:rFonts w:ascii="Arial" w:cs="Arial" w:eastAsia="Arial" w:hAnsi="Arial"/>
          <w:sz w:val="24"/>
          <w:szCs w:val="24"/>
        </w:rPr>
        <w:t xml:space="preserve"> at the center of the Planet (Earth).</w:t>
      </w:r>
    </w:p>
    <w:p>
      <w:pPr>
        <w:pStyle w:val="ListParagraph"/>
        <w:numPr>
          <w:ilvl w:val="0"/>
          <w:numId w:val="2"/>
        </w:numPr>
      </w:pPr>
      <w:r>
        <w:rPr>
          <w:rFonts w:ascii="Arial" w:cs="Arial" w:eastAsia="Arial" w:hAnsi="Arial"/>
          <w:sz w:val="24"/>
          <w:szCs w:val="24"/>
        </w:rPr>
        <w:t xml:space="preserve">x-axis</w:t>
      </w:r>
      <w:r>
        <w:rPr>
          <w:rFonts w:ascii="Arial" w:cs="Arial" w:eastAsia="Arial" w:hAnsi="Arial"/>
          <w:sz w:val="24"/>
          <w:szCs w:val="24"/>
        </w:rPr>
        <w:t xml:space="preserve"> points from the Earth center toward the Star (Sun), increasing in the direction of the Sun.</w:t>
      </w:r>
    </w:p>
    <w:p>
      <w:pPr>
        <w:pStyle w:val="ListParagraph"/>
        <w:numPr>
          <w:ilvl w:val="0"/>
          <w:numId w:val="2"/>
        </w:numPr>
      </w:pPr>
      <w:r>
        <w:rPr>
          <w:rFonts w:ascii="Arial" w:cs="Arial" w:eastAsia="Arial" w:hAnsi="Arial"/>
          <w:sz w:val="24"/>
          <w:szCs w:val="24"/>
        </w:rPr>
        <w:t xml:space="preserve">y-axis</w:t>
      </w:r>
      <w:r>
        <w:rPr>
          <w:rFonts w:ascii="Arial" w:cs="Arial" w:eastAsia="Arial" w:hAnsi="Arial"/>
          <w:sz w:val="24"/>
          <w:szCs w:val="24"/>
        </w:rPr>
        <w:t xml:space="preserve"> lies in the orbital plane, perpendicular to x.</w:t>
      </w:r>
    </w:p>
    <w:p>
      <w:pPr>
        <w:pStyle w:val="ListParagraph"/>
        <w:numPr>
          <w:ilvl w:val="0"/>
          <w:numId w:val="2"/>
        </w:numPr>
        <w:spacing w:after="120"/>
      </w:pPr>
      <w:r>
        <w:rPr>
          <w:rFonts w:ascii="Arial" w:cs="Arial" w:eastAsia="Arial" w:hAnsi="Arial"/>
          <w:sz w:val="24"/>
          <w:szCs w:val="24"/>
        </w:rPr>
        <w:t xml:space="preserve">z-axis</w:t>
      </w:r>
      <w:r>
        <w:rPr>
          <w:rFonts w:ascii="Arial" w:cs="Arial" w:eastAsia="Arial" w:hAnsi="Arial"/>
          <w:sz w:val="24"/>
          <w:szCs w:val="24"/>
        </w:rPr>
        <w:t xml:space="preserve"> is the cross-product normal to the orbital plane (approximately aligned with Earth’s orbital angular momentum vector, close to the ecliptic pole).</w:t>
      </w:r>
    </w:p>
    <w:p>
      <w:pPr>
        <w:spacing w:after="120"/>
      </w:pPr>
      <w:r>
        <w:rPr>
          <w:rFonts w:ascii="Arial" w:cs="Arial" w:eastAsia="Arial" w:hAnsi="Arial"/>
          <w:sz w:val="24"/>
          <w:szCs w:val="24"/>
        </w:rPr>
        <w:t xml:space="preserve">The relevant code is:</w:t>
      </w:r>
    </w:p>
    <w:p>
      <w:pPr>
        <w:spacing w:after="60" w:before="60"/>
        <w:ind w:left="720"/>
      </w:pPr>
      <w:r>
        <w:rPr>
          <w:rFonts w:ascii="Courier New" w:cs="Courier New" w:eastAsia="Courier New" w:hAnsi="Courier New"/>
          <w:color w:val="1A1A6E"/>
          <w:sz w:val="20"/>
          <w:szCs w:val="20"/>
        </w:rPr>
        <w:t xml:space="preserve">change_of_bases.planet = [1 0 0 ; 0 1 0 ; 0 0 1];</w:t>
      </w:r>
    </w:p>
    <w:p>
      <w:pPr>
        <w:spacing w:after="60" w:before="60"/>
        <w:ind w:left="720"/>
      </w:pPr>
      <w:r>
        <w:rPr>
          <w:rFonts w:ascii="Courier New" w:cs="Courier New" w:eastAsia="Courier New" w:hAnsi="Courier New"/>
          <w:color w:val="1A1A6E"/>
          <w:sz w:val="20"/>
          <w:szCs w:val="20"/>
        </w:rPr>
        <w:t xml:space="preserve">change_of_bases.star   = [-1 0 0 ; 0 -1 0 ; 0 0 1];</w:t>
      </w:r>
    </w:p>
    <w:p>
      <w:pPr>
        <w:spacing w:after="60" w:before="60"/>
        <w:ind w:left="720"/>
      </w:pPr>
      <w:r>
        <w:rPr>
          <w:rFonts w:ascii="Courier New" w:cs="Courier New" w:eastAsia="Courier New" w:hAnsi="Courier New"/>
          <w:color w:val="1A1A6E"/>
          <w:sz w:val="20"/>
          <w:szCs w:val="20"/>
        </w:rPr>
        <w:t xml:space="preserve">origins.planet         = [0 ; 0 ; 0];</w:t>
      </w:r>
    </w:p>
    <w:p>
      <w:pPr>
        <w:spacing w:after="60" w:before="60"/>
        <w:ind w:left="720"/>
      </w:pPr>
      <w:r>
        <w:rPr>
          <w:rFonts w:ascii="Courier New" w:cs="Courier New" w:eastAsia="Courier New" w:hAnsi="Courier New"/>
          <w:color w:val="1A1A6E"/>
          <w:sz w:val="20"/>
          <w:szCs w:val="20"/>
        </w:rPr>
        <w:t xml:space="preserve">origins.star           = [kinematics_SP_data.distance.SP ; 0 ; 0];</w:t>
      </w:r>
    </w:p>
    <w:p>
      <w:pPr>
        <w:spacing w:after="60" w:before="60"/>
        <w:ind w:left="720"/>
      </w:pPr>
      <w:r>
        <w:rPr>
          <w:rFonts w:ascii="Courier New" w:cs="Courier New" w:eastAsia="Courier New" w:hAnsi="Courier New"/>
          <w:color w:val="1A1A6E"/>
          <w:sz w:val="20"/>
          <w:szCs w:val="20"/>
        </w:rPr>
        <w:t xml:space="preserve">origins.shade          = [kinematics_SP_data.distance.PL1 ; 0 ; 0];</w:t>
      </w:r>
    </w:p>
    <w:p>
      <w:pPr>
        <w:spacing w:after="120"/>
      </w:pPr>
      <w:r>
        <w:rPr>
          <w:rFonts w:ascii="Arial" w:cs="Arial" w:eastAsia="Arial" w:hAnsi="Arial"/>
          <w:sz w:val="24"/>
          <w:szCs w:val="24"/>
        </w:rPr>
        <w:t xml:space="preserve">Critical implication: this frame is NOT Earth’s geographic frame. Geographic latitude and longitude require knowledge of Earth’s rotational axis (tilted 23.44° from the ecliptic pole) and the Greenwich meridian. Neither is encoded in this model. The code’s phi and theta angles are ecliptic/heliocentric angles, not geographic lat/lon.</w:t>
      </w:r>
    </w:p>
    <w:p>
      <w:pPr>
        <w:pBdr>
          <w:left w:val="single" w:color="2E75B6" w:sz="12" w:space="8"/>
        </w:pBdr>
        <w:spacing w:after="120" w:before="120"/>
        <w:ind w:left="360" w:right="360"/>
      </w:pPr>
      <w:r>
        <w:rPr>
          <w:rFonts w:ascii="Arial" w:cs="Arial" w:eastAsia="Arial" w:hAnsi="Arial"/>
          <w:i/>
          <w:iCs/>
          <w:color w:val="2E4053"/>
          <w:sz w:val="22"/>
          <w:szCs w:val="22"/>
        </w:rPr>
        <w:t xml:space="preserve">The sub-stellar point — the geographic point on Earth directly facing the Sun at a given instant — maps to (Rₑ, 0, 0) in this frame: x = R_earth, y = 0, z = 0. In the angular parameterization, this is always phi = 0°, theta = 0°.</w:t>
      </w:r>
    </w:p>
    <w:p>
      <w:pPr>
        <w:pStyle w:val="Heading2"/>
        <w:spacing w:after="120" w:before="240"/>
      </w:pPr>
      <w:r>
        <w:rPr>
          <w:rFonts w:ascii="Arial" w:cs="Arial" w:eastAsia="Arial" w:hAnsi="Arial"/>
          <w:b/>
          <w:bCs/>
          <w:sz w:val="26"/>
          <w:szCs w:val="26"/>
        </w:rPr>
        <w:t xml:space="preserve">2.2  What phi and theta Actually Represent</w:t>
      </w:r>
    </w:p>
    <w:p>
      <w:pPr>
        <w:spacing w:after="120"/>
      </w:pPr>
      <w:r>
        <w:rPr>
          <w:rFonts w:ascii="Arial" w:cs="Arial" w:eastAsia="Arial" w:hAnsi="Arial"/>
          <w:sz w:val="24"/>
          <w:szCs w:val="24"/>
        </w:rPr>
        <w:t xml:space="preserve">In the 'disc' partition, each point on Earth’s disk has coordinates:</w:t>
      </w:r>
    </w:p>
    <w:p>
      <w:pPr>
        <w:spacing w:after="60" w:before="60"/>
        <w:ind w:left="720"/>
      </w:pPr>
      <w:r>
        <w:rPr>
          <w:rFonts w:ascii="Courier New" w:cs="Courier New" w:eastAsia="Courier New" w:hAnsi="Courier New"/>
          <w:color w:val="1A1A6E"/>
          <w:sz w:val="20"/>
          <w:szCs w:val="20"/>
        </w:rPr>
        <w:t xml:space="preserve">position = [ R_earth ; R_earth * sind(theta) ; R_earth * sind(phi) ]</w:t>
      </w:r>
    </w:p>
    <w:p>
      <w:pPr>
        <w:spacing w:after="120"/>
      </w:pPr>
      <w:r>
        <w:rPr>
          <w:rFonts w:ascii="Arial" w:cs="Arial" w:eastAsia="Arial" w:hAnsi="Arial"/>
          <w:sz w:val="24"/>
          <w:szCs w:val="24"/>
        </w:rPr>
        <w:t xml:space="preserve">So phi controls the z-component (elevation from the ecliptic plane) and theta controls the y-component (displacement in the ecliptic plane). In the angular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2E75B6" w:sz="4"/>
              <w:left w:val="single" w:color="2E75B6" w:sz="4"/>
              <w:bottom w:val="single" w:color="2E75B6" w:sz="4"/>
              <w:right w:val="single" w:color="2E75B6" w:sz="4"/>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Angle</w:t>
            </w:r>
          </w:p>
        </w:tc>
        <w:tc>
          <w:tcPr>
            <w:tcW w:type="dxa" w:w="3000"/>
            <w:tcBorders>
              <w:top w:val="single" w:color="2E75B6" w:sz="4"/>
              <w:left w:val="single" w:color="2E75B6" w:sz="4"/>
              <w:bottom w:val="single" w:color="2E75B6" w:sz="4"/>
              <w:right w:val="single" w:color="2E75B6" w:sz="4"/>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Heliocentric Meaning</w:t>
            </w:r>
          </w:p>
        </w:tc>
        <w:tc>
          <w:tcPr>
            <w:tcW w:type="dxa" w:w="4560"/>
            <w:tcBorders>
              <w:top w:val="single" w:color="2E75B6" w:sz="4"/>
              <w:left w:val="single" w:color="2E75B6" w:sz="4"/>
              <w:bottom w:val="single" w:color="2E75B6" w:sz="4"/>
              <w:right w:val="single" w:color="2E75B6" w:sz="4"/>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Geographic Equivalent</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phi = 0°</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In the ecliptic plane</w:t>
            </w:r>
          </w:p>
        </w:tc>
        <w:tc>
          <w:tcPr>
            <w:tcW w:type="dxa" w:w="4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Sub-stellar latitude (varies ±23.44° seasonally)</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phi = +X°</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Ecliptic north of sub-stellar point</w:t>
            </w:r>
          </w:p>
        </w:tc>
        <w:tc>
          <w:tcPr>
            <w:tcW w:type="dxa" w:w="4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NOT fixed geographic latitude</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theta = 0°</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Sub-stellar meridian</w:t>
            </w:r>
          </w:p>
        </w:tc>
        <w:tc>
          <w:tcPr>
            <w:tcW w:type="dxa" w:w="4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Varies with Earth’s rotation (time of day)</w:t>
            </w:r>
          </w:p>
        </w:tc>
      </w:tr>
      <w:tr>
        <w:tc>
          <w:tcPr>
            <w:tcW w:type="dxa" w:w="1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theta = +X°</w:t>
            </w:r>
          </w:p>
        </w:tc>
        <w:tc>
          <w:tcPr>
            <w:tcW w:type="dxa" w:w="30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East of sub-stellar meridian</w:t>
            </w:r>
          </w:p>
        </w:tc>
        <w:tc>
          <w:tcPr>
            <w:tcW w:type="dxa" w:w="4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NOT fixed geographic longitude</w:t>
            </w:r>
          </w:p>
        </w:tc>
      </w:tr>
    </w:tbl>
    <w:p>
      <w:pPr>
        <w:spacing w:after="120"/>
      </w:pPr>
      <w:r>
        <w:rPr>
          <w:rFonts w:ascii="Arial" w:cs="Arial" w:eastAsia="Arial" w:hAnsi="Arial"/>
          <w:sz w:val="24"/>
          <w:szCs w:val="24"/>
        </w:rPr>
        <w:t xml:space="preserve">The conversion from heliocentric (phi, theta) to geographic (lat, lon) requires two additional pieces of information that are not currently used: the solar declination (which encodes axial tilt and day of year) and the Greenwich hour angle of the Sun (which encodes time of day and Earth’s rotation). Neither is applied when writing the .nc file.</w:t>
      </w:r>
    </w:p>
    <w:p>
      <w:pPr>
        <w:pStyle w:val="Heading2"/>
        <w:spacing w:after="120" w:before="240"/>
      </w:pPr>
      <w:r>
        <w:rPr>
          <w:rFonts w:ascii="Arial" w:cs="Arial" w:eastAsia="Arial" w:hAnsi="Arial"/>
          <w:b/>
          <w:bCs/>
          <w:sz w:val="26"/>
          <w:szCs w:val="26"/>
        </w:rPr>
        <w:t xml:space="preserve">2.3  Earth as a Disk vs. a Sphere</w:t>
      </w:r>
    </w:p>
    <w:p>
      <w:pPr>
        <w:spacing w:after="120"/>
      </w:pPr>
      <w:r>
        <w:rPr>
          <w:rFonts w:ascii="Arial" w:cs="Arial" w:eastAsia="Arial" w:hAnsi="Arial"/>
          <w:sz w:val="24"/>
          <w:szCs w:val="24"/>
        </w:rPr>
        <w:t xml:space="preserve">The code offers two planet partition types:</w:t>
      </w:r>
    </w:p>
    <w:p>
      <w:pPr>
        <w:pStyle w:val="ListParagraph"/>
        <w:numPr>
          <w:ilvl w:val="0"/>
          <w:numId w:val="2"/>
        </w:numPr>
      </w:pPr>
      <w:r>
        <w:rPr>
          <w:rFonts w:ascii="Arial" w:cs="Arial" w:eastAsia="Arial" w:hAnsi="Arial"/>
          <w:b/>
          <w:bCs/>
          <w:sz w:val="24"/>
          <w:szCs w:val="24"/>
        </w:rPr>
        <w:t xml:space="preserve">'sphere'</w:t>
      </w:r>
      <w:r>
        <w:rPr>
          <w:rFonts w:ascii="Arial" w:cs="Arial" w:eastAsia="Arial" w:hAnsi="Arial"/>
          <w:sz w:val="24"/>
          <w:szCs w:val="24"/>
        </w:rPr>
        <w:t xml:space="preserve">: Unit normal vectors on a spherical surface using standard spherical coordinates. Used for the Star (Sun) partition in both modes. NOT used for the planet in the current pipeline.</w:t>
      </w:r>
    </w:p>
    <w:p>
      <w:pPr>
        <w:pStyle w:val="ListParagraph"/>
        <w:numPr>
          <w:ilvl w:val="0"/>
          <w:numId w:val="2"/>
        </w:numPr>
        <w:spacing w:after="120"/>
      </w:pPr>
      <w:r>
        <w:rPr>
          <w:rFonts w:ascii="Arial" w:cs="Arial" w:eastAsia="Arial" w:hAnsi="Arial"/>
          <w:b/>
          <w:bCs/>
          <w:sz w:val="24"/>
          <w:szCs w:val="24"/>
        </w:rPr>
        <w:t xml:space="preserve">'disc'</w:t>
      </w:r>
      <w:r>
        <w:rPr>
          <w:rFonts w:ascii="Arial" w:cs="Arial" w:eastAsia="Arial" w:hAnsi="Arial"/>
          <w:sz w:val="24"/>
          <w:szCs w:val="24"/>
        </w:rPr>
        <w:t xml:space="preserve">: A flat disk perpendicular to the x-axis (the Earth-Sun line). Unit normal vectors all point in +x. Used for the Planet in both manual and preconfigured modes. This is the cross-sectional silhouette of Earth as seen from the Sun.</w:t>
      </w:r>
    </w:p>
    <w:p>
      <w:pPr>
        <w:spacing w:after="120"/>
      </w:pPr>
      <w:r>
        <w:rPr>
          <w:rFonts w:ascii="Arial" w:cs="Arial" w:eastAsia="Arial" w:hAnsi="Arial"/>
          <w:sz w:val="24"/>
          <w:szCs w:val="24"/>
        </w:rPr>
        <w:t xml:space="preserve">The disc model is the correct representation for computing how much of the constellation’s shadow falls on Earth’s silhouette as seen from L1. Each cell in the disc grid represents a region of Earth’s projected disk. The disc is always perpendicular to the Earth-Sun line regardless of season — the code does not rotate the disc with axial tilt, because the shadow calculation is inherently in the heliocentric frame.</w:t>
      </w:r>
    </w:p>
    <w:p>
      <w:pPr>
        <w:pBdr>
          <w:left w:val="single" w:color="C0392B" w:sz="16" w:space="8"/>
        </w:pBdr>
        <w:spacing w:after="120" w:before="120"/>
        <w:ind w:left="360" w:right="360"/>
      </w:pPr>
      <w:r>
        <w:rPr>
          <w:rFonts w:ascii="Arial" w:cs="Arial" w:eastAsia="Arial" w:hAnsi="Arial"/>
          <w:b/>
          <w:bCs/>
          <w:color w:val="C0392B"/>
          <w:sz w:val="22"/>
          <w:szCs w:val="22"/>
        </w:rPr>
        <w:t xml:space="preserve">Key observation: </w:t>
      </w:r>
      <w:r>
        <w:rPr>
          <w:rFonts w:ascii="Arial" w:cs="Arial" w:eastAsia="Arial" w:hAnsi="Arial"/>
          <w:sz w:val="22"/>
          <w:szCs w:val="22"/>
        </w:rPr>
        <w:t xml:space="preserve">The disc model means the code computes shading in the heliocentric frame. The resulting shading pattern is a function of heliocentric angles (phi, theta), not geographic lat/lon.</w:t>
      </w:r>
    </w:p>
    <w:p>
      <w:r>
        <w:br w:type="page"/>
      </w:r>
    </w:p>
    <w:p>
      <w:pPr>
        <w:pStyle w:val="Heading1"/>
        <w:spacing w:after="160" w:before="320"/>
      </w:pPr>
      <w:r>
        <w:rPr>
          <w:rFonts w:ascii="Arial" w:cs="Arial" w:eastAsia="Arial" w:hAnsi="Arial"/>
          <w:b/>
          <w:bCs/>
          <w:sz w:val="32"/>
          <w:szCs w:val="32"/>
        </w:rPr>
        <w:t xml:space="preserve">3. The 11×11 Grid in Manual Mode</w:t>
      </w:r>
    </w:p>
    <w:p>
      <w:pPr>
        <w:pStyle w:val="Heading2"/>
        <w:spacing w:after="120" w:before="240"/>
      </w:pPr>
      <w:r>
        <w:rPr>
          <w:rFonts w:ascii="Arial" w:cs="Arial" w:eastAsia="Arial" w:hAnsi="Arial"/>
          <w:b/>
          <w:bCs/>
          <w:sz w:val="26"/>
          <w:szCs w:val="26"/>
        </w:rPr>
        <w:t xml:space="preserve">3.1  Where It Is Defined</w:t>
      </w:r>
    </w:p>
    <w:p>
      <w:pPr>
        <w:spacing w:after="120"/>
      </w:pPr>
      <w:r>
        <w:rPr>
          <w:rFonts w:ascii="Arial" w:cs="Arial" w:eastAsia="Arial" w:hAnsi="Arial"/>
          <w:sz w:val="24"/>
          <w:szCs w:val="24"/>
        </w:rPr>
        <w:t xml:space="preserve">The 11×11 grid is the default planet partition in manual mode, set in input_Model_Parameters___0___Sr.m:</w:t>
      </w:r>
    </w:p>
    <w:p>
      <w:pPr>
        <w:spacing w:after="60" w:before="60"/>
        <w:ind w:left="720"/>
      </w:pPr>
      <w:r>
        <w:rPr>
          <w:rFonts w:ascii="Courier New" w:cs="Courier New" w:eastAsia="Courier New" w:hAnsi="Courier New"/>
          <w:color w:val="1A1A6E"/>
          <w:sz w:val="20"/>
          <w:szCs w:val="20"/>
        </w:rPr>
        <w:t xml:space="preserve">model_parameters.planet.phi.interval   = [-90, 90];</w:t>
      </w:r>
    </w:p>
    <w:p>
      <w:pPr>
        <w:spacing w:after="60" w:before="60"/>
        <w:ind w:left="720"/>
      </w:pPr>
      <w:r>
        <w:rPr>
          <w:rFonts w:ascii="Courier New" w:cs="Courier New" w:eastAsia="Courier New" w:hAnsi="Courier New"/>
          <w:color w:val="1A1A6E"/>
          <w:sz w:val="20"/>
          <w:szCs w:val="20"/>
        </w:rPr>
        <w:t xml:space="preserve">model_parameters.planet.theta.interval = [-90, 90];</w:t>
      </w:r>
    </w:p>
    <w:p>
      <w:pPr>
        <w:spacing w:after="60" w:before="60"/>
        <w:ind w:left="720"/>
      </w:pPr>
      <w:r>
        <w:rPr>
          <w:rFonts w:ascii="Courier New" w:cs="Courier New" w:eastAsia="Courier New" w:hAnsi="Courier New"/>
          <w:color w:val="1A1A6E"/>
          <w:sz w:val="20"/>
          <w:szCs w:val="20"/>
        </w:rPr>
        <w:t xml:space="preserve">model_parameters.planet.phi.n          = 11;</w:t>
      </w:r>
    </w:p>
    <w:p>
      <w:pPr>
        <w:spacing w:after="60" w:before="60"/>
        <w:ind w:left="720"/>
      </w:pPr>
      <w:r>
        <w:rPr>
          <w:rFonts w:ascii="Courier New" w:cs="Courier New" w:eastAsia="Courier New" w:hAnsi="Courier New"/>
          <w:color w:val="1A1A6E"/>
          <w:sz w:val="20"/>
          <w:szCs w:val="20"/>
        </w:rPr>
        <w:t xml:space="preserve">model_parameters.planet.theta.n        = 11;</w:t>
      </w:r>
    </w:p>
    <w:p>
      <w:pPr>
        <w:spacing w:after="120"/>
      </w:pPr>
      <w:r>
        <w:rPr>
          <w:rFonts w:ascii="Arial" w:cs="Arial" w:eastAsia="Arial" w:hAnsi="Arial"/>
          <w:sz w:val="24"/>
          <w:szCs w:val="24"/>
        </w:rPr>
        <w:t xml:space="preserve">This creates a 11×11 grid of 121 cells. The cell centers for 11 equally-spaced subintervals of [-90°, 90°] are at approximately: ±81.8°, ±65.5°, ±49.1°, ±32.7°, ±16.4°, and 0°.</w:t>
      </w:r>
    </w:p>
    <w:p>
      <w:pPr>
        <w:pStyle w:val="Heading2"/>
        <w:spacing w:after="120" w:before="240"/>
      </w:pPr>
      <w:r>
        <w:rPr>
          <w:rFonts w:ascii="Arial" w:cs="Arial" w:eastAsia="Arial" w:hAnsi="Arial"/>
          <w:b/>
          <w:bCs/>
          <w:sz w:val="26"/>
          <w:szCs w:val="26"/>
        </w:rPr>
        <w:t xml:space="preserve">3.2  Question 1: Is the 11×11 Grid the Basis for the .nc File?</w:t>
      </w:r>
    </w:p>
    <w:p>
      <w:pPr>
        <w:pBdr>
          <w:left w:val="single" w:color="C0392B" w:sz="16" w:space="8"/>
        </w:pBdr>
        <w:spacing w:after="120" w:before="120"/>
        <w:ind w:left="360" w:right="360"/>
      </w:pPr>
      <w:r>
        <w:rPr>
          <w:rFonts w:ascii="Arial" w:cs="Arial" w:eastAsia="Arial" w:hAnsi="Arial"/>
          <w:b/>
          <w:bCs/>
          <w:color w:val="C0392B"/>
          <w:sz w:val="22"/>
          <w:szCs w:val="22"/>
        </w:rPr>
        <w:t xml:space="preserve">Answer: No.: </w:t>
      </w:r>
      <w:r>
        <w:rPr>
          <w:rFonts w:ascii="Arial" w:cs="Arial" w:eastAsia="Arial" w:hAnsi="Arial"/>
          <w:sz w:val="22"/>
          <w:szCs w:val="22"/>
        </w:rPr>
        <w:t xml:space="preserve">The .nc file in preconfigured: low resolution mode is generated from a completely different grid (192×1, not 11×11). The 11×11 grid exists only in manual mode and is never written to an .nc file.</w:t>
      </w:r>
    </w:p>
    <w:p>
      <w:pPr>
        <w:spacing w:after="120"/>
      </w:pPr>
      <w:r>
        <w:rPr>
          <w:rFonts w:ascii="Arial" w:cs="Arial" w:eastAsia="Arial" w:hAnsi="Arial"/>
          <w:sz w:val="24"/>
          <w:szCs w:val="24"/>
        </w:rPr>
        <w:t xml:space="preserve">In preconfigured: low resolution, the planet partition is configured with phi.n = 192, theta.n = 1. This replaces the 11×11 entirely. The manual 11×11 and the preconfigured 192×1 are mutually exclusive grids for two separate workflows.</w:t>
      </w:r>
    </w:p>
    <w:p>
      <w:pPr>
        <w:pStyle w:val="Heading2"/>
        <w:spacing w:after="120" w:before="240"/>
      </w:pPr>
      <w:r>
        <w:rPr>
          <w:rFonts w:ascii="Arial" w:cs="Arial" w:eastAsia="Arial" w:hAnsi="Arial"/>
          <w:b/>
          <w:bCs/>
          <w:sz w:val="26"/>
          <w:szCs w:val="26"/>
        </w:rPr>
        <w:t xml:space="preserve">3.3  Question 2: Is the 11×11 Grid Used to Calculate Shade Polygons?</w:t>
      </w:r>
    </w:p>
    <w:p>
      <w:pPr>
        <w:pBdr>
          <w:left w:val="single" w:color="C0392B" w:sz="16" w:space="8"/>
        </w:pBdr>
        <w:spacing w:after="120" w:before="120"/>
        <w:ind w:left="360" w:right="360"/>
      </w:pPr>
      <w:r>
        <w:rPr>
          <w:rFonts w:ascii="Arial" w:cs="Arial" w:eastAsia="Arial" w:hAnsi="Arial"/>
          <w:b/>
          <w:bCs/>
          <w:color w:val="C0392B"/>
          <w:sz w:val="22"/>
          <w:szCs w:val="22"/>
        </w:rPr>
        <w:t xml:space="preserve">Answer: Yes — in manual mode, the 11×11 IS the actual computation grid.: </w:t>
      </w:r>
      <w:r>
        <w:rPr>
          <w:rFonts w:ascii="Arial" w:cs="Arial" w:eastAsia="Arial" w:hAnsi="Arial"/>
          <w:sz w:val="22"/>
          <w:szCs w:val="22"/>
        </w:rPr>
        <w:t xml:space="preserve">Each of the 121 cells is a polygon on Earth’s disk for which an irradiance factor is independently calculated. The analysis_Shaded_Irradiance function loops over all planet subsurfaces (i from 1 to phi.n, j from 1 to theta.n) and computes the shading from every shade unit visible from that cell.</w:t>
      </w:r>
    </w:p>
    <w:p>
      <w:pPr>
        <w:spacing w:after="120"/>
      </w:pPr>
      <w:r>
        <w:rPr>
          <w:rFonts w:ascii="Arial" w:cs="Arial" w:eastAsia="Arial" w:hAnsi="Arial"/>
          <w:sz w:val="24"/>
          <w:szCs w:val="24"/>
        </w:rPr>
        <w:t xml:space="preserve">The relevant loop in analysis_Shaded_Irradiance___Sr___nM.m:</w:t>
      </w:r>
    </w:p>
    <w:p>
      <w:pPr>
        <w:spacing w:after="60" w:before="60"/>
        <w:ind w:left="720"/>
      </w:pPr>
      <w:r>
        <w:rPr>
          <w:rFonts w:ascii="Courier New" w:cs="Courier New" w:eastAsia="Courier New" w:hAnsi="Courier New"/>
          <w:color w:val="1A1A6E"/>
          <w:sz w:val="20"/>
          <w:szCs w:val="20"/>
        </w:rPr>
        <w:t xml:space="preserve">for i = 1:size(partitions.positions.planet, 2)   % phi index</w:t>
      </w:r>
    </w:p>
    <w:p>
      <w:pPr>
        <w:spacing w:after="60" w:before="60"/>
        <w:ind w:left="720"/>
      </w:pPr>
      <w:r>
        <w:rPr>
          <w:rFonts w:ascii="Courier New" w:cs="Courier New" w:eastAsia="Courier New" w:hAnsi="Courier New"/>
          <w:color w:val="1A1A6E"/>
          <w:sz w:val="20"/>
          <w:szCs w:val="20"/>
        </w:rPr>
        <w:t xml:space="preserve">for j = 1:size(partitions.positions.planet, 3)   % theta index</w:t>
      </w:r>
    </w:p>
    <w:p>
      <w:pPr>
        <w:spacing w:after="60" w:before="60"/>
        <w:ind w:left="720"/>
      </w:pPr>
      <w:r>
        <w:rPr>
          <w:rFonts w:ascii="Courier New" w:cs="Courier New" w:eastAsia="Courier New" w:hAnsi="Courier New"/>
          <w:color w:val="1A1A6E"/>
          <w:sz w:val="20"/>
          <w:szCs w:val="20"/>
        </w:rPr>
        <w:t xml:space="preserve">  position_P = partitions.positions.planet(:,i,j);</w:t>
      </w:r>
    </w:p>
    <w:p>
      <w:pPr>
        <w:spacing w:after="60" w:before="60"/>
        <w:ind w:left="720"/>
      </w:pPr>
      <w:r>
        <w:rPr>
          <w:rFonts w:ascii="Courier New" w:cs="Courier New" w:eastAsia="Courier New" w:hAnsi="Courier New"/>
          <w:color w:val="1A1A6E"/>
          <w:sz w:val="20"/>
          <w:szCs w:val="20"/>
        </w:rPr>
        <w:t xml:space="preserve">  [vectors] = propagate_Vectors_To_Sphere___M2C___Sr(...);</w:t>
      </w:r>
    </w:p>
    <w:p>
      <w:pPr>
        <w:spacing w:after="60" w:before="60"/>
        <w:ind w:left="720"/>
      </w:pPr>
      <w:r>
        <w:rPr>
          <w:rFonts w:ascii="Courier New" w:cs="Courier New" w:eastAsia="Courier New" w:hAnsi="Courier New"/>
          <w:color w:val="1A1A6E"/>
          <w:sz w:val="20"/>
          <w:szCs w:val="20"/>
        </w:rPr>
        <w:t xml:space="preserve">  ...</w:t>
      </w:r>
    </w:p>
    <w:p>
      <w:pPr>
        <w:spacing w:after="60" w:before="60"/>
        <w:ind w:left="720"/>
      </w:pPr>
      <w:r>
        <w:rPr>
          <w:rFonts w:ascii="Courier New" w:cs="Courier New" w:eastAsia="Courier New" w:hAnsi="Courier New"/>
          <w:color w:val="1A1A6E"/>
          <w:sz w:val="20"/>
          <w:szCs w:val="20"/>
        </w:rPr>
        <w:t xml:space="preserve">  shaded_irradiances(i,j,k) = sum(spectral_shade_areas,'all');</w:t>
      </w:r>
    </w:p>
    <w:p>
      <w:pPr>
        <w:spacing w:after="60" w:before="60"/>
        <w:ind w:left="720"/>
      </w:pPr>
      <w:r>
        <w:rPr>
          <w:rFonts w:ascii="Courier New" w:cs="Courier New" w:eastAsia="Courier New" w:hAnsi="Courier New"/>
          <w:color w:val="1A1A6E"/>
          <w:sz w:val="20"/>
          <w:szCs w:val="20"/>
        </w:rPr>
        <w:t xml:space="preserve">end</w:t>
      </w:r>
    </w:p>
    <w:p>
      <w:pPr>
        <w:spacing w:after="60" w:before="60"/>
        <w:ind w:left="720"/>
      </w:pPr>
      <w:r>
        <w:rPr>
          <w:rFonts w:ascii="Courier New" w:cs="Courier New" w:eastAsia="Courier New" w:hAnsi="Courier New"/>
          <w:color w:val="1A1A6E"/>
          <w:sz w:val="20"/>
          <w:szCs w:val="20"/>
        </w:rPr>
        <w:t xml:space="preserve">end</w:t>
      </w:r>
    </w:p>
    <w:p>
      <w:pPr>
        <w:spacing w:after="120"/>
      </w:pPr>
      <w:r>
        <w:rPr>
          <w:rFonts w:ascii="Arial" w:cs="Arial" w:eastAsia="Arial" w:hAnsi="Arial"/>
          <w:sz w:val="24"/>
          <w:szCs w:val="24"/>
        </w:rPr>
        <w:t xml:space="preserve">There is no finer subdivision below the cell level. The resolution of the shade calculation in manual mode is exactly the planet grid size, which defaults to 11×11 = 121 cells.</w:t>
      </w:r>
    </w:p>
    <w:p>
      <w:pPr>
        <w:pStyle w:val="Heading2"/>
        <w:spacing w:after="120" w:before="240"/>
      </w:pPr>
      <w:r>
        <w:rPr>
          <w:rFonts w:ascii="Arial" w:cs="Arial" w:eastAsia="Arial" w:hAnsi="Arial"/>
          <w:b/>
          <w:bCs/>
          <w:sz w:val="26"/>
          <w:szCs w:val="26"/>
        </w:rPr>
        <w:t xml:space="preserve">3.4  Question 3: What Do Corner Cells Represent?</w:t>
      </w:r>
    </w:p>
    <w:p>
      <w:pPr>
        <w:pBdr>
          <w:left w:val="single" w:color="C0392B" w:sz="16" w:space="8"/>
        </w:pBdr>
        <w:spacing w:after="120" w:before="120"/>
        <w:ind w:left="360" w:right="360"/>
      </w:pPr>
      <w:r>
        <w:rPr>
          <w:rFonts w:ascii="Arial" w:cs="Arial" w:eastAsia="Arial" w:hAnsi="Arial"/>
          <w:b/>
          <w:bCs/>
          <w:color w:val="C0392B"/>
          <w:sz w:val="22"/>
          <w:szCs w:val="22"/>
        </w:rPr>
        <w:t xml:space="preserve">Answer: The corners fall outside Earth’s physical disk (in space beyond the limb).: </w:t>
      </w:r>
      <w:r>
        <w:rPr>
          <w:rFonts w:ascii="Arial" w:cs="Arial" w:eastAsia="Arial" w:hAnsi="Arial"/>
          <w:sz w:val="22"/>
          <w:szCs w:val="22"/>
        </w:rPr>
        <w:t xml:space="preserve">They have no physical meaning for Earth’s surface.</w:t>
      </w:r>
    </w:p>
    <w:p>
      <w:pPr>
        <w:spacing w:after="120"/>
      </w:pPr>
      <w:r>
        <w:rPr>
          <w:rFonts w:ascii="Arial" w:cs="Arial" w:eastAsia="Arial" w:hAnsi="Arial"/>
          <w:sz w:val="24"/>
          <w:szCs w:val="24"/>
        </w:rPr>
        <w:t xml:space="preserve">With phi and theta both in [-90°, 90°] and sin-projected cell positions, the corner cells at (phi ≈ ±81.8°, theta ≈ ±81.8°) map to:</w:t>
      </w:r>
    </w:p>
    <w:p>
      <w:pPr>
        <w:spacing w:after="60" w:before="60"/>
        <w:ind w:left="720"/>
      </w:pPr>
      <w:r>
        <w:rPr>
          <w:rFonts w:ascii="Courier New" w:cs="Courier New" w:eastAsia="Courier New" w:hAnsi="Courier New"/>
          <w:color w:val="1A1A6E"/>
          <w:sz w:val="20"/>
          <w:szCs w:val="20"/>
        </w:rPr>
        <w:t xml:space="preserve">y = R_earth × sind(±81.8°) ≈ ±0.989 × R_earth</w:t>
      </w:r>
    </w:p>
    <w:p>
      <w:pPr>
        <w:spacing w:after="60" w:before="60"/>
        <w:ind w:left="720"/>
      </w:pPr>
      <w:r>
        <w:rPr>
          <w:rFonts w:ascii="Courier New" w:cs="Courier New" w:eastAsia="Courier New" w:hAnsi="Courier New"/>
          <w:color w:val="1A1A6E"/>
          <w:sz w:val="20"/>
          <w:szCs w:val="20"/>
        </w:rPr>
        <w:t xml:space="preserve">z = R_earth × sind(±81.8°) ≈ ±0.989 × R_earth</w:t>
      </w:r>
    </w:p>
    <w:p>
      <w:pPr>
        <w:spacing w:after="60" w:before="60"/>
        <w:ind w:left="720"/>
      </w:pPr>
      <w:r>
        <w:rPr>
          <w:rFonts w:ascii="Courier New" w:cs="Courier New" w:eastAsia="Courier New" w:hAnsi="Courier New"/>
          <w:color w:val="1A1A6E"/>
          <w:sz w:val="20"/>
          <w:szCs w:val="20"/>
        </w:rPr>
        <w:t xml:space="preserve">distance from Earth center = R_earth × √(0.989² + 0.989²) ≈ 1.40 × R_earth</w:t>
      </w:r>
    </w:p>
    <w:p>
      <w:pPr>
        <w:spacing w:after="120"/>
      </w:pPr>
      <w:r>
        <w:rPr>
          <w:rFonts w:ascii="Arial" w:cs="Arial" w:eastAsia="Arial" w:hAnsi="Arial"/>
          <w:sz w:val="24"/>
          <w:szCs w:val="24"/>
        </w:rPr>
        <w:t xml:space="preserve">Since R_earth = 6,371 km, the corner cell centers are roughly 8,910 km from Earth’s center — well beyond Earth’s surface. In the projected disk geometry, any cell beyond R_earth from the center is outside Earth’s silhouette as seen from the Sun.</w:t>
      </w:r>
    </w:p>
    <w:p>
      <w:pPr>
        <w:spacing w:after="120"/>
      </w:pPr>
      <w:r>
        <w:rPr>
          <w:rFonts w:ascii="Arial" w:cs="Arial" w:eastAsia="Arial" w:hAnsi="Arial"/>
          <w:sz w:val="24"/>
          <w:szCs w:val="24"/>
        </w:rPr>
        <w:t xml:space="preserve">The shading calculation still runs for these cells (no mask is applied), but the results have no physical interpretation for Earth’s surface. Additionally, since the planet unit normal vectors for disc mode all point in +x regardless of cell position, there is no geometric handling of limb effects or horizon.</w:t>
      </w:r>
    </w:p>
    <w:p>
      <w:pPr>
        <w:pBdr>
          <w:left w:val="single" w:color="2E75B6" w:sz="12" w:space="8"/>
        </w:pBdr>
        <w:spacing w:after="120" w:before="120"/>
        <w:ind w:left="360" w:right="360"/>
      </w:pPr>
      <w:r>
        <w:rPr>
          <w:rFonts w:ascii="Arial" w:cs="Arial" w:eastAsia="Arial" w:hAnsi="Arial"/>
          <w:i/>
          <w:iCs/>
          <w:color w:val="2E4053"/>
          <w:sz w:val="22"/>
          <w:szCs w:val="22"/>
        </w:rPr>
        <w:t xml:space="preserve">Only cells with sqrt(y² + z²) ≤ R_earth are physically on Earth’s disk. For the 11×11 grid, approximately the central 9 out of 11 cells in each row/column fall within the disk (the outermost ones extend slightly beyond), and the four corner cells of the grid are clearly outside. The exact cutoff depends on Earth’s angular size as seen from L1 (≈0.52° diameter), but in the code’s near-field disc approximation, R_earth is the cutoff.</w:t>
      </w:r>
    </w:p>
    <w:p>
      <w:pPr>
        <w:pStyle w:val="Heading2"/>
        <w:spacing w:after="120" w:before="240"/>
      </w:pPr>
      <w:r>
        <w:rPr>
          <w:rFonts w:ascii="Arial" w:cs="Arial" w:eastAsia="Arial" w:hAnsi="Arial"/>
          <w:b/>
          <w:bCs/>
          <w:sz w:val="26"/>
          <w:szCs w:val="26"/>
        </w:rPr>
        <w:t xml:space="preserve">3.5  Question 4: Is the 11×11 Grid a Key Part of Analysis, or Just a Preview?</w:t>
      </w:r>
    </w:p>
    <w:p>
      <w:pPr>
        <w:pBdr>
          <w:left w:val="single" w:color="C0392B" w:sz="16" w:space="8"/>
        </w:pBdr>
        <w:spacing w:after="120" w:before="120"/>
        <w:ind w:left="360" w:right="360"/>
      </w:pPr>
      <w:r>
        <w:rPr>
          <w:rFonts w:ascii="Arial" w:cs="Arial" w:eastAsia="Arial" w:hAnsi="Arial"/>
          <w:b/>
          <w:bCs/>
          <w:color w:val="C0392B"/>
          <w:sz w:val="22"/>
          <w:szCs w:val="22"/>
        </w:rPr>
        <w:t xml:space="preserve">Answer: It is both the actual computation and the source of the preview.: </w:t>
      </w:r>
      <w:r>
        <w:rPr>
          <w:rFonts w:ascii="Arial" w:cs="Arial" w:eastAsia="Arial" w:hAnsi="Arial"/>
          <w:sz w:val="22"/>
          <w:szCs w:val="22"/>
        </w:rPr>
        <w:t xml:space="preserve">In manual mode, the 11×11 grid IS the analysis. The diagnostic chart is derived from it (central column extracted and plotted).</w:t>
      </w:r>
    </w:p>
    <w:p>
      <w:pPr>
        <w:spacing w:after="120"/>
      </w:pPr>
      <w:r>
        <w:rPr>
          <w:rFonts w:ascii="Arial" w:cs="Arial" w:eastAsia="Arial" w:hAnsi="Arial"/>
          <w:sz w:val="24"/>
          <w:szCs w:val="24"/>
        </w:rPr>
        <w:t xml:space="preserve">After the main analysis runs, the manual-mode code extracts the preview as follows:</w:t>
      </w:r>
    </w:p>
    <w:p>
      <w:pPr>
        <w:spacing w:after="60" w:before="60"/>
        <w:ind w:left="720"/>
      </w:pPr>
      <w:r>
        <w:rPr>
          <w:rFonts w:ascii="Courier New" w:cs="Courier New" w:eastAsia="Courier New" w:hAnsi="Courier New"/>
          <w:color w:val="1A1A6E"/>
          <w:sz w:val="20"/>
          <w:szCs w:val="20"/>
        </w:rPr>
        <w:t xml:space="preserve">diag_central_col = ceil(size(diag_results, 2) / 2);  % middle theta column</w:t>
      </w:r>
    </w:p>
    <w:p>
      <w:pPr>
        <w:spacing w:after="60" w:before="60"/>
        <w:ind w:left="720"/>
      </w:pPr>
      <w:r>
        <w:rPr>
          <w:rFonts w:ascii="Courier New" w:cs="Courier New" w:eastAsia="Courier New" w:hAnsi="Courier New"/>
          <w:color w:val="1A1A6E"/>
          <w:sz w:val="20"/>
          <w:szCs w:val="20"/>
        </w:rPr>
        <w:t xml:space="preserve">diag_results_2d  = reshape(diag_results(:, diag_central_col, :), ...</w:t>
      </w:r>
    </w:p>
    <w:p>
      <w:pPr>
        <w:spacing w:after="60" w:before="60"/>
        <w:ind w:left="720"/>
      </w:pPr>
      <w:r>
        <w:rPr>
          <w:rFonts w:ascii="Courier New" w:cs="Courier New" w:eastAsia="Courier New" w:hAnsi="Courier New"/>
          <w:color w:val="1A1A6E"/>
          <w:sz w:val="20"/>
          <w:szCs w:val="20"/>
        </w:rPr>
        <w:t xml:space="preserve">                           size(diag_results, 1), size(diag_results, 3));</w:t>
      </w:r>
    </w:p>
    <w:p>
      <w:pPr>
        <w:spacing w:after="60" w:before="60"/>
        <w:ind w:left="720"/>
      </w:pPr>
      <w:r>
        <w:rPr>
          <w:rFonts w:ascii="Courier New" w:cs="Courier New" w:eastAsia="Courier New" w:hAnsi="Courier New"/>
          <w:color w:val="1A1A6E"/>
          <w:sz w:val="20"/>
          <w:szCs w:val="20"/>
        </w:rPr>
        <w:t xml:space="preserve">diag_lat_deg     = linspace(-90, 90, size(diag_results, 1));</w:t>
      </w:r>
    </w:p>
    <w:p>
      <w:pPr>
        <w:spacing w:after="120"/>
      </w:pPr>
      <w:r>
        <w:rPr>
          <w:rFonts w:ascii="Arial" w:cs="Arial" w:eastAsia="Arial" w:hAnsi="Arial"/>
          <w:sz w:val="24"/>
          <w:szCs w:val="24"/>
        </w:rPr>
        <w:t xml:space="preserve">The “latitude” axis in the diagnostic chart is linspace(-90, 90, 11), which means it is directly mapping heliocentric phi index to degrees in a -90 to +90 range. It does not represent geographic latitude. The central column shown is the sub-stellar meridian strip (theta ≈ 0°, i.e., the central longitude of the shadow).</w:t>
      </w:r>
    </w:p>
    <w:p>
      <w:pPr>
        <w:spacing w:after="120"/>
      </w:pPr>
      <w:r>
        <w:rPr>
          <w:rFonts w:ascii="Arial" w:cs="Arial" w:eastAsia="Arial" w:hAnsi="Arial"/>
          <w:sz w:val="24"/>
          <w:szCs w:val="24"/>
        </w:rPr>
        <w:t xml:space="preserve">A separate 12-step monthly diagnostic run is executed after the main analysis (in manual mode) to produce a clean annual preview regardless of how many time steps the main run used. This diagnostic uses the same model parameters and the same 11×11 grid.</w:t>
      </w:r>
    </w:p>
    <w:p>
      <w:r>
        <w:br w:type="page"/>
      </w:r>
    </w:p>
    <w:p>
      <w:pPr>
        <w:pStyle w:val="Heading1"/>
        <w:spacing w:after="160" w:before="320"/>
      </w:pPr>
      <w:r>
        <w:rPr>
          <w:rFonts w:ascii="Arial" w:cs="Arial" w:eastAsia="Arial" w:hAnsi="Arial"/>
          <w:b/>
          <w:bCs/>
          <w:sz w:val="32"/>
          <w:szCs w:val="32"/>
        </w:rPr>
        <w:t xml:space="preserve">4. Preconfigured: Low Resolution Mode</w:t>
      </w:r>
    </w:p>
    <w:p>
      <w:pPr>
        <w:pStyle w:val="Heading2"/>
        <w:spacing w:after="120" w:before="240"/>
      </w:pPr>
      <w:r>
        <w:rPr>
          <w:rFonts w:ascii="Arial" w:cs="Arial" w:eastAsia="Arial" w:hAnsi="Arial"/>
          <w:b/>
          <w:bCs/>
          <w:sz w:val="26"/>
          <w:szCs w:val="26"/>
        </w:rPr>
        <w:t xml:space="preserve">4.1  The Grid</w:t>
      </w:r>
    </w:p>
    <w:p>
      <w:pPr>
        <w:spacing w:after="120"/>
      </w:pPr>
      <w:r>
        <w:rPr>
          <w:rFonts w:ascii="Arial" w:cs="Arial" w:eastAsia="Arial" w:hAnsi="Arial"/>
          <w:sz w:val="24"/>
          <w:szCs w:val="24"/>
        </w:rPr>
        <w:t xml:space="preserve">In preconfigured: low resolution mode, the planet grid is set in preconfiguration_Partitions_Climate_Model_Low_Resolution___Sr___Sr.m:</w:t>
      </w:r>
    </w:p>
    <w:p>
      <w:pPr>
        <w:spacing w:after="60" w:before="60"/>
        <w:ind w:left="720"/>
      </w:pPr>
      <w:r>
        <w:rPr>
          <w:rFonts w:ascii="Courier New" w:cs="Courier New" w:eastAsia="Courier New" w:hAnsi="Courier New"/>
          <w:color w:val="1A1A6E"/>
          <w:sz w:val="20"/>
          <w:szCs w:val="20"/>
        </w:rPr>
        <w:t xml:space="preserve">half_step_latitude  = 0.942408376963357 / 2;   % ½ CESM lat cell</w:t>
      </w:r>
    </w:p>
    <w:p>
      <w:pPr>
        <w:spacing w:after="60" w:before="60"/>
        <w:ind w:left="720"/>
      </w:pPr>
      <w:r>
        <w:rPr>
          <w:rFonts w:ascii="Courier New" w:cs="Courier New" w:eastAsia="Courier New" w:hAnsi="Courier New"/>
          <w:color w:val="1A1A6E"/>
          <w:sz w:val="20"/>
          <w:szCs w:val="20"/>
        </w:rPr>
        <w:t xml:space="preserve">half_step_longitude = 0.625;                    % ½ CESM lon cell</w:t>
      </w:r>
    </w:p>
    <w:p>
      <w:pPr>
        <w:spacing w:after="60" w:before="60"/>
        <w:ind w:left="720"/>
      </w:pPr>
      <w:r>
        <w:rPr>
          <w:rFonts w:ascii="Courier New" w:cs="Courier New" w:eastAsia="Courier New" w:hAnsi="Courier New"/>
          <w:color w:val="1A1A6E"/>
          <w:sz w:val="20"/>
          <w:szCs w:val="20"/>
        </w:rPr>
        <w:t xml:space="preserve"/>
      </w:r>
    </w:p>
    <w:p>
      <w:pPr>
        <w:spacing w:after="60" w:before="60"/>
        <w:ind w:left="720"/>
      </w:pPr>
      <w:r>
        <w:rPr>
          <w:rFonts w:ascii="Courier New" w:cs="Courier New" w:eastAsia="Courier New" w:hAnsi="Courier New"/>
          <w:color w:val="1A1A6E"/>
          <w:sz w:val="20"/>
          <w:szCs w:val="20"/>
        </w:rPr>
        <w:t xml:space="preserve">model_parameters.planet.phi.interval   = [-90 - half_step_latitude,  90 + half_step_latitude];</w:t>
      </w:r>
    </w:p>
    <w:p>
      <w:pPr>
        <w:spacing w:after="60" w:before="60"/>
        <w:ind w:left="720"/>
      </w:pPr>
      <w:r>
        <w:rPr>
          <w:rFonts w:ascii="Courier New" w:cs="Courier New" w:eastAsia="Courier New" w:hAnsi="Courier New"/>
          <w:color w:val="1A1A6E"/>
          <w:sz w:val="20"/>
          <w:szCs w:val="20"/>
        </w:rPr>
        <w:t xml:space="preserve">model_parameters.planet.theta.interval = [-half_step_longitude,        half_step_longitude];</w:t>
      </w:r>
    </w:p>
    <w:p>
      <w:pPr>
        <w:spacing w:after="60" w:before="60"/>
        <w:ind w:left="720"/>
      </w:pPr>
      <w:r>
        <w:rPr>
          <w:rFonts w:ascii="Courier New" w:cs="Courier New" w:eastAsia="Courier New" w:hAnsi="Courier New"/>
          <w:color w:val="1A1A6E"/>
          <w:sz w:val="20"/>
          <w:szCs w:val="20"/>
        </w:rPr>
        <w:t xml:space="preserve"/>
      </w:r>
    </w:p>
    <w:p>
      <w:pPr>
        <w:spacing w:after="60" w:before="60"/>
        <w:ind w:left="720"/>
      </w:pPr>
      <w:r>
        <w:rPr>
          <w:rFonts w:ascii="Courier New" w:cs="Courier New" w:eastAsia="Courier New" w:hAnsi="Courier New"/>
          <w:color w:val="1A1A6E"/>
          <w:sz w:val="20"/>
          <w:szCs w:val="20"/>
        </w:rPr>
        <w:t xml:space="preserve">model_parameters.planet.phi.n   = 192;   % matches CESM lat dimension</w:t>
      </w:r>
    </w:p>
    <w:p>
      <w:pPr>
        <w:spacing w:after="60" w:before="60"/>
        <w:ind w:left="720"/>
      </w:pPr>
      <w:r>
        <w:rPr>
          <w:rFonts w:ascii="Courier New" w:cs="Courier New" w:eastAsia="Courier New" w:hAnsi="Courier New"/>
          <w:color w:val="1A1A6E"/>
          <w:sz w:val="20"/>
          <w:szCs w:val="20"/>
        </w:rPr>
        <w:t xml:space="preserve">model_parameters.planet.theta.n = 1;     % single longitude column</w:t>
      </w:r>
    </w:p>
    <w:p>
      <w:pPr>
        <w:spacing w:after="120"/>
      </w:pPr>
      <w:r>
        <w:rPr>
          <w:rFonts w:ascii="Arial" w:cs="Arial" w:eastAsia="Arial" w:hAnsi="Arial"/>
          <w:sz w:val="24"/>
          <w:szCs w:val="24"/>
        </w:rPr>
        <w:t xml:space="preserve">This creates a 192-row, 1-column grid. The phi interval extends slightly beyond ±90° by half a CESM cell width, so that cell centers span exactly from -90° to +90° with CESM’s native latitude resolution (~0.9424°). The theta interval is just 1.25° wide, creating a single longitude cell centered at theta = 0° (the sub-stellar meridian).</w:t>
      </w:r>
    </w:p>
    <w:p>
      <w:pPr>
        <w:spacing w:after="120"/>
      </w:pPr>
      <w:r>
        <w:rPr>
          <w:rFonts w:ascii="Arial" w:cs="Arial" w:eastAsia="Arial" w:hAnsi="Arial"/>
          <w:sz w:val="24"/>
          <w:szCs w:val="24"/>
        </w:rPr>
        <w:t xml:space="preserve">The single theta column represents only the shadow’s central meridian. The rationale for using only one longitude is that, for a spherically symmetric constellation centered on L1, the shading factor pattern on Earth is symmetric about the sub-stellar point and depends only on the angular distance from it — not on the azimuthal direction. Under this symmetry, the shading factor at any given latitude band is the same for all longitudes.</w:t>
      </w:r>
    </w:p>
    <w:p>
      <w:pPr>
        <w:pStyle w:val="Heading2"/>
        <w:spacing w:after="120" w:before="240"/>
      </w:pPr>
      <w:r>
        <w:rPr>
          <w:rFonts w:ascii="Arial" w:cs="Arial" w:eastAsia="Arial" w:hAnsi="Arial"/>
          <w:b/>
          <w:bCs/>
          <w:sz w:val="26"/>
          <w:szCs w:val="26"/>
        </w:rPr>
        <w:t xml:space="preserve">4.2  How Results Are Written to the .nc File</w:t>
      </w:r>
    </w:p>
    <w:p>
      <w:pPr>
        <w:spacing w:after="120"/>
      </w:pPr>
      <w:r>
        <w:rPr>
          <w:rFonts w:ascii="Arial" w:cs="Arial" w:eastAsia="Arial" w:hAnsi="Arial"/>
          <w:sz w:val="24"/>
          <w:szCs w:val="24"/>
        </w:rPr>
        <w:t xml:space="preserve">After the 192×1×365 result array is computed, it is expanded and re-arranged to match the CESM .nc file format in three steps in analysis_General___0___X.m:</w:t>
      </w:r>
    </w:p>
    <w:p>
      <w:pPr>
        <w:pStyle w:val="ListParagraph"/>
        <w:numPr>
          <w:ilvl w:val="0"/>
          <w:numId w:val="3"/>
        </w:numPr>
      </w:pPr>
      <w:r>
        <w:rPr>
          <w:rFonts w:ascii="Arial" w:cs="Arial" w:eastAsia="Arial" w:hAnsi="Arial"/>
          <w:b/>
          <w:bCs/>
          <w:sz w:val="24"/>
          <w:szCs w:val="24"/>
        </w:rPr>
        <w:t xml:space="preserve">Replicate across 288 longitudes: </w:t>
      </w:r>
      <w:r>
        <w:rPr>
          <w:rFonts w:ascii="Arial" w:cs="Arial" w:eastAsia="Arial" w:hAnsi="Arial"/>
          <w:sz w:val="24"/>
          <w:szCs w:val="24"/>
        </w:rPr>
        <w:t xml:space="preserve">repmat(results, 1, 288, 1) → shape becomes 192 × 288 × 365. Every longitude column gets the same values as the single computed column.</w:t>
      </w:r>
    </w:p>
    <w:p>
      <w:pPr>
        <w:pStyle w:val="ListParagraph"/>
        <w:numPr>
          <w:ilvl w:val="0"/>
          <w:numId w:val="3"/>
        </w:numPr>
      </w:pPr>
      <w:r>
        <w:rPr>
          <w:rFonts w:ascii="Arial" w:cs="Arial" w:eastAsia="Arial" w:hAnsi="Arial"/>
          <w:b/>
          <w:bCs/>
          <w:sz w:val="24"/>
          <w:szCs w:val="24"/>
        </w:rPr>
        <w:t xml:space="preserve">Permute dimensions: </w:t>
      </w:r>
      <w:r>
        <w:rPr>
          <w:rFonts w:ascii="Arial" w:cs="Arial" w:eastAsia="Arial" w:hAnsi="Arial"/>
          <w:sz w:val="24"/>
          <w:szCs w:val="24"/>
        </w:rPr>
        <w:t xml:space="preserve">permute(results, [2 1 3]) → shape becomes 288 × 192 × 365. This reorders to (lon, lat, time) as expected by the CESM .nc template.</w:t>
      </w:r>
    </w:p>
    <w:p>
      <w:pPr>
        <w:pStyle w:val="ListParagraph"/>
        <w:numPr>
          <w:ilvl w:val="0"/>
          <w:numId w:val="3"/>
        </w:numPr>
        <w:spacing w:after="120"/>
      </w:pPr>
      <w:r>
        <w:rPr>
          <w:rFonts w:ascii="Arial" w:cs="Arial" w:eastAsia="Arial" w:hAnsi="Arial"/>
          <w:b/>
          <w:bCs/>
          <w:sz w:val="24"/>
          <w:szCs w:val="24"/>
        </w:rPr>
        <w:t xml:space="preserve">Write: </w:t>
      </w:r>
      <w:r>
        <w:rPr>
          <w:rFonts w:ascii="Arial" w:cs="Arial" w:eastAsia="Arial" w:hAnsi="Arial"/>
          <w:sz w:val="24"/>
          <w:szCs w:val="24"/>
        </w:rPr>
        <w:t xml:space="preserve">ncwrite(nc_file, 'df', results). The 288×192×365 block is written as the 'df' variable (regular year). A parallel block writes 'dfl' for the leap year.</w:t>
      </w:r>
    </w:p>
    <w:p>
      <w:pPr>
        <w:spacing w:after="120"/>
      </w:pPr>
      <w:r>
        <w:rPr>
          <w:rFonts w:ascii="Arial" w:cs="Arial" w:eastAsia="Arial" w:hAnsi="Arial"/>
          <w:sz w:val="24"/>
          <w:szCs w:val="24"/>
        </w:rPr>
        <w:t xml:space="preserve">The .nc template file already contains the geographic lat and lon coordinate arrays that CESM expects: lat from -90° to +90° in 192 steps, and lon from 0° to 358.75° in 288 steps. The MATLAB code writes only the data variable ('df', 'dfl'), not the coordinate arrays; those come pre-populated from the template.</w:t>
      </w:r>
    </w:p>
    <w:p>
      <w:r>
        <w:br w:type="page"/>
      </w:r>
    </w:p>
    <w:p>
      <w:pPr>
        <w:pStyle w:val="Heading1"/>
        <w:spacing w:after="160" w:before="320"/>
      </w:pPr>
      <w:r>
        <w:rPr>
          <w:rFonts w:ascii="Arial" w:cs="Arial" w:eastAsia="Arial" w:hAnsi="Arial"/>
          <w:b/>
          <w:bCs/>
          <w:sz w:val="32"/>
          <w:szCs w:val="32"/>
        </w:rPr>
        <w:t xml:space="preserve">5. The Coordinate Labeling Issue</w:t>
      </w:r>
    </w:p>
    <w:p>
      <w:pPr>
        <w:pStyle w:val="Heading2"/>
        <w:spacing w:after="120" w:before="240"/>
      </w:pPr>
      <w:r>
        <w:rPr>
          <w:rFonts w:ascii="Arial" w:cs="Arial" w:eastAsia="Arial" w:hAnsi="Arial"/>
          <w:b/>
          <w:bCs/>
          <w:sz w:val="26"/>
          <w:szCs w:val="26"/>
        </w:rPr>
        <w:t xml:space="preserve">5.1  What the File Contains vs. What CESM Expects</w:t>
      </w:r>
    </w:p>
    <w:p>
      <w:pPr>
        <w:spacing w:after="120"/>
      </w:pPr>
      <w:r>
        <w:rPr>
          <w:rFonts w:ascii="Arial" w:cs="Arial" w:eastAsia="Arial" w:hAnsi="Arial"/>
          <w:sz w:val="24"/>
          <w:szCs w:val="24"/>
        </w:rPr>
        <w:t xml:space="preserve">According to the CESM Solar Geometry document (cesm_axial_tilt_note.docx) and PR #1443 (ESCOMP/CAM), the sun_shade input file is expected to encode the shading factor as a function of geographic latitude and longitude. CESM will look up sun_shade(lat, lon) for each atmospheric column at each timestep using the column’s known geographic coordinates.</w:t>
      </w:r>
    </w:p>
    <w:p>
      <w:pPr>
        <w:spacing w:after="120"/>
      </w:pPr>
      <w:r>
        <w:rPr>
          <w:rFonts w:ascii="Arial" w:cs="Arial" w:eastAsia="Arial" w:hAnsi="Arial"/>
          <w:sz w:val="24"/>
          <w:szCs w:val="24"/>
        </w:rPr>
        <w:t xml:space="preserve">What the .nc file actually contains is shading factors indexed by heliocentric phi (for the latitude dimension) and replicated uniformly for the longitude dimension. The correspondence assumed by the code is:</w:t>
      </w:r>
    </w:p>
    <w:p>
      <w:pPr>
        <w:spacing w:after="60" w:before="60"/>
        <w:ind w:left="720"/>
      </w:pPr>
      <w:r>
        <w:rPr>
          <w:rFonts w:ascii="Courier New" w:cs="Courier New" w:eastAsia="Courier New" w:hAnsi="Courier New"/>
          <w:color w:val="1A1A6E"/>
          <w:sz w:val="20"/>
          <w:szCs w:val="20"/>
        </w:rPr>
        <w:t xml:space="preserve">heliocentric phi index i  ↔  geographic latitude[i]  (192 values, −90° to +90°)</w:t>
      </w:r>
    </w:p>
    <w:p>
      <w:pPr>
        <w:spacing w:after="60" w:before="60"/>
        <w:ind w:left="720"/>
      </w:pPr>
      <w:r>
        <w:rPr>
          <w:rFonts w:ascii="Courier New" w:cs="Courier New" w:eastAsia="Courier New" w:hAnsi="Courier New"/>
          <w:color w:val="1A1A6E"/>
          <w:sz w:val="20"/>
          <w:szCs w:val="20"/>
        </w:rPr>
        <w:t xml:space="preserve">heliocentric theta = 0   ↔  all 288 geographic longitudes equally</w:t>
      </w:r>
    </w:p>
    <w:p>
      <w:pPr>
        <w:spacing w:after="120"/>
      </w:pPr>
      <w:r>
        <w:rPr>
          <w:rFonts w:ascii="Arial" w:cs="Arial" w:eastAsia="Arial" w:hAnsi="Arial"/>
          <w:sz w:val="24"/>
          <w:szCs w:val="24"/>
        </w:rPr>
        <w:t xml:space="preserve">This assignment is accurate only when the sub-stellar latitude is exactly 0° (i.e., at the equinoxes). At all other times of year, the sub-stellar point is at a non-zero geographic latitude (up to ±23.44° at the solstices). But the file always places the shadow’s peak at geographic lat = 0°.</w:t>
      </w:r>
    </w:p>
    <w:p>
      <w:pPr>
        <w:pStyle w:val="Heading2"/>
        <w:spacing w:after="120" w:before="240"/>
      </w:pPr>
      <w:r>
        <w:rPr>
          <w:rFonts w:ascii="Arial" w:cs="Arial" w:eastAsia="Arial" w:hAnsi="Arial"/>
          <w:b/>
          <w:bCs/>
          <w:sz w:val="26"/>
          <w:szCs w:val="26"/>
        </w:rPr>
        <w:t xml:space="preserve">5.2  Is This a Double-Count of Axial Tilt?</w:t>
      </w:r>
    </w:p>
    <w:p>
      <w:pPr>
        <w:spacing w:after="120"/>
      </w:pPr>
      <w:r>
        <w:rPr>
          <w:rFonts w:ascii="Arial" w:cs="Arial" w:eastAsia="Arial" w:hAnsi="Arial"/>
          <w:sz w:val="24"/>
          <w:szCs w:val="24"/>
        </w:rPr>
        <w:t xml:space="preserve">Technically, no — the code does not apply any axial tilt rotation. The label ‘double-count’ would imply that axial tilt is applied twice: once in the MATLAB code and once by CESM. That is not happening. CESM’s handling of axial tilt (via shr_orb_decl and shr_orb_cosz) is completely independent of what is in the sun_shade file.</w:t>
      </w:r>
    </w:p>
    <w:p>
      <w:pPr>
        <w:spacing w:after="120"/>
      </w:pPr>
      <w:r>
        <w:rPr>
          <w:rFonts w:ascii="Arial" w:cs="Arial" w:eastAsia="Arial" w:hAnsi="Arial"/>
          <w:sz w:val="24"/>
          <w:szCs w:val="24"/>
        </w:rPr>
        <w:t xml:space="preserve">The actual issue is different: it is a coordinate mislabeling. The shadow footprint should be written in geographic coordinates (where the peak moves with the solar declination), but it is being written in heliocentric coordinates (where the peak is always at index 96-97, which gets labeled as geographic lat ≈ 0°). As a result:</w:t>
      </w:r>
    </w:p>
    <w:p>
      <w:pPr>
        <w:pStyle w:val="ListParagraph"/>
        <w:numPr>
          <w:ilvl w:val="0"/>
          <w:numId w:val="2"/>
        </w:numPr>
      </w:pPr>
      <w:r>
        <w:rPr>
          <w:rFonts w:ascii="Arial" w:cs="Arial" w:eastAsia="Arial" w:hAnsi="Arial"/>
          <w:sz w:val="24"/>
          <w:szCs w:val="24"/>
        </w:rPr>
        <w:t xml:space="preserve">At the equinoxes (declination ≈0°): the shadow’s peak in the file is at geographic lat = 0°, which is the actual sub-stellar latitude. This is correct.</w:t>
      </w:r>
    </w:p>
    <w:p>
      <w:pPr>
        <w:pStyle w:val="ListParagraph"/>
        <w:numPr>
          <w:ilvl w:val="0"/>
          <w:numId w:val="2"/>
        </w:numPr>
      </w:pPr>
      <w:r>
        <w:rPr>
          <w:rFonts w:ascii="Arial" w:cs="Arial" w:eastAsia="Arial" w:hAnsi="Arial"/>
          <w:sz w:val="24"/>
          <w:szCs w:val="24"/>
        </w:rPr>
        <w:t xml:space="preserve">At the solstices (declination ≈±23.44°): the shadow’s peak in the file remains at geographic lat = 0°, but the actual sub-stellar latitude is at ±23.44°. This is wrong by up to ~23°.</w:t>
      </w:r>
    </w:p>
    <w:p>
      <w:pPr>
        <w:pStyle w:val="ListParagraph"/>
        <w:numPr>
          <w:ilvl w:val="0"/>
          <w:numId w:val="2"/>
        </w:numPr>
        <w:spacing w:after="120"/>
      </w:pPr>
      <w:r>
        <w:rPr>
          <w:rFonts w:ascii="Arial" w:cs="Arial" w:eastAsia="Arial" w:hAnsi="Arial"/>
          <w:sz w:val="24"/>
          <w:szCs w:val="24"/>
        </w:rPr>
        <w:t xml:space="preserve">CESM will multiply the (incorrectly positioned) shading factor by coszrs, which does correctly track the solar declination. So the final insolation computed by CESM will apply the geographic-equator shading factor to the column whose solar zenith angle is governed by the correct declination. The mismatch is between where the shadow geometrically falls and where the file says it falls.</w:t>
      </w:r>
    </w:p>
    <w:p>
      <w:pPr>
        <w:pStyle w:val="Heading2"/>
        <w:spacing w:after="120" w:before="240"/>
      </w:pPr>
      <w:r>
        <w:rPr>
          <w:rFonts w:ascii="Arial" w:cs="Arial" w:eastAsia="Arial" w:hAnsi="Arial"/>
          <w:b/>
          <w:bCs/>
          <w:sz w:val="26"/>
          <w:szCs w:val="26"/>
        </w:rPr>
        <w:t xml:space="preserve">5.3  How Large is the Effect?</w:t>
      </w:r>
    </w:p>
    <w:p>
      <w:pPr>
        <w:spacing w:after="120"/>
      </w:pPr>
      <w:r>
        <w:rPr>
          <w:rFonts w:ascii="Arial" w:cs="Arial" w:eastAsia="Arial" w:hAnsi="Arial"/>
          <w:sz w:val="24"/>
          <w:szCs w:val="24"/>
        </w:rPr>
        <w:t xml:space="preserve">The practical significance depends on how much the shading factor varies across the latitudinal width of the shadow footprint. For current architectures (uniform or polar-biased constellations at L1), the shadow footprint as seen from Earth’s disk subtends only a tiny fraction of Earth’s diameter. The L1 point is about 1.5 million km from Earth, and the constellation’s characteristic scale is tens of km, so the angular subtense from Earth’s surface is on the order of a few arc-seconds. This means the variation in shading factor across latitude is essentially zero for the core shadow region: the shadow is nearly uniform across the entire visible disk.</w:t>
      </w:r>
    </w:p>
    <w:p>
      <w:pPr>
        <w:spacing w:after="120"/>
      </w:pPr>
      <w:r>
        <w:rPr>
          <w:rFonts w:ascii="Arial" w:cs="Arial" w:eastAsia="Arial" w:hAnsi="Arial"/>
          <w:sz w:val="24"/>
          <w:szCs w:val="24"/>
        </w:rPr>
        <w:t xml:space="preserve">For current architectures, the 192-row latitude grid therefore carries almost no latitude variation in the irradiance factor — every row is very close to the same value. Shifting this uniform pattern by 23° in latitude would have negligible numerical effect on the CESM run. However:</w:t>
      </w:r>
    </w:p>
    <w:p>
      <w:pPr>
        <w:pStyle w:val="ListParagraph"/>
        <w:numPr>
          <w:ilvl w:val="0"/>
          <w:numId w:val="2"/>
        </w:numPr>
      </w:pPr>
      <w:r>
        <w:rPr>
          <w:rFonts w:ascii="Arial" w:cs="Arial" w:eastAsia="Arial" w:hAnsi="Arial"/>
          <w:sz w:val="24"/>
          <w:szCs w:val="24"/>
        </w:rPr>
        <w:t xml:space="preserve">The labeling is conceptually incorrect and should be fixed for scientific rigor.</w:t>
      </w:r>
    </w:p>
    <w:p>
      <w:pPr>
        <w:pStyle w:val="ListParagraph"/>
        <w:numPr>
          <w:ilvl w:val="0"/>
          <w:numId w:val="2"/>
        </w:numPr>
      </w:pPr>
      <w:r>
        <w:rPr>
          <w:rFonts w:ascii="Arial" w:cs="Arial" w:eastAsia="Arial" w:hAnsi="Arial"/>
          <w:sz w:val="24"/>
          <w:szCs w:val="24"/>
        </w:rPr>
        <w:t xml:space="preserve">For future architectures with spatially structured shadow footprints (e.g., single-pole seasonal configurations), the geographic latitude of the shadow center will matter significantly, and the current approach would produce material errors.</w:t>
      </w:r>
    </w:p>
    <w:p>
      <w:pPr>
        <w:pStyle w:val="ListParagraph"/>
        <w:numPr>
          <w:ilvl w:val="0"/>
          <w:numId w:val="2"/>
        </w:numPr>
        <w:spacing w:after="120"/>
      </w:pPr>
      <w:r>
        <w:rPr>
          <w:rFonts w:ascii="Arial" w:cs="Arial" w:eastAsia="Arial" w:hAnsi="Arial"/>
          <w:sz w:val="24"/>
          <w:szCs w:val="24"/>
        </w:rPr>
        <w:t xml:space="preserve">The diagnostic preview image uses the same heliocentric-phi-as-latitude convention, so its y-axis label ‘Latitude [deg]’ is also technically incorrect.</w:t>
      </w:r>
    </w:p>
    <w:p>
      <w:pPr>
        <w:pBdr>
          <w:left w:val="single" w:color="C0392B" w:sz="16" w:space="8"/>
        </w:pBdr>
        <w:spacing w:after="120" w:before="120"/>
        <w:ind w:left="360" w:right="360"/>
      </w:pPr>
      <w:r>
        <w:rPr>
          <w:rFonts w:ascii="Arial" w:cs="Arial" w:eastAsia="Arial" w:hAnsi="Arial"/>
          <w:b/>
          <w:bCs/>
          <w:color w:val="C0392B"/>
          <w:sz w:val="22"/>
          <w:szCs w:val="22"/>
        </w:rPr>
        <w:t xml:space="preserve">Central finding: </w:t>
      </w:r>
      <w:r>
        <w:rPr>
          <w:rFonts w:ascii="Arial" w:cs="Arial" w:eastAsia="Arial" w:hAnsi="Arial"/>
          <w:sz w:val="22"/>
          <w:szCs w:val="22"/>
        </w:rPr>
        <w:t xml:space="preserve">The .nc file and diagnostic image label heliocentric phi as geographic latitude. The shadow peak is always placed at lat = 0° in the file regardless of season. There is no double-counting of axial tilt, but there is a coordinate mislabeling that would become a significant error for spatially structured, seasonally varying constellations.</w:t>
      </w:r>
    </w:p>
    <w:p>
      <w:r>
        <w:br w:type="page"/>
      </w:r>
    </w:p>
    <w:p>
      <w:pPr>
        <w:pStyle w:val="Heading1"/>
        <w:spacing w:after="160" w:before="320"/>
      </w:pPr>
      <w:r>
        <w:rPr>
          <w:rFonts w:ascii="Arial" w:cs="Arial" w:eastAsia="Arial" w:hAnsi="Arial"/>
          <w:b/>
          <w:bCs/>
          <w:sz w:val="32"/>
          <w:szCs w:val="32"/>
        </w:rPr>
        <w:t xml:space="preserve">6. How CESM Handles Axial Tilt (and What the .nc File Should Encode)</w:t>
      </w:r>
    </w:p>
    <w:p>
      <w:pPr>
        <w:pStyle w:val="Heading2"/>
        <w:spacing w:after="120" w:before="240"/>
      </w:pPr>
      <w:r>
        <w:rPr>
          <w:rFonts w:ascii="Arial" w:cs="Arial" w:eastAsia="Arial" w:hAnsi="Arial"/>
          <w:b/>
          <w:bCs/>
          <w:sz w:val="26"/>
          <w:szCs w:val="26"/>
        </w:rPr>
        <w:t xml:space="preserve">6.1  The CESM Pipeline</w:t>
      </w:r>
    </w:p>
    <w:p>
      <w:pPr>
        <w:spacing w:after="120"/>
      </w:pPr>
      <w:r>
        <w:rPr>
          <w:rFonts w:ascii="Arial" w:cs="Arial" w:eastAsia="Arial" w:hAnsi="Arial"/>
          <w:sz w:val="24"/>
          <w:szCs w:val="24"/>
        </w:rPr>
        <w:t xml:space="preserve">As documented in cesm_axial_tilt_note.docx, CESM computes top-of-atmosphere insolation for each atmospheric column as:</w:t>
      </w:r>
    </w:p>
    <w:p>
      <w:pPr>
        <w:spacing w:after="60" w:before="60"/>
        <w:ind w:left="720"/>
      </w:pPr>
      <w:r>
        <w:rPr>
          <w:rFonts w:ascii="Courier New" w:cs="Courier New" w:eastAsia="Courier New" w:hAnsi="Courier New"/>
          <w:color w:val="1A1A6E"/>
          <w:sz w:val="20"/>
          <w:szCs w:val="20"/>
        </w:rPr>
        <w:t xml:space="preserve">solin(i) = Σ[sfac(:) × solar_band_irrad(:)] × sun_shade(:,i,c) × eccf × coszrs(i)</w:t>
      </w:r>
    </w:p>
    <w:p>
      <w:pPr>
        <w:spacing w:after="120"/>
      </w:pPr>
      <w:r>
        <w:rPr>
          <w:rFonts w:ascii="Arial" w:cs="Arial" w:eastAsia="Arial" w:hAnsi="Arial"/>
          <w:sz w:val="24"/>
          <w:szCs w:val="24"/>
        </w:rPr>
        <w:t xml:space="preserve">The sun_shade factor is applied to the extraterrestrial flux (ETF) before it is projected onto each column by the zenith angle. The coszrs term encodes the cosine of the solar zenith angle, which depends on:</w:t>
      </w:r>
    </w:p>
    <w:p>
      <w:pPr>
        <w:pStyle w:val="ListParagraph"/>
        <w:numPr>
          <w:ilvl w:val="0"/>
          <w:numId w:val="2"/>
        </w:numPr>
      </w:pPr>
      <w:r>
        <w:rPr>
          <w:rFonts w:ascii="Arial" w:cs="Arial" w:eastAsia="Arial" w:hAnsi="Arial"/>
          <w:sz w:val="24"/>
          <w:szCs w:val="24"/>
        </w:rPr>
        <w:t xml:space="preserve">The column’s geographic latitude and longitude</w:t>
      </w:r>
    </w:p>
    <w:p>
      <w:pPr>
        <w:pStyle w:val="ListParagraph"/>
        <w:numPr>
          <w:ilvl w:val="0"/>
          <w:numId w:val="2"/>
        </w:numPr>
      </w:pPr>
      <w:r>
        <w:rPr>
          <w:rFonts w:ascii="Arial" w:cs="Arial" w:eastAsia="Arial" w:hAnsi="Arial"/>
          <w:sz w:val="24"/>
          <w:szCs w:val="24"/>
        </w:rPr>
        <w:t xml:space="preserve">The solar declination (computed from day of year and orbital parameters including obliquity = 23.44°)</w:t>
      </w:r>
    </w:p>
    <w:p>
      <w:pPr>
        <w:pStyle w:val="ListParagraph"/>
        <w:numPr>
          <w:ilvl w:val="0"/>
          <w:numId w:val="2"/>
        </w:numPr>
        <w:spacing w:after="120"/>
      </w:pPr>
      <w:r>
        <w:rPr>
          <w:rFonts w:ascii="Arial" w:cs="Arial" w:eastAsia="Arial" w:hAnsi="Arial"/>
          <w:sz w:val="24"/>
          <w:szCs w:val="24"/>
        </w:rPr>
        <w:t xml:space="preserve">The time of day (hour angle)</w:t>
      </w:r>
    </w:p>
    <w:p>
      <w:pPr>
        <w:spacing w:after="120"/>
      </w:pPr>
      <w:r>
        <w:rPr>
          <w:rFonts w:ascii="Arial" w:cs="Arial" w:eastAsia="Arial" w:hAnsi="Arial"/>
          <w:sz w:val="24"/>
          <w:szCs w:val="24"/>
        </w:rPr>
        <w:t xml:space="preserve">Axial tilt enters entirely via the declination angle in shr_orb_decl, called from shr_orb_cosz. This is what drives the seasonal migration of the sub-stellar point from geographic lat −23.44° (December solstice) to +23.44° (June solstice).</w:t>
      </w:r>
    </w:p>
    <w:p>
      <w:pPr>
        <w:pStyle w:val="Heading2"/>
        <w:spacing w:after="120" w:before="240"/>
      </w:pPr>
      <w:r>
        <w:rPr>
          <w:rFonts w:ascii="Arial" w:cs="Arial" w:eastAsia="Arial" w:hAnsi="Arial"/>
          <w:b/>
          <w:bCs/>
          <w:sz w:val="26"/>
          <w:szCs w:val="26"/>
        </w:rPr>
        <w:t xml:space="preserve">6.2  What the sun_shade File Encodes</w:t>
      </w:r>
    </w:p>
    <w:p>
      <w:pPr>
        <w:spacing w:after="120"/>
      </w:pPr>
      <w:r>
        <w:rPr>
          <w:rFonts w:ascii="Arial" w:cs="Arial" w:eastAsia="Arial" w:hAnsi="Arial"/>
          <w:sz w:val="24"/>
          <w:szCs w:val="24"/>
        </w:rPr>
        <w:t xml:space="preserve">The sun_shade file is indexed as sun_shade(:, icol, lchnk) — per atmospheric column, identified by its geographic lat/lon. It encodes the fraction of the ETF that is blocked by the sunshade constellation, as a function of geographic position and (optionally) time.</w:t>
      </w:r>
    </w:p>
    <w:p>
      <w:pPr>
        <w:spacing w:after="120"/>
      </w:pPr>
      <w:r>
        <w:rPr>
          <w:rFonts w:ascii="Arial" w:cs="Arial" w:eastAsia="Arial" w:hAnsi="Arial"/>
          <w:sz w:val="24"/>
          <w:szCs w:val="24"/>
        </w:rPr>
        <w:t xml:space="preserve">Crucially, the file operates in geographic lat/lon space. CESM does not apply any coordinate transformation to it. What the file says at lat X, lon Y is taken as the shading factor for that geographic column. CESM then separately applies the correct zenith angle for that column’s latitude, longitude, and the current day.</w:t>
      </w:r>
    </w:p>
    <w:p>
      <w:pPr>
        <w:spacing w:after="120"/>
      </w:pPr>
      <w:r>
        <w:rPr>
          <w:rFonts w:ascii="Arial" w:cs="Arial" w:eastAsia="Arial" w:hAnsi="Arial"/>
          <w:sz w:val="24"/>
          <w:szCs w:val="24"/>
        </w:rPr>
        <w:t xml:space="preserve">The correct encoding for a sun_shade file (given a constellation centered on the sub-stellar point) is therefore:</w:t>
      </w:r>
    </w:p>
    <w:p>
      <w:pPr>
        <w:pStyle w:val="ListParagraph"/>
        <w:numPr>
          <w:ilvl w:val="0"/>
          <w:numId w:val="2"/>
        </w:numPr>
      </w:pPr>
      <w:r>
        <w:rPr>
          <w:rFonts w:ascii="Arial" w:cs="Arial" w:eastAsia="Arial" w:hAnsi="Arial"/>
          <w:sz w:val="24"/>
          <w:szCs w:val="24"/>
        </w:rPr>
        <w:t xml:space="preserve">For each day of year, identify the solar declination δ(day).</w:t>
      </w:r>
    </w:p>
    <w:p>
      <w:pPr>
        <w:pStyle w:val="ListParagraph"/>
        <w:numPr>
          <w:ilvl w:val="0"/>
          <w:numId w:val="2"/>
        </w:numPr>
      </w:pPr>
      <w:r>
        <w:rPr>
          <w:rFonts w:ascii="Arial" w:cs="Arial" w:eastAsia="Arial" w:hAnsi="Arial"/>
          <w:sz w:val="24"/>
          <w:szCs w:val="24"/>
        </w:rPr>
        <w:t xml:space="preserve">Map the shadow footprint from heliocentric coordinates to geographic coordinates: the center of the shadow is at geographic lat = δ(day), and the spread is governed by the constellation geometry.</w:t>
      </w:r>
    </w:p>
    <w:p>
      <w:pPr>
        <w:pStyle w:val="ListParagraph"/>
        <w:numPr>
          <w:ilvl w:val="0"/>
          <w:numId w:val="2"/>
        </w:numPr>
        <w:spacing w:after="120"/>
      </w:pPr>
      <w:r>
        <w:rPr>
          <w:rFonts w:ascii="Arial" w:cs="Arial" w:eastAsia="Arial" w:hAnsi="Arial"/>
          <w:sz w:val="24"/>
          <w:szCs w:val="24"/>
        </w:rPr>
        <w:t xml:space="preserve">Write sun_shade(lat, lon, day) accordingly.</w:t>
      </w:r>
    </w:p>
    <w:p>
      <w:pPr>
        <w:spacing w:after="120"/>
      </w:pPr>
      <w:r>
        <w:rPr>
          <w:rFonts w:ascii="Arial" w:cs="Arial" w:eastAsia="Arial" w:hAnsi="Arial"/>
          <w:sz w:val="24"/>
          <w:szCs w:val="24"/>
        </w:rPr>
        <w:t xml:space="preserve">The current code skips step 2. It writes heliocentric phi directly as geographic lat, leaving the shadow center at lat = 0° for all days.</w:t>
      </w:r>
    </w:p>
    <w:p>
      <w:pPr>
        <w:pBdr>
          <w:left w:val="single" w:color="2E75B6" w:sz="12" w:space="8"/>
        </w:pBdr>
        <w:spacing w:after="120" w:before="120"/>
        <w:ind w:left="360" w:right="360"/>
      </w:pPr>
      <w:r>
        <w:rPr>
          <w:rFonts w:ascii="Arial" w:cs="Arial" w:eastAsia="Arial" w:hAnsi="Arial"/>
          <w:i/>
          <w:iCs/>
          <w:color w:val="2E4053"/>
          <w:sz w:val="22"/>
          <w:szCs w:val="22"/>
        </w:rPr>
        <w:t xml:space="preserve">For architectures with spatially uniform shading (Architecture A.2: uniform irradiance factor across all latitudes), this mislabeling has no practical effect because the shadow is identical at all latitudes in any case. However, all future architectures with spatial structure — including Architecture B (single-pole seasonal shading) — will require correct geographic coordinate mapping.</w:t>
      </w:r>
    </w:p>
    <w:p>
      <w:r>
        <w:br w:type="page"/>
      </w:r>
    </w:p>
    <w:p>
      <w:pPr>
        <w:pStyle w:val="Heading1"/>
        <w:spacing w:after="160" w:before="320"/>
      </w:pPr>
      <w:r>
        <w:rPr>
          <w:rFonts w:ascii="Arial" w:cs="Arial" w:eastAsia="Arial" w:hAnsi="Arial"/>
          <w:b/>
          <w:bCs/>
          <w:sz w:val="32"/>
          <w:szCs w:val="32"/>
        </w:rPr>
        <w:t xml:space="preserve">7. Manual vs. Preconfigured: A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75B6" w:sz="4"/>
              <w:left w:val="single" w:color="2E75B6" w:sz="4"/>
              <w:bottom w:val="single" w:color="2E75B6" w:sz="4"/>
              <w:right w:val="single" w:color="2E75B6" w:sz="4"/>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280"/>
            <w:tcBorders>
              <w:top w:val="single" w:color="2E75B6" w:sz="4"/>
              <w:left w:val="single" w:color="2E75B6" w:sz="4"/>
              <w:bottom w:val="single" w:color="2E75B6" w:sz="4"/>
              <w:right w:val="single" w:color="2E75B6" w:sz="4"/>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Manual Mode</w:t>
            </w:r>
          </w:p>
        </w:tc>
        <w:tc>
          <w:tcPr>
            <w:tcW w:type="dxa" w:w="3280"/>
            <w:tcBorders>
              <w:top w:val="single" w:color="2E75B6" w:sz="4"/>
              <w:left w:val="single" w:color="2E75B6" w:sz="4"/>
              <w:bottom w:val="single" w:color="2E75B6" w:sz="4"/>
              <w:right w:val="single" w:color="2E75B6" w:sz="4"/>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Preconfigured: Low Res</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Planet grid size</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11×11 = 121 cells (user configurable)</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192×1 = 192 cells (hardcoded)</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phi interval</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[−90°, 90°]</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[−90.47°, +90.47°] (CESM-aligned)</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theta columns</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11 (spans −90° to 90°)</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 (central column only, ±0.625°)</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Longitude handling</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11 columns computed; diagnostic shows central</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 column computed; repmat’d to 288 for .nc</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Output destination</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MATLAB workspace (varargout{1})</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Written directly to .nc file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Time steps</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 by default (user sets periods)</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365 (regular year) + 364 (leap year)</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Diagnostic chart</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12 monthly steps, always runs after analysis</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12 monthly samples extracted from 365-day run</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Diagnostic y-axis label</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'Latitude [deg]' (heliocentric phi)</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'Latitude [deg]' (heliocentric phi)</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Star grid (Sun)</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11×11 sphere (21×21 in preconfigured)</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21×21 sphere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.nc file written?</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No</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Yes — 288×192×365 per year type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Coord. mislabeling applies?</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Diagnostic only (y-axis label)</w:t>
            </w:r>
          </w:p>
        </w:tc>
        <w:tc>
          <w:tcPr>
            <w:tcW w:type="dxa" w:w="32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Both diagnostic and .nc file</w:t>
            </w:r>
          </w:p>
        </w:tc>
      </w:tr>
    </w:tbl>
    <w:p>
      <w:pPr>
        <w:spacing w:before="120"/>
      </w:pPr>
    </w:p>
    <w:p>
      <w:pPr>
        <w:spacing w:after="120"/>
      </w:pPr>
      <w:r>
        <w:rPr>
          <w:rFonts w:ascii="Arial" w:cs="Arial" w:eastAsia="Arial" w:hAnsi="Arial"/>
          <w:sz w:val="24"/>
          <w:szCs w:val="24"/>
        </w:rPr>
        <w:t xml:space="preserve">One additional noteworthy detail in analysis_General___0___X.m for preconfigured mode is the ncwrite duplication:</w:t>
      </w:r>
    </w:p>
    <w:p>
      <w:pPr>
        <w:spacing w:after="60" w:before="60"/>
        <w:ind w:left="720"/>
      </w:pPr>
      <w:r>
        <w:rPr>
          <w:rFonts w:ascii="Courier New" w:cs="Courier New" w:eastAsia="Courier New" w:hAnsi="Courier New"/>
          <w:color w:val="1A1A6E"/>
          <w:sz w:val="20"/>
          <w:szCs w:val="20"/>
        </w:rPr>
        <w:t xml:space="preserve">ncwrite(nc_files.locations.exports.current_file, 'df', results);</w:t>
      </w:r>
    </w:p>
    <w:p>
      <w:pPr>
        <w:spacing w:after="60" w:before="60"/>
        <w:ind w:left="720"/>
      </w:pPr>
      <w:r>
        <w:rPr>
          <w:rFonts w:ascii="Courier New" w:cs="Courier New" w:eastAsia="Courier New" w:hAnsi="Courier New"/>
          <w:color w:val="1A1A6E"/>
          <w:sz w:val="20"/>
          <w:szCs w:val="20"/>
        </w:rPr>
        <w:t xml:space="preserve">ncwrite(nc_files.locations.exports.current_file, 'df', results);   % duplicate</w:t>
      </w:r>
    </w:p>
    <w:p>
      <w:pPr>
        <w:spacing w:after="120"/>
      </w:pPr>
      <w:r>
        <w:rPr>
          <w:rFonts w:ascii="Arial" w:cs="Arial" w:eastAsia="Arial" w:hAnsi="Arial"/>
          <w:sz w:val="24"/>
          <w:szCs w:val="24"/>
        </w:rPr>
        <w:t xml:space="preserve">The 'df' write and the 'dfl' write are each called twice in succession. This appears to be a copy-paste artifact — writing the same variable twice has no effect beyond the first write, so it is harmless but represents unused/redundant code that could be cleaned up.</w:t>
      </w:r>
    </w:p>
    <w:p>
      <w:r>
        <w:br w:type="page"/>
      </w:r>
    </w:p>
    <w:p>
      <w:pPr>
        <w:pStyle w:val="Heading1"/>
        <w:spacing w:after="160" w:before="320"/>
      </w:pPr>
      <w:r>
        <w:rPr>
          <w:rFonts w:ascii="Arial" w:cs="Arial" w:eastAsia="Arial" w:hAnsi="Arial"/>
          <w:b/>
          <w:bCs/>
          <w:sz w:val="32"/>
          <w:szCs w:val="32"/>
        </w:rPr>
        <w:t xml:space="preserve">8. Potential Corrective Actions</w:t>
      </w:r>
    </w:p>
    <w:p>
      <w:pPr>
        <w:spacing w:after="120"/>
      </w:pPr>
      <w:r>
        <w:rPr>
          <w:rFonts w:ascii="Arial" w:cs="Arial" w:eastAsia="Arial" w:hAnsi="Arial"/>
          <w:sz w:val="24"/>
          <w:szCs w:val="24"/>
        </w:rPr>
        <w:t xml:space="preserve">Based on the findings above, the following actions are candidates for implementation, in approximate order of priority:</w:t>
      </w:r>
    </w:p>
    <w:p>
      <w:pPr>
        <w:pStyle w:val="Heading2"/>
        <w:spacing w:after="120" w:before="240"/>
      </w:pPr>
      <w:r>
        <w:rPr>
          <w:rFonts w:ascii="Arial" w:cs="Arial" w:eastAsia="Arial" w:hAnsi="Arial"/>
          <w:b/>
          <w:bCs/>
          <w:sz w:val="26"/>
          <w:szCs w:val="26"/>
        </w:rPr>
        <w:t xml:space="preserve">8.1  Fix .nc Coordinate Mapping (Medium Priority)</w:t>
      </w:r>
    </w:p>
    <w:p>
      <w:pPr>
        <w:spacing w:after="120"/>
      </w:pPr>
      <w:r>
        <w:rPr>
          <w:rFonts w:ascii="Arial" w:cs="Arial" w:eastAsia="Arial" w:hAnsi="Arial"/>
          <w:sz w:val="24"/>
          <w:szCs w:val="24"/>
        </w:rPr>
        <w:t xml:space="preserve">The correct fix for the geographic coordinate mislabeling is to incorporate the solar declination δ(day) when building the planet grid for each timestep. For each day of year, the heliocentric phi axis should be shifted by δ so that the center of the shadow (phi = 0 in heliocentric) maps to the current sub-stellar latitude (geographic lat = δ) in the .nc file.</w:t>
      </w:r>
    </w:p>
    <w:p>
      <w:pPr>
        <w:spacing w:after="120"/>
      </w:pPr>
      <w:r>
        <w:rPr>
          <w:rFonts w:ascii="Arial" w:cs="Arial" w:eastAsia="Arial" w:hAnsi="Arial"/>
          <w:sz w:val="24"/>
          <w:szCs w:val="24"/>
        </w:rPr>
        <w:t xml:space="preserve">For architectures with uniform or near-uniform shading, this correction has negligible numerical effect and can be deferred. For Architecture B (seasonal single-pole shading), it will be required.</w:t>
      </w:r>
    </w:p>
    <w:p>
      <w:pPr>
        <w:pStyle w:val="Heading2"/>
        <w:spacing w:after="120" w:before="240"/>
      </w:pPr>
      <w:r>
        <w:rPr>
          <w:rFonts w:ascii="Arial" w:cs="Arial" w:eastAsia="Arial" w:hAnsi="Arial"/>
          <w:b/>
          <w:bCs/>
          <w:sz w:val="26"/>
          <w:szCs w:val="26"/>
        </w:rPr>
        <w:t xml:space="preserve">8.2  Fix Diagnostic y-Axis Label (Low Priority, Quick Fix)</w:t>
      </w:r>
    </w:p>
    <w:p>
      <w:pPr>
        <w:spacing w:after="120"/>
      </w:pPr>
      <w:r>
        <w:rPr>
          <w:rFonts w:ascii="Arial" w:cs="Arial" w:eastAsia="Arial" w:hAnsi="Arial"/>
          <w:sz w:val="24"/>
          <w:szCs w:val="24"/>
        </w:rPr>
        <w:t xml:space="preserve">The diagnostic chart in both modes labels its y-axis as 'Latitude [deg]', but the values are heliocentric phi. A corrected label would be 'Heliocentric phi [deg]' or 'Angular offset from sub-stellar point [deg]'. Alternatively, if the coordinate mapping is corrected (see 8.1), the label could accurately be 'Geographic latitude [deg]'.</w:t>
      </w:r>
    </w:p>
    <w:p>
      <w:pPr>
        <w:spacing w:after="120"/>
      </w:pPr>
      <w:r>
        <w:rPr>
          <w:rFonts w:ascii="Arial" w:cs="Arial" w:eastAsia="Arial" w:hAnsi="Arial"/>
          <w:sz w:val="24"/>
          <w:szCs w:val="24"/>
        </w:rPr>
        <w:t xml:space="preserve">In plot_irradiance_diagnostic___M___0.m:</w:t>
      </w:r>
    </w:p>
    <w:p>
      <w:pPr>
        <w:spacing w:after="60" w:before="60"/>
        <w:ind w:left="720"/>
      </w:pPr>
      <w:r>
        <w:rPr>
          <w:rFonts w:ascii="Courier New" w:cs="Courier New" w:eastAsia="Courier New" w:hAnsi="Courier New"/>
          <w:color w:val="1A1A6E"/>
          <w:sz w:val="20"/>
          <w:szCs w:val="20"/>
        </w:rPr>
        <w:t xml:space="preserve">ylabel(ax1, 'Latitude [deg]', 'FontSize', 11);   % currently: heliocentric phi</w:t>
      </w:r>
    </w:p>
    <w:p>
      <w:pPr>
        <w:pStyle w:val="Heading2"/>
        <w:spacing w:after="120" w:before="240"/>
      </w:pPr>
      <w:r>
        <w:rPr>
          <w:rFonts w:ascii="Arial" w:cs="Arial" w:eastAsia="Arial" w:hAnsi="Arial"/>
          <w:b/>
          <w:bCs/>
          <w:sz w:val="26"/>
          <w:szCs w:val="26"/>
        </w:rPr>
        <w:t xml:space="preserve">8.3  Remove Duplicate ncwrite Calls (Low Priority, Code Cleanup)</w:t>
      </w:r>
    </w:p>
    <w:p>
      <w:pPr>
        <w:spacing w:after="120"/>
      </w:pPr>
      <w:r>
        <w:rPr>
          <w:rFonts w:ascii="Arial" w:cs="Arial" w:eastAsia="Arial" w:hAnsi="Arial"/>
          <w:sz w:val="24"/>
          <w:szCs w:val="24"/>
        </w:rPr>
        <w:t xml:space="preserve">In analysis_General___0___X.m, the regular-year 'df' write and the leap-year 'dfl' write are each called twice in succession. The second call in each pair is redundant and should be removed.</w:t>
      </w:r>
    </w:p>
    <w:p>
      <w:pPr>
        <w:pStyle w:val="Heading2"/>
        <w:spacing w:after="120" w:before="240"/>
      </w:pPr>
      <w:r>
        <w:rPr>
          <w:rFonts w:ascii="Arial" w:cs="Arial" w:eastAsia="Arial" w:hAnsi="Arial"/>
          <w:b/>
          <w:bCs/>
          <w:sz w:val="26"/>
          <w:szCs w:val="26"/>
        </w:rPr>
        <w:t xml:space="preserve">8.4  Document Corner-Cell Behavior (Documentation)</w:t>
      </w:r>
    </w:p>
    <w:p>
      <w:pPr>
        <w:spacing w:after="120"/>
      </w:pPr>
      <w:r>
        <w:rPr>
          <w:rFonts w:ascii="Arial" w:cs="Arial" w:eastAsia="Arial" w:hAnsi="Arial"/>
          <w:sz w:val="24"/>
          <w:szCs w:val="24"/>
        </w:rPr>
        <w:t xml:space="preserve">The fact that the outermost cells of the planet grid fall outside Earth’s physical disk should be documented in the code. Consider adding a comment in input_Model_Parameters___0___Sr.m explaining that cells with sqrt(sind(phi)^2 + sind(theta)^2) &gt; 1 are outside Earth’s limb and contribute physically meaningless values.</w:t>
      </w:r>
    </w:p>
    <w:p>
      <w:pPr>
        <w:pStyle w:val="Heading2"/>
        <w:spacing w:after="120" w:before="240"/>
      </w:pPr>
      <w:r>
        <w:rPr>
          <w:rFonts w:ascii="Arial" w:cs="Arial" w:eastAsia="Arial" w:hAnsi="Arial"/>
          <w:b/>
          <w:bCs/>
          <w:sz w:val="26"/>
          <w:szCs w:val="26"/>
        </w:rPr>
        <w:t xml:space="preserve">8.5  Confirm Analysis_General Output in Manual Mode (Investigation)</w:t>
      </w:r>
    </w:p>
    <w:p>
      <w:pPr>
        <w:spacing w:after="120"/>
      </w:pPr>
      <w:r>
        <w:rPr>
          <w:rFonts w:ascii="Arial" w:cs="Arial" w:eastAsia="Arial" w:hAnsi="Arial"/>
          <w:sz w:val="24"/>
          <w:szCs w:val="24"/>
        </w:rPr>
        <w:t xml:space="preserve">The comment in input_Model_Parameters___0___Sr.m notes that the 'output type' parameter (nc file vs. matlab) currently has no effect: the commented-out line model_parameters.output.type is never read by the switch statement. In manual mode, results always go to the MATLAB workspace. This is consistent with current usage but should be confirmed as intentional or flagged as a missing feature.</w:t>
      </w:r>
    </w:p>
    <w:p>
      <w:r>
        <w:br w:type="page"/>
      </w:r>
    </w:p>
    <w:p>
      <w:pPr>
        <w:pStyle w:val="Heading1"/>
        <w:spacing w:after="160" w:before="320"/>
      </w:pPr>
      <w:r>
        <w:rPr>
          <w:rFonts w:ascii="Arial" w:cs="Arial" w:eastAsia="Arial" w:hAnsi="Arial"/>
          <w:b/>
          <w:bCs/>
          <w:sz w:val="32"/>
          <w:szCs w:val="32"/>
        </w:rPr>
        <w:t xml:space="preserve">9. Source Code Trace</w:t>
      </w:r>
    </w:p>
    <w:p>
      <w:pPr>
        <w:spacing w:after="120"/>
      </w:pPr>
      <w:r>
        <w:rPr>
          <w:rFonts w:ascii="Arial" w:cs="Arial" w:eastAsia="Arial" w:hAnsi="Arial"/>
          <w:sz w:val="24"/>
          <w:szCs w:val="24"/>
        </w:rPr>
        <w:t xml:space="preserve">This section provides a concise trace of the call stack and data flow for each mode, as reference for readers unfamiliar with the codebase.</w:t>
      </w:r>
    </w:p>
    <w:p>
      <w:pPr>
        <w:pStyle w:val="Heading2"/>
        <w:spacing w:after="120" w:before="240"/>
      </w:pPr>
      <w:r>
        <w:rPr>
          <w:rFonts w:ascii="Arial" w:cs="Arial" w:eastAsia="Arial" w:hAnsi="Arial"/>
          <w:b/>
          <w:bCs/>
          <w:sz w:val="26"/>
          <w:szCs w:val="26"/>
        </w:rPr>
        <w:t xml:space="preserve">9.1  Manual Mode</w:t>
      </w:r>
    </w:p>
    <w:p>
      <w:pPr>
        <w:pStyle w:val="ListParagraph"/>
        <w:numPr>
          <w:ilvl w:val="0"/>
          <w:numId w:val="3"/>
        </w:numPr>
      </w:pPr>
      <w:r>
        <w:rPr>
          <w:rFonts w:ascii="Courier New" w:cs="Courier New" w:eastAsia="Courier New" w:hAnsi="Courier New"/>
          <w:color w:val="1A1A6E"/>
          <w:sz w:val="20"/>
          <w:szCs w:val="20"/>
        </w:rPr>
        <w:t xml:space="preserve">input_Model_Parameters___0___Sr</w:t>
      </w:r>
      <w:r>
        <w:rPr>
          <w:rFonts w:ascii="Arial" w:cs="Arial" w:eastAsia="Arial" w:hAnsi="Arial"/>
          <w:sz w:val="24"/>
          <w:szCs w:val="24"/>
        </w:rPr>
        <w:t xml:space="preserve">: Sets planet.phi.n = 11, planet.theta.n = 11, intervals = [−90, 90] for both.</w:t>
      </w:r>
    </w:p>
    <w:p>
      <w:pPr>
        <w:pStyle w:val="ListParagraph"/>
        <w:numPr>
          <w:ilvl w:val="0"/>
          <w:numId w:val="3"/>
        </w:numPr>
      </w:pPr>
      <w:r>
        <w:rPr>
          <w:rFonts w:ascii="Courier New" w:cs="Courier New" w:eastAsia="Courier New" w:hAnsi="Courier New"/>
          <w:color w:val="1A1A6E"/>
          <w:sz w:val="20"/>
          <w:szCs w:val="20"/>
        </w:rPr>
        <w:t xml:space="preserve">generate_Partitions___A___Sr</w:t>
      </w:r>
      <w:r>
        <w:rPr>
          <w:rFonts w:ascii="Arial" w:cs="Arial" w:eastAsia="Arial" w:hAnsi="Arial"/>
          <w:sz w:val="24"/>
          <w:szCs w:val="24"/>
        </w:rPr>
        <w:t xml:space="preserve">: Calls partition_Positions_Unit_Grid for planet → creates 11×11 disc grid.</w:t>
      </w:r>
    </w:p>
    <w:p>
      <w:pPr>
        <w:pStyle w:val="ListParagraph"/>
        <w:numPr>
          <w:ilvl w:val="0"/>
          <w:numId w:val="3"/>
        </w:numPr>
      </w:pPr>
      <w:r>
        <w:rPr>
          <w:rFonts w:ascii="Courier New" w:cs="Courier New" w:eastAsia="Courier New" w:hAnsi="Courier New"/>
          <w:color w:val="1A1A6E"/>
          <w:sz w:val="20"/>
          <w:szCs w:val="20"/>
        </w:rPr>
        <w:t xml:space="preserve">analysis_Iterate_And_Switch___Sr2St___M</w:t>
      </w:r>
      <w:r>
        <w:rPr>
          <w:rFonts w:ascii="Arial" w:cs="Arial" w:eastAsia="Arial" w:hAnsi="Arial"/>
          <w:sz w:val="24"/>
          <w:szCs w:val="24"/>
        </w:rPr>
        <w:t xml:space="preserve">: Loops over time steps, calls analysis_Shaded_Irradiance for each. Returns results[11, 11, T].</w:t>
      </w:r>
    </w:p>
    <w:p>
      <w:pPr>
        <w:pStyle w:val="ListParagraph"/>
        <w:numPr>
          <w:ilvl w:val="0"/>
          <w:numId w:val="3"/>
        </w:numPr>
      </w:pPr>
      <w:r>
        <w:rPr>
          <w:rFonts w:ascii="Courier New" w:cs="Courier New" w:eastAsia="Courier New" w:hAnsi="Courier New"/>
          <w:color w:val="1A1A6E"/>
          <w:sz w:val="20"/>
          <w:szCs w:val="20"/>
        </w:rPr>
        <w:t xml:space="preserve">analysis_General___0___X</w:t>
      </w:r>
      <w:r>
        <w:rPr>
          <w:rFonts w:ascii="Arial" w:cs="Arial" w:eastAsia="Arial" w:hAnsi="Arial"/>
          <w:sz w:val="24"/>
          <w:szCs w:val="24"/>
        </w:rPr>
        <w:t xml:space="preserve">: Returns results to workspace. Then runs separate 12-month diagnostic. Extracts central column (theta index 6 of 11). Labels it linspace(-90, 90, 11) as 'latitude'. Plots via plot_irradiance_diagnostic.</w:t>
      </w:r>
    </w:p>
    <w:p>
      <w:pPr>
        <w:pStyle w:val="Heading2"/>
        <w:spacing w:after="120" w:before="240"/>
      </w:pPr>
      <w:r>
        <w:rPr>
          <w:rFonts w:ascii="Arial" w:cs="Arial" w:eastAsia="Arial" w:hAnsi="Arial"/>
          <w:b/>
          <w:bCs/>
          <w:sz w:val="26"/>
          <w:szCs w:val="26"/>
        </w:rPr>
        <w:t xml:space="preserve">9.2  Preconfigured: Low Resolution Mode</w:t>
      </w:r>
    </w:p>
    <w:p>
      <w:pPr>
        <w:pStyle w:val="ListParagraph"/>
        <w:numPr>
          <w:ilvl w:val="0"/>
          <w:numId w:val="3"/>
        </w:numPr>
      </w:pPr>
      <w:r>
        <w:rPr>
          <w:rFonts w:ascii="Courier New" w:cs="Courier New" w:eastAsia="Courier New" w:hAnsi="Courier New"/>
          <w:color w:val="1A1A6E"/>
          <w:sz w:val="20"/>
          <w:szCs w:val="20"/>
        </w:rPr>
        <w:t xml:space="preserve">input_Model_Parameters___0___Sr</w:t>
      </w:r>
      <w:r>
        <w:rPr>
          <w:rFonts w:ascii="Arial" w:cs="Arial" w:eastAsia="Arial" w:hAnsi="Arial"/>
          <w:sz w:val="24"/>
          <w:szCs w:val="24"/>
        </w:rPr>
        <w:t xml:space="preserve">: Calls preconfiguration → overrides planet to phi.n = 192, theta.n = 1.</w:t>
      </w:r>
    </w:p>
    <w:p>
      <w:pPr>
        <w:pStyle w:val="ListParagraph"/>
        <w:numPr>
          <w:ilvl w:val="0"/>
          <w:numId w:val="3"/>
        </w:numPr>
      </w:pPr>
      <w:r>
        <w:rPr>
          <w:rFonts w:ascii="Courier New" w:cs="Courier New" w:eastAsia="Courier New" w:hAnsi="Courier New"/>
          <w:color w:val="1A1A6E"/>
          <w:sz w:val="20"/>
          <w:szCs w:val="20"/>
        </w:rPr>
        <w:t xml:space="preserve">generate_Partitions___A___Sr</w:t>
      </w:r>
      <w:r>
        <w:rPr>
          <w:rFonts w:ascii="Arial" w:cs="Arial" w:eastAsia="Arial" w:hAnsi="Arial"/>
          <w:sz w:val="24"/>
          <w:szCs w:val="24"/>
        </w:rPr>
        <w:t xml:space="preserve">: Creates 192×1 disc grid with CESM-aligned phi spacing.</w:t>
      </w:r>
    </w:p>
    <w:p>
      <w:pPr>
        <w:pStyle w:val="ListParagraph"/>
        <w:numPr>
          <w:ilvl w:val="0"/>
          <w:numId w:val="3"/>
        </w:numPr>
      </w:pPr>
      <w:r>
        <w:rPr>
          <w:rFonts w:ascii="Courier New" w:cs="Courier New" w:eastAsia="Courier New" w:hAnsi="Courier New"/>
          <w:color w:val="1A1A6E"/>
          <w:sz w:val="20"/>
          <w:szCs w:val="20"/>
        </w:rPr>
        <w:t xml:space="preserve">analysis_Iterate_And_Switch___Sr2St___M</w:t>
      </w:r>
      <w:r>
        <w:rPr>
          <w:rFonts w:ascii="Arial" w:cs="Arial" w:eastAsia="Arial" w:hAnsi="Arial"/>
          <w:sz w:val="24"/>
          <w:szCs w:val="24"/>
        </w:rPr>
        <w:t xml:space="preserve">: Loops over 365 days, returns results[192, 1, 365].</w:t>
      </w:r>
    </w:p>
    <w:p>
      <w:pPr>
        <w:pStyle w:val="ListParagraph"/>
        <w:numPr>
          <w:ilvl w:val="0"/>
          <w:numId w:val="3"/>
        </w:numPr>
      </w:pPr>
      <w:r>
        <w:rPr>
          <w:rFonts w:ascii="Arial" w:cs="Arial" w:eastAsia="Arial" w:hAnsi="Arial"/>
          <w:sz w:val="24"/>
          <w:szCs w:val="24"/>
        </w:rPr>
        <w:t xml:space="preserve">repmat(results, 1, 288, 1)</w:t>
      </w:r>
      <w:r>
        <w:rPr>
          <w:rFonts w:ascii="Arial" w:cs="Arial" w:eastAsia="Arial" w:hAnsi="Arial"/>
          <w:sz w:val="24"/>
          <w:szCs w:val="24"/>
        </w:rPr>
        <w:t xml:space="preserve"> → [192, 288, 365].</w:t>
      </w:r>
    </w:p>
    <w:p>
      <w:pPr>
        <w:pStyle w:val="ListParagraph"/>
        <w:numPr>
          <w:ilvl w:val="0"/>
          <w:numId w:val="3"/>
        </w:numPr>
      </w:pPr>
      <w:r>
        <w:rPr>
          <w:rFonts w:ascii="Arial" w:cs="Arial" w:eastAsia="Arial" w:hAnsi="Arial"/>
          <w:sz w:val="24"/>
          <w:szCs w:val="24"/>
        </w:rPr>
        <w:t xml:space="preserve">permute(results, [2 1 3])</w:t>
      </w:r>
      <w:r>
        <w:rPr>
          <w:rFonts w:ascii="Arial" w:cs="Arial" w:eastAsia="Arial" w:hAnsi="Arial"/>
          <w:sz w:val="24"/>
          <w:szCs w:val="24"/>
        </w:rPr>
        <w:t xml:space="preserve"> → [288, 192, 365] (lon, lat, time).</w:t>
      </w:r>
    </w:p>
    <w:p>
      <w:pPr>
        <w:pStyle w:val="ListParagraph"/>
        <w:numPr>
          <w:ilvl w:val="0"/>
          <w:numId w:val="3"/>
        </w:numPr>
      </w:pPr>
      <w:r>
        <w:rPr>
          <w:rFonts w:ascii="Courier New" w:cs="Courier New" w:eastAsia="Courier New" w:hAnsi="Courier New"/>
          <w:color w:val="1A1A6E"/>
          <w:sz w:val="20"/>
          <w:szCs w:val="20"/>
        </w:rPr>
        <w:t xml:space="preserve">ncwrite</w:t>
      </w:r>
      <w:r>
        <w:rPr>
          <w:rFonts w:ascii="Arial" w:cs="Arial" w:eastAsia="Arial" w:hAnsi="Arial"/>
          <w:sz w:val="24"/>
          <w:szCs w:val="24"/>
        </w:rPr>
        <w:t xml:space="preserve">: Writes [288, 192, 365] as 'df' into .nc file using template’s geographic lat/lon coordinates.</w:t>
      </w:r>
    </w:p>
    <w:p>
      <w:pPr>
        <w:pStyle w:val="ListParagraph"/>
        <w:numPr>
          <w:ilvl w:val="0"/>
          <w:numId w:val="3"/>
        </w:numPr>
        <w:spacing w:after="120"/>
      </w:pPr>
      <w:r>
        <w:rPr>
          <w:rFonts w:ascii="Courier New" w:cs="Courier New" w:eastAsia="Courier New" w:hAnsi="Courier New"/>
          <w:color w:val="1A1A6E"/>
          <w:sz w:val="20"/>
          <w:szCs w:val="20"/>
        </w:rPr>
        <w:t xml:space="preserve">plot_irradiance_diagnostic</w:t>
      </w:r>
      <w:r>
        <w:rPr>
          <w:rFonts w:ascii="Arial" w:cs="Arial" w:eastAsia="Arial" w:hAnsi="Arial"/>
          <w:sz w:val="24"/>
          <w:szCs w:val="24"/>
        </w:rPr>
        <w:t xml:space="preserve">: Extracts diag_results(:, 1, [15 46 74 ...]) → 12 monthly samples from column 1. Labels linspace(-90, 90, 192) as 'latitude'. Saves as PNG.</w:t>
      </w:r>
    </w:p>
    <w:p>
      <w:r>
        <w:br w:type="page"/>
      </w:r>
    </w:p>
    <w:p>
      <w:pPr>
        <w:pStyle w:val="Heading1"/>
        <w:spacing w:after="160" w:before="320"/>
      </w:pPr>
      <w:r>
        <w:rPr>
          <w:rFonts w:ascii="Arial" w:cs="Arial" w:eastAsia="Arial" w:hAnsi="Arial"/>
          <w:b/>
          <w:bCs/>
          <w:sz w:val="32"/>
          <w:szCs w:val="32"/>
        </w:rPr>
        <w:t xml:space="preserve">Appendix: Key Files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E75B6" w:sz="4"/>
              <w:left w:val="single" w:color="2E75B6" w:sz="4"/>
              <w:bottom w:val="single" w:color="2E75B6" w:sz="4"/>
              <w:right w:val="single" w:color="2E75B6" w:sz="4"/>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5160"/>
            <w:tcBorders>
              <w:top w:val="single" w:color="2E75B6" w:sz="4"/>
              <w:left w:val="single" w:color="2E75B6" w:sz="4"/>
              <w:bottom w:val="single" w:color="2E75B6" w:sz="4"/>
              <w:right w:val="single" w:color="2E75B6" w:sz="4"/>
            </w:tcBorders>
            <w:shd w:fill="1F5C99"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input_Model_Parameters___0___Sr.m</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User-facing parameter inputs; defines 11×11 default grid</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preconfiguration_Partitions_Climate_Model_Low_Resolution___Sr___Sr.m</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Overrides parameters for preconfigured mode; defines 192×1 grid</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define_Coordinate_Transformations___Sr___2Sr.m</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Establishes heliocentric frame: x = Earth→Sun, origin at Earth center</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partition_Positions_Unit_Grid___Sr___M.m</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Generates disc cell positions as [0; sind(theta); sind(phi)]</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generate_Partitions___A___Sr.m</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Dispatches to sphere or disc partition; sets unit normals all to +x for disc</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analysis_General___0___X.m</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Top-level entry point; handles repmat/permute/.nc write; runs diagnostic</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analysis_Shaded_Irradiance___Sr___nM.m</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Core shading loop over all planet cells; calls propagate_Vectors_To_Sphere</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plot_irradiance_diagnostic___M___0.m</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Renders latitude-vs-month diagnostic chart; labels y-axis as 'Latitude [deg]'</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cesm_axial_tilt_note.docx (Analysis folder)</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Science team reference: CESM handles axial tilt; sun_shade operates in geographic lat/lon</w:t>
            </w:r>
          </w:p>
        </w:tc>
      </w:tr>
      <w:tr>
        <w:tc>
          <w:tcPr>
            <w:tcW w:type="dxa" w:w="4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ESCOMP/CAM PR #1443</w:t>
            </w:r>
          </w:p>
        </w:tc>
        <w:tc>
          <w:tcPr>
            <w:tcW w:type="dxa" w:w="5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2"/>
                <w:szCs w:val="22"/>
              </w:rPr>
              <w:t xml:space="preserve">Draft CAM PR introducing solar_shade.F90; pipeline: ETF × sun_shade × eccf × coszrs → solin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8"/>
        <w:szCs w:val="18"/>
      </w:rPr>
      <w:t xml:space="preserve">Planetary Sunshade Institute</w:t>
    </w:r>
    <w:r>
      <w:rPr>
        <w:rFonts w:ascii="Arial" w:cs="Arial" w:eastAsia="Arial" w:hAnsi="Arial"/>
        <w:color w:val="666666"/>
        <w:sz w:val="18"/>
        <w:szCs w:val="18"/>
      </w:rPr>
      <w:t xml:space="preserve">     —     Earth Coordinate System Investigation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99"/>
      <w:sz w:val="26"/>
      <w:szCs w:val="26"/>
    </w:rPr>
  </w:style>
  <w:style w:type="paragraph" w:styleId="Heading3">
    <w:name w:val="Heading 3"/>
    <w:basedOn w:val="Normal"/>
    <w:next w:val="Normal"/>
    <w:qFormat/>
    <w:pPr>
      <w:spacing w:after="80" w:before="180"/>
      <w:outlineLvl w:val="2"/>
    </w:pPr>
    <w:rPr>
      <w:rFonts w:ascii="Arial" w:cs="Arial" w:eastAsia="Arial" w:hAnsi="Arial"/>
      <w:b/>
      <w:bCs/>
      <w:i/>
      <w:iCs/>
      <w:color w:val="2E40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2026-04-06T18:11:19.533Z</dcterms:created>
  <dcterms:modified xsi:type="dcterms:W3CDTF">2026-04-06T18:11:19.534Z</dcterms:modified>
</cp:coreProperties>
</file>

<file path=docProps/custom.xml><?xml version="1.0" encoding="utf-8"?>
<Properties xmlns="http://schemas.openxmlformats.org/officeDocument/2006/custom-properties" xmlns:vt="http://schemas.openxmlformats.org/officeDocument/2006/docPropsVTypes"/>
</file>