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572" w:rsidRPr="00F5463D" w:rsidRDefault="00731E4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4244437</wp:posOffset>
            </wp:positionH>
            <wp:positionV relativeFrom="paragraph">
              <wp:posOffset>-193040</wp:posOffset>
            </wp:positionV>
            <wp:extent cx="808355" cy="900430"/>
            <wp:effectExtent l="0" t="0" r="4445" b="1270"/>
            <wp:wrapNone/>
            <wp:docPr id="15" name="图片 15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包含 徽标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8B5" w:rsidRPr="00F5463D">
        <w:rPr>
          <w:rFonts w:hint="eastAsia"/>
          <w:b/>
          <w:bCs/>
        </w:rPr>
        <w:t>Project</w:t>
      </w:r>
      <w:r w:rsidR="00FE18B5" w:rsidRPr="00F5463D">
        <w:rPr>
          <w:b/>
          <w:bCs/>
        </w:rPr>
        <w:t xml:space="preserve"> Name</w:t>
      </w:r>
    </w:p>
    <w:p w:rsidR="003B6CF6" w:rsidRDefault="003B6CF6">
      <w:r>
        <w:rPr>
          <w:rFonts w:hint="eastAsia"/>
        </w:rPr>
        <w:t>W</w:t>
      </w:r>
      <w:r>
        <w:t>heat Whole-genome Genetic Variation Map 2</w:t>
      </w:r>
      <w:r w:rsidR="00E63687">
        <w:t xml:space="preserve">.0 </w:t>
      </w:r>
      <w:r>
        <w:t>(</w:t>
      </w:r>
      <w:proofErr w:type="spellStart"/>
      <w:r w:rsidR="003651EB">
        <w:t>VM</w:t>
      </w:r>
      <w:r w:rsidR="003651EB">
        <w:rPr>
          <w:rFonts w:hint="eastAsia"/>
        </w:rPr>
        <w:t>a</w:t>
      </w:r>
      <w:r w:rsidR="003651EB">
        <w:t>p</w:t>
      </w:r>
      <w:proofErr w:type="spellEnd"/>
      <w:r w:rsidR="00FB5B21">
        <w:t xml:space="preserve"> </w:t>
      </w:r>
      <w:r w:rsidR="003651EB">
        <w:t>2.0</w:t>
      </w:r>
      <w:r>
        <w:t>)</w:t>
      </w:r>
      <w:r w:rsidR="001F4608" w:rsidRPr="001F4608">
        <w:rPr>
          <w:noProof/>
        </w:rPr>
        <w:t xml:space="preserve"> </w:t>
      </w:r>
    </w:p>
    <w:p w:rsidR="0006139B" w:rsidRDefault="0006139B"/>
    <w:p w:rsidR="00E25D96" w:rsidRPr="00F5463D" w:rsidRDefault="00E25D96">
      <w:pPr>
        <w:rPr>
          <w:b/>
          <w:bCs/>
        </w:rPr>
      </w:pPr>
      <w:r w:rsidRPr="00F5463D">
        <w:rPr>
          <w:rFonts w:hint="eastAsia"/>
          <w:b/>
          <w:bCs/>
        </w:rPr>
        <w:t>W</w:t>
      </w:r>
      <w:r w:rsidRPr="00F5463D">
        <w:rPr>
          <w:b/>
          <w:bCs/>
        </w:rPr>
        <w:t xml:space="preserve">hat is </w:t>
      </w:r>
      <w:r w:rsidR="007B6290" w:rsidRPr="00F5463D">
        <w:rPr>
          <w:b/>
          <w:bCs/>
        </w:rPr>
        <w:t>the</w:t>
      </w:r>
      <w:r w:rsidR="00854926" w:rsidRPr="00F5463D">
        <w:rPr>
          <w:b/>
          <w:bCs/>
        </w:rPr>
        <w:t xml:space="preserve"> </w:t>
      </w:r>
      <w:proofErr w:type="spellStart"/>
      <w:r w:rsidR="00854926" w:rsidRPr="00F5463D">
        <w:rPr>
          <w:b/>
          <w:bCs/>
        </w:rPr>
        <w:t>VMap</w:t>
      </w:r>
      <w:proofErr w:type="spellEnd"/>
      <w:r w:rsidR="00F85992">
        <w:rPr>
          <w:b/>
          <w:bCs/>
        </w:rPr>
        <w:t xml:space="preserve"> </w:t>
      </w:r>
      <w:r w:rsidR="00854926" w:rsidRPr="00F5463D">
        <w:rPr>
          <w:b/>
          <w:bCs/>
        </w:rPr>
        <w:t>2.0 project</w:t>
      </w:r>
      <w:r w:rsidR="00437F93">
        <w:rPr>
          <w:b/>
          <w:bCs/>
        </w:rPr>
        <w:t xml:space="preserve"> </w:t>
      </w:r>
      <w:r w:rsidR="00854926" w:rsidRPr="00F5463D">
        <w:rPr>
          <w:b/>
          <w:bCs/>
        </w:rPr>
        <w:t>?</w:t>
      </w:r>
    </w:p>
    <w:p w:rsidR="00302AC1" w:rsidRDefault="00FB0FE4" w:rsidP="0050380C">
      <w:r w:rsidRPr="00FB0FE4">
        <w:rPr>
          <w:rFonts w:hint="eastAsia"/>
        </w:rPr>
        <w:t>W</w:t>
      </w:r>
      <w:r w:rsidRPr="00FB0FE4">
        <w:t>heat Whole-</w:t>
      </w:r>
      <w:r w:rsidR="00747093">
        <w:t>g</w:t>
      </w:r>
      <w:r w:rsidRPr="00FB0FE4">
        <w:t>enome Genetic Variation Map 2.0 (</w:t>
      </w:r>
      <w:proofErr w:type="spellStart"/>
      <w:r w:rsidRPr="00FB0FE4">
        <w:t>VM</w:t>
      </w:r>
      <w:r w:rsidRPr="00FB0FE4">
        <w:rPr>
          <w:rFonts w:hint="eastAsia"/>
        </w:rPr>
        <w:t>a</w:t>
      </w:r>
      <w:r w:rsidRPr="00FB0FE4">
        <w:t>p</w:t>
      </w:r>
      <w:proofErr w:type="spellEnd"/>
      <w:r w:rsidRPr="00FB0FE4">
        <w:t xml:space="preserve"> 2.0)</w:t>
      </w:r>
      <w:r w:rsidR="00683F85">
        <w:t xml:space="preserve"> </w:t>
      </w:r>
      <w:r w:rsidR="00786E94">
        <w:t>is</w:t>
      </w:r>
      <w:r w:rsidR="004A2250" w:rsidRPr="00962FCF">
        <w:t xml:space="preserve"> one of the great feats of exploration in </w:t>
      </w:r>
      <w:r w:rsidR="00C02FBB">
        <w:t xml:space="preserve">wheat genome </w:t>
      </w:r>
      <w:r w:rsidR="003831C1">
        <w:t>research</w:t>
      </w:r>
      <w:r w:rsidR="00CB4888">
        <w:t>.</w:t>
      </w:r>
      <w:r w:rsidR="00B40041">
        <w:t xml:space="preserve"> </w:t>
      </w:r>
      <w:r w:rsidR="00BC796F">
        <w:t xml:space="preserve">The project </w:t>
      </w:r>
      <w:r w:rsidR="007A6DCF">
        <w:t>is</w:t>
      </w:r>
      <w:r w:rsidR="00BC796F">
        <w:t xml:space="preserve"> </w:t>
      </w:r>
      <w:r w:rsidR="0050380C" w:rsidRPr="0050380C">
        <w:t xml:space="preserve">an inward voyage of </w:t>
      </w:r>
      <w:r w:rsidR="0027064F">
        <w:t xml:space="preserve">wheat </w:t>
      </w:r>
      <w:r w:rsidR="006D6C62">
        <w:t xml:space="preserve">genetics </w:t>
      </w:r>
      <w:r w:rsidR="0050380C" w:rsidRPr="0050380C">
        <w:t xml:space="preserve">discovery led by </w:t>
      </w:r>
      <w:r w:rsidR="003D7226" w:rsidRPr="003D7226">
        <w:t>Strategic Priority Research Program of the Chinese Academy of Sciences</w:t>
      </w:r>
      <w:r w:rsidR="00CB23F2">
        <w:t>.</w:t>
      </w:r>
      <w:r w:rsidR="003F7263">
        <w:t xml:space="preserve"> </w:t>
      </w:r>
      <w:r w:rsidR="00A243B6">
        <w:t xml:space="preserve">The project </w:t>
      </w:r>
      <w:r w:rsidR="001C452F">
        <w:t>originally</w:t>
      </w:r>
      <w:r w:rsidR="00A243B6">
        <w:t xml:space="preserve"> </w:t>
      </w:r>
      <w:r w:rsidR="00433BDF">
        <w:t>was planned</w:t>
      </w:r>
      <w:r w:rsidR="00A243B6">
        <w:t xml:space="preserve"> in 2018</w:t>
      </w:r>
      <w:r w:rsidR="000F310F">
        <w:t xml:space="preserve"> whose goal</w:t>
      </w:r>
      <w:r w:rsidR="003F7263">
        <w:t xml:space="preserve"> was </w:t>
      </w:r>
      <w:r w:rsidR="002E5A17">
        <w:t>the complete mapping</w:t>
      </w:r>
      <w:r w:rsidR="008B65BC">
        <w:t xml:space="preserve"> from diploid </w:t>
      </w:r>
      <w:r w:rsidR="008B65BC" w:rsidRPr="00286D72">
        <w:rPr>
          <w:i/>
          <w:iCs/>
        </w:rPr>
        <w:t xml:space="preserve">Aegilops </w:t>
      </w:r>
      <w:proofErr w:type="spellStart"/>
      <w:r w:rsidR="008B65BC" w:rsidRPr="00286D72">
        <w:rPr>
          <w:i/>
          <w:iCs/>
        </w:rPr>
        <w:t>tauschii</w:t>
      </w:r>
      <w:proofErr w:type="spellEnd"/>
      <w:r w:rsidR="008B65BC">
        <w:t xml:space="preserve"> to tetraploid</w:t>
      </w:r>
      <w:r w:rsidR="00286D72">
        <w:t xml:space="preserve"> and </w:t>
      </w:r>
      <w:proofErr w:type="spellStart"/>
      <w:r w:rsidR="00286D72">
        <w:t>hexaploid</w:t>
      </w:r>
      <w:proofErr w:type="spellEnd"/>
      <w:r w:rsidR="00286D72">
        <w:t xml:space="preserve"> bread</w:t>
      </w:r>
      <w:r w:rsidR="008B65BC">
        <w:t xml:space="preserve"> </w:t>
      </w:r>
      <w:r w:rsidR="00286D72">
        <w:t>wh</w:t>
      </w:r>
      <w:r w:rsidR="001F0995">
        <w:t>e</w:t>
      </w:r>
      <w:r w:rsidR="00286D72">
        <w:t>at</w:t>
      </w:r>
      <w:r w:rsidR="001F0995">
        <w:t>,</w:t>
      </w:r>
      <w:r w:rsidR="00286D72">
        <w:t xml:space="preserve"> </w:t>
      </w:r>
      <w:r w:rsidR="001F0995">
        <w:t>as well as</w:t>
      </w:r>
      <w:r w:rsidR="002E5A17">
        <w:t xml:space="preserve"> understanding the </w:t>
      </w:r>
      <w:r w:rsidR="00EA2717">
        <w:t>natural selection</w:t>
      </w:r>
      <w:r w:rsidR="00690E3F">
        <w:t xml:space="preserve"> and domestication</w:t>
      </w:r>
      <w:r w:rsidR="00EA2717">
        <w:t xml:space="preserve">, particularly </w:t>
      </w:r>
      <w:r w:rsidR="00562ADC">
        <w:t>removal of deleterious mutations.</w:t>
      </w:r>
    </w:p>
    <w:p w:rsidR="00054EF5" w:rsidRDefault="00054EF5" w:rsidP="0050380C">
      <w:pPr>
        <w:rPr>
          <w:rFonts w:hint="eastAsia"/>
        </w:rPr>
      </w:pPr>
    </w:p>
    <w:p w:rsidR="004C456C" w:rsidRDefault="00401C0E" w:rsidP="0050380C">
      <w:pPr>
        <w:rPr>
          <w:b/>
          <w:bCs/>
        </w:rPr>
      </w:pPr>
      <w:r>
        <w:rPr>
          <w:b/>
          <w:bCs/>
        </w:rPr>
        <w:t>Project</w:t>
      </w:r>
      <w:r w:rsidR="004C456C">
        <w:rPr>
          <w:b/>
          <w:bCs/>
        </w:rPr>
        <w:t xml:space="preserve"> </w:t>
      </w:r>
      <w:r>
        <w:rPr>
          <w:b/>
          <w:bCs/>
        </w:rPr>
        <w:t>goals</w:t>
      </w:r>
    </w:p>
    <w:p w:rsidR="00AF5192" w:rsidRPr="000E0A98" w:rsidRDefault="00D36C26" w:rsidP="0050380C">
      <w:pPr>
        <w:rPr>
          <w:rFonts w:hint="eastAsia"/>
        </w:rPr>
      </w:pPr>
      <w:r>
        <w:t xml:space="preserve">1. </w:t>
      </w:r>
      <w:r w:rsidR="00862032">
        <w:t>Capture</w:t>
      </w:r>
      <w:r w:rsidR="00152752">
        <w:t xml:space="preserve"> </w:t>
      </w:r>
      <w:r w:rsidR="000E0A98" w:rsidRPr="000E0A98">
        <w:t xml:space="preserve">most genetic variants with frequencies of at least 1% in </w:t>
      </w:r>
      <w:r w:rsidR="00530A06">
        <w:t>the</w:t>
      </w:r>
      <w:r w:rsidR="000E0A98" w:rsidRPr="000E0A98">
        <w:t xml:space="preserve"> </w:t>
      </w:r>
      <w:r w:rsidR="00E23E8A">
        <w:t xml:space="preserve">different ploidy </w:t>
      </w:r>
      <w:r w:rsidR="005D67B7">
        <w:t xml:space="preserve">wheat </w:t>
      </w:r>
      <w:r w:rsidR="000E0A98" w:rsidRPr="000E0A98">
        <w:t xml:space="preserve">populations </w:t>
      </w:r>
      <w:r w:rsidR="0018141A">
        <w:t xml:space="preserve">and </w:t>
      </w:r>
      <w:proofErr w:type="spellStart"/>
      <w:r w:rsidR="0018141A" w:rsidRPr="0018141A">
        <w:rPr>
          <w:i/>
          <w:iCs/>
        </w:rPr>
        <w:t>Ae.tauschii</w:t>
      </w:r>
      <w:proofErr w:type="spellEnd"/>
      <w:r w:rsidR="0018141A">
        <w:t xml:space="preserve"> </w:t>
      </w:r>
      <w:r w:rsidR="000E0A98" w:rsidRPr="000E0A98">
        <w:t>studied.</w:t>
      </w:r>
    </w:p>
    <w:p w:rsidR="00366E1F" w:rsidRPr="000E0A98" w:rsidRDefault="00FF4A8C" w:rsidP="0050380C">
      <w:r>
        <w:t>2</w:t>
      </w:r>
      <w:r w:rsidR="00366E1F">
        <w:t xml:space="preserve">. </w:t>
      </w:r>
      <w:r w:rsidR="005D2D38">
        <w:t>E</w:t>
      </w:r>
      <w:r w:rsidR="005D2D38">
        <w:rPr>
          <w:rFonts w:hint="eastAsia"/>
        </w:rPr>
        <w:t>valuate</w:t>
      </w:r>
      <w:r w:rsidR="005D2D38">
        <w:t xml:space="preserve"> the</w:t>
      </w:r>
      <w:r w:rsidR="00366E1F" w:rsidRPr="00366E1F">
        <w:t xml:space="preserve"> </w:t>
      </w:r>
      <w:r w:rsidR="00092956">
        <w:t>d</w:t>
      </w:r>
      <w:r w:rsidR="006841AB">
        <w:rPr>
          <w:rFonts w:hint="eastAsia"/>
        </w:rPr>
        <w:t>y</w:t>
      </w:r>
      <w:r w:rsidR="00092956">
        <w:t xml:space="preserve">namic change of deleterious </w:t>
      </w:r>
      <w:r w:rsidR="00366E1F" w:rsidRPr="00366E1F">
        <w:t>mutation</w:t>
      </w:r>
      <w:r w:rsidR="00092956">
        <w:t>s</w:t>
      </w:r>
      <w:r w:rsidR="00366E1F" w:rsidRPr="00366E1F">
        <w:t xml:space="preserve"> in the wheat genome</w:t>
      </w:r>
      <w:r w:rsidR="00092956">
        <w:t xml:space="preserve"> </w:t>
      </w:r>
    </w:p>
    <w:p w:rsidR="00F1669F" w:rsidRDefault="006A15F2" w:rsidP="0050380C">
      <w:r w:rsidRPr="000E0A98">
        <w:rPr>
          <w:rFonts w:hint="eastAsia"/>
        </w:rPr>
        <w:t>3</w:t>
      </w:r>
      <w:r w:rsidRPr="000E0A98">
        <w:t>.</w:t>
      </w:r>
      <w:r w:rsidR="006D1BAA">
        <w:t xml:space="preserve"> </w:t>
      </w:r>
      <w:r w:rsidR="000B6802">
        <w:t xml:space="preserve">Dissect the genetic basis </w:t>
      </w:r>
      <w:r w:rsidR="008E5027" w:rsidRPr="008E5027">
        <w:t>confer</w:t>
      </w:r>
      <w:r w:rsidR="00B37766">
        <w:t>ring</w:t>
      </w:r>
      <w:r w:rsidR="00AA1CA0">
        <w:t xml:space="preserve"> wheat</w:t>
      </w:r>
      <w:r w:rsidR="008E5027" w:rsidRPr="008E5027">
        <w:t xml:space="preserve"> adaptive plasticity</w:t>
      </w:r>
      <w:r w:rsidR="00703FB9">
        <w:t xml:space="preserve"> to improve crop </w:t>
      </w:r>
      <w:r w:rsidR="00F80B3C" w:rsidRPr="00F80B3C">
        <w:t>trait biology</w:t>
      </w:r>
    </w:p>
    <w:p w:rsidR="00F1669F" w:rsidRDefault="00F1669F" w:rsidP="0050380C"/>
    <w:p w:rsidR="00AA1CA0" w:rsidRPr="00F1669F" w:rsidRDefault="00F1669F" w:rsidP="0050380C">
      <w:pPr>
        <w:rPr>
          <w:b/>
          <w:bCs/>
        </w:rPr>
      </w:pPr>
      <w:r w:rsidRPr="00F1669F">
        <w:rPr>
          <w:b/>
          <w:bCs/>
        </w:rPr>
        <w:t xml:space="preserve">The </w:t>
      </w:r>
      <w:r w:rsidR="00EF0323">
        <w:rPr>
          <w:b/>
          <w:bCs/>
        </w:rPr>
        <w:t>significance</w:t>
      </w:r>
      <w:r w:rsidRPr="00F1669F">
        <w:rPr>
          <w:b/>
          <w:bCs/>
        </w:rPr>
        <w:t xml:space="preserve"> of th</w:t>
      </w:r>
      <w:r w:rsidR="00D65315">
        <w:rPr>
          <w:b/>
          <w:bCs/>
        </w:rPr>
        <w:t xml:space="preserve">e </w:t>
      </w:r>
      <w:proofErr w:type="spellStart"/>
      <w:r w:rsidR="00D65315">
        <w:rPr>
          <w:b/>
          <w:bCs/>
        </w:rPr>
        <w:t>VMap</w:t>
      </w:r>
      <w:proofErr w:type="spellEnd"/>
      <w:r w:rsidR="00D65315">
        <w:rPr>
          <w:b/>
          <w:bCs/>
        </w:rPr>
        <w:t xml:space="preserve"> 2.0</w:t>
      </w:r>
      <w:r w:rsidRPr="00F1669F">
        <w:rPr>
          <w:b/>
          <w:bCs/>
        </w:rPr>
        <w:t xml:space="preserve"> project</w:t>
      </w:r>
      <w:r w:rsidR="008E5027" w:rsidRPr="00F1669F">
        <w:rPr>
          <w:b/>
          <w:bCs/>
        </w:rPr>
        <w:t xml:space="preserve"> </w:t>
      </w:r>
    </w:p>
    <w:p w:rsidR="006C0133" w:rsidRPr="007120C3" w:rsidRDefault="00657E8D" w:rsidP="0050380C">
      <w:pPr>
        <w:rPr>
          <w:rFonts w:hint="eastAsia"/>
          <w:b/>
          <w:bCs/>
          <w:sz w:val="21"/>
          <w:szCs w:val="21"/>
        </w:rPr>
      </w:pPr>
      <w:r w:rsidRPr="007120C3">
        <w:rPr>
          <w:rFonts w:hint="eastAsia"/>
          <w:b/>
          <w:bCs/>
          <w:sz w:val="21"/>
          <w:szCs w:val="21"/>
        </w:rPr>
        <w:t>1</w:t>
      </w:r>
      <w:r w:rsidRPr="007120C3">
        <w:rPr>
          <w:b/>
          <w:bCs/>
          <w:sz w:val="21"/>
          <w:szCs w:val="21"/>
        </w:rPr>
        <w:t xml:space="preserve">. </w:t>
      </w:r>
      <w:r w:rsidR="0062780D" w:rsidRPr="007120C3">
        <w:rPr>
          <w:b/>
          <w:bCs/>
          <w:sz w:val="21"/>
          <w:szCs w:val="21"/>
        </w:rPr>
        <w:t>F</w:t>
      </w:r>
      <w:r w:rsidR="0062780D" w:rsidRPr="007120C3">
        <w:rPr>
          <w:b/>
          <w:bCs/>
          <w:sz w:val="21"/>
          <w:szCs w:val="21"/>
        </w:rPr>
        <w:t>unctional impacts</w:t>
      </w:r>
      <w:r w:rsidR="00C768F4" w:rsidRPr="007120C3">
        <w:rPr>
          <w:b/>
          <w:bCs/>
          <w:sz w:val="21"/>
          <w:szCs w:val="21"/>
        </w:rPr>
        <w:t xml:space="preserve"> for re</w:t>
      </w:r>
      <w:r w:rsidR="0028224E" w:rsidRPr="007120C3">
        <w:rPr>
          <w:b/>
          <w:bCs/>
          <w:sz w:val="21"/>
          <w:szCs w:val="21"/>
        </w:rPr>
        <w:t>s</w:t>
      </w:r>
      <w:r w:rsidR="00C768F4" w:rsidRPr="007120C3">
        <w:rPr>
          <w:b/>
          <w:bCs/>
          <w:sz w:val="21"/>
          <w:szCs w:val="21"/>
        </w:rPr>
        <w:t xml:space="preserve">earchers </w:t>
      </w:r>
      <w:r w:rsidR="00AC714E" w:rsidRPr="007120C3">
        <w:rPr>
          <w:b/>
          <w:bCs/>
          <w:sz w:val="21"/>
          <w:szCs w:val="21"/>
        </w:rPr>
        <w:t>and technology</w:t>
      </w:r>
      <w:r w:rsidR="00C0119C" w:rsidRPr="007120C3">
        <w:rPr>
          <w:b/>
          <w:bCs/>
          <w:sz w:val="21"/>
          <w:szCs w:val="21"/>
        </w:rPr>
        <w:t xml:space="preserve"> creation</w:t>
      </w:r>
    </w:p>
    <w:p w:rsidR="00B952E8" w:rsidRDefault="00DF309C" w:rsidP="0050380C">
      <w:r>
        <w:t>By i</w:t>
      </w:r>
      <w:r w:rsidR="005B349F" w:rsidRPr="005B349F">
        <w:t xml:space="preserve">ncorporate additional published genomic data </w:t>
      </w:r>
      <w:r w:rsidR="000775C6">
        <w:rPr>
          <w:rFonts w:hint="eastAsia"/>
        </w:rPr>
        <w:t>and</w:t>
      </w:r>
      <w:r w:rsidR="000775C6">
        <w:t xml:space="preserve"> </w:t>
      </w:r>
      <w:r w:rsidR="00CF1B13">
        <w:t>newly resequencing data</w:t>
      </w:r>
      <w:r w:rsidR="00043E5E">
        <w:t>,</w:t>
      </w:r>
      <w:r w:rsidR="00CC6701">
        <w:t xml:space="preserve"> new </w:t>
      </w:r>
      <w:r w:rsidR="00CC6701" w:rsidRPr="00CC6701">
        <w:t>algorithm</w:t>
      </w:r>
      <w:r w:rsidR="007946BC">
        <w:t xml:space="preserve"> </w:t>
      </w:r>
      <w:r w:rsidR="007946BC">
        <w:rPr>
          <w:rFonts w:hint="eastAsia"/>
        </w:rPr>
        <w:t>a</w:t>
      </w:r>
      <w:r w:rsidR="007946BC">
        <w:t xml:space="preserve">nd technology </w:t>
      </w:r>
      <w:r w:rsidR="001512EE">
        <w:t>will be in-demand</w:t>
      </w:r>
      <w:r w:rsidR="00F34564">
        <w:t xml:space="preserve"> to develop and visualize the </w:t>
      </w:r>
      <w:r w:rsidR="00C32371">
        <w:t xml:space="preserve">genome </w:t>
      </w:r>
      <w:r w:rsidR="004D1289">
        <w:t>characterization</w:t>
      </w:r>
      <w:r w:rsidR="00564AC6">
        <w:t xml:space="preserve"> data</w:t>
      </w:r>
      <w:r w:rsidR="00C518D1">
        <w:t xml:space="preserve"> of </w:t>
      </w:r>
      <w:r w:rsidR="00C518D1" w:rsidRPr="00C518D1">
        <w:t>multiple layer</w:t>
      </w:r>
      <w:r w:rsidR="0062486D">
        <w:t>s</w:t>
      </w:r>
      <w:r w:rsidR="002A3C5F">
        <w:t xml:space="preserve">. </w:t>
      </w:r>
      <w:r w:rsidR="00AC6DD0">
        <w:t>K</w:t>
      </w:r>
      <w:r w:rsidR="00513CAE">
        <w:t>ey</w:t>
      </w:r>
      <w:r w:rsidR="00D9294C">
        <w:t xml:space="preserve"> </w:t>
      </w:r>
      <w:r w:rsidR="00496B25">
        <w:t>issues</w:t>
      </w:r>
      <w:r w:rsidR="00513CAE">
        <w:t xml:space="preserve"> </w:t>
      </w:r>
      <w:r w:rsidR="00053EE9">
        <w:rPr>
          <w:rFonts w:hint="eastAsia"/>
        </w:rPr>
        <w:t>shou</w:t>
      </w:r>
      <w:r w:rsidR="00053EE9">
        <w:t xml:space="preserve">ld </w:t>
      </w:r>
      <w:r w:rsidR="00081312">
        <w:t xml:space="preserve">be asked </w:t>
      </w:r>
      <w:r w:rsidR="00367FCB">
        <w:t>by research</w:t>
      </w:r>
      <w:r w:rsidR="00D71A4C">
        <w:t>er</w:t>
      </w:r>
      <w:r w:rsidR="00367FCB">
        <w:t xml:space="preserve">s </w:t>
      </w:r>
      <w:r w:rsidR="008E3560">
        <w:t>to</w:t>
      </w:r>
      <w:r w:rsidR="00513CAE">
        <w:t xml:space="preserve"> trace the inner </w:t>
      </w:r>
      <w:r w:rsidR="008E3560">
        <w:t xml:space="preserve">genetic basis of wheat </w:t>
      </w:r>
      <w:r w:rsidR="00A2153B">
        <w:t xml:space="preserve">global </w:t>
      </w:r>
      <w:r w:rsidR="008E3560">
        <w:t>adaption.</w:t>
      </w:r>
    </w:p>
    <w:p w:rsidR="005D54C4" w:rsidRPr="007120C3" w:rsidRDefault="005D54C4" w:rsidP="005D54C4">
      <w:pPr>
        <w:rPr>
          <w:b/>
          <w:bCs/>
          <w:sz w:val="21"/>
          <w:szCs w:val="21"/>
        </w:rPr>
      </w:pPr>
      <w:r w:rsidRPr="007120C3">
        <w:rPr>
          <w:rFonts w:hint="eastAsia"/>
          <w:b/>
          <w:bCs/>
          <w:sz w:val="21"/>
          <w:szCs w:val="21"/>
        </w:rPr>
        <w:t>2</w:t>
      </w:r>
      <w:r w:rsidRPr="007120C3">
        <w:rPr>
          <w:b/>
          <w:bCs/>
          <w:sz w:val="21"/>
          <w:szCs w:val="21"/>
        </w:rPr>
        <w:t xml:space="preserve">. </w:t>
      </w:r>
      <w:r w:rsidRPr="007120C3">
        <w:rPr>
          <w:b/>
          <w:bCs/>
          <w:sz w:val="21"/>
          <w:szCs w:val="21"/>
        </w:rPr>
        <w:t xml:space="preserve">Informing biodiversity conservation </w:t>
      </w:r>
      <w:r w:rsidR="001C3EE6" w:rsidRPr="007120C3">
        <w:rPr>
          <w:b/>
          <w:bCs/>
          <w:sz w:val="21"/>
          <w:szCs w:val="21"/>
        </w:rPr>
        <w:t xml:space="preserve">and </w:t>
      </w:r>
      <w:r w:rsidR="00A21B6B" w:rsidRPr="007120C3">
        <w:rPr>
          <w:b/>
          <w:bCs/>
          <w:sz w:val="21"/>
          <w:szCs w:val="21"/>
        </w:rPr>
        <w:t xml:space="preserve">yield </w:t>
      </w:r>
      <w:r w:rsidR="00A21B6B" w:rsidRPr="007120C3">
        <w:rPr>
          <w:rFonts w:hint="eastAsia"/>
          <w:b/>
          <w:bCs/>
          <w:sz w:val="21"/>
          <w:szCs w:val="21"/>
        </w:rPr>
        <w:t>increase</w:t>
      </w:r>
      <w:r w:rsidR="00A21B6B" w:rsidRPr="007120C3">
        <w:rPr>
          <w:b/>
          <w:bCs/>
          <w:sz w:val="21"/>
          <w:szCs w:val="21"/>
        </w:rPr>
        <w:t xml:space="preserve"> </w:t>
      </w:r>
      <w:r w:rsidRPr="007120C3">
        <w:rPr>
          <w:b/>
          <w:bCs/>
          <w:sz w:val="21"/>
          <w:szCs w:val="21"/>
        </w:rPr>
        <w:t>strategies</w:t>
      </w:r>
      <w:r w:rsidR="00CC3DCA" w:rsidRPr="007120C3">
        <w:rPr>
          <w:b/>
          <w:bCs/>
          <w:sz w:val="21"/>
          <w:szCs w:val="21"/>
        </w:rPr>
        <w:t xml:space="preserve"> for breeders</w:t>
      </w:r>
    </w:p>
    <w:p w:rsidR="005D54C4" w:rsidRPr="00716BD5" w:rsidRDefault="0067148C" w:rsidP="0050380C">
      <w:r>
        <w:t xml:space="preserve">Population </w:t>
      </w:r>
      <w:r w:rsidR="00950380">
        <w:t>c</w:t>
      </w:r>
      <w:r w:rsidRPr="0067148C">
        <w:t xml:space="preserve">omparative </w:t>
      </w:r>
      <w:r w:rsidR="00950380">
        <w:t>a</w:t>
      </w:r>
      <w:r w:rsidRPr="0067148C">
        <w:t>nalysis</w:t>
      </w:r>
      <w:r w:rsidR="00716BD5" w:rsidRPr="00716BD5">
        <w:t xml:space="preserve"> found low diversity and an </w:t>
      </w:r>
      <w:r w:rsidR="007402F4">
        <w:rPr>
          <w:rFonts w:hint="eastAsia"/>
        </w:rPr>
        <w:t>i</w:t>
      </w:r>
      <w:r w:rsidR="004652F9" w:rsidRPr="004652F9">
        <w:t>nconsistent</w:t>
      </w:r>
      <w:r w:rsidR="004F00B7">
        <w:t xml:space="preserve"> </w:t>
      </w:r>
      <w:r w:rsidR="00CB66E8" w:rsidRPr="00CB66E8">
        <w:t>burden</w:t>
      </w:r>
      <w:r w:rsidR="004F00B7">
        <w:t xml:space="preserve"> </w:t>
      </w:r>
      <w:r w:rsidR="00716BD5" w:rsidRPr="00716BD5">
        <w:t>of putatively</w:t>
      </w:r>
      <w:r w:rsidR="00A308E3">
        <w:t xml:space="preserve"> </w:t>
      </w:r>
      <w:r w:rsidR="00716BD5" w:rsidRPr="00716BD5">
        <w:t>deleterious</w:t>
      </w:r>
      <w:r w:rsidR="00BE4CA0">
        <w:t xml:space="preserve"> mutations</w:t>
      </w:r>
      <w:r w:rsidR="00033FEA">
        <w:t xml:space="preserve"> due to </w:t>
      </w:r>
      <w:r w:rsidR="00493344">
        <w:t xml:space="preserve">the </w:t>
      </w:r>
      <w:r w:rsidR="00B84EAC">
        <w:t xml:space="preserve">special demographic history of </w:t>
      </w:r>
      <w:r w:rsidR="00493344">
        <w:t xml:space="preserve">polyploid and domestication bottleneck </w:t>
      </w:r>
      <w:r w:rsidR="00716BD5" w:rsidRPr="00716BD5">
        <w:t xml:space="preserve">through </w:t>
      </w:r>
      <w:r w:rsidR="00B84EAC">
        <w:t>human selection</w:t>
      </w:r>
      <w:r w:rsidR="00716BD5" w:rsidRPr="00716BD5">
        <w:t xml:space="preserve">. </w:t>
      </w:r>
      <w:r w:rsidR="00272D31">
        <w:t>Remov</w:t>
      </w:r>
      <w:r w:rsidR="00096BFD">
        <w:t>al of</w:t>
      </w:r>
      <w:r w:rsidR="00272D31">
        <w:t xml:space="preserve"> </w:t>
      </w:r>
      <w:r w:rsidR="00272D31">
        <w:lastRenderedPageBreak/>
        <w:t xml:space="preserve">deleterious </w:t>
      </w:r>
      <w:r w:rsidR="00566D6B">
        <w:t>by gene edit</w:t>
      </w:r>
      <w:r w:rsidR="00ED6BB5">
        <w:t>ing</w:t>
      </w:r>
      <w:r w:rsidR="00566D6B">
        <w:t xml:space="preserve"> technology </w:t>
      </w:r>
      <w:r w:rsidR="00611BB6">
        <w:t>will show the</w:t>
      </w:r>
      <w:r w:rsidR="00716BD5" w:rsidRPr="00716BD5">
        <w:t xml:space="preserve"> highest potential for </w:t>
      </w:r>
      <w:r w:rsidR="007A4B3F">
        <w:t>crop impro</w:t>
      </w:r>
      <w:r w:rsidR="003548EA">
        <w:t>ve</w:t>
      </w:r>
      <w:r w:rsidR="007A4B3F">
        <w:t>ment</w:t>
      </w:r>
      <w:r w:rsidR="00716BD5" w:rsidRPr="00716BD5">
        <w:t xml:space="preserve"> among these species</w:t>
      </w:r>
      <w:r w:rsidR="007A4B3F">
        <w:t>.</w:t>
      </w:r>
    </w:p>
    <w:p w:rsidR="004068BD" w:rsidRDefault="004068BD" w:rsidP="0050380C"/>
    <w:p w:rsidR="009D7250" w:rsidRPr="00B66843" w:rsidRDefault="009D7250" w:rsidP="0050380C">
      <w:pPr>
        <w:rPr>
          <w:b/>
          <w:bCs/>
        </w:rPr>
      </w:pPr>
      <w:r w:rsidRPr="00B66843">
        <w:rPr>
          <w:b/>
          <w:bCs/>
        </w:rPr>
        <w:t xml:space="preserve">Project research </w:t>
      </w:r>
      <w:r w:rsidR="00846FA1">
        <w:rPr>
          <w:b/>
          <w:bCs/>
        </w:rPr>
        <w:t>progress</w:t>
      </w:r>
    </w:p>
    <w:p w:rsidR="00CE2285" w:rsidRPr="00623282" w:rsidRDefault="008A4FC9" w:rsidP="00F959D4">
      <w:pPr>
        <w:pStyle w:val="a3"/>
        <w:numPr>
          <w:ilvl w:val="0"/>
          <w:numId w:val="1"/>
        </w:numPr>
        <w:ind w:firstLineChars="0"/>
        <w:rPr>
          <w:b/>
          <w:bCs/>
          <w:sz w:val="21"/>
          <w:szCs w:val="21"/>
        </w:rPr>
      </w:pPr>
      <w:r w:rsidRPr="00623282">
        <w:rPr>
          <w:b/>
          <w:bCs/>
          <w:sz w:val="21"/>
          <w:szCs w:val="21"/>
        </w:rPr>
        <w:t xml:space="preserve">The </w:t>
      </w:r>
      <w:proofErr w:type="spellStart"/>
      <w:r w:rsidRPr="00623282">
        <w:rPr>
          <w:b/>
          <w:bCs/>
          <w:sz w:val="21"/>
          <w:szCs w:val="21"/>
        </w:rPr>
        <w:t>VMap</w:t>
      </w:r>
      <w:proofErr w:type="spellEnd"/>
      <w:r w:rsidRPr="00623282">
        <w:rPr>
          <w:b/>
          <w:bCs/>
          <w:sz w:val="21"/>
          <w:szCs w:val="21"/>
        </w:rPr>
        <w:t xml:space="preserve"> 2.0</w:t>
      </w:r>
      <w:r w:rsidR="002B69FB" w:rsidRPr="00623282">
        <w:rPr>
          <w:b/>
          <w:bCs/>
          <w:sz w:val="21"/>
          <w:szCs w:val="21"/>
        </w:rPr>
        <w:t xml:space="preserve"> Phase</w:t>
      </w:r>
      <w:r w:rsidRPr="00623282">
        <w:rPr>
          <w:b/>
          <w:bCs/>
          <w:sz w:val="21"/>
          <w:szCs w:val="21"/>
        </w:rPr>
        <w:t xml:space="preserve"> I</w:t>
      </w:r>
      <w:r w:rsidR="00AA3C1B" w:rsidRPr="00623282">
        <w:rPr>
          <w:rFonts w:hint="eastAsia"/>
          <w:b/>
          <w:bCs/>
          <w:sz w:val="21"/>
          <w:szCs w:val="21"/>
        </w:rPr>
        <w:t>:</w:t>
      </w:r>
      <w:r w:rsidR="00CE2285" w:rsidRPr="00623282">
        <w:rPr>
          <w:b/>
          <w:bCs/>
          <w:sz w:val="21"/>
          <w:szCs w:val="21"/>
        </w:rPr>
        <w:t xml:space="preserve"> </w:t>
      </w:r>
      <w:r w:rsidR="00CE2285" w:rsidRPr="00623282">
        <w:rPr>
          <w:rFonts w:hint="eastAsia"/>
          <w:b/>
          <w:bCs/>
          <w:sz w:val="21"/>
          <w:szCs w:val="21"/>
        </w:rPr>
        <w:t>C</w:t>
      </w:r>
      <w:r w:rsidR="00CE2285" w:rsidRPr="00623282">
        <w:rPr>
          <w:b/>
          <w:bCs/>
          <w:sz w:val="21"/>
          <w:szCs w:val="21"/>
        </w:rPr>
        <w:t xml:space="preserve">ollection of </w:t>
      </w:r>
      <w:r w:rsidR="0041647F" w:rsidRPr="00623282">
        <w:rPr>
          <w:rFonts w:hint="eastAsia"/>
          <w:b/>
          <w:bCs/>
          <w:sz w:val="21"/>
          <w:szCs w:val="21"/>
        </w:rPr>
        <w:t>global</w:t>
      </w:r>
      <w:r w:rsidR="0041647F" w:rsidRPr="00623282">
        <w:rPr>
          <w:b/>
          <w:bCs/>
          <w:sz w:val="21"/>
          <w:szCs w:val="21"/>
        </w:rPr>
        <w:t xml:space="preserve"> resources</w:t>
      </w:r>
    </w:p>
    <w:p w:rsidR="001B7B37" w:rsidRDefault="003D12F5" w:rsidP="0050380C">
      <w:pPr>
        <w:rPr>
          <w:rFonts w:hint="eastAsia"/>
        </w:rPr>
      </w:pPr>
      <w:r w:rsidRPr="003D12F5">
        <w:t xml:space="preserve">In this project, </w:t>
      </w:r>
      <w:r w:rsidRPr="003D12F5">
        <w:rPr>
          <w:rFonts w:hint="eastAsia"/>
        </w:rPr>
        <w:t>a</w:t>
      </w:r>
      <w:r w:rsidRPr="003D12F5">
        <w:t xml:space="preserve">iming to </w:t>
      </w:r>
      <w:r w:rsidRPr="003D12F5">
        <w:rPr>
          <w:rFonts w:hint="eastAsia"/>
        </w:rPr>
        <w:t>provide</w:t>
      </w:r>
      <w:r w:rsidRPr="003D12F5">
        <w:t xml:space="preserve"> a comprehensive description of the </w:t>
      </w:r>
      <w:r w:rsidRPr="003D12F5">
        <w:rPr>
          <w:rFonts w:hint="eastAsia"/>
        </w:rPr>
        <w:t>large</w:t>
      </w:r>
      <w:r w:rsidRPr="003D12F5">
        <w:t xml:space="preserve"> amount of common and rare variation in the wheat, we collected 706 accessions </w:t>
      </w:r>
      <w:r w:rsidRPr="003D12F5">
        <w:rPr>
          <w:rFonts w:hint="eastAsia"/>
        </w:rPr>
        <w:t>with</w:t>
      </w:r>
      <w:r w:rsidRPr="003D12F5">
        <w:t xml:space="preserve"> different ploidy level and a broad set of continental backgrounds. T</w:t>
      </w:r>
      <w:r w:rsidRPr="003D12F5">
        <w:rPr>
          <w:rFonts w:hint="eastAsia"/>
        </w:rPr>
        <w:t>he</w:t>
      </w:r>
      <w:r w:rsidRPr="003D12F5">
        <w:t xml:space="preserve"> sample contains a total of 437 </w:t>
      </w:r>
      <w:proofErr w:type="spellStart"/>
      <w:r w:rsidRPr="003D12F5">
        <w:t>hexaploid</w:t>
      </w:r>
      <w:proofErr w:type="spellEnd"/>
      <w:r w:rsidRPr="003D12F5">
        <w:t xml:space="preserve"> wheat, 230 tetraploid wheat, as well as 39 </w:t>
      </w:r>
      <w:proofErr w:type="spellStart"/>
      <w:r w:rsidRPr="003D12F5">
        <w:rPr>
          <w:i/>
          <w:iCs/>
        </w:rPr>
        <w:t>Ae.tauschii</w:t>
      </w:r>
      <w:proofErr w:type="spellEnd"/>
      <w:r w:rsidRPr="003D12F5">
        <w:t xml:space="preserve">, which are </w:t>
      </w:r>
      <w:r w:rsidRPr="003D12F5">
        <w:rPr>
          <w:rFonts w:hint="eastAsia"/>
        </w:rPr>
        <w:t>dis</w:t>
      </w:r>
      <w:r w:rsidRPr="003D12F5">
        <w:t>tributed in 82, 41 and 8 countries (Armenia, Azerbaijan, Iran, Russia, Soviet Union, Syria, Turkey, United States) relatively</w:t>
      </w:r>
      <w:r w:rsidR="00F6713C">
        <w:t>.</w:t>
      </w:r>
      <w:r w:rsidRPr="003D12F5">
        <w:t xml:space="preserve"> </w:t>
      </w:r>
    </w:p>
    <w:p w:rsidR="00E26D20" w:rsidRDefault="003D7226" w:rsidP="0050380C">
      <w:r>
        <w:t xml:space="preserve">  </w:t>
      </w:r>
      <w:r w:rsidR="00F02DBA">
        <w:rPr>
          <w:noProof/>
        </w:rPr>
        <w:drawing>
          <wp:inline distT="0" distB="0" distL="0" distR="0">
            <wp:extent cx="5270500" cy="2190115"/>
            <wp:effectExtent l="0" t="0" r="0" b="0"/>
            <wp:docPr id="1" name="图片 1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20" w:rsidRDefault="004F4B76" w:rsidP="0050380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799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AF" w:rsidRDefault="00C613BD" w:rsidP="0050380C">
      <w:r>
        <w:rPr>
          <w:noProof/>
        </w:rPr>
        <w:drawing>
          <wp:inline distT="0" distB="0" distL="0" distR="0">
            <wp:extent cx="5270500" cy="2026285"/>
            <wp:effectExtent l="0" t="0" r="0" b="5715"/>
            <wp:docPr id="13" name="图片 13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日历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B0" w:rsidRDefault="00025BB0" w:rsidP="0050380C">
      <w:pPr>
        <w:rPr>
          <w:rFonts w:hint="eastAsia"/>
        </w:rPr>
      </w:pPr>
    </w:p>
    <w:p w:rsidR="00025BB0" w:rsidRPr="00025BB0" w:rsidRDefault="00025BB0" w:rsidP="00025BB0">
      <w:pPr>
        <w:numPr>
          <w:ilvl w:val="0"/>
          <w:numId w:val="1"/>
        </w:numPr>
        <w:rPr>
          <w:b/>
          <w:bCs/>
          <w:sz w:val="21"/>
          <w:szCs w:val="21"/>
        </w:rPr>
      </w:pPr>
      <w:r w:rsidRPr="00025BB0">
        <w:rPr>
          <w:b/>
          <w:bCs/>
          <w:sz w:val="21"/>
          <w:szCs w:val="21"/>
        </w:rPr>
        <w:t xml:space="preserve">The </w:t>
      </w:r>
      <w:proofErr w:type="spellStart"/>
      <w:r w:rsidRPr="00025BB0">
        <w:rPr>
          <w:b/>
          <w:bCs/>
          <w:sz w:val="21"/>
          <w:szCs w:val="21"/>
        </w:rPr>
        <w:t>VMap</w:t>
      </w:r>
      <w:proofErr w:type="spellEnd"/>
      <w:r w:rsidRPr="00025BB0">
        <w:rPr>
          <w:b/>
          <w:bCs/>
          <w:sz w:val="21"/>
          <w:szCs w:val="21"/>
        </w:rPr>
        <w:t xml:space="preserve"> 2.0 Phase </w:t>
      </w:r>
      <w:r w:rsidR="009007F3" w:rsidRPr="00623282">
        <w:rPr>
          <w:b/>
          <w:bCs/>
          <w:sz w:val="21"/>
          <w:szCs w:val="21"/>
        </w:rPr>
        <w:t>II</w:t>
      </w:r>
      <w:r w:rsidRPr="00025BB0">
        <w:rPr>
          <w:rFonts w:hint="eastAsia"/>
          <w:b/>
          <w:bCs/>
          <w:sz w:val="21"/>
          <w:szCs w:val="21"/>
        </w:rPr>
        <w:t>:</w:t>
      </w:r>
      <w:r w:rsidRPr="00025BB0">
        <w:rPr>
          <w:b/>
          <w:bCs/>
          <w:sz w:val="21"/>
          <w:szCs w:val="21"/>
        </w:rPr>
        <w:t xml:space="preserve"> </w:t>
      </w:r>
      <w:r w:rsidR="00B56AD0" w:rsidRPr="00623282">
        <w:rPr>
          <w:b/>
          <w:bCs/>
          <w:sz w:val="21"/>
          <w:szCs w:val="21"/>
        </w:rPr>
        <w:t xml:space="preserve">Developing </w:t>
      </w:r>
      <w:r w:rsidR="000C37C2" w:rsidRPr="00623282">
        <w:rPr>
          <w:b/>
          <w:bCs/>
          <w:sz w:val="21"/>
          <w:szCs w:val="21"/>
        </w:rPr>
        <w:t>comprehensive</w:t>
      </w:r>
      <w:r w:rsidR="006D2294" w:rsidRPr="00623282">
        <w:rPr>
          <w:b/>
          <w:bCs/>
          <w:sz w:val="21"/>
          <w:szCs w:val="21"/>
        </w:rPr>
        <w:t xml:space="preserve"> genetic variation map</w:t>
      </w:r>
    </w:p>
    <w:p w:rsidR="00C10CF5" w:rsidRDefault="00893AFA" w:rsidP="00025BB0">
      <w:r w:rsidRPr="00893AFA">
        <w:t xml:space="preserve">The </w:t>
      </w:r>
      <w:r w:rsidR="003B04C1">
        <w:rPr>
          <w:rFonts w:hint="eastAsia"/>
        </w:rPr>
        <w:t>start</w:t>
      </w:r>
      <w:r w:rsidRPr="00893AFA">
        <w:t xml:space="preserve"> of the </w:t>
      </w:r>
      <w:r w:rsidR="009576FA">
        <w:t>wheat</w:t>
      </w:r>
      <w:r w:rsidRPr="00893AFA">
        <w:t xml:space="preserve"> DNA sequence in the </w:t>
      </w:r>
      <w:r w:rsidR="00D07AA4">
        <w:t>autumn</w:t>
      </w:r>
      <w:r w:rsidRPr="00893AFA">
        <w:t xml:space="preserve"> of </w:t>
      </w:r>
      <w:r w:rsidR="007B36D4">
        <w:t>201</w:t>
      </w:r>
      <w:r w:rsidR="00100AAA">
        <w:t>8</w:t>
      </w:r>
      <w:r w:rsidRPr="00893AFA">
        <w:t xml:space="preserve"> coincided with the </w:t>
      </w:r>
      <w:r w:rsidR="0089556D" w:rsidRPr="0089556D">
        <w:t xml:space="preserve">publication of </w:t>
      </w:r>
      <w:r w:rsidR="006271C9">
        <w:t xml:space="preserve">wheat reference genome </w:t>
      </w:r>
      <w:r w:rsidR="009A1FF8">
        <w:t xml:space="preserve">IWGSC </w:t>
      </w:r>
      <w:proofErr w:type="spellStart"/>
      <w:r w:rsidR="009A1FF8">
        <w:t>Ref</w:t>
      </w:r>
      <w:r w:rsidR="009A50DB">
        <w:t>Seq</w:t>
      </w:r>
      <w:proofErr w:type="spellEnd"/>
      <w:r w:rsidR="009A50DB">
        <w:t xml:space="preserve"> v</w:t>
      </w:r>
      <w:r w:rsidR="009A1FF8">
        <w:t xml:space="preserve">1.0 </w:t>
      </w:r>
      <w:r w:rsidR="001F3B7C">
        <w:t xml:space="preserve">on </w:t>
      </w:r>
      <w:r w:rsidR="001F3B7C" w:rsidRPr="001F3B7C">
        <w:rPr>
          <w:i/>
          <w:iCs/>
        </w:rPr>
        <w:t>Science</w:t>
      </w:r>
      <w:r w:rsidRPr="00893AFA">
        <w:t xml:space="preserve">. </w:t>
      </w:r>
      <w:r w:rsidR="00D64503">
        <w:t xml:space="preserve">So </w:t>
      </w:r>
      <w:r w:rsidR="0036551F">
        <w:t>we</w:t>
      </w:r>
      <w:r w:rsidR="008C0D4D" w:rsidRPr="008C0D4D">
        <w:t xml:space="preserve"> have </w:t>
      </w:r>
      <w:r w:rsidR="000834B5">
        <w:t xml:space="preserve">catch </w:t>
      </w:r>
      <w:r w:rsidR="008C0D4D" w:rsidRPr="008C0D4D">
        <w:t>the great opportunity of wheat genome research</w:t>
      </w:r>
      <w:r w:rsidR="00F00C5F">
        <w:t>.</w:t>
      </w:r>
      <w:r w:rsidR="00BE7572">
        <w:t xml:space="preserve"> </w:t>
      </w:r>
      <w:r w:rsidR="00990083">
        <w:t xml:space="preserve">Several </w:t>
      </w:r>
      <w:r w:rsidR="00E1658C">
        <w:t>pipelines</w:t>
      </w:r>
      <w:r w:rsidR="00F84C63">
        <w:t xml:space="preserve"> w</w:t>
      </w:r>
      <w:r w:rsidR="002D0FF4">
        <w:t>ere</w:t>
      </w:r>
      <w:r w:rsidR="00F84C63">
        <w:t xml:space="preserve"> developed to </w:t>
      </w:r>
      <w:r w:rsidR="00801AB4" w:rsidRPr="00801AB4">
        <w:t>cover the variation of the whole</w:t>
      </w:r>
      <w:r w:rsidR="007B495A">
        <w:t>-</w:t>
      </w:r>
      <w:r w:rsidR="00801AB4" w:rsidRPr="00801AB4">
        <w:t>genome</w:t>
      </w:r>
      <w:r w:rsidR="007B495A">
        <w:t>.</w:t>
      </w:r>
      <w:r w:rsidR="00A266DA">
        <w:t xml:space="preserve"> In summary</w:t>
      </w:r>
      <w:r w:rsidR="006D75C9">
        <w:t>,</w:t>
      </w:r>
      <w:r w:rsidR="00AA2ADC">
        <w:rPr>
          <w:rFonts w:hint="eastAsia"/>
        </w:rPr>
        <w:t xml:space="preserve"> </w:t>
      </w:r>
      <w:proofErr w:type="spellStart"/>
      <w:r w:rsidR="000B3721" w:rsidRPr="000B3721">
        <w:t>VMap</w:t>
      </w:r>
      <w:proofErr w:type="spellEnd"/>
      <w:r w:rsidR="00B54734">
        <w:t xml:space="preserve"> </w:t>
      </w:r>
      <w:r w:rsidR="000B3721" w:rsidRPr="000B3721">
        <w:t xml:space="preserve">2.0 includes biallelic SNPs, </w:t>
      </w:r>
      <w:proofErr w:type="spellStart"/>
      <w:r w:rsidR="000B3721" w:rsidRPr="000B3721">
        <w:t>triallelic</w:t>
      </w:r>
      <w:proofErr w:type="spellEnd"/>
      <w:r w:rsidR="000B3721" w:rsidRPr="000B3721">
        <w:t xml:space="preserve"> SNPs as well as Indels (Insertions and Deletions). A total of 242,988,963 SNPs (240,480,666 Bi-SNPs and 2,508,297 Tri-SNPs) and 8,973,260 Indels (2,819,378 Insertions and 6,167,072 Deletions) are included in </w:t>
      </w:r>
      <w:proofErr w:type="spellStart"/>
      <w:r w:rsidR="000B3721" w:rsidRPr="000B3721">
        <w:t>VMap</w:t>
      </w:r>
      <w:proofErr w:type="spellEnd"/>
      <w:r w:rsidR="00B54734">
        <w:t xml:space="preserve"> </w:t>
      </w:r>
      <w:r w:rsidR="000B3721" w:rsidRPr="000B3721">
        <w:t>2.0.</w:t>
      </w:r>
      <w:r w:rsidR="00114610">
        <w:t xml:space="preserve"> This dataset will be useful for future </w:t>
      </w:r>
      <w:r w:rsidR="00294377">
        <w:t>high level analysis.</w:t>
      </w:r>
    </w:p>
    <w:p w:rsidR="006A08E2" w:rsidRDefault="006A08E2" w:rsidP="00025BB0">
      <w:r>
        <w:rPr>
          <w:noProof/>
        </w:rPr>
        <w:lastRenderedPageBreak/>
        <w:drawing>
          <wp:inline distT="0" distB="0" distL="0" distR="0">
            <wp:extent cx="5270500" cy="23488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C1" w:rsidRDefault="003831C1" w:rsidP="00962FCF">
      <w:pPr>
        <w:rPr>
          <w:rFonts w:hint="eastAsia"/>
        </w:rPr>
      </w:pPr>
    </w:p>
    <w:p w:rsidR="003831C1" w:rsidRDefault="003831C1" w:rsidP="00962FCF"/>
    <w:p w:rsidR="003831C1" w:rsidRPr="00943B7B" w:rsidRDefault="003831C1" w:rsidP="00962FCF">
      <w:pPr>
        <w:rPr>
          <w:b/>
          <w:bCs/>
        </w:rPr>
      </w:pPr>
      <w:r w:rsidRPr="00173D54">
        <w:rPr>
          <w:rFonts w:hint="eastAsia"/>
          <w:b/>
          <w:bCs/>
          <w:highlight w:val="yellow"/>
        </w:rPr>
        <w:t>P</w:t>
      </w:r>
      <w:r w:rsidRPr="00173D54">
        <w:rPr>
          <w:b/>
          <w:bCs/>
          <w:highlight w:val="yellow"/>
        </w:rPr>
        <w:t>ersonal Introduction</w:t>
      </w:r>
      <w:r w:rsidR="00546D0F">
        <w:rPr>
          <w:b/>
          <w:bCs/>
        </w:rPr>
        <w:t xml:space="preserve"> </w:t>
      </w:r>
    </w:p>
    <w:p w:rsidR="003831C1" w:rsidRPr="003831C1" w:rsidRDefault="00766A48" w:rsidP="003831C1">
      <w:r w:rsidRPr="00766A48">
        <w:t xml:space="preserve">I began my studies in </w:t>
      </w:r>
      <w:r w:rsidR="005334C5">
        <w:t>plant</w:t>
      </w:r>
      <w:r w:rsidR="00D83AD6">
        <w:t xml:space="preserve"> genetics </w:t>
      </w:r>
      <w:r w:rsidRPr="00766A48">
        <w:t xml:space="preserve">with the ambition to work on </w:t>
      </w:r>
      <w:r w:rsidR="00B0693B">
        <w:t>deleterious mutations</w:t>
      </w:r>
      <w:r w:rsidRPr="00766A48">
        <w:t>.</w:t>
      </w:r>
      <w:r w:rsidR="002A1ED7">
        <w:rPr>
          <w:rFonts w:hint="eastAsia"/>
        </w:rPr>
        <w:t xml:space="preserve"> </w:t>
      </w:r>
      <w:r w:rsidR="003831C1" w:rsidRPr="003831C1">
        <w:t xml:space="preserve">My interests concentrate mainly on the application of quantitative genetics and computational biology to associate agriculturally important phenotypes. And now I am devoting myself to the study on biological effect of deleterious mutations on </w:t>
      </w:r>
      <w:r w:rsidR="000145A3">
        <w:t>wheat</w:t>
      </w:r>
      <w:r w:rsidR="003831C1" w:rsidRPr="003831C1">
        <w:t xml:space="preserve"> </w:t>
      </w:r>
      <w:r w:rsidR="003831C1" w:rsidRPr="003831C1">
        <w:rPr>
          <w:rFonts w:hint="eastAsia"/>
        </w:rPr>
        <w:t>genom</w:t>
      </w:r>
      <w:r w:rsidR="000145A3">
        <w:t>e</w:t>
      </w:r>
      <w:r w:rsidR="003831C1" w:rsidRPr="003831C1">
        <w:t xml:space="preserve">. </w:t>
      </w:r>
      <w:r w:rsidR="00995274">
        <w:t xml:space="preserve">As a leader of </w:t>
      </w:r>
      <w:r w:rsidR="009F5935">
        <w:t xml:space="preserve">the </w:t>
      </w:r>
      <w:proofErr w:type="spellStart"/>
      <w:r w:rsidR="009F5935">
        <w:t>VMap</w:t>
      </w:r>
      <w:proofErr w:type="spellEnd"/>
      <w:r w:rsidR="009F5935">
        <w:t xml:space="preserve"> 2.0</w:t>
      </w:r>
      <w:r w:rsidR="00995274">
        <w:t xml:space="preserve"> project, </w:t>
      </w:r>
      <w:r w:rsidR="00EC7093">
        <w:t xml:space="preserve">I think </w:t>
      </w:r>
      <w:r w:rsidR="000F6F9F">
        <w:t xml:space="preserve">it is </w:t>
      </w:r>
      <w:r w:rsidR="00EC7093">
        <w:t>s</w:t>
      </w:r>
      <w:r w:rsidR="001A7014" w:rsidRPr="001A7014">
        <w:t xml:space="preserve">uch an </w:t>
      </w:r>
      <w:r w:rsidR="00327D54" w:rsidRPr="00327D54">
        <w:t xml:space="preserve">rare </w:t>
      </w:r>
      <w:r w:rsidR="001A7014" w:rsidRPr="001A7014">
        <w:t>opportunity in life</w:t>
      </w:r>
      <w:r w:rsidR="0004762F">
        <w:t xml:space="preserve"> that</w:t>
      </w:r>
      <w:r w:rsidR="00344B0C" w:rsidRPr="00344B0C">
        <w:t xml:space="preserve"> I will cherish it</w:t>
      </w:r>
      <w:r w:rsidR="0048007B">
        <w:t xml:space="preserve"> and do my best.</w:t>
      </w:r>
    </w:p>
    <w:p w:rsidR="005D2C3B" w:rsidRPr="005D2C3B" w:rsidRDefault="002F3182" w:rsidP="005D2C3B">
      <w:r>
        <w:tab/>
      </w:r>
      <w:r w:rsidR="003831C1" w:rsidRPr="003831C1">
        <w:t>William Cowper from “The Task” (1785) said that variation is the spice of life. That looks good! Surely I will be earnest to new chance!</w:t>
      </w:r>
      <w:r w:rsidR="005D2C3B">
        <w:t xml:space="preserve"> </w:t>
      </w:r>
      <w:r w:rsidR="005D2C3B" w:rsidRPr="005D2C3B">
        <w:rPr>
          <w:i/>
          <w:iCs/>
        </w:rPr>
        <w:t>Sometimes when you innovate, you make mistakes. It is best to admit them quickly, and get on with improving your other innovations.</w:t>
      </w:r>
    </w:p>
    <w:p w:rsidR="003831C1" w:rsidRDefault="003831C1" w:rsidP="003831C1"/>
    <w:p w:rsidR="00EF4655" w:rsidRDefault="00EF4655" w:rsidP="003831C1">
      <w:pPr>
        <w:rPr>
          <w:b/>
          <w:bCs/>
        </w:rPr>
      </w:pPr>
      <w:r w:rsidRPr="00C51847">
        <w:rPr>
          <w:rFonts w:hint="eastAsia"/>
          <w:b/>
          <w:bCs/>
        </w:rPr>
        <w:t>Con</w:t>
      </w:r>
      <w:r w:rsidRPr="00C51847">
        <w:rPr>
          <w:b/>
          <w:bCs/>
        </w:rPr>
        <w:t>tact</w:t>
      </w:r>
    </w:p>
    <w:p w:rsidR="00364B5B" w:rsidRPr="00B62A06" w:rsidRDefault="00B62A06" w:rsidP="00B62A06">
      <w:pPr>
        <w:rPr>
          <w:rFonts w:hint="eastAsia"/>
          <w:b/>
          <w:bCs/>
        </w:rPr>
      </w:pPr>
      <w:hyperlink r:id="rId10" w:history="1">
        <w:r w:rsidRPr="005F5976">
          <w:rPr>
            <w:rStyle w:val="a4"/>
            <w:rFonts w:hint="eastAsia"/>
            <w:b/>
            <w:bCs/>
          </w:rPr>
          <w:t>b</w:t>
        </w:r>
        <w:r w:rsidRPr="005F5976">
          <w:rPr>
            <w:rStyle w:val="a4"/>
            <w:b/>
            <w:bCs/>
          </w:rPr>
          <w:t>iaoyue17@</w:t>
        </w:r>
        <w:r w:rsidRPr="005F5976">
          <w:rPr>
            <w:rStyle w:val="a4"/>
            <w:rFonts w:hint="eastAsia"/>
            <w:b/>
            <w:bCs/>
          </w:rPr>
          <w:t>genetics</w:t>
        </w:r>
        <w:r w:rsidRPr="005F5976">
          <w:rPr>
            <w:rStyle w:val="a4"/>
            <w:b/>
            <w:bCs/>
          </w:rPr>
          <w:t>.ac.cn</w:t>
        </w:r>
      </w:hyperlink>
      <w:r w:rsidR="00364B5B">
        <w:rPr>
          <w:rFonts w:hint="eastAsia"/>
          <w:b/>
          <w:bCs/>
        </w:rPr>
        <w:t>;</w:t>
      </w:r>
      <w:r>
        <w:rPr>
          <w:b/>
          <w:bCs/>
        </w:rPr>
        <w:t xml:space="preserve"> </w:t>
      </w:r>
      <w:hyperlink r:id="rId11" w:history="1">
        <w:r w:rsidR="00492FD5" w:rsidRPr="005F5976">
          <w:rPr>
            <w:rStyle w:val="a4"/>
            <w:b/>
            <w:bCs/>
          </w:rPr>
          <w:t>dxxu@genetics.ac.cn</w:t>
        </w:r>
      </w:hyperlink>
      <w:r w:rsidR="00492FD5">
        <w:rPr>
          <w:b/>
          <w:bCs/>
        </w:rPr>
        <w:t xml:space="preserve"> </w:t>
      </w:r>
    </w:p>
    <w:p w:rsidR="00962FCF" w:rsidRPr="00962FCF" w:rsidRDefault="00962FCF">
      <w:pPr>
        <w:rPr>
          <w:rFonts w:hint="eastAsia"/>
        </w:rPr>
      </w:pPr>
    </w:p>
    <w:sectPr w:rsidR="00962FCF" w:rsidRPr="00962FCF" w:rsidSect="002917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379A"/>
    <w:multiLevelType w:val="hybridMultilevel"/>
    <w:tmpl w:val="7E18D92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B5"/>
    <w:rsid w:val="000058E8"/>
    <w:rsid w:val="000145A3"/>
    <w:rsid w:val="00025BB0"/>
    <w:rsid w:val="00033FEA"/>
    <w:rsid w:val="00037699"/>
    <w:rsid w:val="000406E8"/>
    <w:rsid w:val="000430B1"/>
    <w:rsid w:val="00043E5E"/>
    <w:rsid w:val="0004762F"/>
    <w:rsid w:val="00053EE9"/>
    <w:rsid w:val="00054EF5"/>
    <w:rsid w:val="00060572"/>
    <w:rsid w:val="0006139B"/>
    <w:rsid w:val="000775C6"/>
    <w:rsid w:val="00081312"/>
    <w:rsid w:val="00082AD4"/>
    <w:rsid w:val="000834B5"/>
    <w:rsid w:val="000863E2"/>
    <w:rsid w:val="000924AC"/>
    <w:rsid w:val="00092956"/>
    <w:rsid w:val="00096BFD"/>
    <w:rsid w:val="000A04FF"/>
    <w:rsid w:val="000B0E00"/>
    <w:rsid w:val="000B3721"/>
    <w:rsid w:val="000B6802"/>
    <w:rsid w:val="000C37C2"/>
    <w:rsid w:val="000C46B6"/>
    <w:rsid w:val="000C5F46"/>
    <w:rsid w:val="000E0A98"/>
    <w:rsid w:val="000E3BE8"/>
    <w:rsid w:val="000F310F"/>
    <w:rsid w:val="000F3F0D"/>
    <w:rsid w:val="000F6F9F"/>
    <w:rsid w:val="00100AAA"/>
    <w:rsid w:val="00101214"/>
    <w:rsid w:val="00113C4F"/>
    <w:rsid w:val="001142B3"/>
    <w:rsid w:val="00114610"/>
    <w:rsid w:val="001453AE"/>
    <w:rsid w:val="001512EE"/>
    <w:rsid w:val="00152752"/>
    <w:rsid w:val="00173A9E"/>
    <w:rsid w:val="00173D54"/>
    <w:rsid w:val="0018141A"/>
    <w:rsid w:val="0019250F"/>
    <w:rsid w:val="001A7014"/>
    <w:rsid w:val="001B4513"/>
    <w:rsid w:val="001B7B37"/>
    <w:rsid w:val="001C3EE6"/>
    <w:rsid w:val="001C452F"/>
    <w:rsid w:val="001D2057"/>
    <w:rsid w:val="001E67DF"/>
    <w:rsid w:val="001F0995"/>
    <w:rsid w:val="001F3B7C"/>
    <w:rsid w:val="001F4608"/>
    <w:rsid w:val="002066A6"/>
    <w:rsid w:val="002074B9"/>
    <w:rsid w:val="002340CB"/>
    <w:rsid w:val="00242DB6"/>
    <w:rsid w:val="002452CE"/>
    <w:rsid w:val="00264E0B"/>
    <w:rsid w:val="0027064F"/>
    <w:rsid w:val="00272D31"/>
    <w:rsid w:val="0028224E"/>
    <w:rsid w:val="00286D72"/>
    <w:rsid w:val="00287C78"/>
    <w:rsid w:val="0029179A"/>
    <w:rsid w:val="00294377"/>
    <w:rsid w:val="002A1B3E"/>
    <w:rsid w:val="002A1ED7"/>
    <w:rsid w:val="002A3C5F"/>
    <w:rsid w:val="002B69FB"/>
    <w:rsid w:val="002C7A6F"/>
    <w:rsid w:val="002D0FF4"/>
    <w:rsid w:val="002D3461"/>
    <w:rsid w:val="002D6FB1"/>
    <w:rsid w:val="002E052F"/>
    <w:rsid w:val="002E1ADF"/>
    <w:rsid w:val="002E5A17"/>
    <w:rsid w:val="002F3182"/>
    <w:rsid w:val="00302443"/>
    <w:rsid w:val="00302AC1"/>
    <w:rsid w:val="003205EE"/>
    <w:rsid w:val="00327D54"/>
    <w:rsid w:val="003326A3"/>
    <w:rsid w:val="00334E2B"/>
    <w:rsid w:val="0034171C"/>
    <w:rsid w:val="00344B0C"/>
    <w:rsid w:val="003548EA"/>
    <w:rsid w:val="00364B5B"/>
    <w:rsid w:val="00364EDE"/>
    <w:rsid w:val="003651EB"/>
    <w:rsid w:val="0036551F"/>
    <w:rsid w:val="00366E1F"/>
    <w:rsid w:val="00367FCB"/>
    <w:rsid w:val="00371F5B"/>
    <w:rsid w:val="00381623"/>
    <w:rsid w:val="003831C1"/>
    <w:rsid w:val="003B04C1"/>
    <w:rsid w:val="003B6B71"/>
    <w:rsid w:val="003B6CF6"/>
    <w:rsid w:val="003C0A4C"/>
    <w:rsid w:val="003C53E9"/>
    <w:rsid w:val="003C79B2"/>
    <w:rsid w:val="003D12F5"/>
    <w:rsid w:val="003D2BAB"/>
    <w:rsid w:val="003D7226"/>
    <w:rsid w:val="003F6170"/>
    <w:rsid w:val="003F7263"/>
    <w:rsid w:val="00401C0E"/>
    <w:rsid w:val="00402CA7"/>
    <w:rsid w:val="004068BD"/>
    <w:rsid w:val="0041647F"/>
    <w:rsid w:val="00416DB6"/>
    <w:rsid w:val="00430CB0"/>
    <w:rsid w:val="00433BDF"/>
    <w:rsid w:val="00437F93"/>
    <w:rsid w:val="00443192"/>
    <w:rsid w:val="00444760"/>
    <w:rsid w:val="004578A7"/>
    <w:rsid w:val="00462AA9"/>
    <w:rsid w:val="004652F9"/>
    <w:rsid w:val="00467C6E"/>
    <w:rsid w:val="00472C23"/>
    <w:rsid w:val="0048007B"/>
    <w:rsid w:val="0048150C"/>
    <w:rsid w:val="004825A3"/>
    <w:rsid w:val="00483E13"/>
    <w:rsid w:val="00484D8E"/>
    <w:rsid w:val="00486A8F"/>
    <w:rsid w:val="00492FD5"/>
    <w:rsid w:val="00493344"/>
    <w:rsid w:val="00496B25"/>
    <w:rsid w:val="004A2250"/>
    <w:rsid w:val="004B66CC"/>
    <w:rsid w:val="004C4006"/>
    <w:rsid w:val="004C456C"/>
    <w:rsid w:val="004D1289"/>
    <w:rsid w:val="004E4333"/>
    <w:rsid w:val="004E6499"/>
    <w:rsid w:val="004E7E8A"/>
    <w:rsid w:val="004F00B7"/>
    <w:rsid w:val="004F18B3"/>
    <w:rsid w:val="004F4B76"/>
    <w:rsid w:val="0050380C"/>
    <w:rsid w:val="00513BD8"/>
    <w:rsid w:val="00513CAE"/>
    <w:rsid w:val="0051493F"/>
    <w:rsid w:val="00514FE8"/>
    <w:rsid w:val="005211C8"/>
    <w:rsid w:val="0052501E"/>
    <w:rsid w:val="00530A06"/>
    <w:rsid w:val="005334C5"/>
    <w:rsid w:val="00545218"/>
    <w:rsid w:val="00546D0F"/>
    <w:rsid w:val="00562ADC"/>
    <w:rsid w:val="00564AC6"/>
    <w:rsid w:val="00566D6B"/>
    <w:rsid w:val="00570B82"/>
    <w:rsid w:val="00595CBB"/>
    <w:rsid w:val="005A490A"/>
    <w:rsid w:val="005B1999"/>
    <w:rsid w:val="005B349F"/>
    <w:rsid w:val="005C42FD"/>
    <w:rsid w:val="005D1C89"/>
    <w:rsid w:val="005D2C3B"/>
    <w:rsid w:val="005D2D38"/>
    <w:rsid w:val="005D54C4"/>
    <w:rsid w:val="005D67B7"/>
    <w:rsid w:val="005E273E"/>
    <w:rsid w:val="005E5389"/>
    <w:rsid w:val="00611BB6"/>
    <w:rsid w:val="00623282"/>
    <w:rsid w:val="0062486D"/>
    <w:rsid w:val="006271C9"/>
    <w:rsid w:val="0062780D"/>
    <w:rsid w:val="0063092B"/>
    <w:rsid w:val="0063214B"/>
    <w:rsid w:val="00637980"/>
    <w:rsid w:val="00640D6D"/>
    <w:rsid w:val="006542DF"/>
    <w:rsid w:val="00657E8D"/>
    <w:rsid w:val="006669EC"/>
    <w:rsid w:val="0067148C"/>
    <w:rsid w:val="0068081A"/>
    <w:rsid w:val="00683F85"/>
    <w:rsid w:val="006841AB"/>
    <w:rsid w:val="00690E3F"/>
    <w:rsid w:val="006A08E2"/>
    <w:rsid w:val="006A15F2"/>
    <w:rsid w:val="006B2803"/>
    <w:rsid w:val="006C0133"/>
    <w:rsid w:val="006D1BAA"/>
    <w:rsid w:val="006D2294"/>
    <w:rsid w:val="006D6C62"/>
    <w:rsid w:val="006D716D"/>
    <w:rsid w:val="006D75C9"/>
    <w:rsid w:val="006E3011"/>
    <w:rsid w:val="006E7C58"/>
    <w:rsid w:val="006F131F"/>
    <w:rsid w:val="006F1C99"/>
    <w:rsid w:val="006F377F"/>
    <w:rsid w:val="006F6BFF"/>
    <w:rsid w:val="00703FB9"/>
    <w:rsid w:val="0070570E"/>
    <w:rsid w:val="007061B7"/>
    <w:rsid w:val="0071052C"/>
    <w:rsid w:val="007120C3"/>
    <w:rsid w:val="00716BD5"/>
    <w:rsid w:val="007174B7"/>
    <w:rsid w:val="007311CC"/>
    <w:rsid w:val="00731E4D"/>
    <w:rsid w:val="0074014D"/>
    <w:rsid w:val="007402F4"/>
    <w:rsid w:val="00742AD7"/>
    <w:rsid w:val="00747093"/>
    <w:rsid w:val="007665A7"/>
    <w:rsid w:val="00766A48"/>
    <w:rsid w:val="0077148D"/>
    <w:rsid w:val="00786E94"/>
    <w:rsid w:val="007946BC"/>
    <w:rsid w:val="007A4B3F"/>
    <w:rsid w:val="007A6DCF"/>
    <w:rsid w:val="007A6E03"/>
    <w:rsid w:val="007B36D4"/>
    <w:rsid w:val="007B495A"/>
    <w:rsid w:val="007B6290"/>
    <w:rsid w:val="007E65D9"/>
    <w:rsid w:val="007F0B76"/>
    <w:rsid w:val="00801AB4"/>
    <w:rsid w:val="00804CAC"/>
    <w:rsid w:val="00820DEC"/>
    <w:rsid w:val="00834131"/>
    <w:rsid w:val="008348E2"/>
    <w:rsid w:val="0084649D"/>
    <w:rsid w:val="00846FA1"/>
    <w:rsid w:val="00854926"/>
    <w:rsid w:val="00861A37"/>
    <w:rsid w:val="00862032"/>
    <w:rsid w:val="00890567"/>
    <w:rsid w:val="00893AFA"/>
    <w:rsid w:val="0089531B"/>
    <w:rsid w:val="0089556D"/>
    <w:rsid w:val="008A4FC9"/>
    <w:rsid w:val="008B1908"/>
    <w:rsid w:val="008B3F0D"/>
    <w:rsid w:val="008B4775"/>
    <w:rsid w:val="008B65BC"/>
    <w:rsid w:val="008B6707"/>
    <w:rsid w:val="008C0D4D"/>
    <w:rsid w:val="008E3560"/>
    <w:rsid w:val="008E5027"/>
    <w:rsid w:val="008F1CB5"/>
    <w:rsid w:val="008F5F88"/>
    <w:rsid w:val="009007F3"/>
    <w:rsid w:val="00900CB3"/>
    <w:rsid w:val="00931D70"/>
    <w:rsid w:val="00943B7B"/>
    <w:rsid w:val="00950380"/>
    <w:rsid w:val="00950701"/>
    <w:rsid w:val="009560D2"/>
    <w:rsid w:val="0095662D"/>
    <w:rsid w:val="009574F0"/>
    <w:rsid w:val="009576FA"/>
    <w:rsid w:val="00962FCF"/>
    <w:rsid w:val="009712C7"/>
    <w:rsid w:val="00990083"/>
    <w:rsid w:val="0099332D"/>
    <w:rsid w:val="00995274"/>
    <w:rsid w:val="009A1FF8"/>
    <w:rsid w:val="009A50DB"/>
    <w:rsid w:val="009D152A"/>
    <w:rsid w:val="009D2CB6"/>
    <w:rsid w:val="009D7250"/>
    <w:rsid w:val="009E04E5"/>
    <w:rsid w:val="009E5433"/>
    <w:rsid w:val="009E605E"/>
    <w:rsid w:val="009F5935"/>
    <w:rsid w:val="00A0250D"/>
    <w:rsid w:val="00A2153B"/>
    <w:rsid w:val="00A21B6B"/>
    <w:rsid w:val="00A243B6"/>
    <w:rsid w:val="00A266DA"/>
    <w:rsid w:val="00A308E3"/>
    <w:rsid w:val="00A37E8A"/>
    <w:rsid w:val="00A67F1C"/>
    <w:rsid w:val="00A922BF"/>
    <w:rsid w:val="00AA1CA0"/>
    <w:rsid w:val="00AA2ADC"/>
    <w:rsid w:val="00AA3C1B"/>
    <w:rsid w:val="00AA5DEB"/>
    <w:rsid w:val="00AB4A54"/>
    <w:rsid w:val="00AC4005"/>
    <w:rsid w:val="00AC6DD0"/>
    <w:rsid w:val="00AC714E"/>
    <w:rsid w:val="00AF5192"/>
    <w:rsid w:val="00B0693B"/>
    <w:rsid w:val="00B1612A"/>
    <w:rsid w:val="00B25914"/>
    <w:rsid w:val="00B34183"/>
    <w:rsid w:val="00B34B27"/>
    <w:rsid w:val="00B37766"/>
    <w:rsid w:val="00B40041"/>
    <w:rsid w:val="00B54734"/>
    <w:rsid w:val="00B56AD0"/>
    <w:rsid w:val="00B62A06"/>
    <w:rsid w:val="00B66843"/>
    <w:rsid w:val="00B762AF"/>
    <w:rsid w:val="00B778BE"/>
    <w:rsid w:val="00B80941"/>
    <w:rsid w:val="00B84EAC"/>
    <w:rsid w:val="00B87320"/>
    <w:rsid w:val="00B952E8"/>
    <w:rsid w:val="00BA0BE4"/>
    <w:rsid w:val="00BA6AC1"/>
    <w:rsid w:val="00BB2895"/>
    <w:rsid w:val="00BC4684"/>
    <w:rsid w:val="00BC796F"/>
    <w:rsid w:val="00BC7F24"/>
    <w:rsid w:val="00BE25D1"/>
    <w:rsid w:val="00BE4CA0"/>
    <w:rsid w:val="00BE5C5B"/>
    <w:rsid w:val="00BE73DF"/>
    <w:rsid w:val="00BE7572"/>
    <w:rsid w:val="00BE79AF"/>
    <w:rsid w:val="00BF286B"/>
    <w:rsid w:val="00BF33B4"/>
    <w:rsid w:val="00C0119C"/>
    <w:rsid w:val="00C02FBB"/>
    <w:rsid w:val="00C060CE"/>
    <w:rsid w:val="00C06F09"/>
    <w:rsid w:val="00C10CF5"/>
    <w:rsid w:val="00C32371"/>
    <w:rsid w:val="00C32915"/>
    <w:rsid w:val="00C34FEF"/>
    <w:rsid w:val="00C401C5"/>
    <w:rsid w:val="00C51847"/>
    <w:rsid w:val="00C518D1"/>
    <w:rsid w:val="00C552B9"/>
    <w:rsid w:val="00C60DB2"/>
    <w:rsid w:val="00C613BD"/>
    <w:rsid w:val="00C623B7"/>
    <w:rsid w:val="00C768F4"/>
    <w:rsid w:val="00C910F0"/>
    <w:rsid w:val="00CA1479"/>
    <w:rsid w:val="00CB23F2"/>
    <w:rsid w:val="00CB2E29"/>
    <w:rsid w:val="00CB4888"/>
    <w:rsid w:val="00CB6003"/>
    <w:rsid w:val="00CB66E8"/>
    <w:rsid w:val="00CC1501"/>
    <w:rsid w:val="00CC3DCA"/>
    <w:rsid w:val="00CC6701"/>
    <w:rsid w:val="00CD534D"/>
    <w:rsid w:val="00CE2285"/>
    <w:rsid w:val="00CE57C2"/>
    <w:rsid w:val="00CE58B1"/>
    <w:rsid w:val="00CF1B13"/>
    <w:rsid w:val="00CF22DB"/>
    <w:rsid w:val="00D07AA4"/>
    <w:rsid w:val="00D26DFF"/>
    <w:rsid w:val="00D34AF2"/>
    <w:rsid w:val="00D34F2D"/>
    <w:rsid w:val="00D36C26"/>
    <w:rsid w:val="00D40F2E"/>
    <w:rsid w:val="00D45A04"/>
    <w:rsid w:val="00D47B4D"/>
    <w:rsid w:val="00D556B2"/>
    <w:rsid w:val="00D64503"/>
    <w:rsid w:val="00D65315"/>
    <w:rsid w:val="00D71A4C"/>
    <w:rsid w:val="00D768F2"/>
    <w:rsid w:val="00D82EC5"/>
    <w:rsid w:val="00D83AD6"/>
    <w:rsid w:val="00D8727F"/>
    <w:rsid w:val="00D9294C"/>
    <w:rsid w:val="00DA7820"/>
    <w:rsid w:val="00DE3B3F"/>
    <w:rsid w:val="00DF309C"/>
    <w:rsid w:val="00DF68B7"/>
    <w:rsid w:val="00E13CD6"/>
    <w:rsid w:val="00E1658C"/>
    <w:rsid w:val="00E23E8A"/>
    <w:rsid w:val="00E25D96"/>
    <w:rsid w:val="00E265A8"/>
    <w:rsid w:val="00E26D20"/>
    <w:rsid w:val="00E32AB1"/>
    <w:rsid w:val="00E410DE"/>
    <w:rsid w:val="00E42BFF"/>
    <w:rsid w:val="00E4686A"/>
    <w:rsid w:val="00E47607"/>
    <w:rsid w:val="00E5582C"/>
    <w:rsid w:val="00E6215B"/>
    <w:rsid w:val="00E6269A"/>
    <w:rsid w:val="00E63313"/>
    <w:rsid w:val="00E63687"/>
    <w:rsid w:val="00E76392"/>
    <w:rsid w:val="00E7742C"/>
    <w:rsid w:val="00E83FD7"/>
    <w:rsid w:val="00E93518"/>
    <w:rsid w:val="00EA059B"/>
    <w:rsid w:val="00EA2717"/>
    <w:rsid w:val="00EC12EF"/>
    <w:rsid w:val="00EC7093"/>
    <w:rsid w:val="00ED1E66"/>
    <w:rsid w:val="00ED5E0D"/>
    <w:rsid w:val="00ED6BB5"/>
    <w:rsid w:val="00EF0323"/>
    <w:rsid w:val="00EF4655"/>
    <w:rsid w:val="00F00001"/>
    <w:rsid w:val="00F00A99"/>
    <w:rsid w:val="00F00C5F"/>
    <w:rsid w:val="00F02DBA"/>
    <w:rsid w:val="00F1669F"/>
    <w:rsid w:val="00F2328D"/>
    <w:rsid w:val="00F33C7F"/>
    <w:rsid w:val="00F34564"/>
    <w:rsid w:val="00F3787C"/>
    <w:rsid w:val="00F44C9F"/>
    <w:rsid w:val="00F5463D"/>
    <w:rsid w:val="00F571BD"/>
    <w:rsid w:val="00F6713C"/>
    <w:rsid w:val="00F80B3C"/>
    <w:rsid w:val="00F84C63"/>
    <w:rsid w:val="00F85992"/>
    <w:rsid w:val="00F875E4"/>
    <w:rsid w:val="00F959D4"/>
    <w:rsid w:val="00FB0FE4"/>
    <w:rsid w:val="00FB5B21"/>
    <w:rsid w:val="00FC16FF"/>
    <w:rsid w:val="00FD35AC"/>
    <w:rsid w:val="00FE18B5"/>
    <w:rsid w:val="00FE20D7"/>
    <w:rsid w:val="00FF2D29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B5E3"/>
  <w15:chartTrackingRefBased/>
  <w15:docId w15:val="{D5E39FBF-CD06-1248-9090-A31ECD6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="黑体" w:hAnsi="Helvetica" w:cs="Arial"/>
        <w:color w:val="1B2733"/>
        <w:sz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9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4B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xxu@genetics.ac.cn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biaoyue17@genetics.ac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567</Words>
  <Characters>3381</Characters>
  <Application>Microsoft Office Word</Application>
  <DocSecurity>0</DocSecurity>
  <Lines>73</Lines>
  <Paragraphs>40</Paragraphs>
  <ScaleCrop>false</ScaleCrop>
  <Company>Institude of Genetics and Developmental Biology, Ch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Aoyue Bi</dc:creator>
  <cp:keywords/>
  <dc:description/>
  <cp:lastModifiedBy>Aoyue Bi</cp:lastModifiedBy>
  <cp:revision>542</cp:revision>
  <cp:lastPrinted>2020-12-05T10:26:00Z</cp:lastPrinted>
  <dcterms:created xsi:type="dcterms:W3CDTF">2020-12-05T04:57:00Z</dcterms:created>
  <dcterms:modified xsi:type="dcterms:W3CDTF">2020-12-06T06:27:00Z</dcterms:modified>
</cp:coreProperties>
</file>