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7" w:lineRule="auto" w:before="478" w:after="0"/>
        <w:ind w:left="0" w:right="5050" w:firstLine="0"/>
        <w:jc w:val="right"/>
      </w:pPr>
      <w:r>
        <w:rPr>
          <w:rFonts w:ascii="" w:hAnsi="" w:eastAsia=""/>
          <w:b/>
          <w:i w:val="0"/>
          <w:color w:val="000000"/>
          <w:sz w:val="36"/>
        </w:rPr>
        <w:t>Shifra Goldberg</w:t>
      </w:r>
    </w:p>
    <w:p>
      <w:pPr>
        <w:autoSpaceDN w:val="0"/>
        <w:autoSpaceDE w:val="0"/>
        <w:widowControl/>
        <w:spacing w:line="197" w:lineRule="auto" w:before="16" w:after="0"/>
        <w:ind w:left="0" w:right="4348" w:firstLine="0"/>
        <w:jc w:val="right"/>
      </w:pPr>
      <w:r>
        <w:rPr>
          <w:rFonts w:ascii="" w:hAnsi="" w:eastAsia=""/>
          <w:b w:val="0"/>
          <w:i w:val="0"/>
          <w:color w:val="000000"/>
          <w:sz w:val="28"/>
        </w:rPr>
        <w:t>TECHNICAL PRODUCT MANAGER</w:t>
      </w:r>
    </w:p>
    <w:p>
      <w:pPr>
        <w:autoSpaceDN w:val="0"/>
        <w:autoSpaceDE w:val="0"/>
        <w:widowControl/>
        <w:spacing w:line="226" w:lineRule="auto" w:before="76" w:after="0"/>
        <w:ind w:left="2212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(917) 873-6755</w:t>
      </w:r>
      <w:r>
        <w:rPr>
          <w:rFonts w:ascii="" w:hAnsi="" w:eastAsia=""/>
          <w:b w:val="0"/>
          <w:i w:val="0"/>
          <w:color w:val="000000"/>
          <w:sz w:val="20"/>
        </w:rPr>
        <w:t xml:space="preserve"> ●</w:t>
      </w:r>
      <w:r>
        <w:rPr>
          <w:rFonts w:ascii="" w:hAnsi="" w:eastAsia=""/>
          <w:b w:val="0"/>
          <w:i w:val="0"/>
          <w:color w:val="1154CC"/>
          <w:sz w:val="20"/>
          <w:u w:val="single"/>
        </w:rPr>
        <w:hyperlink r:id="rId9" w:history="1">
          <w:r>
            <w:rPr>
              <w:rStyle w:val="Hyperlink"/>
            </w:rPr>
            <w:t>ShifraG@gmail.com</w:t>
          </w:r>
        </w:hyperlink>
      </w:r>
      <w:r>
        <w:rPr>
          <w:rFonts w:ascii="" w:hAnsi="" w:eastAsia=""/>
          <w:b w:val="0"/>
          <w:i w:val="0"/>
          <w:color w:val="000000"/>
          <w:sz w:val="20"/>
        </w:rPr>
        <w:t xml:space="preserve"> ●</w:t>
      </w:r>
      <w:r>
        <w:rPr>
          <w:rFonts w:ascii="" w:hAnsi="" w:eastAsia=""/>
          <w:b w:val="0"/>
          <w:i w:val="0"/>
          <w:color w:val="000000"/>
          <w:sz w:val="20"/>
        </w:rPr>
        <w:t>New York, NY</w:t>
      </w:r>
      <w:r>
        <w:rPr>
          <w:rFonts w:ascii="" w:hAnsi="" w:eastAsia=""/>
          <w:b w:val="0"/>
          <w:i w:val="0"/>
          <w:color w:val="000000"/>
          <w:sz w:val="20"/>
        </w:rPr>
        <w:t xml:space="preserve"> ●</w:t>
      </w:r>
      <w:r>
        <w:rPr>
          <w:rFonts w:ascii="" w:hAnsi="" w:eastAsia=""/>
          <w:b w:val="0"/>
          <w:i w:val="0"/>
          <w:color w:val="1154CC"/>
          <w:sz w:val="20"/>
          <w:u w:val="single"/>
        </w:rPr>
        <w:hyperlink r:id="rId10" w:history="1">
          <w:r>
            <w:rPr>
              <w:rStyle w:val="Hyperlink"/>
            </w:rPr>
            <w:t>Portfolio</w:t>
          </w:r>
        </w:hyperlink>
      </w:r>
      <w:r>
        <w:rPr>
          <w:rFonts w:ascii="" w:hAnsi="" w:eastAsia=""/>
          <w:b w:val="0"/>
          <w:i w:val="0"/>
          <w:color w:val="000000"/>
          <w:sz w:val="20"/>
        </w:rPr>
        <w:t xml:space="preserve"> ●</w:t>
      </w:r>
      <w:r>
        <w:rPr>
          <w:rFonts w:ascii="" w:hAnsi="" w:eastAsia=""/>
          <w:b w:val="0"/>
          <w:i w:val="0"/>
          <w:color w:val="1154CC"/>
          <w:sz w:val="20"/>
          <w:u w:val="single"/>
        </w:rPr>
        <w:hyperlink r:id="rId11" w:history="1">
          <w:r>
            <w:rPr>
              <w:rStyle w:val="Hyperlink"/>
            </w:rPr>
            <w:t>Github</w:t>
          </w:r>
        </w:hyperlink>
      </w:r>
      <w:r>
        <w:rPr>
          <w:rFonts w:ascii="" w:hAnsi="" w:eastAsia=""/>
          <w:b w:val="0"/>
          <w:i w:val="0"/>
          <w:color w:val="000000"/>
          <w:sz w:val="20"/>
        </w:rPr>
        <w:t xml:space="preserve"> ●</w:t>
      </w:r>
      <w:r>
        <w:rPr>
          <w:rFonts w:ascii="" w:hAnsi="" w:eastAsia=""/>
          <w:b w:val="0"/>
          <w:i w:val="0"/>
          <w:color w:val="1154CC"/>
          <w:sz w:val="20"/>
          <w:u w:val="single"/>
        </w:rPr>
        <w:hyperlink r:id="rId12" w:history="1">
          <w:r>
            <w:rPr>
              <w:rStyle w:val="Hyperlink"/>
            </w:rPr>
            <w:t>in/shifragoldberg</w:t>
          </w:r>
        </w:hyperlink>
      </w:r>
    </w:p>
    <w:p>
      <w:pPr>
        <w:autoSpaceDN w:val="0"/>
        <w:autoSpaceDE w:val="0"/>
        <w:widowControl/>
        <w:spacing w:line="197" w:lineRule="auto" w:before="356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Technical Product Manager leveraging technical, data analytics and cloud skills alongside people skills to improve user experiences.</w:t>
      </w:r>
    </w:p>
    <w:p>
      <w:pPr>
        <w:autoSpaceDN w:val="0"/>
        <w:autoSpaceDE w:val="0"/>
        <w:widowControl/>
        <w:spacing w:line="197" w:lineRule="auto" w:before="40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Proven problem solver with excellent communication developed through consulting and product marketing.</w:t>
      </w:r>
    </w:p>
    <w:p>
      <w:pPr>
        <w:autoSpaceDN w:val="0"/>
        <w:autoSpaceDE w:val="0"/>
        <w:widowControl/>
        <w:spacing w:line="199" w:lineRule="auto" w:before="160" w:after="0"/>
        <w:ind w:left="72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Data Analytics</w:t>
      </w:r>
      <w:r>
        <w:rPr>
          <w:rFonts w:ascii="" w:hAnsi="" w:eastAsia=""/>
          <w:b w:val="0"/>
          <w:i w:val="0"/>
          <w:color w:val="000000"/>
          <w:sz w:val="20"/>
        </w:rPr>
        <w:t>: Excel, Python, SQL, Tableau, Git, Command Line</w:t>
      </w:r>
    </w:p>
    <w:p>
      <w:pPr>
        <w:autoSpaceDN w:val="0"/>
        <w:autoSpaceDE w:val="0"/>
        <w:widowControl/>
        <w:spacing w:line="197" w:lineRule="auto" w:before="54" w:after="0"/>
        <w:ind w:left="72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Certifications</w:t>
      </w:r>
      <w:r>
        <w:rPr>
          <w:rFonts w:ascii="" w:hAnsi="" w:eastAsia=""/>
          <w:b w:val="0"/>
          <w:i w:val="0"/>
          <w:color w:val="000000"/>
          <w:sz w:val="20"/>
        </w:rPr>
        <w:t>: AWS Cloud Practitioner, Salesforce Admin, Salesforce Marketing Cloud (SFMC) Email Marketing</w:t>
      </w:r>
    </w:p>
    <w:p>
      <w:pPr>
        <w:autoSpaceDN w:val="0"/>
        <w:autoSpaceDE w:val="0"/>
        <w:widowControl/>
        <w:spacing w:line="197" w:lineRule="auto" w:before="56" w:after="0"/>
        <w:ind w:left="72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Key Skills:</w:t>
      </w:r>
      <w:r>
        <w:rPr>
          <w:rFonts w:ascii="" w:hAnsi="" w:eastAsia=""/>
          <w:b w:val="0"/>
          <w:i w:val="0"/>
          <w:color w:val="000000"/>
          <w:sz w:val="20"/>
        </w:rPr>
        <w:t xml:space="preserve"> Data Analysis | Strategy | Documentation | Leadership | Grow Leadership | Clear technical communication|</w:t>
      </w:r>
    </w:p>
    <w:p>
      <w:pPr>
        <w:autoSpaceDN w:val="0"/>
        <w:autoSpaceDE w:val="0"/>
        <w:widowControl/>
        <w:spacing w:line="197" w:lineRule="auto" w:before="40" w:after="0"/>
        <w:ind w:left="1576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Active listener | Structured thinking | Prioritization| Integrity | People person</w:t>
      </w:r>
    </w:p>
    <w:p>
      <w:pPr>
        <w:autoSpaceDN w:val="0"/>
        <w:autoSpaceDE w:val="0"/>
        <w:widowControl/>
        <w:spacing w:line="197" w:lineRule="auto" w:before="220" w:after="0"/>
        <w:ind w:left="72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Experience</w:t>
      </w:r>
    </w:p>
    <w:p>
      <w:pPr>
        <w:autoSpaceDN w:val="0"/>
        <w:tabs>
          <w:tab w:pos="10198" w:val="left"/>
        </w:tabs>
        <w:autoSpaceDE w:val="0"/>
        <w:widowControl/>
        <w:spacing w:line="197" w:lineRule="auto" w:before="84" w:after="0"/>
        <w:ind w:left="720" w:right="0" w:firstLine="0"/>
        <w:jc w:val="left"/>
      </w:pPr>
      <w:r>
        <w:rPr>
          <w:rFonts w:ascii="" w:hAnsi="" w:eastAsia=""/>
          <w:b/>
          <w:i w:val="0"/>
          <w:color w:val="212121"/>
          <w:sz w:val="20"/>
        </w:rPr>
        <w:t>Intern,</w:t>
      </w:r>
      <w:r>
        <w:rPr>
          <w:rFonts w:ascii="" w:hAnsi="" w:eastAsia=""/>
          <w:b/>
          <w:i/>
          <w:color w:val="212121"/>
          <w:sz w:val="20"/>
        </w:rPr>
        <w:t xml:space="preserve"> Technical Product Manager</w:t>
      </w:r>
      <w:r>
        <w:rPr>
          <w:rFonts w:ascii="" w:hAnsi="" w:eastAsia=""/>
          <w:b w:val="0"/>
          <w:i w:val="0"/>
          <w:color w:val="212121"/>
          <w:sz w:val="20"/>
        </w:rPr>
        <w:t xml:space="preserve"> I GE Aerospace - Corporate Digital Technology, Remote, NY </w:t>
      </w:r>
      <w:r>
        <w:tab/>
      </w:r>
      <w:r>
        <w:rPr>
          <w:rFonts w:ascii="" w:hAnsi="" w:eastAsia=""/>
          <w:b w:val="0"/>
          <w:i w:val="0"/>
          <w:color w:val="212121"/>
          <w:sz w:val="20"/>
        </w:rPr>
        <w:t>2023 - 2024</w:t>
      </w:r>
    </w:p>
    <w:p>
      <w:pPr>
        <w:autoSpaceDN w:val="0"/>
        <w:autoSpaceDE w:val="0"/>
        <w:widowControl/>
        <w:spacing w:line="197" w:lineRule="auto" w:before="40" w:after="0"/>
        <w:ind w:left="720" w:right="0" w:firstLine="0"/>
        <w:jc w:val="left"/>
      </w:pPr>
      <w:r>
        <w:rPr>
          <w:rFonts w:ascii="" w:hAnsi="" w:eastAsia=""/>
          <w:b w:val="0"/>
          <w:i/>
          <w:color w:val="212121"/>
          <w:sz w:val="20"/>
        </w:rPr>
        <w:t>GE Global Digital Corporate IT functions during GE multi year separation (trifurcation) into 3 independent GE entities</w:t>
      </w:r>
    </w:p>
    <w:p>
      <w:pPr>
        <w:autoSpaceDN w:val="0"/>
        <w:tabs>
          <w:tab w:pos="1440" w:val="left"/>
        </w:tabs>
        <w:autoSpaceDE w:val="0"/>
        <w:widowControl/>
        <w:spacing w:line="228" w:lineRule="auto" w:before="8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Mitigated technical debt - spearheaded update of managed file transfer (MFT) middleware process decommissioning</w:t>
      </w:r>
    </w:p>
    <w:p>
      <w:pPr>
        <w:autoSpaceDN w:val="0"/>
        <w:autoSpaceDE w:val="0"/>
        <w:widowControl/>
        <w:spacing w:line="197" w:lineRule="auto" w:before="40" w:after="0"/>
        <w:ind w:left="144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legacy process on Linux server; replaced with cloud based automated workflow implementing software leveraging BOX API</w:t>
      </w:r>
    </w:p>
    <w:p>
      <w:pPr>
        <w:autoSpaceDN w:val="0"/>
        <w:tabs>
          <w:tab w:pos="1440" w:val="left"/>
        </w:tabs>
        <w:autoSpaceDE w:val="0"/>
        <w:widowControl/>
        <w:spacing w:line="228" w:lineRule="auto" w:before="8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Demystified complex process - created testing plan, documentation, workflow visualization; trained new MFT teams on</w:t>
      </w:r>
    </w:p>
    <w:p>
      <w:pPr>
        <w:autoSpaceDN w:val="0"/>
        <w:autoSpaceDE w:val="0"/>
        <w:widowControl/>
        <w:spacing w:line="197" w:lineRule="auto" w:before="40" w:after="0"/>
        <w:ind w:left="144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new processes after working with engineers on a day-to-day basis to execute requirements</w:t>
      </w:r>
    </w:p>
    <w:p>
      <w:pPr>
        <w:autoSpaceDN w:val="0"/>
        <w:tabs>
          <w:tab w:pos="1440" w:val="left"/>
        </w:tabs>
        <w:autoSpaceDE w:val="0"/>
        <w:widowControl/>
        <w:spacing w:line="228" w:lineRule="auto" w:before="8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Initiated idea and created onboarding playbook for four new interns and led initiative for cloud certification study group</w:t>
      </w:r>
    </w:p>
    <w:p>
      <w:pPr>
        <w:autoSpaceDN w:val="0"/>
        <w:tabs>
          <w:tab w:pos="1440" w:val="left"/>
        </w:tabs>
        <w:autoSpaceDE w:val="0"/>
        <w:widowControl/>
        <w:spacing w:line="228" w:lineRule="auto" w:before="8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Award: Deliver With Focus - Globalscape Cloud Migration and Delivery</w:t>
      </w:r>
    </w:p>
    <w:p>
      <w:pPr>
        <w:autoSpaceDN w:val="0"/>
        <w:tabs>
          <w:tab w:pos="10800" w:val="left"/>
        </w:tabs>
        <w:autoSpaceDE w:val="0"/>
        <w:widowControl/>
        <w:spacing w:line="197" w:lineRule="auto" w:before="130" w:after="0"/>
        <w:ind w:left="72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Consultant, Product Owner</w:t>
      </w:r>
      <w:r>
        <w:rPr>
          <w:rFonts w:ascii="" w:hAnsi="" w:eastAsia=""/>
          <w:b w:val="0"/>
          <w:i w:val="0"/>
          <w:color w:val="000000"/>
          <w:sz w:val="20"/>
        </w:rPr>
        <w:t xml:space="preserve"> I Deloitte Consulting LLP, New York, NY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2019</w:t>
      </w:r>
    </w:p>
    <w:p>
      <w:pPr>
        <w:autoSpaceDN w:val="0"/>
        <w:autoSpaceDE w:val="0"/>
        <w:widowControl/>
        <w:spacing w:line="197" w:lineRule="auto" w:before="40" w:after="0"/>
        <w:ind w:left="720" w:right="0" w:firstLine="0"/>
        <w:jc w:val="left"/>
      </w:pPr>
      <w:r>
        <w:rPr>
          <w:rFonts w:ascii="" w:hAnsi="" w:eastAsia=""/>
          <w:b w:val="0"/>
          <w:i/>
          <w:color w:val="000000"/>
          <w:sz w:val="20"/>
        </w:rPr>
        <w:t>Leveraged data and Salesforce Marketing Cloud creating and tracking marketing email campaigns</w:t>
      </w:r>
    </w:p>
    <w:p>
      <w:pPr>
        <w:autoSpaceDN w:val="0"/>
        <w:tabs>
          <w:tab w:pos="1440" w:val="left"/>
        </w:tabs>
        <w:autoSpaceDE w:val="0"/>
        <w:widowControl/>
        <w:spacing w:line="228" w:lineRule="auto" w:before="8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Improved open rate by 45% by implementing data personalization impacting 50K+ customers / per campaign</w:t>
      </w:r>
    </w:p>
    <w:p>
      <w:pPr>
        <w:autoSpaceDN w:val="0"/>
        <w:tabs>
          <w:tab w:pos="1440" w:val="left"/>
        </w:tabs>
        <w:autoSpaceDE w:val="0"/>
        <w:widowControl/>
        <w:spacing w:line="228" w:lineRule="auto" w:before="8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Reduced time to identify defects by 25% through streamlined processes ownership of quality assurance for campaigns,</w:t>
      </w:r>
    </w:p>
    <w:p>
      <w:pPr>
        <w:autoSpaceDN w:val="0"/>
        <w:autoSpaceDE w:val="0"/>
        <w:widowControl/>
        <w:spacing w:line="197" w:lineRule="auto" w:before="40" w:after="0"/>
        <w:ind w:left="144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coordinating technical inputs from 3 cross-functional teams and managing stakeholder relationships</w:t>
      </w:r>
    </w:p>
    <w:p>
      <w:pPr>
        <w:autoSpaceDN w:val="0"/>
        <w:tabs>
          <w:tab w:pos="1440" w:val="left"/>
        </w:tabs>
        <w:autoSpaceDE w:val="0"/>
        <w:widowControl/>
        <w:spacing w:line="228" w:lineRule="auto" w:before="8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Reduced dev team clarification requests by 30% through clear and detailed communication leading global development</w:t>
      </w:r>
    </w:p>
    <w:p>
      <w:pPr>
        <w:autoSpaceDN w:val="0"/>
        <w:autoSpaceDE w:val="0"/>
        <w:widowControl/>
        <w:spacing w:line="197" w:lineRule="auto" w:before="40" w:after="0"/>
        <w:ind w:left="144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team on roadmap alignment, prioritization and deadlines with daily standups using agile framework</w:t>
      </w:r>
    </w:p>
    <w:p>
      <w:pPr>
        <w:autoSpaceDN w:val="0"/>
        <w:tabs>
          <w:tab w:pos="1440" w:val="left"/>
        </w:tabs>
        <w:autoSpaceDE w:val="0"/>
        <w:widowControl/>
        <w:spacing w:line="228" w:lineRule="auto" w:before="8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Tripled users in pilot phase - successfully navigated ambiguity in early pilot of managed services engagement</w:t>
      </w:r>
    </w:p>
    <w:p>
      <w:pPr>
        <w:autoSpaceDN w:val="0"/>
        <w:tabs>
          <w:tab w:pos="10198" w:val="left"/>
        </w:tabs>
        <w:autoSpaceDE w:val="0"/>
        <w:widowControl/>
        <w:spacing w:line="197" w:lineRule="auto" w:before="140" w:after="0"/>
        <w:ind w:left="72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Product Marketing Manager</w:t>
      </w:r>
      <w:r>
        <w:rPr>
          <w:rFonts w:ascii="" w:hAnsi="" w:eastAsia=""/>
          <w:b w:val="0"/>
          <w:i w:val="0"/>
          <w:color w:val="000000"/>
          <w:sz w:val="20"/>
        </w:rPr>
        <w:t xml:space="preserve"> I Ubeya</w:t>
      </w:r>
      <w:r>
        <w:rPr>
          <w:rFonts w:ascii="" w:hAnsi="" w:eastAsia=""/>
          <w:b/>
          <w:i w:val="0"/>
          <w:color w:val="000000"/>
          <w:sz w:val="20"/>
        </w:rPr>
        <w:t>,</w:t>
      </w:r>
      <w:r>
        <w:rPr>
          <w:rFonts w:ascii="" w:hAnsi="" w:eastAsia=""/>
          <w:b w:val="0"/>
          <w:i w:val="0"/>
          <w:color w:val="000000"/>
          <w:sz w:val="20"/>
        </w:rPr>
        <w:t xml:space="preserve"> Tel Aviv, IL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2017 - 2018</w:t>
      </w:r>
    </w:p>
    <w:p>
      <w:pPr>
        <w:autoSpaceDN w:val="0"/>
        <w:autoSpaceDE w:val="0"/>
        <w:widowControl/>
        <w:spacing w:line="197" w:lineRule="auto" w:before="46" w:after="0"/>
        <w:ind w:left="720" w:right="0" w:firstLine="0"/>
        <w:jc w:val="left"/>
      </w:pPr>
      <w:r>
        <w:rPr>
          <w:rFonts w:ascii="" w:hAnsi="" w:eastAsia=""/>
          <w:b w:val="0"/>
          <w:i/>
          <w:color w:val="000000"/>
          <w:sz w:val="20"/>
        </w:rPr>
        <w:t>Go-to-market for early stage startup working closely with technical founders covering product lifecycle planning + development</w:t>
      </w:r>
    </w:p>
    <w:p>
      <w:pPr>
        <w:autoSpaceDN w:val="0"/>
        <w:tabs>
          <w:tab w:pos="1440" w:val="left"/>
        </w:tabs>
        <w:autoSpaceDE w:val="0"/>
        <w:widowControl/>
        <w:spacing w:line="228" w:lineRule="auto" w:before="8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Increased US qualified leads by 30% through digital email campaigns, process automation leveraging CRM</w:t>
      </w:r>
    </w:p>
    <w:p>
      <w:pPr>
        <w:autoSpaceDN w:val="0"/>
        <w:tabs>
          <w:tab w:pos="1440" w:val="left"/>
        </w:tabs>
        <w:autoSpaceDE w:val="0"/>
        <w:widowControl/>
        <w:spacing w:line="228" w:lineRule="auto" w:before="8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Leveraged user interviews for feedback resulting in 3 features being added to product roadmap</w:t>
      </w:r>
    </w:p>
    <w:p>
      <w:pPr>
        <w:autoSpaceDN w:val="0"/>
        <w:tabs>
          <w:tab w:pos="1440" w:val="left"/>
        </w:tabs>
        <w:autoSpaceDE w:val="0"/>
        <w:widowControl/>
        <w:spacing w:line="228" w:lineRule="auto" w:before="8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Drove culture to be more data focused and goal oriented implementing CRM, Google Analytics</w:t>
      </w:r>
    </w:p>
    <w:p>
      <w:pPr>
        <w:autoSpaceDN w:val="0"/>
        <w:tabs>
          <w:tab w:pos="10754" w:val="left"/>
        </w:tabs>
        <w:autoSpaceDE w:val="0"/>
        <w:widowControl/>
        <w:spacing w:line="197" w:lineRule="auto" w:before="140" w:after="0"/>
        <w:ind w:left="72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Customer Support Manager</w:t>
      </w:r>
      <w:r>
        <w:rPr>
          <w:rFonts w:ascii="" w:hAnsi="" w:eastAsia=""/>
          <w:b w:val="0"/>
          <w:i w:val="0"/>
          <w:color w:val="000000"/>
          <w:sz w:val="20"/>
        </w:rPr>
        <w:t xml:space="preserve"> I Juno, Tel Aviv, IL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2016</w:t>
      </w:r>
    </w:p>
    <w:p>
      <w:pPr>
        <w:autoSpaceDN w:val="0"/>
        <w:autoSpaceDE w:val="0"/>
        <w:widowControl/>
        <w:spacing w:line="197" w:lineRule="auto" w:before="44" w:after="0"/>
        <w:ind w:left="720" w:right="0" w:firstLine="0"/>
        <w:jc w:val="left"/>
      </w:pPr>
      <w:r>
        <w:rPr>
          <w:rFonts w:ascii="" w:hAnsi="" w:eastAsia=""/>
          <w:b w:val="0"/>
          <w:i/>
          <w:color w:val="000000"/>
          <w:sz w:val="20"/>
        </w:rPr>
        <w:t>Support 2 sided NYC rideshare service during launch, working closely with data and product teams</w:t>
      </w:r>
    </w:p>
    <w:p>
      <w:pPr>
        <w:autoSpaceDN w:val="0"/>
        <w:tabs>
          <w:tab w:pos="1440" w:val="left"/>
        </w:tabs>
        <w:autoSpaceDE w:val="0"/>
        <w:widowControl/>
        <w:spacing w:line="228" w:lineRule="auto" w:before="8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15% improvement across customer support team service level agreement metrics, through ownership in/external</w:t>
      </w:r>
    </w:p>
    <w:p>
      <w:pPr>
        <w:autoSpaceDN w:val="0"/>
        <w:autoSpaceDE w:val="0"/>
        <w:widowControl/>
        <w:spacing w:line="197" w:lineRule="auto" w:before="40" w:after="0"/>
        <w:ind w:left="144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knowledge base, prioritizing documentation and hands-on team leadership</w:t>
      </w:r>
    </w:p>
    <w:p>
      <w:pPr>
        <w:autoSpaceDN w:val="0"/>
        <w:tabs>
          <w:tab w:pos="1440" w:val="left"/>
        </w:tabs>
        <w:autoSpaceDE w:val="0"/>
        <w:widowControl/>
        <w:spacing w:line="228" w:lineRule="auto" w:before="8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Led team through acute fraud crisis and directed real-time solutions minimizing revenue loss</w:t>
      </w:r>
    </w:p>
    <w:p>
      <w:pPr>
        <w:autoSpaceDN w:val="0"/>
        <w:tabs>
          <w:tab w:pos="1440" w:val="left"/>
        </w:tabs>
        <w:autoSpaceDE w:val="0"/>
        <w:widowControl/>
        <w:spacing w:line="228" w:lineRule="auto" w:before="8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Conducted user research for data backed feedback to Product Management stakeholders to drive enhancements to Juno’s</w:t>
      </w:r>
    </w:p>
    <w:p>
      <w:pPr>
        <w:autoSpaceDN w:val="0"/>
        <w:autoSpaceDE w:val="0"/>
        <w:widowControl/>
        <w:spacing w:line="197" w:lineRule="auto" w:before="40" w:after="0"/>
        <w:ind w:left="144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customer experience resulting in feature updates</w:t>
      </w:r>
    </w:p>
    <w:p>
      <w:pPr>
        <w:autoSpaceDN w:val="0"/>
        <w:autoSpaceDE w:val="0"/>
        <w:widowControl/>
        <w:spacing w:line="218" w:lineRule="auto" w:before="114" w:after="0"/>
        <w:ind w:left="72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Early Business Analyst Experience</w:t>
      </w:r>
      <w:r>
        <w:rPr>
          <w:rFonts w:ascii="" w:hAnsi="" w:eastAsia=""/>
          <w:b w:val="0"/>
          <w:i w:val="0"/>
          <w:color w:val="000000"/>
          <w:sz w:val="24"/>
        </w:rPr>
        <w:t xml:space="preserve"> |</w:t>
      </w:r>
      <w:r>
        <w:rPr>
          <w:rFonts w:ascii="" w:hAnsi="" w:eastAsia=""/>
          <w:b w:val="0"/>
          <w:i w:val="0"/>
          <w:color w:val="000000"/>
          <w:sz w:val="20"/>
        </w:rPr>
        <w:t xml:space="preserve"> Corporate | NYC</w:t>
      </w:r>
    </w:p>
    <w:p>
      <w:pPr>
        <w:autoSpaceDN w:val="0"/>
        <w:tabs>
          <w:tab w:pos="1440" w:val="left"/>
        </w:tabs>
        <w:autoSpaceDE w:val="0"/>
        <w:widowControl/>
        <w:spacing w:line="228" w:lineRule="auto" w:before="18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Sunset legacy manual documentation review process; led successful software implementation, designed database and</w:t>
      </w:r>
    </w:p>
    <w:p>
      <w:pPr>
        <w:autoSpaceDN w:val="0"/>
        <w:autoSpaceDE w:val="0"/>
        <w:widowControl/>
        <w:spacing w:line="197" w:lineRule="auto" w:before="40" w:after="0"/>
        <w:ind w:left="144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provided guidance to executive team and database usage</w:t>
      </w:r>
    </w:p>
    <w:p>
      <w:pPr>
        <w:autoSpaceDN w:val="0"/>
        <w:tabs>
          <w:tab w:pos="1440" w:val="left"/>
        </w:tabs>
        <w:autoSpaceDE w:val="0"/>
        <w:widowControl/>
        <w:spacing w:line="228" w:lineRule="auto" w:before="8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Identified actionable insights from discovery; synthesized findings in expert reports, used Excel for visualizations</w:t>
      </w:r>
    </w:p>
    <w:p>
      <w:pPr>
        <w:autoSpaceDN w:val="0"/>
        <w:autoSpaceDE w:val="0"/>
        <w:widowControl/>
        <w:spacing w:line="197" w:lineRule="auto" w:before="250" w:after="48"/>
        <w:ind w:left="72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Education and Technical Professional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6120"/>
        <w:gridCol w:w="6120"/>
      </w:tblGrid>
      <w:tr>
        <w:trPr>
          <w:trHeight w:hRule="exact" w:val="812"/>
        </w:trPr>
        <w:tc>
          <w:tcPr>
            <w:tcW w:type="dxa" w:w="8760"/>
            <w:tcBorders>
              <w:top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360" w:right="1584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MA, International Relations - Security Studies,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 Reichman University, Herzliya, Israel 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Data Analysis,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 Fullstack Academy, New York, NY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Data Science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, TKH, Bronx, NY</w:t>
            </w:r>
          </w:p>
        </w:tc>
        <w:tc>
          <w:tcPr>
            <w:tcW w:type="dxa" w:w="2170"/>
            <w:tcBorders>
              <w:top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1634" w:right="13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2015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2022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2022</w:t>
            </w:r>
          </w:p>
        </w:tc>
      </w:tr>
    </w:tbl>
    <w:p>
      <w:pPr>
        <w:autoSpaceDN w:val="0"/>
        <w:autoSpaceDE w:val="0"/>
        <w:widowControl/>
        <w:spacing w:line="197" w:lineRule="auto" w:before="148" w:after="20"/>
        <w:ind w:left="72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Volunteer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6120"/>
        <w:gridCol w:w="6120"/>
      </w:tblGrid>
      <w:tr>
        <w:trPr>
          <w:trHeight w:hRule="exact" w:val="322"/>
        </w:trPr>
        <w:tc>
          <w:tcPr>
            <w:tcW w:type="dxa" w:w="6980"/>
            <w:tcBorders>
              <w:top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36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Product Manager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 I Hack for LA, Remote</w:t>
            </w:r>
          </w:p>
        </w:tc>
        <w:tc>
          <w:tcPr>
            <w:tcW w:type="dxa" w:w="3950"/>
            <w:tcBorders>
              <w:top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0" w:right="1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2023</w:t>
            </w:r>
          </w:p>
        </w:tc>
      </w:tr>
    </w:tbl>
    <w:p>
      <w:pPr>
        <w:autoSpaceDN w:val="0"/>
        <w:autoSpaceDE w:val="0"/>
        <w:widowControl/>
        <w:spacing w:line="197" w:lineRule="auto" w:before="10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Maintain issues using Github, documentation, creating internal infrastructure for user-friendly onboarding, optimized data tables</w:t>
      </w:r>
    </w:p>
    <w:p>
      <w:pPr>
        <w:autoSpaceDN w:val="0"/>
        <w:tabs>
          <w:tab w:pos="10264" w:val="left"/>
        </w:tabs>
        <w:autoSpaceDE w:val="0"/>
        <w:widowControl/>
        <w:spacing w:line="197" w:lineRule="auto" w:before="130" w:after="0"/>
        <w:ind w:left="72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Co-Lead</w:t>
      </w:r>
      <w:r>
        <w:rPr>
          <w:rFonts w:ascii="" w:hAnsi="" w:eastAsia=""/>
          <w:b w:val="0"/>
          <w:i w:val="0"/>
          <w:color w:val="000000"/>
          <w:sz w:val="20"/>
        </w:rPr>
        <w:t xml:space="preserve"> I mBolden, Tel Aviv, IL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2015-2019</w:t>
      </w:r>
    </w:p>
    <w:p>
      <w:pPr>
        <w:autoSpaceDN w:val="0"/>
        <w:autoSpaceDE w:val="0"/>
        <w:widowControl/>
        <w:spacing w:line="197" w:lineRule="auto" w:before="40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Grew group for women in tech into a community of 800; created content and led workshops (marketing, copywriting, resumes)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hifraG@gmail.com" TargetMode="External"/><Relationship Id="rId10" Type="http://schemas.openxmlformats.org/officeDocument/2006/relationships/hyperlink" Target="https://sites.google.com/view/shifragoldberg/home" TargetMode="External"/><Relationship Id="rId11" Type="http://schemas.openxmlformats.org/officeDocument/2006/relationships/hyperlink" Target="https://github.com/PlantGirlCodes" TargetMode="External"/><Relationship Id="rId12" Type="http://schemas.openxmlformats.org/officeDocument/2006/relationships/hyperlink" Target="https://www.linkedin.com/in/shifragoldbe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