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B45EA" w14:textId="22C45C13" w:rsidR="0032649C" w:rsidRPr="0032649C" w:rsidRDefault="0032649C" w:rsidP="00F82016">
      <w:pPr>
        <w:pBdr>
          <w:top w:val="single" w:sz="4" w:space="1" w:color="auto"/>
          <w:bottom w:val="single" w:sz="4" w:space="1" w:color="auto"/>
          <w:left w:val="single" w:sz="4" w:space="1" w:color="auto"/>
          <w:right w:val="single" w:sz="4" w:space="1" w:color="auto"/>
        </w:pBdr>
        <w:tabs>
          <w:tab w:pos="3544" w:val="right"/>
          <w:tab w:val="left" w:pos="11906"/>
        </w:tabs>
        <w:spacing w:after="0" w:before="0" w:line="120" w:lineRule="exact"/>
        <w:ind w:left="28" w:right="28"/>
        <w:jc w:val="both"/>
        <w:rPr>
          <w:rStyle w:val="10000"/>
        </w:rPr>
      </w:pPr>
      <w:r>
        <w:rPr>
          <w:rStyle w:val="8000"/>
          <w:rFonts w:ascii="Arial" w:hAnsi="Arial"/>
          <w:color w:val="000000"/>
          <w:sz w:val="12"/>
        </w:rPr>
      </w:r>
      <w:r>
        <w:rPr>
          <w:rStyle w:val="8000"/>
          <w:rFonts w:ascii="Arial" w:hAnsi="Arial"/>
          <w:b/>
          <w:color w:val="000000"/>
          <w:sz w:val="12"/>
        </w:rPr>
        <w:t>Fazsol Energias Renováveis UFV 02 Ltda.</w:t>
      </w:r>
      <w:r>
        <w:rPr>
          <w:rStyle w:val="8000"/>
          <w:rFonts w:ascii="Arial" w:hAnsi="Arial"/>
          <w:color w:val="000000"/>
          <w:sz w:val="12"/>
        </w:rPr>
        <w:t>CNPJ/ME 33.114.724/0001-15 - NIRE 5320222461-2</w:t>
      </w:r>
      <w:r>
        <w:rPr>
          <w:rStyle w:val="8000"/>
          <w:rFonts w:ascii="Arial" w:hAnsi="Arial"/>
          <w:b/>
          <w:color w:val="000000"/>
          <w:sz w:val="12"/>
        </w:rPr>
        <w:t>5ª Alteração do Contrato Social realizada em 1 de outubro de 2021</w:t>
      </w:r>
      <w:r>
        <w:rPr>
          <w:rStyle w:val="8000"/>
          <w:rFonts w:ascii="Arial" w:hAnsi="Arial"/>
          <w:color w:val="000000"/>
          <w:sz w:val="12"/>
        </w:rPr>
        <w:t xml:space="preserve">(i) </w:t>
      </w:r>
      <w:r>
        <w:rPr>
          <w:rStyle w:val="8000"/>
          <w:rFonts w:ascii="Arial" w:hAnsi="Arial"/>
          <w:b/>
          <w:color w:val="000000"/>
          <w:sz w:val="12"/>
        </w:rPr>
        <w:t>Argos Energia Participações Ltda.</w:t>
      </w:r>
      <w:r>
        <w:rPr>
          <w:rStyle w:val="8000"/>
          <w:rFonts w:ascii="Arial" w:hAnsi="Arial"/>
          <w:color w:val="000000"/>
          <w:sz w:val="12"/>
        </w:rPr>
        <w:t xml:space="preserve">, sociedade empresária limitada com sede em Brasília/DF, na SHCN CL, Quadra 202, Bloco A, 31, Sala 104, Parte B, Brasília/DF, CEP 70.832-515, CNPJ/ME nº 30.720.045/0001-00, com seu contrato social arquivado na Junta Comercial do Distrito Federal NIRE 5320217727-4, neste ato representada por seu administrador Sr. Fábio Ajala Pereira, brasileiro, casado, engenheiro elétrico, RG nº M7187826 SSP/MG, CPF/MF nº 063.805.456-70, residente e domiciliado em Brasília, Distrito Federal, na SQNW 108, Bloco F, Ed. JD Alvorada, apto. 204, Setor Noroeste, CEP 70.686-180 (“Argos”); e (ii) </w:t>
      </w:r>
      <w:r>
        <w:rPr>
          <w:rStyle w:val="8000"/>
          <w:rFonts w:ascii="Arial" w:hAnsi="Arial"/>
          <w:b/>
          <w:color w:val="000000"/>
          <w:sz w:val="12"/>
        </w:rPr>
        <w:t>Shizen Energia do Brasil Ltda.</w:t>
      </w:r>
      <w:r>
        <w:rPr>
          <w:rStyle w:val="8000"/>
          <w:rFonts w:ascii="Arial" w:hAnsi="Arial"/>
          <w:color w:val="000000"/>
          <w:sz w:val="12"/>
        </w:rPr>
        <w:t xml:space="preserve">, sociedade empresária limitada com sede em Santos/SP, na Avenida Ana Costa, 61, EV 341, Térreo, Gonzaga, CEP 11.060-001, CNPJ/ME nº 30.048.673/0001-82, com seu contrato social arquivado na Junta Comercial de São Paulo NIRE 35235213321, neste ato representada por seu administrador Sr. Gabriel de Carvalho Jacintho, brasileiro, casado, administrador, RG nº 5.144.992-4 SSP/SP, CPF/MF nº 859.044.228-49, residente e domiciliado em São Paulo/SP, na Rua Luís Coelho, 223, 1º Andar, CEP 01309-001 (“Shizen”); (iii) </w:t>
      </w:r>
      <w:r>
        <w:rPr>
          <w:rStyle w:val="8000"/>
          <w:rFonts w:ascii="Arial" w:hAnsi="Arial"/>
          <w:b/>
          <w:color w:val="000000"/>
          <w:sz w:val="12"/>
        </w:rPr>
        <w:t>Greenyellow Brazil BV</w:t>
      </w:r>
      <w:r>
        <w:rPr>
          <w:rStyle w:val="8000"/>
          <w:rFonts w:ascii="Arial" w:hAnsi="Arial"/>
          <w:color w:val="000000"/>
          <w:sz w:val="12"/>
        </w:rPr>
        <w:t xml:space="preserve">, sociedade devidamente constituída e existente de acordo com as leis da Holanda, CNPJ/ME nº 22.011.792/0001-32, com sede na 5657 DT Eindhoven, Flight Forum 760, em Eindhoven/Holanda, neste ato devidamente representada pelo Sr. Eduardo Gonçalves do Nascimento, brasileiro, solteiro, contador, RG nº 32.045.873-8/SSP, CPF/MF nº 218.141.538-29, residente e domiciliado em São Paulo/SP, com endereço profissional na Avenida Doutor Chucri Zaidan, n. 1550, sala 3108, 31º andar, Brooklin, CEP 04583-110 (“GreenYellow” e, em conjunto com Argos e Shizen, as “Sócias”); na condição de sócias detentoras da totalidade do capital social da </w:t>
      </w:r>
      <w:r>
        <w:rPr>
          <w:rStyle w:val="8000"/>
          <w:rFonts w:ascii="Arial" w:hAnsi="Arial"/>
          <w:b/>
          <w:color w:val="000000"/>
          <w:sz w:val="12"/>
        </w:rPr>
        <w:t xml:space="preserve">Fazsol Energias Renováveis UFV 02 Ltda., </w:t>
      </w:r>
      <w:r>
        <w:rPr>
          <w:rStyle w:val="8000"/>
          <w:rFonts w:ascii="Arial" w:hAnsi="Arial"/>
          <w:color w:val="000000"/>
          <w:sz w:val="12"/>
        </w:rPr>
        <w:t xml:space="preserve">sociedade empresária limitada, CNPJ/ME nº 33.114.724/0001-15, com sede em Brasília/DF, no Núcleo Rural Rio Preto, Lote 94, Área Sul, Planaltina, CEP 73390-200, registrada na Junta Comercial do Distrito Federal NIRE 53202224612 (“Sociedade”); Resolvem, de comum acordo e na melhor forma de direito, alterar o Contrato Social da Sociedade, nos termos das seguintes cláusulas e condições: </w:t>
      </w:r>
      <w:r>
        <w:rPr>
          <w:rStyle w:val="8000"/>
          <w:rFonts w:ascii="Arial" w:hAnsi="Arial"/>
          <w:b/>
          <w:color w:val="000000"/>
          <w:sz w:val="12"/>
        </w:rPr>
        <w:t xml:space="preserve">1. Redução do Capital Social - </w:t>
      </w:r>
      <w:r>
        <w:rPr>
          <w:rStyle w:val="8000"/>
          <w:rFonts w:ascii="Arial" w:hAnsi="Arial"/>
          <w:color w:val="000000"/>
          <w:sz w:val="12"/>
        </w:rPr>
        <w:t xml:space="preserve">1.1. As Sócias, neste ato, resolvem reduzir o capital social da Sociedade, com fundamento no artigo 1.082, II, do Código Civil, no valor total de R$ 182.866,00, mediante o cancelamento de 182.866 quotas subscritas e não integralizadas do capital social da Sociedade, dispensando-se as prestações ainda devidas, na seguinte proporção: (i) 91.433 quotas subscritas e não integralizadas de titularidade da Sócia Argos serão canceladas, sendo certo que a Sócia Argos, que possuía 340.540 quotas no valor de R$ 1,00 cada, passará a ter 249.107 quotas totalmente subscritas e integralizadas, no valor total de R$ 249.107,00; e (ii) 91.433 quotas subscritas e não integralizadas de titularidade da Sócia Shizen serão canceladas, sendo certo que a Sócia Shizen, que possuía 340.540 quotas no valor de R$ 1,00 cada, passará a ter 249.107 quotas totalmente subscritas e integralizadas, no valor total de R$ 249.107,00. 1.2. Tendo em vista a redução acima, o capital social passa de R$ 5.165.024,00 dividido em 5.165.024 quotas no valor nominal de R$ 1,00 cada para R$ 4.982.158,00 dividido em 4.982.159 quotas no valor nominal de R$ 1,00 cada, totalmente subscritas e integralizadas, assim distribuído entre as sócias: </w:t>
      </w:r>
      <w:r>
        <w:rPr>
          <w:rStyle w:val="8000"/>
          <w:rFonts w:ascii="Arial" w:hAnsi="Arial"/>
          <w:b/>
          <w:color w:val="000000"/>
          <w:sz w:val="12"/>
        </w:rPr>
        <w:t xml:space="preserve">“Sócios </w:t>
      </w:r>
      <w:r>
        <w:rPr>
          <w:rStyle w:val="8000"/>
          <w:rFonts w:ascii="Arial" w:hAnsi="Arial"/>
          <w:color w:val="000000"/>
          <w:sz w:val="12"/>
        </w:rPr>
        <w:t>-</w:t>
      </w:r>
      <w:r>
        <w:rPr>
          <w:rStyle w:val="8000"/>
          <w:rFonts w:ascii="Arial" w:hAnsi="Arial"/>
          <w:b/>
          <w:color w:val="000000"/>
          <w:sz w:val="12"/>
        </w:rPr>
        <w:t xml:space="preserve">Número de quotas </w:t>
      </w:r>
      <w:r>
        <w:rPr>
          <w:rStyle w:val="8000"/>
          <w:rFonts w:ascii="Arial" w:hAnsi="Arial"/>
          <w:color w:val="000000"/>
          <w:sz w:val="12"/>
        </w:rPr>
        <w:t>-</w:t>
      </w:r>
      <w:r>
        <w:rPr>
          <w:rStyle w:val="8000"/>
          <w:rFonts w:ascii="Arial" w:hAnsi="Arial"/>
          <w:b/>
          <w:color w:val="000000"/>
          <w:sz w:val="12"/>
        </w:rPr>
        <w:t xml:space="preserve">Participação em % </w:t>
      </w:r>
      <w:r>
        <w:rPr>
          <w:rStyle w:val="8000"/>
          <w:rFonts w:ascii="Arial" w:hAnsi="Arial"/>
          <w:color w:val="000000"/>
          <w:sz w:val="12"/>
        </w:rPr>
        <w:t>-</w:t>
      </w:r>
      <w:r>
        <w:rPr>
          <w:rStyle w:val="8000"/>
          <w:rFonts w:ascii="Arial" w:hAnsi="Arial"/>
          <w:b/>
          <w:color w:val="000000"/>
          <w:sz w:val="12"/>
        </w:rPr>
        <w:t xml:space="preserve">Valor (em R$); Argos Energia Participações Ltda. </w:t>
      </w:r>
      <w:r>
        <w:rPr>
          <w:rStyle w:val="8000"/>
          <w:rFonts w:ascii="Arial" w:hAnsi="Arial"/>
          <w:color w:val="000000"/>
          <w:sz w:val="12"/>
        </w:rPr>
        <w:t xml:space="preserve">-249.107 -5% -R$ 249.107,00; </w:t>
      </w:r>
      <w:r>
        <w:rPr>
          <w:rStyle w:val="8000"/>
          <w:rFonts w:ascii="Arial" w:hAnsi="Arial"/>
          <w:b/>
          <w:color w:val="000000"/>
          <w:sz w:val="12"/>
        </w:rPr>
        <w:t xml:space="preserve">Shizen Energia do Brasil Ltda. </w:t>
      </w:r>
      <w:r>
        <w:rPr>
          <w:rStyle w:val="8000"/>
          <w:rFonts w:ascii="Arial" w:hAnsi="Arial"/>
          <w:color w:val="000000"/>
          <w:sz w:val="12"/>
        </w:rPr>
        <w:t xml:space="preserve">-249.107 -5% -R$ 249.107,00; </w:t>
      </w:r>
      <w:r>
        <w:rPr>
          <w:rStyle w:val="8000"/>
          <w:rFonts w:ascii="Arial" w:hAnsi="Arial"/>
          <w:b/>
          <w:color w:val="000000"/>
          <w:sz w:val="12"/>
        </w:rPr>
        <w:t xml:space="preserve">GreenYellow Brazil BV </w:t>
      </w:r>
      <w:r>
        <w:rPr>
          <w:rStyle w:val="8000"/>
          <w:rFonts w:ascii="Arial" w:hAnsi="Arial"/>
          <w:color w:val="000000"/>
          <w:sz w:val="12"/>
        </w:rPr>
        <w:t xml:space="preserve">-4.483.944 -90% -R$ 4.483.944,00; </w:t>
      </w:r>
      <w:r>
        <w:rPr>
          <w:rStyle w:val="8000"/>
          <w:rFonts w:ascii="Arial" w:hAnsi="Arial"/>
          <w:b/>
          <w:color w:val="000000"/>
          <w:sz w:val="12"/>
        </w:rPr>
        <w:t xml:space="preserve">Total </w:t>
      </w:r>
      <w:r>
        <w:rPr>
          <w:rStyle w:val="8000"/>
          <w:rFonts w:ascii="Arial" w:hAnsi="Arial"/>
          <w:color w:val="000000"/>
          <w:sz w:val="12"/>
        </w:rPr>
        <w:t>-</w:t>
      </w:r>
      <w:r>
        <w:rPr>
          <w:rStyle w:val="8000"/>
          <w:rFonts w:ascii="Arial" w:hAnsi="Arial"/>
          <w:b/>
          <w:color w:val="000000"/>
          <w:sz w:val="12"/>
        </w:rPr>
        <w:t xml:space="preserve">4.982.158 </w:t>
      </w:r>
      <w:r>
        <w:rPr>
          <w:rStyle w:val="8000"/>
          <w:rFonts w:ascii="Arial" w:hAnsi="Arial"/>
          <w:color w:val="000000"/>
          <w:sz w:val="12"/>
        </w:rPr>
        <w:t>-</w:t>
      </w:r>
      <w:r>
        <w:rPr>
          <w:rStyle w:val="8000"/>
          <w:rFonts w:ascii="Arial" w:hAnsi="Arial"/>
          <w:b/>
          <w:color w:val="000000"/>
          <w:sz w:val="12"/>
        </w:rPr>
        <w:t xml:space="preserve">100% </w:t>
      </w:r>
      <w:r>
        <w:rPr>
          <w:rStyle w:val="8000"/>
          <w:rFonts w:ascii="Arial" w:hAnsi="Arial"/>
          <w:color w:val="000000"/>
          <w:sz w:val="12"/>
        </w:rPr>
        <w:t>-</w:t>
      </w:r>
      <w:r>
        <w:rPr>
          <w:rStyle w:val="8000"/>
          <w:rFonts w:ascii="Arial" w:hAnsi="Arial"/>
          <w:b/>
          <w:color w:val="000000"/>
          <w:sz w:val="12"/>
        </w:rPr>
        <w:t xml:space="preserve">R$ 4.982.158,00.” </w:t>
      </w:r>
      <w:r>
        <w:rPr>
          <w:rStyle w:val="8000"/>
          <w:rFonts w:ascii="Arial" w:hAnsi="Arial"/>
          <w:color w:val="000000"/>
          <w:sz w:val="12"/>
        </w:rPr>
        <w:t>1.3. Ainda em razão da deliberação acima, as Sócias decidem alterar a Cláusula Quinta do Contrato Social da Sociedade, que passa a vigorar com a seguinte nova redação: “</w:t>
      </w:r>
      <w:r>
        <w:rPr>
          <w:rStyle w:val="8000"/>
          <w:rFonts w:ascii="Arial" w:hAnsi="Arial"/>
          <w:b/>
          <w:i/>
          <w:color w:val="000000"/>
          <w:sz w:val="12"/>
        </w:rPr>
        <w:t>Cláusula Quinta</w:t>
      </w:r>
      <w:r>
        <w:rPr>
          <w:rStyle w:val="8000"/>
          <w:rFonts w:ascii="Arial" w:hAnsi="Arial"/>
          <w:i/>
          <w:color w:val="000000"/>
          <w:sz w:val="12"/>
        </w:rPr>
        <w:t xml:space="preserve">. O Capital Social é de R$ 4.982.158,00 dividido em 4.982.159 quotas sociais com valor nominal de R$ 1,00 cada uma, totalmente subscritas e integralizadas, assim distribuído entre as sócias: </w:t>
      </w:r>
      <w:r>
        <w:rPr>
          <w:rStyle w:val="8000"/>
          <w:rFonts w:ascii="Arial" w:hAnsi="Arial"/>
          <w:b/>
          <w:i/>
          <w:color w:val="000000"/>
          <w:sz w:val="12"/>
        </w:rPr>
        <w:t xml:space="preserve">“Sócios </w:t>
      </w:r>
      <w:r>
        <w:rPr>
          <w:rStyle w:val="8000"/>
          <w:rFonts w:ascii="Arial" w:hAnsi="Arial"/>
          <w:color w:val="000000"/>
          <w:sz w:val="12"/>
        </w:rPr>
        <w:t>-</w:t>
      </w:r>
      <w:r>
        <w:rPr>
          <w:rStyle w:val="8000"/>
          <w:rFonts w:ascii="Arial" w:hAnsi="Arial"/>
          <w:b/>
          <w:i/>
          <w:color w:val="000000"/>
          <w:sz w:val="12"/>
        </w:rPr>
        <w:t xml:space="preserve">Número de quotas </w:t>
      </w:r>
      <w:r>
        <w:rPr>
          <w:rStyle w:val="8000"/>
          <w:rFonts w:ascii="Arial" w:hAnsi="Arial"/>
          <w:color w:val="000000"/>
          <w:sz w:val="12"/>
        </w:rPr>
        <w:t>-</w:t>
      </w:r>
      <w:r>
        <w:rPr>
          <w:rStyle w:val="8000"/>
          <w:rFonts w:ascii="Arial" w:hAnsi="Arial"/>
          <w:b/>
          <w:i/>
          <w:color w:val="000000"/>
          <w:sz w:val="12"/>
        </w:rPr>
        <w:t xml:space="preserve">Participação em % </w:t>
      </w:r>
      <w:r>
        <w:rPr>
          <w:rStyle w:val="8000"/>
          <w:rFonts w:ascii="Arial" w:hAnsi="Arial"/>
          <w:color w:val="000000"/>
          <w:sz w:val="12"/>
        </w:rPr>
        <w:t>-</w:t>
      </w:r>
      <w:r>
        <w:rPr>
          <w:rStyle w:val="8000"/>
          <w:rFonts w:ascii="Arial" w:hAnsi="Arial"/>
          <w:b/>
          <w:i/>
          <w:color w:val="000000"/>
          <w:sz w:val="12"/>
        </w:rPr>
        <w:t xml:space="preserve">Valor (em R$); Argos Energia Participações Ltda. </w:t>
      </w:r>
      <w:r>
        <w:rPr>
          <w:rStyle w:val="8000"/>
          <w:rFonts w:ascii="Arial" w:hAnsi="Arial"/>
          <w:color w:val="000000"/>
          <w:sz w:val="12"/>
        </w:rPr>
        <w:t>-</w:t>
      </w:r>
      <w:r>
        <w:rPr>
          <w:rStyle w:val="8000"/>
          <w:rFonts w:ascii="Arial" w:hAnsi="Arial"/>
          <w:i/>
          <w:color w:val="000000"/>
          <w:sz w:val="12"/>
        </w:rPr>
        <w:t xml:space="preserve">249.107 </w:t>
      </w:r>
      <w:r>
        <w:rPr>
          <w:rStyle w:val="8000"/>
          <w:rFonts w:ascii="Arial" w:hAnsi="Arial"/>
          <w:color w:val="000000"/>
          <w:sz w:val="12"/>
        </w:rPr>
        <w:t>-</w:t>
      </w:r>
      <w:r>
        <w:rPr>
          <w:rStyle w:val="8000"/>
          <w:rFonts w:ascii="Arial" w:hAnsi="Arial"/>
          <w:i/>
          <w:color w:val="000000"/>
          <w:sz w:val="12"/>
        </w:rPr>
        <w:t xml:space="preserve">5% </w:t>
      </w:r>
      <w:r>
        <w:rPr>
          <w:rStyle w:val="8000"/>
          <w:rFonts w:ascii="Arial" w:hAnsi="Arial"/>
          <w:color w:val="000000"/>
          <w:sz w:val="12"/>
        </w:rPr>
        <w:t>-</w:t>
      </w:r>
      <w:r>
        <w:rPr>
          <w:rStyle w:val="8000"/>
          <w:rFonts w:ascii="Arial" w:hAnsi="Arial"/>
          <w:i/>
          <w:color w:val="000000"/>
          <w:sz w:val="12"/>
        </w:rPr>
        <w:t xml:space="preserve">R$ 249.107,00; </w:t>
      </w:r>
      <w:r>
        <w:rPr>
          <w:rStyle w:val="8000"/>
          <w:rFonts w:ascii="Arial" w:hAnsi="Arial"/>
          <w:b/>
          <w:i/>
          <w:color w:val="000000"/>
          <w:sz w:val="12"/>
        </w:rPr>
        <w:t xml:space="preserve">Shizen Energia do Brasil Ltda. </w:t>
      </w:r>
      <w:r>
        <w:rPr>
          <w:rStyle w:val="8000"/>
          <w:rFonts w:ascii="Arial" w:hAnsi="Arial"/>
          <w:color w:val="000000"/>
          <w:sz w:val="12"/>
        </w:rPr>
        <w:t>-</w:t>
      </w:r>
      <w:r>
        <w:rPr>
          <w:rStyle w:val="8000"/>
          <w:rFonts w:ascii="Arial" w:hAnsi="Arial"/>
          <w:i/>
          <w:color w:val="000000"/>
          <w:sz w:val="12"/>
        </w:rPr>
        <w:t xml:space="preserve">249.107 </w:t>
      </w:r>
      <w:r>
        <w:rPr>
          <w:rStyle w:val="8000"/>
          <w:rFonts w:ascii="Arial" w:hAnsi="Arial"/>
          <w:color w:val="000000"/>
          <w:sz w:val="12"/>
        </w:rPr>
        <w:t>-</w:t>
      </w:r>
      <w:r>
        <w:rPr>
          <w:rStyle w:val="8000"/>
          <w:rFonts w:ascii="Arial" w:hAnsi="Arial"/>
          <w:i/>
          <w:color w:val="000000"/>
          <w:sz w:val="12"/>
        </w:rPr>
        <w:t xml:space="preserve">5% </w:t>
      </w:r>
      <w:r>
        <w:rPr>
          <w:rStyle w:val="8000"/>
          <w:rFonts w:ascii="Arial" w:hAnsi="Arial"/>
          <w:color w:val="000000"/>
          <w:sz w:val="12"/>
        </w:rPr>
        <w:t>-</w:t>
      </w:r>
      <w:r>
        <w:rPr>
          <w:rStyle w:val="8000"/>
          <w:rFonts w:ascii="Arial" w:hAnsi="Arial"/>
          <w:i/>
          <w:color w:val="000000"/>
          <w:sz w:val="12"/>
        </w:rPr>
        <w:t xml:space="preserve">R$ 249.107,00; </w:t>
      </w:r>
      <w:r>
        <w:rPr>
          <w:rStyle w:val="8000"/>
          <w:rFonts w:ascii="Arial" w:hAnsi="Arial"/>
          <w:b/>
          <w:i/>
          <w:color w:val="000000"/>
          <w:sz w:val="12"/>
        </w:rPr>
        <w:t xml:space="preserve">GreenYellow Brazil BV </w:t>
      </w:r>
      <w:r>
        <w:rPr>
          <w:rStyle w:val="8000"/>
          <w:rFonts w:ascii="Arial" w:hAnsi="Arial"/>
          <w:color w:val="000000"/>
          <w:sz w:val="12"/>
        </w:rPr>
        <w:t>-</w:t>
      </w:r>
      <w:r>
        <w:rPr>
          <w:rStyle w:val="8000"/>
          <w:rFonts w:ascii="Arial" w:hAnsi="Arial"/>
          <w:i/>
          <w:color w:val="000000"/>
          <w:sz w:val="12"/>
        </w:rPr>
        <w:t xml:space="preserve">4.483.944 </w:t>
      </w:r>
      <w:r>
        <w:rPr>
          <w:rStyle w:val="8000"/>
          <w:rFonts w:ascii="Arial" w:hAnsi="Arial"/>
          <w:color w:val="000000"/>
          <w:sz w:val="12"/>
        </w:rPr>
        <w:t>-</w:t>
      </w:r>
      <w:r>
        <w:rPr>
          <w:rStyle w:val="8000"/>
          <w:rFonts w:ascii="Arial" w:hAnsi="Arial"/>
          <w:i/>
          <w:color w:val="000000"/>
          <w:sz w:val="12"/>
        </w:rPr>
        <w:t xml:space="preserve">90% </w:t>
      </w:r>
      <w:r>
        <w:rPr>
          <w:rStyle w:val="8000"/>
          <w:rFonts w:ascii="Arial" w:hAnsi="Arial"/>
          <w:color w:val="000000"/>
          <w:sz w:val="12"/>
        </w:rPr>
        <w:t>-</w:t>
      </w:r>
      <w:r>
        <w:rPr>
          <w:rStyle w:val="8000"/>
          <w:rFonts w:ascii="Arial" w:hAnsi="Arial"/>
          <w:i/>
          <w:color w:val="000000"/>
          <w:sz w:val="12"/>
        </w:rPr>
        <w:t xml:space="preserve">R$ 4.483.944,00; </w:t>
      </w:r>
      <w:r>
        <w:rPr>
          <w:rStyle w:val="8000"/>
          <w:rFonts w:ascii="Arial" w:hAnsi="Arial"/>
          <w:b/>
          <w:i/>
          <w:color w:val="000000"/>
          <w:sz w:val="12"/>
        </w:rPr>
        <w:t xml:space="preserve">Total </w:t>
      </w:r>
      <w:r>
        <w:rPr>
          <w:rStyle w:val="8000"/>
          <w:rFonts w:ascii="Arial" w:hAnsi="Arial"/>
          <w:color w:val="000000"/>
          <w:sz w:val="12"/>
        </w:rPr>
        <w:t>-</w:t>
      </w:r>
      <w:r>
        <w:rPr>
          <w:rStyle w:val="8000"/>
          <w:rFonts w:ascii="Arial" w:hAnsi="Arial"/>
          <w:b/>
          <w:i/>
          <w:color w:val="000000"/>
          <w:sz w:val="12"/>
        </w:rPr>
        <w:t xml:space="preserve">4.982.158 </w:t>
      </w:r>
      <w:r>
        <w:rPr>
          <w:rStyle w:val="8000"/>
          <w:rFonts w:ascii="Arial" w:hAnsi="Arial"/>
          <w:color w:val="000000"/>
          <w:sz w:val="12"/>
        </w:rPr>
        <w:t>-</w:t>
      </w:r>
      <w:r>
        <w:rPr>
          <w:rStyle w:val="8000"/>
          <w:rFonts w:ascii="Arial" w:hAnsi="Arial"/>
          <w:b/>
          <w:i/>
          <w:color w:val="000000"/>
          <w:sz w:val="12"/>
        </w:rPr>
        <w:t xml:space="preserve">100% </w:t>
      </w:r>
      <w:r>
        <w:rPr>
          <w:rStyle w:val="8000"/>
          <w:rFonts w:ascii="Arial" w:hAnsi="Arial"/>
          <w:color w:val="000000"/>
          <w:sz w:val="12"/>
        </w:rPr>
        <w:t>-</w:t>
      </w:r>
      <w:r>
        <w:rPr>
          <w:rStyle w:val="8000"/>
          <w:rFonts w:ascii="Arial" w:hAnsi="Arial"/>
          <w:b/>
          <w:i/>
          <w:color w:val="000000"/>
          <w:sz w:val="12"/>
        </w:rPr>
        <w:t xml:space="preserve">R$ 4.982.158,00.” </w:t>
      </w:r>
      <w:r>
        <w:rPr>
          <w:rStyle w:val="8000"/>
          <w:rFonts w:ascii="Arial" w:hAnsi="Arial"/>
          <w:color w:val="000000"/>
          <w:sz w:val="12"/>
        </w:rPr>
        <w:t xml:space="preserve">E, por estarem justas e contratadas, assinam as Partes eletronicamente o presente instrumento. Brasília, 1 de outubro de 2021. </w:t>
      </w:r>
      <w:r>
        <w:rPr>
          <w:rStyle w:val="8000"/>
          <w:rFonts w:ascii="Arial" w:hAnsi="Arial"/>
          <w:b/>
          <w:color w:val="000000"/>
          <w:sz w:val="12"/>
        </w:rPr>
        <w:t xml:space="preserve">Sócias: Argos Energia Participações Ltda. - </w:t>
      </w:r>
      <w:r>
        <w:rPr>
          <w:rStyle w:val="8000"/>
          <w:rFonts w:ascii="Arial" w:hAnsi="Arial"/>
          <w:color w:val="000000"/>
          <w:sz w:val="12"/>
        </w:rPr>
        <w:t xml:space="preserve">Fábio Ajala Pereira; </w:t>
      </w:r>
      <w:r>
        <w:rPr>
          <w:rStyle w:val="8000"/>
          <w:rFonts w:ascii="Arial" w:hAnsi="Arial"/>
          <w:b/>
          <w:color w:val="000000"/>
          <w:sz w:val="12"/>
        </w:rPr>
        <w:t xml:space="preserve">Shizen Energia do Brasil Ltda. - </w:t>
      </w:r>
      <w:r>
        <w:rPr>
          <w:rStyle w:val="8000"/>
          <w:rFonts w:ascii="Arial" w:hAnsi="Arial"/>
          <w:color w:val="000000"/>
          <w:sz w:val="12"/>
        </w:rPr>
        <w:t xml:space="preserve">Gabriel de Carvalho Jacintho. </w:t>
      </w:r>
      <w:r>
        <w:rPr>
          <w:rStyle w:val="8000"/>
          <w:rFonts w:ascii="Arial" w:hAnsi="Arial"/>
          <w:b/>
          <w:color w:val="000000"/>
          <w:sz w:val="12"/>
        </w:rPr>
        <w:t xml:space="preserve">Greenyellow Brazil BV - </w:t>
      </w:r>
      <w:r>
        <w:rPr>
          <w:rStyle w:val="8000"/>
          <w:rFonts w:ascii="Arial" w:hAnsi="Arial"/>
          <w:color w:val="000000"/>
          <w:sz w:val="12"/>
        </w:rPr>
        <w:t>Eduardo Gonçalves do Nascimento.</w:t>
      </w:r>
    </w:p>
    <w:sectPr w:rsidR="0032649C" w:rsidRPr="0032649C" w:rsidSect="0032649C">
      <w:pgSz w:w="3572" w:h="21543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BD93D" w14:textId="77777777" w:rsidR="00C7777E" w:rsidRDefault="00C7777E" w:rsidP="006B3B8A">
      <w:pPr>
        <w:spacing w:after="0" w:line="240" w:lineRule="auto"/>
      </w:pPr>
      <w:r>
        <w:separator/>
      </w:r>
    </w:p>
  </w:endnote>
  <w:endnote w:type="continuationSeparator" w:id="0">
    <w:p w14:paraId="405B9CE2" w14:textId="77777777" w:rsidR="00C7777E" w:rsidRDefault="00C7777E" w:rsidP="006B3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510D9" w14:textId="77777777" w:rsidR="00C7777E" w:rsidRDefault="00C7777E" w:rsidP="006B3B8A">
      <w:pPr>
        <w:spacing w:after="0" w:line="240" w:lineRule="auto"/>
      </w:pPr>
      <w:r>
        <w:separator/>
      </w:r>
    </w:p>
  </w:footnote>
  <w:footnote w:type="continuationSeparator" w:id="0">
    <w:p w14:paraId="5C9EC139" w14:textId="77777777" w:rsidR="00C7777E" w:rsidRDefault="00C7777E" w:rsidP="006B3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DB"/>
    <w:rsid w:val="00117E26"/>
    <w:rsid w:val="001D16C7"/>
    <w:rsid w:val="0021577D"/>
    <w:rsid w:val="002766D0"/>
    <w:rsid w:val="002B57CB"/>
    <w:rsid w:val="002D225E"/>
    <w:rsid w:val="0032649C"/>
    <w:rsid w:val="0037111C"/>
    <w:rsid w:val="003F2141"/>
    <w:rsid w:val="004B56DB"/>
    <w:rsid w:val="00512042"/>
    <w:rsid w:val="005C126F"/>
    <w:rsid w:val="005F3AD6"/>
    <w:rsid w:val="006A6A1B"/>
    <w:rsid w:val="006B3B8A"/>
    <w:rsid w:val="006F5024"/>
    <w:rsid w:val="006F6CC2"/>
    <w:rsid w:val="007D5C9B"/>
    <w:rsid w:val="00827215"/>
    <w:rsid w:val="00975E2D"/>
    <w:rsid w:val="00A17663"/>
    <w:rsid w:val="00B75DFC"/>
    <w:rsid w:val="00BD09A4"/>
    <w:rsid w:val="00C40CB2"/>
    <w:rsid w:val="00C7777E"/>
    <w:rsid w:val="00CA4552"/>
    <w:rsid w:val="00CB7F60"/>
    <w:rsid w:val="00CF7797"/>
    <w:rsid w:val="00D15E90"/>
    <w:rsid w:val="00D25884"/>
    <w:rsid w:val="00DC0E4E"/>
    <w:rsid w:val="00DE5F59"/>
    <w:rsid w:val="00F04084"/>
    <w:rsid w:val="00F37996"/>
    <w:rsid w:val="00F424F6"/>
    <w:rsid w:val="00F8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C1D9"/>
  <w15:chartTrackingRefBased/>
  <w15:docId w15:val="{658390BF-2142-4B81-94E3-2DFC9CFB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7500">
    <w:name w:val="75.00"/>
    <w:basedOn w:val="Fontepargpadro"/>
    <w:uiPriority w:val="1"/>
    <w:rsid w:val="0037111C"/>
    <w:rPr>
      <w:w w:val="75"/>
    </w:rPr>
  </w:style>
  <w:style w:type="character" w:customStyle="1" w:styleId="8700">
    <w:name w:val="87.00"/>
    <w:basedOn w:val="Fontepargpadro"/>
    <w:uiPriority w:val="1"/>
    <w:rsid w:val="006F5024"/>
    <w:rPr>
      <w:spacing w:val="-2"/>
      <w:w w:val="87"/>
      <w:position w:val="0"/>
    </w:rPr>
  </w:style>
  <w:style w:type="character" w:customStyle="1" w:styleId="10000">
    <w:name w:val="100.00"/>
    <w:basedOn w:val="Fontepargpadro"/>
    <w:uiPriority w:val="1"/>
    <w:rsid w:val="0032649C"/>
    <w:rPr>
      <w:spacing w:val="0"/>
      <w:w w:val="100"/>
    </w:rPr>
  </w:style>
  <w:style w:type="character" w:customStyle="1" w:styleId="9000">
    <w:name w:val="90.00"/>
    <w:basedOn w:val="Fontepargpadro"/>
    <w:uiPriority w:val="1"/>
    <w:rsid w:val="006F5024"/>
    <w:rPr>
      <w:spacing w:val="-2"/>
      <w:w w:val="90"/>
    </w:rPr>
  </w:style>
  <w:style w:type="character" w:customStyle="1" w:styleId="7400">
    <w:name w:val="74.00"/>
    <w:basedOn w:val="Fontepargpadro"/>
    <w:uiPriority w:val="1"/>
    <w:rsid w:val="002B57CB"/>
    <w:rPr>
      <w:caps w:val="0"/>
      <w:smallCaps w:val="0"/>
      <w:strike w:val="0"/>
      <w:dstrike w:val="0"/>
      <w:vanish w:val="0"/>
      <w:spacing w:val="-2"/>
      <w:w w:val="74"/>
    </w:rPr>
  </w:style>
  <w:style w:type="character" w:customStyle="1" w:styleId="8000">
    <w:name w:val="80.00"/>
    <w:basedOn w:val="Fontepargpadro"/>
    <w:uiPriority w:val="1"/>
    <w:rsid w:val="006F5024"/>
    <w:rPr>
      <w:spacing w:val="-2"/>
      <w:w w:val="80"/>
    </w:rPr>
  </w:style>
  <w:style w:type="character" w:customStyle="1" w:styleId="7600">
    <w:name w:val="76.00"/>
    <w:basedOn w:val="Fontepargpadro"/>
    <w:uiPriority w:val="1"/>
    <w:rsid w:val="00C40CB2"/>
    <w:rPr>
      <w:w w:val="76"/>
    </w:rPr>
  </w:style>
  <w:style w:type="character" w:customStyle="1" w:styleId="9900">
    <w:name w:val="99.00"/>
    <w:basedOn w:val="Fontepargpadro"/>
    <w:uiPriority w:val="1"/>
    <w:rsid w:val="00DE5F59"/>
    <w:rPr>
      <w:spacing w:val="-2"/>
      <w:w w:val="99"/>
    </w:rPr>
  </w:style>
  <w:style w:type="character" w:customStyle="1" w:styleId="9500">
    <w:name w:val="95.00"/>
    <w:basedOn w:val="Fontepargpadro"/>
    <w:uiPriority w:val="1"/>
    <w:rsid w:val="00F04084"/>
    <w:rPr>
      <w:spacing w:val="-2"/>
      <w:w w:val="95"/>
    </w:rPr>
  </w:style>
  <w:style w:type="character" w:customStyle="1" w:styleId="6000">
    <w:name w:val="60.00"/>
    <w:basedOn w:val="Fontepargpadro"/>
    <w:uiPriority w:val="1"/>
    <w:rsid w:val="00CA4552"/>
    <w:rPr>
      <w:spacing w:val="-4"/>
      <w:w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A53C9-7705-4EB0-973D-006F2EA6D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Ferreira</dc:creator>
  <cp:keywords/>
  <dc:description/>
  <cp:lastModifiedBy>Felipe Ferreira</cp:lastModifiedBy>
  <cp:revision>28</cp:revision>
  <dcterms:created xsi:type="dcterms:W3CDTF">2021-09-21T23:21:00Z</dcterms:created>
  <dcterms:modified xsi:type="dcterms:W3CDTF">2021-11-22T14:15:00Z</dcterms:modified>
</cp:coreProperties>
</file>