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EF59" w14:textId="77777777" w:rsidR="005F0595" w:rsidRDefault="00735439" w:rsidP="000F1A45">
      <w:pPr>
        <w:pStyle w:val="1"/>
        <w:jc w:val="center"/>
        <w:rPr>
          <w:rFonts w:eastAsia="var(--title-font)" w:hint="default"/>
        </w:rPr>
      </w:pPr>
      <w:r>
        <w:t>Platdot</w:t>
      </w:r>
      <w:r>
        <w:rPr>
          <w:rFonts w:cs="宋体"/>
        </w:rPr>
        <w:t>开发设计</w:t>
      </w:r>
    </w:p>
    <w:p w14:paraId="4CDF36CC" w14:textId="0EBC3C0B" w:rsidR="005F0595" w:rsidRPr="000F1A45" w:rsidRDefault="000F1A45" w:rsidP="00735439">
      <w:pPr>
        <w:pStyle w:val="2"/>
        <w:widowControl/>
        <w:spacing w:before="100" w:after="100" w:line="21" w:lineRule="atLeast"/>
        <w:rPr>
          <w:rFonts w:ascii="黑体" w:eastAsia="黑体" w:hAnsi="黑体" w:cs="var(--title-font)" w:hint="default"/>
          <w:b w:val="0"/>
        </w:rPr>
      </w:pPr>
      <w:r>
        <w:rPr>
          <w:rFonts w:ascii="黑体" w:eastAsia="黑体" w:hAnsi="黑体" w:cs="var(--title-font)"/>
          <w:b w:val="0"/>
        </w:rPr>
        <w:t>1，</w:t>
      </w:r>
      <w:r w:rsidR="00735439" w:rsidRPr="000F1A45">
        <w:rPr>
          <w:rFonts w:ascii="黑体" w:eastAsia="黑体" w:hAnsi="黑体" w:cs="var(--title-font)" w:hint="default"/>
          <w:b w:val="0"/>
        </w:rPr>
        <w:t>概览</w:t>
      </w:r>
    </w:p>
    <w:p w14:paraId="2A46078D" w14:textId="79647DCF" w:rsidR="005F0595" w:rsidRPr="000F1A45" w:rsidRDefault="00735439">
      <w:pPr>
        <w:pStyle w:val="a3"/>
        <w:widowControl/>
        <w:spacing w:before="168" w:after="168"/>
        <w:ind w:firstLine="420"/>
        <w:rPr>
          <w:rFonts w:asciiTheme="minorEastAsia" w:hAnsiTheme="minorEastAsia" w:cs="Noto Sans"/>
          <w:color w:val="333333"/>
          <w:sz w:val="28"/>
          <w:szCs w:val="28"/>
        </w:rPr>
      </w:pPr>
      <w:r w:rsidRPr="000F1A45">
        <w:rPr>
          <w:rFonts w:asciiTheme="minorEastAsia" w:hAnsiTheme="minorEastAsia" w:cs="Noto Sans"/>
          <w:color w:val="333333"/>
          <w:sz w:val="28"/>
          <w:szCs w:val="28"/>
        </w:rPr>
        <w:t>Plat</w:t>
      </w:r>
      <w:r w:rsidR="000F1A45" w:rsidRPr="000F1A45">
        <w:rPr>
          <w:rFonts w:asciiTheme="minorEastAsia" w:hAnsiTheme="minorEastAsia" w:cs="Noto Sans"/>
          <w:color w:val="333333"/>
          <w:sz w:val="28"/>
          <w:szCs w:val="28"/>
        </w:rPr>
        <w:t>D</w:t>
      </w:r>
      <w:r w:rsidRPr="000F1A45">
        <w:rPr>
          <w:rFonts w:asciiTheme="minorEastAsia" w:hAnsiTheme="minorEastAsia" w:cs="Noto Sans"/>
          <w:color w:val="333333"/>
          <w:sz w:val="28"/>
          <w:szCs w:val="28"/>
        </w:rPr>
        <w:t>ot当前基于可信模型，依赖于受信任的见证人，但其多重签名的机制将确保任何Relayer都无法独自挪移资金。在多重签名方案下，Relayer可以创建转移资产的提案并对该提案进行投票，但在达到指定阈值之前无法执行转账，也就是说跨链交易被确认之前，必须获得足够多的Relayer投票，在超过某个阈值后才能执行。这种机制要求多方验证每笔跨链交易。</w:t>
      </w:r>
    </w:p>
    <w:p w14:paraId="5B9C8516" w14:textId="77777777" w:rsidR="005F0595" w:rsidRDefault="00735439">
      <w:pPr>
        <w:pStyle w:val="a3"/>
        <w:widowControl/>
        <w:spacing w:before="168" w:after="168"/>
        <w:rPr>
          <w:rFonts w:ascii="monospace" w:eastAsia="monospace" w:hAnsi="monospace" w:cs="monospace"/>
          <w:color w:val="333333"/>
          <w:bdr w:val="single" w:sz="12" w:space="0" w:color="auto"/>
        </w:rPr>
      </w:pPr>
      <w:r>
        <w:rPr>
          <w:rFonts w:ascii="monospace" w:eastAsia="monospace" w:hAnsi="monospace" w:cs="monospace"/>
          <w:noProof/>
          <w:color w:val="333333"/>
          <w:bdr w:val="single" w:sz="12" w:space="0" w:color="auto"/>
        </w:rPr>
        <w:drawing>
          <wp:inline distT="0" distB="0" distL="114300" distR="114300" wp14:anchorId="75187ECC" wp14:editId="47C56067">
            <wp:extent cx="5403215" cy="3524885"/>
            <wp:effectExtent l="0" t="0" r="6985" b="184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AA872B" w14:textId="77777777" w:rsidR="005F0595" w:rsidRPr="000F1A45" w:rsidRDefault="00735439">
      <w:pPr>
        <w:pStyle w:val="a3"/>
        <w:widowControl/>
        <w:spacing w:before="168" w:after="168"/>
        <w:ind w:firstLine="420"/>
        <w:rPr>
          <w:rFonts w:asciiTheme="minorEastAsia" w:hAnsiTheme="minorEastAsia" w:cs="Noto Sans"/>
          <w:color w:val="333333"/>
          <w:sz w:val="28"/>
          <w:szCs w:val="28"/>
        </w:rPr>
      </w:pPr>
      <w:r w:rsidRPr="000F1A45">
        <w:rPr>
          <w:rFonts w:asciiTheme="minorEastAsia" w:hAnsiTheme="minorEastAsia" w:cs="Noto Sans"/>
          <w:color w:val="333333"/>
          <w:sz w:val="28"/>
          <w:szCs w:val="28"/>
        </w:rPr>
        <w:t>以Alaya网络和Kusama网络之间进行资产跨链为例，由多个Relayer组成的Platdot进程所连接，每个Relayer都绑定了两个网络上的见证人账户，以RelayerA为例，分别绑定了Alaya网络的见</w:t>
      </w:r>
      <w:r w:rsidRPr="000F1A45">
        <w:rPr>
          <w:rFonts w:asciiTheme="minorEastAsia" w:hAnsiTheme="minorEastAsia" w:cs="Noto Sans"/>
          <w:color w:val="333333"/>
          <w:sz w:val="28"/>
          <w:szCs w:val="28"/>
        </w:rPr>
        <w:lastRenderedPageBreak/>
        <w:t>证人账户Alice和Kusama网络的见证人账户Alice，Platdot进程连接见证人账户，对交易进行签名并通过RPC传输到对应网络上。</w:t>
      </w:r>
    </w:p>
    <w:p w14:paraId="0F103EDC" w14:textId="77777777" w:rsidR="005F0595" w:rsidRPr="000F1A45" w:rsidRDefault="00735439">
      <w:pPr>
        <w:pStyle w:val="a3"/>
        <w:widowControl/>
        <w:spacing w:before="168" w:after="168"/>
        <w:ind w:firstLine="420"/>
        <w:rPr>
          <w:rFonts w:asciiTheme="minorEastAsia" w:hAnsiTheme="minorEastAsia" w:cs="Noto Sans"/>
          <w:color w:val="333333"/>
          <w:sz w:val="28"/>
          <w:szCs w:val="28"/>
        </w:rPr>
      </w:pPr>
      <w:r w:rsidRPr="000F1A45">
        <w:rPr>
          <w:rFonts w:asciiTheme="minorEastAsia" w:hAnsiTheme="minorEastAsia" w:cs="Noto Sans"/>
          <w:color w:val="333333"/>
          <w:sz w:val="28"/>
          <w:szCs w:val="28"/>
        </w:rPr>
        <w:t>在能够和网络进行交互后，还需要完成多重签名逻辑的设计，因此要求两个网络中都有能执行多签签名逻辑的脚本，Alaya网络中部署Bridge和Handle合约完成多重签名逻辑，而Kusama网络中的multisig模块支持多重签名，根据multisig模块的具体方法完成相应设计。</w:t>
      </w:r>
    </w:p>
    <w:p w14:paraId="7D484746" w14:textId="77777777" w:rsidR="005F0595" w:rsidRDefault="00735439">
      <w:pPr>
        <w:pStyle w:val="a3"/>
        <w:widowControl/>
        <w:spacing w:before="168" w:after="168"/>
        <w:rPr>
          <w:rFonts w:ascii="Noto Sans" w:eastAsia="Noto Sans" w:hAnsi="Noto Sans" w:cs="Noto Sans"/>
          <w:color w:val="333333"/>
        </w:rPr>
      </w:pPr>
      <w:r>
        <w:rPr>
          <w:rFonts w:ascii="monospace" w:eastAsia="monospace" w:hAnsi="monospace" w:cs="monospace"/>
          <w:noProof/>
          <w:color w:val="333333"/>
          <w:bdr w:val="single" w:sz="12" w:space="0" w:color="auto"/>
        </w:rPr>
        <w:drawing>
          <wp:inline distT="0" distB="0" distL="114300" distR="114300" wp14:anchorId="7A1038D7" wp14:editId="5B617FBF">
            <wp:extent cx="5136515" cy="1899920"/>
            <wp:effectExtent l="0" t="0" r="6985" b="50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E341F6" w14:textId="608B0EA4" w:rsidR="005F0595" w:rsidRPr="000F1A45" w:rsidRDefault="000F1A45">
      <w:pPr>
        <w:pStyle w:val="2"/>
        <w:widowControl/>
        <w:spacing w:line="21" w:lineRule="atLeast"/>
        <w:rPr>
          <w:rFonts w:ascii="黑体" w:eastAsia="黑体" w:hAnsi="黑体" w:cs="var(--title-font)" w:hint="default"/>
          <w:b w:val="0"/>
        </w:rPr>
      </w:pPr>
      <w:r>
        <w:rPr>
          <w:rFonts w:ascii="黑体" w:eastAsia="黑体" w:hAnsi="黑体" w:cs="var(--title-font)"/>
          <w:b w:val="0"/>
        </w:rPr>
        <w:t>2，</w:t>
      </w:r>
      <w:r w:rsidR="00735439" w:rsidRPr="000F1A45">
        <w:rPr>
          <w:rFonts w:ascii="黑体" w:eastAsia="黑体" w:hAnsi="黑体" w:cs="var(--title-font)" w:hint="default"/>
          <w:b w:val="0"/>
        </w:rPr>
        <w:t>程序模块设计</w:t>
      </w:r>
    </w:p>
    <w:p w14:paraId="21666C2F" w14:textId="7E490228" w:rsidR="005F0595" w:rsidRDefault="005546DB">
      <w:pPr>
        <w:pStyle w:val="3"/>
        <w:widowControl/>
        <w:spacing w:line="21" w:lineRule="atLeast"/>
        <w:rPr>
          <w:rFonts w:ascii="var(--title-font)" w:eastAsia="var(--title-font)" w:hAnsi="var(--title-font)" w:cs="var(--title-font)" w:hint="default"/>
          <w:b w:val="0"/>
          <w:sz w:val="31"/>
          <w:szCs w:val="31"/>
        </w:rPr>
      </w:pPr>
      <w:r>
        <w:rPr>
          <w:rFonts w:ascii="var(--title-font)" w:eastAsia="var(--title-font)" w:hAnsi="var(--title-font)" w:cs="var(--title-font)" w:hint="default"/>
          <w:b w:val="0"/>
          <w:sz w:val="31"/>
          <w:szCs w:val="31"/>
        </w:rPr>
        <w:t>2.1</w:t>
      </w:r>
      <w:r>
        <w:rPr>
          <w:rFonts w:cs="宋体"/>
          <w:b w:val="0"/>
          <w:sz w:val="31"/>
          <w:szCs w:val="31"/>
        </w:rPr>
        <w:t>，</w:t>
      </w:r>
      <w:r w:rsidR="00735439" w:rsidRPr="00E52DBA">
        <w:rPr>
          <w:rFonts w:ascii="黑体" w:eastAsia="黑体" w:hAnsi="黑体" w:cs="var(--title-font)" w:hint="default"/>
          <w:b w:val="0"/>
          <w:sz w:val="30"/>
          <w:szCs w:val="30"/>
        </w:rPr>
        <w:t>Solidity合约</w:t>
      </w:r>
    </w:p>
    <w:p w14:paraId="71511D8A" w14:textId="4B395EA0" w:rsidR="005F0595" w:rsidRPr="000F1A45" w:rsidRDefault="00735439">
      <w:pPr>
        <w:pStyle w:val="a3"/>
        <w:widowControl/>
        <w:spacing w:before="168" w:after="168"/>
        <w:ind w:firstLine="420"/>
        <w:rPr>
          <w:rFonts w:asciiTheme="minorEastAsia" w:hAnsiTheme="minorEastAsia" w:cs="Noto Sans"/>
          <w:color w:val="333333"/>
          <w:sz w:val="28"/>
          <w:szCs w:val="28"/>
        </w:rPr>
      </w:pPr>
      <w:r w:rsidRPr="000F1A45">
        <w:rPr>
          <w:rFonts w:asciiTheme="minorEastAsia" w:hAnsiTheme="minorEastAsia" w:cs="Noto Sans"/>
          <w:color w:val="333333"/>
          <w:sz w:val="28"/>
          <w:szCs w:val="28"/>
        </w:rPr>
        <w:t>Plat</w:t>
      </w:r>
      <w:r>
        <w:rPr>
          <w:rFonts w:asciiTheme="minorEastAsia" w:hAnsiTheme="minorEastAsia" w:cs="Noto Sans"/>
          <w:color w:val="333333"/>
          <w:sz w:val="28"/>
          <w:szCs w:val="28"/>
        </w:rPr>
        <w:t>D</w:t>
      </w:r>
      <w:r w:rsidRPr="000F1A45">
        <w:rPr>
          <w:rFonts w:asciiTheme="minorEastAsia" w:hAnsiTheme="minorEastAsia" w:cs="Noto Sans"/>
          <w:color w:val="333333"/>
          <w:sz w:val="28"/>
          <w:szCs w:val="28"/>
        </w:rPr>
        <w:t>ot的solidity合约的多重签名逻辑主要由Bridge合约完成，并将特定的发行和销毁功能委托给相应的Handler合约，ERC20合约则负责执行具体Token的铸造和销毁，三者共同完成多重签名跨链方案的实现。</w:t>
      </w:r>
    </w:p>
    <w:p w14:paraId="4FE72880" w14:textId="1825AACF" w:rsidR="005F0595" w:rsidRDefault="005546DB">
      <w:pPr>
        <w:pStyle w:val="3"/>
        <w:widowControl/>
        <w:spacing w:line="21" w:lineRule="atLeast"/>
        <w:rPr>
          <w:rFonts w:ascii="var(--title-font)" w:hAnsi="var(--title-font)" w:cs="var(--title-font)"/>
          <w:b w:val="0"/>
          <w:sz w:val="31"/>
          <w:szCs w:val="31"/>
        </w:rPr>
      </w:pPr>
      <w:r>
        <w:rPr>
          <w:rFonts w:ascii="var(--title-font)" w:eastAsiaTheme="minorEastAsia" w:hAnsi="var(--title-font)" w:cs="var(--title-font)"/>
          <w:b w:val="0"/>
          <w:sz w:val="31"/>
          <w:szCs w:val="31"/>
        </w:rPr>
        <w:t>2</w:t>
      </w:r>
      <w:r>
        <w:rPr>
          <w:rFonts w:ascii="var(--title-font)" w:eastAsiaTheme="minorEastAsia" w:hAnsi="var(--title-font)" w:cs="var(--title-font)" w:hint="default"/>
          <w:b w:val="0"/>
          <w:sz w:val="31"/>
          <w:szCs w:val="31"/>
        </w:rPr>
        <w:t>.2</w:t>
      </w:r>
      <w:r>
        <w:rPr>
          <w:rFonts w:ascii="var(--title-font)" w:eastAsiaTheme="minorEastAsia" w:hAnsi="var(--title-font)" w:cs="var(--title-font)"/>
          <w:b w:val="0"/>
          <w:sz w:val="31"/>
          <w:szCs w:val="31"/>
        </w:rPr>
        <w:t>，</w:t>
      </w:r>
      <w:r w:rsidR="00735439" w:rsidRPr="00E52DBA">
        <w:rPr>
          <w:rFonts w:ascii="黑体" w:eastAsia="黑体" w:hAnsi="黑体" w:cs="var(--title-font)" w:hint="default"/>
          <w:b w:val="0"/>
          <w:sz w:val="30"/>
          <w:szCs w:val="30"/>
        </w:rPr>
        <w:t>发行</w:t>
      </w:r>
      <w:r w:rsidR="00735439" w:rsidRPr="00E52DBA">
        <w:rPr>
          <w:rFonts w:ascii="黑体" w:eastAsia="黑体" w:hAnsi="黑体" w:cs="var(--title-font)"/>
          <w:b w:val="0"/>
          <w:sz w:val="30"/>
          <w:szCs w:val="30"/>
        </w:rPr>
        <w:t>流程</w:t>
      </w:r>
    </w:p>
    <w:p w14:paraId="72098998" w14:textId="77777777" w:rsidR="005F0595" w:rsidRDefault="00735439">
      <w:pPr>
        <w:pStyle w:val="a3"/>
        <w:widowControl/>
        <w:spacing w:before="168" w:after="168"/>
        <w:rPr>
          <w:rFonts w:ascii="Noto Sans" w:eastAsia="Noto Sans" w:hAnsi="Noto Sans" w:cs="Noto Sans"/>
          <w:color w:val="333333"/>
        </w:rPr>
      </w:pPr>
      <w:r>
        <w:rPr>
          <w:rFonts w:ascii="monospace" w:eastAsia="monospace" w:hAnsi="monospace" w:cs="monospace"/>
          <w:noProof/>
          <w:color w:val="333333"/>
          <w:bdr w:val="single" w:sz="12" w:space="0" w:color="auto"/>
        </w:rPr>
        <w:lastRenderedPageBreak/>
        <w:drawing>
          <wp:inline distT="0" distB="0" distL="114300" distR="114300" wp14:anchorId="466EB51A" wp14:editId="202683CF">
            <wp:extent cx="5222875" cy="2236470"/>
            <wp:effectExtent l="0" t="0" r="15875" b="1143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076EA" w14:textId="7930F933" w:rsidR="005F0595" w:rsidRPr="00735439" w:rsidRDefault="00735439">
      <w:pPr>
        <w:pStyle w:val="4"/>
        <w:widowControl/>
        <w:spacing w:line="21" w:lineRule="atLeast"/>
        <w:rPr>
          <w:rFonts w:ascii="黑体" w:eastAsia="黑体" w:hAnsi="黑体" w:cs="var(--title-font)" w:hint="default"/>
          <w:b w:val="0"/>
        </w:rPr>
      </w:pPr>
      <w:r w:rsidRPr="00735439">
        <w:rPr>
          <w:rFonts w:ascii="黑体" w:eastAsia="黑体" w:hAnsi="黑体" w:cs="宋体"/>
          <w:b w:val="0"/>
        </w:rPr>
        <w:t>2</w:t>
      </w:r>
      <w:r w:rsidRPr="00735439">
        <w:rPr>
          <w:rFonts w:ascii="黑体" w:eastAsia="黑体" w:hAnsi="黑体" w:cs="宋体" w:hint="default"/>
          <w:b w:val="0"/>
        </w:rPr>
        <w:t>.2.1</w:t>
      </w:r>
      <w:r w:rsidRPr="00735439">
        <w:rPr>
          <w:rFonts w:ascii="黑体" w:eastAsia="黑体" w:hAnsi="黑体" w:cs="宋体"/>
          <w:b w:val="0"/>
        </w:rPr>
        <w:t>，</w:t>
      </w:r>
      <w:r w:rsidRPr="00735439">
        <w:rPr>
          <w:rFonts w:ascii="黑体" w:eastAsia="黑体" w:hAnsi="黑体" w:cs="var(--title-font)" w:hint="default"/>
          <w:b w:val="0"/>
        </w:rPr>
        <w:t>构造跨链充值交易</w:t>
      </w:r>
    </w:p>
    <w:p w14:paraId="0E0EE207" w14:textId="188E8032" w:rsidR="005F0595" w:rsidRDefault="00735439" w:rsidP="00735439">
      <w:pPr>
        <w:pStyle w:val="a3"/>
        <w:widowControl/>
        <w:spacing w:before="168" w:after="168"/>
        <w:ind w:firstLineChars="200" w:firstLine="560"/>
        <w:rPr>
          <w:rFonts w:ascii="Noto Sans" w:eastAsia="Noto Sans" w:hAnsi="Noto Sans" w:cs="Noto Sans"/>
          <w:color w:val="333333"/>
        </w:rPr>
      </w:pPr>
      <w:r w:rsidRPr="000F1A45">
        <w:rPr>
          <w:rFonts w:asciiTheme="minorEastAsia" w:hAnsiTheme="minorEastAsia" w:cs="Noto Sans"/>
          <w:color w:val="333333"/>
          <w:sz w:val="28"/>
          <w:szCs w:val="28"/>
        </w:rPr>
        <w:t>在Kusama网络上的账户，如果需要将KSM充值到Alaya网络获得AKSM时，要发送一笔携带Alaya接收账户地址的交易，在Kusama网络中Utility模块的batch方法能够很好地满足需求，交易参数如</w:t>
      </w:r>
      <w:r w:rsidRPr="000F1A45">
        <w:rPr>
          <w:rFonts w:asciiTheme="minorEastAsia" w:hAnsiTheme="minorEastAsia" w:cs="Noto Sans"/>
          <w:color w:val="333333"/>
          <w:sz w:val="28"/>
          <w:szCs w:val="28"/>
        </w:rPr>
        <w:lastRenderedPageBreak/>
        <w:t>下。</w:t>
      </w:r>
      <w:r>
        <w:rPr>
          <w:rFonts w:ascii="monospace" w:eastAsia="monospace" w:hAnsi="monospace" w:cs="monospace"/>
          <w:noProof/>
          <w:color w:val="333333"/>
          <w:bdr w:val="single" w:sz="12" w:space="0" w:color="auto"/>
        </w:rPr>
        <w:drawing>
          <wp:inline distT="0" distB="0" distL="114300" distR="114300" wp14:anchorId="009B5C1E" wp14:editId="63299C0D">
            <wp:extent cx="5243195" cy="4510405"/>
            <wp:effectExtent l="0" t="0" r="14605" b="444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451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01D31F" w14:textId="77777777" w:rsidR="005F0595" w:rsidRDefault="005F0595">
      <w:pPr>
        <w:pStyle w:val="a3"/>
        <w:widowControl/>
        <w:spacing w:before="168" w:after="168"/>
        <w:rPr>
          <w:rFonts w:ascii="Noto Sans" w:eastAsia="Noto Sans" w:hAnsi="Noto Sans" w:cs="Noto Sans"/>
          <w:color w:val="333333"/>
        </w:rPr>
      </w:pPr>
    </w:p>
    <w:p w14:paraId="1D0D4F64" w14:textId="77777777" w:rsidR="005F0595" w:rsidRPr="00735439" w:rsidRDefault="00735439">
      <w:pPr>
        <w:pStyle w:val="a3"/>
        <w:widowControl/>
        <w:spacing w:before="168" w:after="168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/>
          <w:color w:val="333333"/>
          <w:sz w:val="28"/>
          <w:szCs w:val="28"/>
        </w:rPr>
        <w:t>Utility中有两个方法：</w:t>
      </w:r>
    </w:p>
    <w:p w14:paraId="22AB5E03" w14:textId="7A4F55D8" w:rsidR="005F0595" w:rsidRPr="00735439" w:rsidRDefault="00E52DBA" w:rsidP="00E52DBA">
      <w:pPr>
        <w:pStyle w:val="a3"/>
        <w:widowControl/>
        <w:spacing w:before="168" w:after="168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方法一：</w:t>
      </w:r>
      <w:r w:rsidR="00735439" w:rsidRPr="00735439">
        <w:rPr>
          <w:rFonts w:asciiTheme="minorEastAsia" w:hAnsiTheme="minorEastAsia" w:cs="Noto Sans"/>
          <w:color w:val="333333"/>
          <w:sz w:val="28"/>
          <w:szCs w:val="28"/>
        </w:rPr>
        <w:t>balances.transferkeepalive方法能够转移用户的KSM至多签地址HQSWY（五个见证人H、Q、S、W、Y共同维护的多签地址）</w:t>
      </w:r>
      <w:r w:rsidR="00735439"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。</w:t>
      </w:r>
    </w:p>
    <w:p w14:paraId="234252C9" w14:textId="00D158FB" w:rsidR="005F0595" w:rsidRPr="00735439" w:rsidRDefault="00E52DBA" w:rsidP="00E52DBA">
      <w:pPr>
        <w:pStyle w:val="a3"/>
        <w:widowControl/>
        <w:spacing w:before="168" w:after="168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方法二：</w:t>
      </w:r>
      <w:r w:rsidR="00735439" w:rsidRPr="00735439">
        <w:rPr>
          <w:rFonts w:asciiTheme="minorEastAsia" w:hAnsiTheme="minorEastAsia" w:cs="Noto Sans"/>
          <w:color w:val="333333"/>
          <w:sz w:val="28"/>
          <w:szCs w:val="28"/>
        </w:rPr>
        <w:t>system.remark方法能够携带自定义信息，例如另一个网络的接收地址</w:t>
      </w:r>
      <w:r w:rsidR="00735439"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。</w:t>
      </w:r>
    </w:p>
    <w:p w14:paraId="426EBD9D" w14:textId="7E270FF9" w:rsidR="005F0595" w:rsidRPr="00735439" w:rsidRDefault="00735439">
      <w:pPr>
        <w:pStyle w:val="4"/>
        <w:widowControl/>
        <w:spacing w:line="21" w:lineRule="atLeast"/>
        <w:rPr>
          <w:rFonts w:ascii="黑体" w:eastAsia="黑体" w:hAnsi="黑体" w:cs="var(--title-font)" w:hint="default"/>
          <w:b w:val="0"/>
        </w:rPr>
      </w:pPr>
      <w:r w:rsidRPr="00735439">
        <w:rPr>
          <w:rFonts w:ascii="黑体" w:eastAsia="黑体" w:hAnsi="黑体" w:cs="宋体"/>
          <w:b w:val="0"/>
        </w:rPr>
        <w:t>2</w:t>
      </w:r>
      <w:r w:rsidRPr="00735439">
        <w:rPr>
          <w:rFonts w:ascii="黑体" w:eastAsia="黑体" w:hAnsi="黑体" w:cs="宋体" w:hint="default"/>
          <w:b w:val="0"/>
        </w:rPr>
        <w:t>.2.2</w:t>
      </w:r>
      <w:r w:rsidRPr="00735439">
        <w:rPr>
          <w:rFonts w:ascii="黑体" w:eastAsia="黑体" w:hAnsi="黑体" w:cs="宋体"/>
          <w:b w:val="0"/>
        </w:rPr>
        <w:t>，</w:t>
      </w:r>
      <w:r w:rsidRPr="00735439">
        <w:rPr>
          <w:rFonts w:ascii="黑体" w:eastAsia="黑体" w:hAnsi="黑体" w:cs="var(--title-font)" w:hint="default"/>
          <w:b w:val="0"/>
        </w:rPr>
        <w:t>Listener监听Kusama网络的跨链交易</w:t>
      </w:r>
    </w:p>
    <w:p w14:paraId="2D6D0CA6" w14:textId="77777777" w:rsidR="005F0595" w:rsidRPr="00735439" w:rsidRDefault="00735439" w:rsidP="00735439">
      <w:pPr>
        <w:pStyle w:val="a3"/>
        <w:widowControl/>
        <w:spacing w:before="168" w:after="168"/>
        <w:ind w:firstLineChars="200" w:firstLine="560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/>
          <w:color w:val="333333"/>
          <w:sz w:val="28"/>
          <w:szCs w:val="28"/>
        </w:rPr>
        <w:t>Listener</w:t>
      </w:r>
      <w:r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即为和</w:t>
      </w:r>
      <w:r w:rsidRPr="00735439">
        <w:rPr>
          <w:rFonts w:asciiTheme="minorEastAsia" w:hAnsiTheme="minorEastAsia" w:cs="Noto Sans"/>
          <w:color w:val="333333"/>
          <w:sz w:val="28"/>
          <w:szCs w:val="28"/>
        </w:rPr>
        <w:t>Kusama</w:t>
      </w:r>
      <w:r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网络建立的连接，能够监听网络上每个块的交易和事件，并从区块信息中检索出跨链交易。一旦检索出跨链</w:t>
      </w:r>
      <w:r w:rsidRPr="00735439">
        <w:rPr>
          <w:rFonts w:asciiTheme="minorEastAsia" w:hAnsiTheme="minorEastAsia" w:cs="Noto Sans" w:hint="eastAsia"/>
          <w:color w:val="333333"/>
          <w:sz w:val="28"/>
          <w:szCs w:val="28"/>
        </w:rPr>
        <w:lastRenderedPageBreak/>
        <w:t>交易，就将跨链交易构造为</w:t>
      </w:r>
      <w:r w:rsidRPr="00735439">
        <w:rPr>
          <w:rFonts w:asciiTheme="minorEastAsia" w:hAnsiTheme="minorEastAsia" w:cs="Noto Sans"/>
          <w:color w:val="333333"/>
          <w:sz w:val="28"/>
          <w:szCs w:val="28"/>
        </w:rPr>
        <w:t>Message</w:t>
      </w:r>
      <w:r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，通过</w:t>
      </w:r>
      <w:r w:rsidRPr="00735439">
        <w:rPr>
          <w:rFonts w:asciiTheme="minorEastAsia" w:hAnsiTheme="minorEastAsia" w:cs="Noto Sans"/>
          <w:color w:val="333333"/>
          <w:sz w:val="28"/>
          <w:szCs w:val="28"/>
        </w:rPr>
        <w:t>Router</w:t>
      </w:r>
      <w:r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转发给</w:t>
      </w:r>
      <w:r w:rsidRPr="00735439">
        <w:rPr>
          <w:rFonts w:asciiTheme="minorEastAsia" w:hAnsiTheme="minorEastAsia" w:cs="Noto Sans"/>
          <w:color w:val="333333"/>
          <w:sz w:val="28"/>
          <w:szCs w:val="28"/>
        </w:rPr>
        <w:t>Alaya</w:t>
      </w:r>
      <w:r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网络的</w:t>
      </w:r>
      <w:r w:rsidRPr="00735439">
        <w:rPr>
          <w:rFonts w:asciiTheme="minorEastAsia" w:hAnsiTheme="minorEastAsia" w:cs="Noto Sans"/>
          <w:color w:val="333333"/>
          <w:sz w:val="28"/>
          <w:szCs w:val="28"/>
        </w:rPr>
        <w:t>Writer</w:t>
      </w:r>
      <w:r w:rsidRPr="00735439">
        <w:rPr>
          <w:rFonts w:asciiTheme="minorEastAsia" w:hAnsiTheme="minorEastAsia" w:cs="Noto Sans" w:hint="eastAsia"/>
          <w:color w:val="333333"/>
          <w:sz w:val="28"/>
          <w:szCs w:val="28"/>
        </w:rPr>
        <w:t>进行处理。</w:t>
      </w:r>
    </w:p>
    <w:p w14:paraId="4B8B0343" w14:textId="4D1F627A" w:rsidR="005F0595" w:rsidRPr="00735439" w:rsidRDefault="00735439">
      <w:pPr>
        <w:pStyle w:val="4"/>
        <w:widowControl/>
        <w:spacing w:line="21" w:lineRule="atLeast"/>
        <w:rPr>
          <w:rFonts w:ascii="黑体" w:eastAsia="黑体" w:hAnsi="黑体" w:cs="var(--title-font)" w:hint="default"/>
          <w:b w:val="0"/>
        </w:rPr>
      </w:pPr>
      <w:r w:rsidRPr="00735439">
        <w:rPr>
          <w:rFonts w:ascii="黑体" w:eastAsia="黑体" w:hAnsi="黑体" w:cs="宋体"/>
          <w:b w:val="0"/>
        </w:rPr>
        <w:t>2</w:t>
      </w:r>
      <w:r w:rsidRPr="00735439">
        <w:rPr>
          <w:rFonts w:ascii="黑体" w:eastAsia="黑体" w:hAnsi="黑体" w:cs="宋体" w:hint="default"/>
          <w:b w:val="0"/>
        </w:rPr>
        <w:t>.2.3</w:t>
      </w:r>
      <w:r w:rsidRPr="00735439">
        <w:rPr>
          <w:rFonts w:ascii="黑体" w:eastAsia="黑体" w:hAnsi="黑体" w:cs="宋体"/>
          <w:b w:val="0"/>
        </w:rPr>
        <w:t>，</w:t>
      </w:r>
      <w:r w:rsidRPr="00735439">
        <w:rPr>
          <w:rFonts w:ascii="黑体" w:eastAsia="黑体" w:hAnsi="黑体" w:cs="var(--title-font)" w:hint="default"/>
          <w:b w:val="0"/>
        </w:rPr>
        <w:t>Writer解析Router转发的消息</w:t>
      </w:r>
    </w:p>
    <w:p w14:paraId="2F08FBB4" w14:textId="77777777" w:rsidR="005F0595" w:rsidRPr="00735439" w:rsidRDefault="00735439" w:rsidP="00735439">
      <w:pPr>
        <w:pStyle w:val="a3"/>
        <w:widowControl/>
        <w:spacing w:before="168" w:after="168"/>
        <w:ind w:firstLineChars="200" w:firstLine="560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/>
          <w:color w:val="333333"/>
          <w:sz w:val="28"/>
          <w:szCs w:val="28"/>
        </w:rPr>
        <w:t>Writer接收消息并解析出所需的参数，构造交易与Alaya的Bridge合约进行交互，在目标链的Bridge合约上创建一个提案。提案具有不同的状态：不活动、活动、最终确定和已转移，新创建的提案被标记为活动的。在创建多重签名提案后，若提案达到设定阈值，提案状态会被标记为最终确认，就能够执行提案的交易，将AKSM发行到接收者地址。</w:t>
      </w:r>
    </w:p>
    <w:p w14:paraId="06AD047B" w14:textId="1206A449" w:rsidR="005F0595" w:rsidRPr="00E52DBA" w:rsidRDefault="00E52DBA">
      <w:pPr>
        <w:pStyle w:val="3"/>
        <w:widowControl/>
        <w:spacing w:line="21" w:lineRule="atLeast"/>
        <w:rPr>
          <w:rFonts w:ascii="黑体" w:eastAsia="黑体" w:hAnsi="黑体" w:cs="var(--title-font)" w:hint="default"/>
          <w:b w:val="0"/>
          <w:sz w:val="30"/>
          <w:szCs w:val="30"/>
        </w:rPr>
      </w:pPr>
      <w:r w:rsidRPr="00E52DBA">
        <w:rPr>
          <w:rFonts w:ascii="黑体" w:eastAsia="黑体" w:hAnsi="黑体" w:cs="var(--title-font)"/>
          <w:b w:val="0"/>
          <w:sz w:val="30"/>
          <w:szCs w:val="30"/>
        </w:rPr>
        <w:t>2</w:t>
      </w:r>
      <w:r w:rsidRPr="00E52DBA">
        <w:rPr>
          <w:rFonts w:ascii="黑体" w:eastAsia="黑体" w:hAnsi="黑体" w:cs="var(--title-font)" w:hint="default"/>
          <w:b w:val="0"/>
          <w:sz w:val="30"/>
          <w:szCs w:val="30"/>
        </w:rPr>
        <w:t>.3</w:t>
      </w:r>
      <w:r w:rsidRPr="00E52DBA">
        <w:rPr>
          <w:rFonts w:ascii="黑体" w:eastAsia="黑体" w:hAnsi="黑体" w:cs="var(--title-font)"/>
          <w:b w:val="0"/>
          <w:sz w:val="30"/>
          <w:szCs w:val="30"/>
        </w:rPr>
        <w:t>，</w:t>
      </w:r>
      <w:r w:rsidR="00735439" w:rsidRPr="00E52DBA">
        <w:rPr>
          <w:rFonts w:ascii="黑体" w:eastAsia="黑体" w:hAnsi="黑体" w:cs="var(--title-font)" w:hint="default"/>
          <w:b w:val="0"/>
          <w:sz w:val="30"/>
          <w:szCs w:val="30"/>
        </w:rPr>
        <w:t>赎回</w:t>
      </w:r>
      <w:r w:rsidR="00735439" w:rsidRPr="00E52DBA">
        <w:rPr>
          <w:rFonts w:ascii="黑体" w:eastAsia="黑体" w:hAnsi="黑体" w:cs="var(--title-font)"/>
          <w:b w:val="0"/>
          <w:sz w:val="30"/>
          <w:szCs w:val="30"/>
        </w:rPr>
        <w:t>流程</w:t>
      </w:r>
    </w:p>
    <w:p w14:paraId="36919F3A" w14:textId="77777777" w:rsidR="005F0595" w:rsidRPr="00735439" w:rsidRDefault="00735439" w:rsidP="00735439">
      <w:pPr>
        <w:pStyle w:val="a3"/>
        <w:widowControl/>
        <w:spacing w:before="168" w:after="168"/>
        <w:ind w:firstLineChars="200" w:firstLine="560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/>
          <w:color w:val="333333"/>
          <w:sz w:val="28"/>
          <w:szCs w:val="28"/>
        </w:rPr>
        <w:t>赎回流程类似于发行，只是处理操作不同。</w:t>
      </w:r>
    </w:p>
    <w:p w14:paraId="0B9644EC" w14:textId="2020AF9E" w:rsidR="005F0595" w:rsidRPr="00735439" w:rsidRDefault="00E52DBA">
      <w:pPr>
        <w:pStyle w:val="4"/>
        <w:widowControl/>
        <w:spacing w:line="21" w:lineRule="atLeast"/>
        <w:rPr>
          <w:rFonts w:ascii="黑体" w:eastAsia="黑体" w:hAnsi="黑体" w:cs="var(--title-font)" w:hint="default"/>
          <w:b w:val="0"/>
        </w:rPr>
      </w:pPr>
      <w:r w:rsidRPr="00735439">
        <w:rPr>
          <w:rFonts w:ascii="黑体" w:eastAsia="黑体" w:hAnsi="黑体" w:cs="var(--title-font)"/>
          <w:b w:val="0"/>
        </w:rPr>
        <w:t>2</w:t>
      </w:r>
      <w:r w:rsidRPr="00735439">
        <w:rPr>
          <w:rFonts w:ascii="黑体" w:eastAsia="黑体" w:hAnsi="黑体" w:cs="var(--title-font)" w:hint="default"/>
          <w:b w:val="0"/>
        </w:rPr>
        <w:t>.3.1</w:t>
      </w:r>
      <w:r w:rsidRPr="00735439">
        <w:rPr>
          <w:rFonts w:ascii="黑体" w:eastAsia="黑体" w:hAnsi="黑体" w:cs="var(--title-font)"/>
          <w:b w:val="0"/>
        </w:rPr>
        <w:t>，</w:t>
      </w:r>
      <w:r w:rsidR="00735439" w:rsidRPr="00735439">
        <w:rPr>
          <w:rFonts w:ascii="黑体" w:eastAsia="黑体" w:hAnsi="黑体" w:cs="var(--title-font)" w:hint="default"/>
          <w:b w:val="0"/>
        </w:rPr>
        <w:t>构造跨链赎回交易</w:t>
      </w:r>
    </w:p>
    <w:p w14:paraId="1EDEC4D6" w14:textId="77777777" w:rsidR="005F0595" w:rsidRPr="00735439" w:rsidRDefault="00735439" w:rsidP="00735439">
      <w:pPr>
        <w:pStyle w:val="a3"/>
        <w:widowControl/>
        <w:spacing w:before="168" w:after="168"/>
        <w:ind w:firstLineChars="200" w:firstLine="560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/>
          <w:color w:val="333333"/>
          <w:sz w:val="28"/>
          <w:szCs w:val="28"/>
        </w:rPr>
        <w:t>用户通过调用Bridge合约上的Deposit方法发起赎回交易，该方法将调用代币合约上的“transferFrom”方法，并发出一个Deposit事件。</w:t>
      </w:r>
    </w:p>
    <w:p w14:paraId="63321AEF" w14:textId="57675F98" w:rsidR="005F0595" w:rsidRPr="00735439" w:rsidRDefault="00E52DBA">
      <w:pPr>
        <w:pStyle w:val="4"/>
        <w:widowControl/>
        <w:spacing w:line="21" w:lineRule="atLeast"/>
        <w:rPr>
          <w:rFonts w:ascii="黑体" w:eastAsia="黑体" w:hAnsi="黑体" w:cs="var(--title-font)" w:hint="default"/>
          <w:b w:val="0"/>
          <w:sz w:val="26"/>
          <w:szCs w:val="26"/>
        </w:rPr>
      </w:pPr>
      <w:r w:rsidRPr="00735439">
        <w:rPr>
          <w:rFonts w:ascii="黑体" w:eastAsia="黑体" w:hAnsi="黑体" w:cs="var(--title-font)"/>
          <w:b w:val="0"/>
          <w:sz w:val="26"/>
          <w:szCs w:val="26"/>
        </w:rPr>
        <w:t>2</w:t>
      </w:r>
      <w:r w:rsidRPr="00735439">
        <w:rPr>
          <w:rFonts w:ascii="黑体" w:eastAsia="黑体" w:hAnsi="黑体" w:cs="var(--title-font)" w:hint="default"/>
          <w:b w:val="0"/>
          <w:sz w:val="26"/>
          <w:szCs w:val="26"/>
        </w:rPr>
        <w:t>.3.2</w:t>
      </w:r>
      <w:r w:rsidRPr="00735439">
        <w:rPr>
          <w:rFonts w:ascii="黑体" w:eastAsia="黑体" w:hAnsi="黑体" w:cs="var(--title-font)"/>
          <w:b w:val="0"/>
          <w:sz w:val="26"/>
          <w:szCs w:val="26"/>
        </w:rPr>
        <w:t>，</w:t>
      </w:r>
      <w:r w:rsidR="00735439" w:rsidRPr="00735439">
        <w:rPr>
          <w:rFonts w:ascii="黑体" w:eastAsia="黑体" w:hAnsi="黑体" w:cs="var(--title-font)" w:hint="default"/>
          <w:b w:val="0"/>
          <w:sz w:val="26"/>
          <w:szCs w:val="26"/>
        </w:rPr>
        <w:t>Listener监听Kusama网络的跨链交易</w:t>
      </w:r>
    </w:p>
    <w:p w14:paraId="144030D2" w14:textId="77777777" w:rsidR="005F0595" w:rsidRPr="00735439" w:rsidRDefault="00735439" w:rsidP="00735439">
      <w:pPr>
        <w:pStyle w:val="a3"/>
        <w:widowControl/>
        <w:spacing w:before="168" w:after="168"/>
        <w:ind w:firstLineChars="200" w:firstLine="560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/>
          <w:color w:val="333333"/>
          <w:sz w:val="28"/>
          <w:szCs w:val="28"/>
        </w:rPr>
        <w:t>Relayer的Listener模块通过建立和Alaya网络的连接，监听对应的Deposit事件并从区块中解析出交易参数。构造为Message，通过Router转发给Alaya网络的Writer进行处理。</w:t>
      </w:r>
    </w:p>
    <w:p w14:paraId="7D9DB4A3" w14:textId="0FDD01CC" w:rsidR="005F0595" w:rsidRPr="00735439" w:rsidRDefault="00E52DBA" w:rsidP="00E52DBA">
      <w:pPr>
        <w:pStyle w:val="a3"/>
        <w:widowControl/>
        <w:spacing w:before="168" w:after="168"/>
        <w:rPr>
          <w:rFonts w:ascii="黑体" w:eastAsia="黑体" w:hAnsi="黑体" w:cs="Noto Sans"/>
          <w:color w:val="333333"/>
        </w:rPr>
      </w:pPr>
      <w:r w:rsidRPr="00735439">
        <w:rPr>
          <w:rFonts w:ascii="黑体" w:eastAsia="黑体" w:hAnsi="黑体" w:cs="Noto Sans"/>
          <w:color w:val="333333"/>
        </w:rPr>
        <w:t>2.3.3</w:t>
      </w:r>
      <w:r w:rsidRPr="00735439">
        <w:rPr>
          <w:rFonts w:ascii="黑体" w:eastAsia="黑体" w:hAnsi="黑体" w:cs="Noto Sans" w:hint="eastAsia"/>
          <w:color w:val="333333"/>
        </w:rPr>
        <w:t>，</w:t>
      </w:r>
      <w:r w:rsidR="00735439" w:rsidRPr="00735439">
        <w:rPr>
          <w:rFonts w:ascii="黑体" w:eastAsia="黑体" w:hAnsi="黑体" w:cs="Noto Sans"/>
          <w:color w:val="333333"/>
        </w:rPr>
        <w:t>Writer解析Router转发的消息</w:t>
      </w:r>
    </w:p>
    <w:p w14:paraId="2627D4F1" w14:textId="77777777" w:rsidR="005F0595" w:rsidRPr="00735439" w:rsidRDefault="00735439" w:rsidP="00735439">
      <w:pPr>
        <w:pStyle w:val="a3"/>
        <w:widowControl/>
        <w:spacing w:before="168" w:after="168"/>
        <w:ind w:firstLineChars="200" w:firstLine="560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/>
          <w:color w:val="333333"/>
          <w:sz w:val="28"/>
          <w:szCs w:val="28"/>
        </w:rPr>
        <w:lastRenderedPageBreak/>
        <w:t>Writer接收消息并解析出所需的参数，构造Multisig.Asmulti交易，在Kusama网络上创建新的多重签名交易。Multisig的多重签名提案有三个阶段，新建、批准和执行，且必须依序完成。Writer对交易的三个阶段进行处理，构造不同的参数，最终完成一笔多签赎回交易，将KSM从见证人共同维护的多签地址转出到接收者地址。</w:t>
      </w:r>
    </w:p>
    <w:p w14:paraId="28F957C9" w14:textId="77777777" w:rsidR="00BD3B33" w:rsidRDefault="00E52DBA" w:rsidP="00BD3B33">
      <w:pPr>
        <w:pStyle w:val="3"/>
        <w:widowControl/>
        <w:spacing w:line="21" w:lineRule="atLeast"/>
        <w:rPr>
          <w:rFonts w:ascii="黑体" w:eastAsia="黑体" w:hAnsi="黑体" w:cs="var(--title-font)" w:hint="default"/>
          <w:b w:val="0"/>
          <w:sz w:val="30"/>
          <w:szCs w:val="30"/>
        </w:rPr>
      </w:pPr>
      <w:r w:rsidRPr="00E52DBA">
        <w:rPr>
          <w:rFonts w:ascii="黑体" w:eastAsia="黑体" w:hAnsi="黑体" w:cs="var(--title-font)"/>
          <w:b w:val="0"/>
          <w:sz w:val="30"/>
          <w:szCs w:val="30"/>
        </w:rPr>
        <w:t>2.4，</w:t>
      </w:r>
      <w:r w:rsidR="00735439" w:rsidRPr="00E52DBA">
        <w:rPr>
          <w:rFonts w:ascii="黑体" w:eastAsia="黑体" w:hAnsi="黑体" w:cs="var(--title-font)" w:hint="default"/>
          <w:b w:val="0"/>
          <w:sz w:val="30"/>
          <w:szCs w:val="30"/>
        </w:rPr>
        <w:t>转账</w:t>
      </w:r>
    </w:p>
    <w:p w14:paraId="457C297D" w14:textId="72C5A38F" w:rsidR="005F0595" w:rsidRPr="00BD3B33" w:rsidRDefault="00735439" w:rsidP="00BD3B33">
      <w:pPr>
        <w:pStyle w:val="a3"/>
        <w:widowControl/>
        <w:spacing w:before="168" w:after="168"/>
        <w:ind w:firstLineChars="200" w:firstLine="560"/>
        <w:rPr>
          <w:rFonts w:asciiTheme="minorEastAsia" w:hAnsiTheme="minorEastAsia" w:cs="Noto Sans"/>
          <w:color w:val="333333"/>
          <w:sz w:val="28"/>
          <w:szCs w:val="28"/>
        </w:rPr>
      </w:pPr>
      <w:r w:rsidRPr="00735439">
        <w:rPr>
          <w:rFonts w:asciiTheme="minorEastAsia" w:hAnsiTheme="minorEastAsia" w:cs="Noto Sans"/>
          <w:color w:val="333333"/>
          <w:sz w:val="28"/>
          <w:szCs w:val="28"/>
        </w:rPr>
        <w:t>调用ERC20合约的transfer方法进行代币转移</w:t>
      </w:r>
      <w:r w:rsidR="00B37F1D">
        <w:rPr>
          <w:rFonts w:asciiTheme="minorEastAsia" w:hAnsiTheme="minorEastAsia" w:cs="Noto Sans" w:hint="eastAsia"/>
          <w:color w:val="333333"/>
          <w:sz w:val="28"/>
          <w:szCs w:val="28"/>
        </w:rPr>
        <w:t>。</w:t>
      </w:r>
    </w:p>
    <w:p w14:paraId="47507800" w14:textId="77777777" w:rsidR="005F0595" w:rsidRDefault="005F0595"/>
    <w:sectPr w:rsidR="005F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title-font)">
    <w:altName w:val="Calibri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altName w:val="Calibri"/>
    <w:charset w:val="00"/>
    <w:family w:val="auto"/>
    <w:pitch w:val="default"/>
    <w:sig w:usb0="E00002FF" w:usb1="4000201F" w:usb2="08000029" w:usb3="00100000" w:csb0="0000019F" w:csb1="00000000"/>
  </w:font>
  <w:font w:name="monospace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DB47D0"/>
    <w:multiLevelType w:val="singleLevel"/>
    <w:tmpl w:val="CDDB47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DB60D3E"/>
    <w:rsid w:val="FDB60D3E"/>
    <w:rsid w:val="000F1A45"/>
    <w:rsid w:val="005546DB"/>
    <w:rsid w:val="005F0595"/>
    <w:rsid w:val="00735439"/>
    <w:rsid w:val="00B37F1D"/>
    <w:rsid w:val="00BD3B33"/>
    <w:rsid w:val="00E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7FF1B"/>
  <w15:docId w15:val="{C6DDA85F-D514-443B-802F-095A9E71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Title"/>
    <w:basedOn w:val="a"/>
    <w:next w:val="a"/>
    <w:link w:val="a5"/>
    <w:qFormat/>
    <w:rsid w:val="000F1A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0F1A4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35645B-B02D-4CB7-99E6-15B6313E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rjman</dc:creator>
  <cp:lastModifiedBy>郭 红杰</cp:lastModifiedBy>
  <cp:revision>5</cp:revision>
  <dcterms:created xsi:type="dcterms:W3CDTF">2021-05-29T17:33:00Z</dcterms:created>
  <dcterms:modified xsi:type="dcterms:W3CDTF">2021-05-31T02:31:00Z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