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5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118" w:rsidRDefault="007E1A00">
      <w:pPr>
        <w:spacing w:line="200" w:lineRule="exact"/>
        <w:rPr>
          <w:rFonts w:ascii="Calibri" w:hAnsi="Calibri"/>
          <w:sz w:val="24"/>
          <w:szCs w:val="24"/>
        </w:rPr>
      </w:pPr>
      <w:r>
        <w:rPr>
          <w:rFonts w:ascii="Calibri" w:hAnsi="Calibri"/>
          <w:noProof/>
          <w:color w:val="3A3458"/>
          <w:sz w:val="64"/>
          <w:szCs w:val="64"/>
          <w:lang w:eastAsia="en-GB" w:bidi="ar-SA"/>
        </w:rPr>
        <w:drawing>
          <wp:anchor distT="0" distB="0" distL="114300" distR="114300" simplePos="0" relativeHeight="251665920" behindDoc="0" locked="0" layoutInCell="1" allowOverlap="1" wp14:anchorId="7EA4120D" wp14:editId="77556C70">
            <wp:simplePos x="0" y="0"/>
            <wp:positionH relativeFrom="column">
              <wp:posOffset>-914400</wp:posOffset>
            </wp:positionH>
            <wp:positionV relativeFrom="paragraph">
              <wp:posOffset>-1009935</wp:posOffset>
            </wp:positionV>
            <wp:extent cx="7546340" cy="10768083"/>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lksz6_202305242307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822" cy="10783041"/>
                    </a:xfrm>
                    <a:prstGeom prst="rect">
                      <a:avLst/>
                    </a:prstGeom>
                  </pic:spPr>
                </pic:pic>
              </a:graphicData>
            </a:graphic>
            <wp14:sizeRelH relativeFrom="page">
              <wp14:pctWidth>0</wp14:pctWidth>
            </wp14:sizeRelH>
            <wp14:sizeRelV relativeFrom="page">
              <wp14:pctHeight>0</wp14:pctHeight>
            </wp14:sizeRelV>
          </wp:anchor>
        </w:drawing>
      </w: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00" w:lineRule="exact"/>
        <w:rPr>
          <w:rFonts w:ascii="Calibri" w:hAnsi="Calibri"/>
          <w:sz w:val="24"/>
          <w:szCs w:val="24"/>
        </w:rPr>
      </w:pPr>
    </w:p>
    <w:p w:rsidR="00463118" w:rsidRDefault="00463118">
      <w:pPr>
        <w:spacing w:line="267" w:lineRule="exact"/>
        <w:rPr>
          <w:rFonts w:ascii="Calibri" w:hAnsi="Calibri"/>
          <w:sz w:val="24"/>
          <w:szCs w:val="24"/>
        </w:rPr>
      </w:pPr>
    </w:p>
    <w:p w:rsidR="00463118" w:rsidRDefault="00463118">
      <w:pPr>
        <w:ind w:right="20"/>
        <w:jc w:val="center"/>
        <w:rPr>
          <w:rFonts w:eastAsia="Times New Roman" w:cs="Times New Roman"/>
          <w:sz w:val="60"/>
          <w:szCs w:val="60"/>
        </w:rPr>
      </w:pPr>
    </w:p>
    <w:p w:rsidR="00463118" w:rsidRDefault="00463118">
      <w:pPr>
        <w:ind w:right="20"/>
        <w:jc w:val="center"/>
        <w:rPr>
          <w:rFonts w:eastAsia="Times New Roman" w:cs="Times New Roman"/>
          <w:sz w:val="60"/>
          <w:szCs w:val="60"/>
        </w:rPr>
      </w:pPr>
    </w:p>
    <w:p w:rsidR="00463118" w:rsidRDefault="00463118">
      <w:pPr>
        <w:ind w:right="20"/>
        <w:jc w:val="center"/>
        <w:rPr>
          <w:rFonts w:ascii="Calibri" w:hAnsi="Calibri"/>
          <w:color w:val="3A3458"/>
          <w:sz w:val="64"/>
          <w:szCs w:val="64"/>
        </w:rPr>
        <w:sectPr w:rsidR="00463118">
          <w:headerReference w:type="even" r:id="rId9"/>
          <w:headerReference w:type="default" r:id="rId10"/>
          <w:footerReference w:type="even" r:id="rId11"/>
          <w:footerReference w:type="default" r:id="rId12"/>
          <w:headerReference w:type="first" r:id="rId13"/>
          <w:footerReference w:type="first" r:id="rId14"/>
          <w:pgSz w:w="11920" w:h="16838"/>
          <w:pgMar w:top="1440" w:right="1440" w:bottom="1976" w:left="1440" w:header="0" w:footer="1440" w:gutter="0"/>
          <w:cols w:space="720"/>
          <w:formProt w:val="0"/>
          <w:docGrid w:linePitch="100" w:charSpace="4096"/>
        </w:sectPr>
      </w:pPr>
      <w:bookmarkStart w:id="0" w:name="page2"/>
    </w:p>
    <w:bookmarkEnd w:id="0"/>
    <w:p w:rsidR="00463118" w:rsidRDefault="00463118">
      <w:pPr>
        <w:spacing w:line="200" w:lineRule="exact"/>
        <w:rPr>
          <w:rFonts w:ascii="Calibri" w:hAnsi="Calibri"/>
          <w:sz w:val="20"/>
          <w:szCs w:val="20"/>
        </w:rPr>
      </w:pPr>
    </w:p>
    <w:p w:rsidR="00463118" w:rsidRDefault="00463118">
      <w:pPr>
        <w:spacing w:line="201" w:lineRule="exact"/>
        <w:rPr>
          <w:rFonts w:ascii="Calibri" w:hAnsi="Calibri"/>
          <w:sz w:val="20"/>
          <w:szCs w:val="20"/>
        </w:rPr>
      </w:pPr>
    </w:p>
    <w:p w:rsidR="00463118" w:rsidRDefault="00463118">
      <w:pPr>
        <w:jc w:val="center"/>
        <w:rPr>
          <w:rFonts w:eastAsia="Times New Roman" w:cs="Times New Roman"/>
          <w:sz w:val="32"/>
          <w:szCs w:val="32"/>
          <w:u w:val="single" w:color="FFFFFF"/>
        </w:rPr>
      </w:pPr>
    </w:p>
    <w:p w:rsidR="00463118" w:rsidRDefault="00463118">
      <w:pPr>
        <w:jc w:val="center"/>
        <w:rPr>
          <w:rFonts w:eastAsia="Times New Roman" w:cs="Times New Roman"/>
          <w:sz w:val="32"/>
          <w:szCs w:val="32"/>
          <w:u w:val="single" w:color="FFFFFF"/>
        </w:rPr>
      </w:pPr>
    </w:p>
    <w:p w:rsidR="00463118" w:rsidRDefault="00463118">
      <w:pPr>
        <w:jc w:val="center"/>
        <w:rPr>
          <w:rFonts w:eastAsia="Times New Roman" w:cs="Times New Roman"/>
          <w:sz w:val="32"/>
          <w:szCs w:val="32"/>
          <w:u w:val="single" w:color="FFFFFF"/>
        </w:rPr>
      </w:pPr>
    </w:p>
    <w:p w:rsidR="00463118" w:rsidRPr="007E1A00" w:rsidRDefault="00971B00">
      <w:pPr>
        <w:jc w:val="center"/>
        <w:rPr>
          <w:rFonts w:ascii="Calibri" w:hAnsi="Calibri"/>
          <w:b/>
          <w:sz w:val="36"/>
          <w:szCs w:val="36"/>
        </w:rPr>
      </w:pPr>
      <w:r w:rsidRPr="007E1A00">
        <w:rPr>
          <w:rFonts w:ascii="Calibri" w:eastAsia="Times New Roman" w:hAnsi="Calibri" w:cs="Times New Roman"/>
          <w:b/>
          <w:sz w:val="36"/>
          <w:szCs w:val="36"/>
          <w:u w:val="single" w:color="FFFFFF"/>
        </w:rPr>
        <w:t>Genel Sekreterler:</w:t>
      </w:r>
    </w:p>
    <w:p w:rsidR="00463118" w:rsidRDefault="00463118">
      <w:pPr>
        <w:spacing w:line="57" w:lineRule="exact"/>
        <w:rPr>
          <w:rFonts w:ascii="Calibri" w:hAnsi="Calibri"/>
          <w:sz w:val="20"/>
          <w:szCs w:val="20"/>
        </w:rPr>
      </w:pPr>
    </w:p>
    <w:p w:rsidR="00463118" w:rsidRDefault="00971B00">
      <w:pPr>
        <w:jc w:val="center"/>
        <w:rPr>
          <w:rFonts w:ascii="Calibri" w:hAnsi="Calibri"/>
          <w:sz w:val="28"/>
          <w:szCs w:val="28"/>
        </w:rPr>
      </w:pPr>
      <w:r>
        <w:rPr>
          <w:rFonts w:ascii="Calibri" w:eastAsia="Times New Roman" w:hAnsi="Calibri" w:cs="Times New Roman"/>
          <w:sz w:val="28"/>
          <w:szCs w:val="28"/>
        </w:rPr>
        <w:t>Kenan Mirzaoğlu</w:t>
      </w:r>
    </w:p>
    <w:p w:rsidR="00463118" w:rsidRDefault="00463118">
      <w:pPr>
        <w:spacing w:line="86" w:lineRule="exact"/>
        <w:rPr>
          <w:rFonts w:ascii="Calibri" w:hAnsi="Calibri"/>
          <w:sz w:val="28"/>
          <w:szCs w:val="28"/>
        </w:rPr>
      </w:pPr>
    </w:p>
    <w:p w:rsidR="00463118" w:rsidRDefault="00971B00">
      <w:pPr>
        <w:jc w:val="center"/>
        <w:rPr>
          <w:rFonts w:ascii="Calibri" w:hAnsi="Calibri"/>
          <w:sz w:val="28"/>
          <w:szCs w:val="28"/>
        </w:rPr>
      </w:pPr>
      <w:r>
        <w:rPr>
          <w:rFonts w:ascii="Calibri" w:eastAsia="Times New Roman" w:hAnsi="Calibri" w:cs="Times New Roman"/>
          <w:sz w:val="28"/>
          <w:szCs w:val="28"/>
        </w:rPr>
        <w:t>Eylül Yaman</w:t>
      </w:r>
    </w:p>
    <w:p w:rsidR="00463118" w:rsidRDefault="00463118">
      <w:pPr>
        <w:spacing w:line="200" w:lineRule="exact"/>
        <w:rPr>
          <w:rFonts w:ascii="Calibri" w:hAnsi="Calibri"/>
          <w:sz w:val="20"/>
          <w:szCs w:val="20"/>
        </w:rPr>
      </w:pPr>
    </w:p>
    <w:p w:rsidR="00463118" w:rsidRDefault="00463118">
      <w:pPr>
        <w:spacing w:line="285" w:lineRule="exact"/>
        <w:rPr>
          <w:rFonts w:ascii="Calibri" w:hAnsi="Calibri"/>
          <w:sz w:val="20"/>
          <w:szCs w:val="20"/>
        </w:rPr>
      </w:pPr>
    </w:p>
    <w:p w:rsidR="00463118" w:rsidRPr="007E1A00" w:rsidRDefault="00971B00">
      <w:pPr>
        <w:jc w:val="center"/>
        <w:rPr>
          <w:rFonts w:ascii="Calibri" w:hAnsi="Calibri"/>
          <w:b/>
          <w:sz w:val="36"/>
          <w:szCs w:val="36"/>
        </w:rPr>
      </w:pPr>
      <w:r w:rsidRPr="007E1A00">
        <w:rPr>
          <w:rFonts w:ascii="Calibri" w:eastAsia="Times New Roman" w:hAnsi="Calibri" w:cs="Times New Roman"/>
          <w:b/>
          <w:sz w:val="36"/>
          <w:szCs w:val="36"/>
          <w:u w:val="single" w:color="FFFFFF"/>
        </w:rPr>
        <w:t>Divan Başkanı:</w:t>
      </w:r>
    </w:p>
    <w:p w:rsidR="00463118" w:rsidRDefault="00463118">
      <w:pPr>
        <w:spacing w:line="57" w:lineRule="exact"/>
        <w:rPr>
          <w:rFonts w:ascii="Calibri" w:hAnsi="Calibri"/>
          <w:sz w:val="20"/>
          <w:szCs w:val="20"/>
        </w:rPr>
      </w:pPr>
    </w:p>
    <w:p w:rsidR="00463118" w:rsidRDefault="00971B00">
      <w:pPr>
        <w:jc w:val="center"/>
        <w:rPr>
          <w:rFonts w:ascii="Calibri" w:hAnsi="Calibri"/>
          <w:sz w:val="28"/>
          <w:szCs w:val="28"/>
        </w:rPr>
      </w:pPr>
      <w:r>
        <w:rPr>
          <w:rFonts w:ascii="Calibri" w:eastAsia="Times New Roman" w:hAnsi="Calibri" w:cs="Times New Roman"/>
          <w:sz w:val="28"/>
          <w:szCs w:val="28"/>
        </w:rPr>
        <w:t>Esmanur Özgan</w:t>
      </w:r>
    </w:p>
    <w:p w:rsidR="00463118" w:rsidRDefault="00463118">
      <w:pPr>
        <w:spacing w:line="200" w:lineRule="exact"/>
        <w:rPr>
          <w:rFonts w:ascii="Calibri" w:hAnsi="Calibri"/>
          <w:sz w:val="32"/>
          <w:szCs w:val="32"/>
        </w:rPr>
      </w:pPr>
    </w:p>
    <w:p w:rsidR="00463118" w:rsidRDefault="00463118">
      <w:pPr>
        <w:spacing w:line="269" w:lineRule="exact"/>
        <w:rPr>
          <w:rFonts w:ascii="Calibri" w:hAnsi="Calibri"/>
          <w:sz w:val="20"/>
          <w:szCs w:val="20"/>
        </w:rPr>
      </w:pPr>
    </w:p>
    <w:p w:rsidR="00463118" w:rsidRPr="007E1A00" w:rsidRDefault="00971B00">
      <w:pPr>
        <w:jc w:val="center"/>
        <w:rPr>
          <w:rFonts w:ascii="Calibri" w:hAnsi="Calibri"/>
          <w:b/>
          <w:sz w:val="36"/>
          <w:szCs w:val="36"/>
        </w:rPr>
      </w:pPr>
      <w:r w:rsidRPr="007E1A00">
        <w:rPr>
          <w:rFonts w:ascii="Calibri" w:eastAsia="Times New Roman" w:hAnsi="Calibri" w:cs="Times New Roman"/>
          <w:b/>
          <w:sz w:val="36"/>
          <w:szCs w:val="36"/>
          <w:u w:val="single" w:color="FFFFFF"/>
        </w:rPr>
        <w:t>Divan Başkan Yardımcısı:</w:t>
      </w:r>
    </w:p>
    <w:p w:rsidR="00463118" w:rsidRDefault="00463118">
      <w:pPr>
        <w:spacing w:line="108" w:lineRule="exact"/>
        <w:rPr>
          <w:rFonts w:ascii="Calibri" w:hAnsi="Calibri"/>
          <w:sz w:val="36"/>
          <w:szCs w:val="36"/>
        </w:rPr>
      </w:pPr>
    </w:p>
    <w:p w:rsidR="00463118" w:rsidRDefault="00971B00">
      <w:pPr>
        <w:jc w:val="center"/>
        <w:rPr>
          <w:rFonts w:ascii="Calibri" w:hAnsi="Calibri"/>
          <w:sz w:val="28"/>
          <w:szCs w:val="28"/>
        </w:rPr>
        <w:sectPr w:rsidR="00463118">
          <w:headerReference w:type="even" r:id="rId15"/>
          <w:headerReference w:type="default" r:id="rId16"/>
          <w:footerReference w:type="even" r:id="rId17"/>
          <w:footerReference w:type="default" r:id="rId18"/>
          <w:headerReference w:type="first" r:id="rId19"/>
          <w:pgSz w:w="11920" w:h="16838"/>
          <w:pgMar w:top="1440" w:right="1440" w:bottom="1714" w:left="1440" w:header="0" w:footer="1440" w:gutter="0"/>
          <w:cols w:space="720"/>
          <w:formProt w:val="0"/>
          <w:docGrid w:linePitch="100" w:charSpace="4096"/>
        </w:sectPr>
      </w:pPr>
      <w:r>
        <w:rPr>
          <w:rFonts w:ascii="Calibri" w:eastAsia="Times New Roman" w:hAnsi="Calibri" w:cs="Times New Roman"/>
          <w:sz w:val="28"/>
          <w:szCs w:val="28"/>
        </w:rPr>
        <w:t>Naz Karaa</w:t>
      </w:r>
      <w:r w:rsidR="00624EC9">
        <w:rPr>
          <w:rFonts w:ascii="Calibri" w:eastAsia="Times New Roman" w:hAnsi="Calibri" w:cs="Times New Roman"/>
          <w:sz w:val="28"/>
          <w:szCs w:val="28"/>
        </w:rPr>
        <w:t>r</w:t>
      </w:r>
      <w:r>
        <w:rPr>
          <w:rFonts w:ascii="Calibri" w:eastAsia="Times New Roman" w:hAnsi="Calibri" w:cs="Times New Roman"/>
          <w:sz w:val="28"/>
          <w:szCs w:val="28"/>
        </w:rPr>
        <w:t>slan</w:t>
      </w:r>
      <w:bookmarkStart w:id="1" w:name="page3"/>
    </w:p>
    <w:bookmarkEnd w:id="1"/>
    <w:p w:rsidR="00463118" w:rsidRPr="007E1A00" w:rsidRDefault="00971B00">
      <w:pPr>
        <w:rPr>
          <w:rFonts w:ascii="Calibri" w:hAnsi="Calibri"/>
        </w:rPr>
      </w:pPr>
      <w:r w:rsidRPr="007E1A00">
        <w:rPr>
          <w:rFonts w:ascii="Calibri" w:eastAsia="Times New Roman" w:hAnsi="Calibri" w:cs="Times New Roman"/>
          <w:sz w:val="36"/>
          <w:szCs w:val="36"/>
          <w:u w:val="single" w:color="FFFFFF"/>
        </w:rPr>
        <w:lastRenderedPageBreak/>
        <w:t>İçindekiler:</w:t>
      </w:r>
    </w:p>
    <w:p w:rsidR="00463118" w:rsidRDefault="00463118">
      <w:pPr>
        <w:spacing w:line="67" w:lineRule="exact"/>
        <w:rPr>
          <w:rFonts w:ascii="Calibri" w:hAnsi="Calibri"/>
          <w:sz w:val="20"/>
          <w:szCs w:val="20"/>
        </w:rPr>
      </w:pPr>
    </w:p>
    <w:p w:rsidR="00463118" w:rsidRDefault="00971B00">
      <w:pPr>
        <w:numPr>
          <w:ilvl w:val="0"/>
          <w:numId w:val="1"/>
        </w:numPr>
        <w:tabs>
          <w:tab w:val="left" w:pos="1440"/>
        </w:tabs>
      </w:pPr>
      <w:r>
        <w:rPr>
          <w:rFonts w:ascii="Calibri" w:eastAsia="Times New Roman" w:hAnsi="Calibri" w:cs="Times New Roman"/>
          <w:sz w:val="28"/>
          <w:szCs w:val="28"/>
        </w:rPr>
        <w:t xml:space="preserve">Genel </w:t>
      </w:r>
      <w:r w:rsidR="007E1A00">
        <w:rPr>
          <w:rFonts w:ascii="Calibri" w:eastAsia="Times New Roman" w:hAnsi="Calibri" w:cs="Times New Roman"/>
          <w:sz w:val="28"/>
          <w:szCs w:val="28"/>
        </w:rPr>
        <w:t>S</w:t>
      </w:r>
      <w:r>
        <w:rPr>
          <w:rFonts w:ascii="Calibri" w:eastAsia="Times New Roman" w:hAnsi="Calibri" w:cs="Times New Roman"/>
          <w:sz w:val="28"/>
          <w:szCs w:val="28"/>
        </w:rPr>
        <w:t xml:space="preserve">ekreterlerin </w:t>
      </w:r>
      <w:r w:rsidR="007E1A00">
        <w:rPr>
          <w:rFonts w:ascii="Calibri" w:eastAsia="Times New Roman" w:hAnsi="Calibri" w:cs="Times New Roman"/>
          <w:sz w:val="28"/>
          <w:szCs w:val="28"/>
        </w:rPr>
        <w:t>M</w:t>
      </w:r>
      <w:r>
        <w:rPr>
          <w:rFonts w:ascii="Calibri" w:eastAsia="Times New Roman" w:hAnsi="Calibri" w:cs="Times New Roman"/>
          <w:sz w:val="28"/>
          <w:szCs w:val="28"/>
        </w:rPr>
        <w:t>ektubu</w:t>
      </w:r>
    </w:p>
    <w:p w:rsidR="00463118" w:rsidRDefault="00463118">
      <w:pPr>
        <w:spacing w:line="48" w:lineRule="exact"/>
        <w:rPr>
          <w:rFonts w:ascii="Calibri" w:eastAsia="MS PMincho" w:hAnsi="Calibri" w:cs="MS PMincho"/>
          <w:b/>
          <w:bCs/>
          <w:sz w:val="28"/>
          <w:szCs w:val="28"/>
        </w:rPr>
      </w:pPr>
    </w:p>
    <w:p w:rsidR="00463118" w:rsidRDefault="007E1A00">
      <w:pPr>
        <w:numPr>
          <w:ilvl w:val="0"/>
          <w:numId w:val="1"/>
        </w:numPr>
        <w:tabs>
          <w:tab w:val="left" w:pos="1440"/>
        </w:tabs>
        <w:rPr>
          <w:rFonts w:ascii="Calibri" w:hAnsi="Calibri"/>
        </w:rPr>
      </w:pPr>
      <w:r>
        <w:rPr>
          <w:rFonts w:ascii="Calibri" w:eastAsia="Times New Roman" w:hAnsi="Calibri" w:cs="Times New Roman"/>
          <w:sz w:val="28"/>
          <w:szCs w:val="28"/>
        </w:rPr>
        <w:t>Divanın M</w:t>
      </w:r>
      <w:r w:rsidR="00971B00">
        <w:rPr>
          <w:rFonts w:ascii="Calibri" w:eastAsia="Times New Roman" w:hAnsi="Calibri" w:cs="Times New Roman"/>
          <w:sz w:val="28"/>
          <w:szCs w:val="28"/>
        </w:rPr>
        <w:t>ektubu</w:t>
      </w:r>
    </w:p>
    <w:p w:rsidR="00463118" w:rsidRDefault="00463118">
      <w:pPr>
        <w:spacing w:line="48" w:lineRule="exact"/>
        <w:rPr>
          <w:rFonts w:ascii="Calibri" w:eastAsia="MS PMincho" w:hAnsi="Calibri" w:cs="MS PMincho"/>
          <w:b/>
          <w:bCs/>
          <w:sz w:val="28"/>
          <w:szCs w:val="28"/>
        </w:rPr>
      </w:pPr>
    </w:p>
    <w:p w:rsidR="00463118" w:rsidRDefault="00971B00">
      <w:pPr>
        <w:numPr>
          <w:ilvl w:val="0"/>
          <w:numId w:val="1"/>
        </w:numPr>
        <w:tabs>
          <w:tab w:val="left" w:pos="1440"/>
        </w:tabs>
        <w:rPr>
          <w:rFonts w:ascii="Calibri" w:hAnsi="Calibri"/>
        </w:rPr>
      </w:pPr>
      <w:r>
        <w:rPr>
          <w:rFonts w:ascii="Calibri" w:eastAsia="Times New Roman" w:hAnsi="Calibri" w:cs="Times New Roman"/>
          <w:sz w:val="27"/>
          <w:szCs w:val="27"/>
        </w:rPr>
        <w:t>Gündem maddeleri ve katılımcı ülkeler</w:t>
      </w:r>
    </w:p>
    <w:p w:rsidR="00463118" w:rsidRDefault="00463118">
      <w:pPr>
        <w:spacing w:line="59" w:lineRule="exact"/>
        <w:rPr>
          <w:rFonts w:ascii="Calibri" w:eastAsia="MS PMincho" w:hAnsi="Calibri" w:cs="MS PMincho"/>
          <w:b/>
          <w:bCs/>
          <w:sz w:val="27"/>
          <w:szCs w:val="27"/>
        </w:rPr>
      </w:pPr>
    </w:p>
    <w:p w:rsidR="00463118" w:rsidRDefault="00971B00">
      <w:pPr>
        <w:numPr>
          <w:ilvl w:val="0"/>
          <w:numId w:val="1"/>
        </w:numPr>
        <w:tabs>
          <w:tab w:val="left" w:pos="1440"/>
        </w:tabs>
        <w:rPr>
          <w:rFonts w:ascii="Calibri" w:hAnsi="Calibri"/>
        </w:rPr>
      </w:pPr>
      <w:r>
        <w:rPr>
          <w:rFonts w:ascii="Calibri" w:eastAsia="Times New Roman" w:hAnsi="Calibri" w:cs="Times New Roman"/>
          <w:sz w:val="28"/>
          <w:szCs w:val="28"/>
        </w:rPr>
        <w:t>Birleşmiş milletler ve Sochum nedir?</w:t>
      </w:r>
    </w:p>
    <w:p w:rsidR="00463118" w:rsidRDefault="00463118">
      <w:pPr>
        <w:spacing w:line="48" w:lineRule="exact"/>
        <w:rPr>
          <w:rFonts w:ascii="Calibri" w:eastAsia="MS PMincho" w:hAnsi="Calibri" w:cs="MS PMincho"/>
          <w:b/>
          <w:bCs/>
          <w:sz w:val="28"/>
          <w:szCs w:val="28"/>
        </w:rPr>
      </w:pPr>
    </w:p>
    <w:p w:rsidR="00463118" w:rsidRDefault="00971B00">
      <w:pPr>
        <w:numPr>
          <w:ilvl w:val="0"/>
          <w:numId w:val="1"/>
        </w:numPr>
        <w:tabs>
          <w:tab w:val="left" w:pos="1440"/>
        </w:tabs>
        <w:rPr>
          <w:rFonts w:ascii="Calibri" w:hAnsi="Calibri"/>
        </w:rPr>
      </w:pPr>
      <w:r>
        <w:rPr>
          <w:rFonts w:ascii="Calibri" w:eastAsia="Times New Roman" w:hAnsi="Calibri" w:cs="Times New Roman"/>
          <w:sz w:val="28"/>
          <w:szCs w:val="28"/>
        </w:rPr>
        <w:t>Komitenin tanıtımı</w:t>
      </w:r>
    </w:p>
    <w:p w:rsidR="00463118" w:rsidRDefault="00463118">
      <w:pPr>
        <w:spacing w:line="48" w:lineRule="exact"/>
        <w:rPr>
          <w:rFonts w:ascii="Calibri" w:eastAsia="MS PMincho" w:hAnsi="Calibri" w:cs="MS PMincho"/>
          <w:b/>
          <w:bCs/>
          <w:sz w:val="28"/>
          <w:szCs w:val="28"/>
        </w:rPr>
      </w:pPr>
    </w:p>
    <w:p w:rsidR="00463118" w:rsidRDefault="00971B00">
      <w:pPr>
        <w:numPr>
          <w:ilvl w:val="0"/>
          <w:numId w:val="1"/>
        </w:numPr>
        <w:tabs>
          <w:tab w:val="left" w:pos="1440"/>
        </w:tabs>
        <w:rPr>
          <w:rFonts w:ascii="Calibri" w:hAnsi="Calibri"/>
        </w:rPr>
      </w:pPr>
      <w:r>
        <w:rPr>
          <w:rFonts w:ascii="Calibri" w:eastAsia="Times New Roman" w:hAnsi="Calibri" w:cs="Times New Roman"/>
          <w:sz w:val="28"/>
          <w:szCs w:val="28"/>
        </w:rPr>
        <w:t>Gündem maddelerinin açıklanması</w:t>
      </w:r>
    </w:p>
    <w:p w:rsidR="00463118" w:rsidRDefault="00463118">
      <w:pPr>
        <w:spacing w:line="48" w:lineRule="exact"/>
        <w:rPr>
          <w:rFonts w:ascii="Calibri" w:eastAsia="MS PMincho" w:hAnsi="Calibri" w:cs="MS PMincho"/>
          <w:b/>
          <w:bCs/>
          <w:sz w:val="28"/>
          <w:szCs w:val="28"/>
        </w:rPr>
      </w:pPr>
    </w:p>
    <w:p w:rsidR="00463118" w:rsidRDefault="00971B00">
      <w:pPr>
        <w:tabs>
          <w:tab w:val="left" w:pos="2160"/>
        </w:tabs>
        <w:ind w:left="1080"/>
        <w:rPr>
          <w:rFonts w:ascii="Calibri" w:hAnsi="Calibri"/>
        </w:rPr>
      </w:pPr>
      <w:r>
        <w:rPr>
          <w:rFonts w:ascii="Calibri" w:eastAsia="Times New Roman" w:hAnsi="Calibri" w:cs="Times New Roman"/>
          <w:sz w:val="28"/>
          <w:szCs w:val="28"/>
        </w:rPr>
        <w:t xml:space="preserve">              A. Medya Basın Özgürlüğü</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20"/>
        </w:tabs>
      </w:pPr>
      <w:r>
        <w:rPr>
          <w:rFonts w:ascii="Calibri" w:eastAsia="Times New Roman" w:hAnsi="Calibri" w:cs="Times New Roman"/>
          <w:sz w:val="28"/>
          <w:szCs w:val="28"/>
        </w:rPr>
        <w:t>tanımlar</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40"/>
        </w:tabs>
        <w:rPr>
          <w:rFonts w:ascii="Calibri" w:hAnsi="Calibri"/>
        </w:rPr>
      </w:pPr>
      <w:r>
        <w:rPr>
          <w:rFonts w:ascii="Calibri" w:eastAsia="Times New Roman" w:hAnsi="Calibri" w:cs="Times New Roman"/>
          <w:sz w:val="28"/>
          <w:szCs w:val="28"/>
        </w:rPr>
        <w:t>tarihçe</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20"/>
        </w:tabs>
        <w:rPr>
          <w:rFonts w:ascii="Calibri" w:hAnsi="Calibri"/>
        </w:rPr>
      </w:pPr>
      <w:r>
        <w:rPr>
          <w:rFonts w:ascii="Calibri" w:eastAsia="Times New Roman" w:hAnsi="Calibri" w:cs="Times New Roman"/>
          <w:sz w:val="28"/>
          <w:szCs w:val="28"/>
        </w:rPr>
        <w:t>istatistikler</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40"/>
        </w:tabs>
        <w:rPr>
          <w:rFonts w:ascii="Calibri" w:hAnsi="Calibri"/>
        </w:rPr>
      </w:pPr>
      <w:r>
        <w:rPr>
          <w:rFonts w:ascii="Calibri" w:eastAsia="Times New Roman" w:hAnsi="Calibri" w:cs="Times New Roman"/>
          <w:sz w:val="28"/>
          <w:szCs w:val="28"/>
        </w:rPr>
        <w:t>basın ve sansür ilişkisi</w:t>
      </w:r>
    </w:p>
    <w:p w:rsidR="00463118" w:rsidRDefault="00971B00">
      <w:pPr>
        <w:tabs>
          <w:tab w:val="left" w:pos="2160"/>
        </w:tabs>
        <w:ind w:left="1080"/>
        <w:rPr>
          <w:rFonts w:ascii="Calibri" w:hAnsi="Calibri"/>
        </w:rPr>
      </w:pPr>
      <w:r>
        <w:rPr>
          <w:rFonts w:ascii="Calibri" w:eastAsia="Times New Roman" w:hAnsi="Calibri" w:cs="Times New Roman"/>
          <w:sz w:val="28"/>
          <w:szCs w:val="28"/>
        </w:rPr>
        <w:t xml:space="preserve">              B. Suç Önleme ve Ceza Adaleti</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20"/>
        </w:tabs>
        <w:rPr>
          <w:rFonts w:ascii="Calibri" w:hAnsi="Calibri"/>
        </w:rPr>
      </w:pPr>
      <w:r>
        <w:rPr>
          <w:rFonts w:ascii="Calibri" w:eastAsia="Times New Roman" w:hAnsi="Calibri" w:cs="Times New Roman"/>
          <w:sz w:val="28"/>
          <w:szCs w:val="28"/>
        </w:rPr>
        <w:t>tanımlar</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40"/>
        </w:tabs>
        <w:rPr>
          <w:rFonts w:ascii="Calibri" w:hAnsi="Calibri"/>
        </w:rPr>
      </w:pPr>
      <w:r>
        <w:rPr>
          <w:rFonts w:ascii="Calibri" w:eastAsia="Times New Roman" w:hAnsi="Calibri" w:cs="Times New Roman"/>
          <w:sz w:val="28"/>
          <w:szCs w:val="28"/>
        </w:rPr>
        <w:t>tarihçe</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20"/>
        </w:tabs>
        <w:rPr>
          <w:rFonts w:ascii="Calibri" w:hAnsi="Calibri"/>
        </w:rPr>
      </w:pPr>
      <w:r>
        <w:rPr>
          <w:rFonts w:ascii="Calibri" w:eastAsia="Times New Roman" w:hAnsi="Calibri" w:cs="Times New Roman"/>
          <w:sz w:val="28"/>
          <w:szCs w:val="28"/>
        </w:rPr>
        <w:t>istatistikler</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40"/>
        </w:tabs>
        <w:rPr>
          <w:rFonts w:ascii="Calibri" w:hAnsi="Calibri"/>
        </w:rPr>
      </w:pPr>
      <w:r>
        <w:rPr>
          <w:rFonts w:ascii="Calibri" w:eastAsia="Times New Roman" w:hAnsi="Calibri" w:cs="Times New Roman"/>
          <w:sz w:val="28"/>
          <w:szCs w:val="28"/>
        </w:rPr>
        <w:t>uluslararsı hukukta idam</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20"/>
        </w:tabs>
        <w:rPr>
          <w:rFonts w:ascii="Calibri" w:hAnsi="Calibri"/>
        </w:rPr>
      </w:pPr>
      <w:r>
        <w:rPr>
          <w:rFonts w:ascii="Calibri" w:eastAsia="Times New Roman" w:hAnsi="Calibri" w:cs="Times New Roman"/>
          <w:sz w:val="28"/>
          <w:szCs w:val="28"/>
        </w:rPr>
        <w:t>karşıt görüşlerin dayanakları</w:t>
      </w:r>
    </w:p>
    <w:p w:rsidR="00463118" w:rsidRDefault="00463118">
      <w:pPr>
        <w:spacing w:line="48" w:lineRule="exact"/>
        <w:rPr>
          <w:rFonts w:ascii="Calibri" w:eastAsia="Times New Roman" w:hAnsi="Calibri" w:cs="Times New Roman"/>
          <w:sz w:val="28"/>
          <w:szCs w:val="28"/>
        </w:rPr>
      </w:pPr>
    </w:p>
    <w:p w:rsidR="00463118" w:rsidRDefault="00971B00">
      <w:pPr>
        <w:numPr>
          <w:ilvl w:val="3"/>
          <w:numId w:val="1"/>
        </w:numPr>
        <w:tabs>
          <w:tab w:val="left" w:pos="2400"/>
        </w:tabs>
        <w:rPr>
          <w:rFonts w:ascii="Calibri" w:hAnsi="Calibri"/>
        </w:rPr>
      </w:pPr>
      <w:r>
        <w:rPr>
          <w:rFonts w:ascii="Calibri" w:eastAsia="Times New Roman" w:hAnsi="Calibri" w:cs="Times New Roman"/>
          <w:sz w:val="28"/>
          <w:szCs w:val="28"/>
        </w:rPr>
        <w:t>oylama kayıtları</w:t>
      </w:r>
      <w:r>
        <w:rPr>
          <w:rFonts w:ascii="Calibri" w:eastAsia="Times New Roman" w:hAnsi="Calibri" w:cs="Times New Roman"/>
          <w:sz w:val="28"/>
          <w:szCs w:val="28"/>
        </w:rPr>
        <w:tab/>
      </w:r>
    </w:p>
    <w:p w:rsidR="00463118" w:rsidRDefault="00971B00">
      <w:pPr>
        <w:numPr>
          <w:ilvl w:val="0"/>
          <w:numId w:val="1"/>
        </w:numPr>
        <w:tabs>
          <w:tab w:val="left" w:pos="1440"/>
        </w:tabs>
        <w:rPr>
          <w:rFonts w:ascii="Calibri" w:hAnsi="Calibri"/>
        </w:rPr>
      </w:pPr>
      <w:r>
        <w:rPr>
          <w:rFonts w:ascii="Calibri" w:eastAsia="Times New Roman" w:hAnsi="Calibri" w:cs="Times New Roman"/>
          <w:sz w:val="28"/>
          <w:szCs w:val="28"/>
        </w:rPr>
        <w:t>Verilebilecek talep örnekleri</w:t>
      </w:r>
    </w:p>
    <w:p w:rsidR="00463118" w:rsidRDefault="00463118">
      <w:pPr>
        <w:spacing w:line="48" w:lineRule="exact"/>
        <w:rPr>
          <w:rFonts w:ascii="Calibri" w:eastAsia="MS PMincho" w:hAnsi="Calibri" w:cs="MS PMincho"/>
          <w:b/>
          <w:bCs/>
          <w:sz w:val="28"/>
          <w:szCs w:val="28"/>
        </w:rPr>
      </w:pPr>
    </w:p>
    <w:p w:rsidR="00463118" w:rsidRDefault="00971B00">
      <w:pPr>
        <w:numPr>
          <w:ilvl w:val="0"/>
          <w:numId w:val="1"/>
        </w:numPr>
        <w:tabs>
          <w:tab w:val="left" w:pos="1440"/>
        </w:tabs>
        <w:rPr>
          <w:rFonts w:ascii="Calibri" w:hAnsi="Calibri"/>
        </w:rPr>
        <w:sectPr w:rsidR="00463118">
          <w:headerReference w:type="even" r:id="rId20"/>
          <w:headerReference w:type="default" r:id="rId21"/>
          <w:footerReference w:type="even" r:id="rId22"/>
          <w:footerReference w:type="default" r:id="rId23"/>
          <w:headerReference w:type="first" r:id="rId24"/>
          <w:pgSz w:w="11920" w:h="16838"/>
          <w:pgMar w:top="1415" w:right="1440" w:bottom="1976" w:left="1440" w:header="0" w:footer="1440" w:gutter="0"/>
          <w:cols w:space="720"/>
          <w:formProt w:val="0"/>
          <w:docGrid w:linePitch="100" w:charSpace="4096"/>
        </w:sectPr>
      </w:pPr>
      <w:r>
        <w:rPr>
          <w:rFonts w:ascii="Calibri" w:eastAsia="Times New Roman" w:hAnsi="Calibri" w:cs="Times New Roman"/>
          <w:sz w:val="28"/>
          <w:szCs w:val="28"/>
        </w:rPr>
        <w:t>Yararlanabileceğiniz internet linkleri</w:t>
      </w:r>
      <w:bookmarkStart w:id="2" w:name="page4"/>
    </w:p>
    <w:bookmarkEnd w:id="2"/>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322" w:lineRule="exact"/>
        <w:rPr>
          <w:rFonts w:ascii="Calibri" w:hAnsi="Calibri"/>
          <w:sz w:val="20"/>
          <w:szCs w:val="20"/>
        </w:rPr>
      </w:pPr>
    </w:p>
    <w:p w:rsidR="00463118" w:rsidRPr="007E1A00" w:rsidRDefault="00971B00">
      <w:pPr>
        <w:jc w:val="center"/>
        <w:rPr>
          <w:rFonts w:ascii="Calibri" w:hAnsi="Calibri"/>
          <w:b/>
          <w:bCs/>
          <w:sz w:val="36"/>
          <w:szCs w:val="36"/>
        </w:rPr>
      </w:pPr>
      <w:r w:rsidRPr="007E1A00">
        <w:rPr>
          <w:rFonts w:ascii="Calibri" w:eastAsia="Times New Roman" w:hAnsi="Calibri" w:cs="Times New Roman"/>
          <w:b/>
          <w:bCs/>
          <w:sz w:val="36"/>
          <w:szCs w:val="36"/>
        </w:rPr>
        <w:t>Gündem Maddesi 1: Medya Basın Özgürlüğü</w:t>
      </w:r>
    </w:p>
    <w:p w:rsidR="00463118" w:rsidRPr="007E1A00" w:rsidRDefault="00463118">
      <w:pPr>
        <w:spacing w:line="48" w:lineRule="exact"/>
        <w:jc w:val="center"/>
        <w:rPr>
          <w:rFonts w:ascii="Calibri" w:hAnsi="Calibri"/>
          <w:b/>
          <w:bCs/>
          <w:sz w:val="36"/>
          <w:szCs w:val="36"/>
        </w:rPr>
      </w:pPr>
    </w:p>
    <w:p w:rsidR="00463118" w:rsidRPr="007E1A00" w:rsidRDefault="00971B00">
      <w:pPr>
        <w:jc w:val="center"/>
        <w:rPr>
          <w:rFonts w:ascii="Calibri" w:hAnsi="Calibri"/>
          <w:b/>
          <w:bCs/>
          <w:sz w:val="36"/>
          <w:szCs w:val="36"/>
        </w:rPr>
      </w:pPr>
      <w:r w:rsidRPr="007E1A00">
        <w:rPr>
          <w:rFonts w:ascii="Calibri" w:eastAsia="Times New Roman" w:hAnsi="Calibri" w:cs="Times New Roman"/>
          <w:b/>
          <w:bCs/>
          <w:sz w:val="36"/>
          <w:szCs w:val="36"/>
        </w:rPr>
        <w:t>Gündem Maddesi 2: Suç Önleme ve Ceza Adaleti</w:t>
      </w:r>
    </w:p>
    <w:p w:rsidR="00463118" w:rsidRPr="007E1A00" w:rsidRDefault="00463118">
      <w:pPr>
        <w:spacing w:line="200" w:lineRule="exact"/>
        <w:rPr>
          <w:rFonts w:ascii="Calibri" w:hAnsi="Calibri"/>
          <w:sz w:val="20"/>
          <w:szCs w:val="20"/>
        </w:rPr>
      </w:pPr>
    </w:p>
    <w:p w:rsidR="00463118" w:rsidRPr="007E1A00" w:rsidRDefault="00463118">
      <w:pPr>
        <w:spacing w:line="200" w:lineRule="exact"/>
        <w:rPr>
          <w:rFonts w:ascii="Calibri" w:hAnsi="Calibri"/>
          <w:sz w:val="20"/>
          <w:szCs w:val="20"/>
        </w:rPr>
      </w:pPr>
    </w:p>
    <w:p w:rsidR="00463118" w:rsidRDefault="00463118">
      <w:pPr>
        <w:spacing w:line="400" w:lineRule="exact"/>
        <w:rPr>
          <w:rFonts w:ascii="Calibri" w:hAnsi="Calibri"/>
          <w:sz w:val="20"/>
          <w:szCs w:val="20"/>
        </w:rPr>
      </w:pPr>
    </w:p>
    <w:p w:rsidR="00463118" w:rsidRPr="007E1A00" w:rsidRDefault="00971B00">
      <w:pPr>
        <w:ind w:right="20"/>
        <w:jc w:val="center"/>
        <w:rPr>
          <w:rFonts w:ascii="Calibri" w:hAnsi="Calibri"/>
          <w:b/>
          <w:bCs/>
          <w:color w:val="429E9E"/>
          <w:sz w:val="32"/>
          <w:szCs w:val="32"/>
        </w:rPr>
      </w:pPr>
      <w:r w:rsidRPr="007E1A00">
        <w:rPr>
          <w:rFonts w:ascii="Calibri" w:eastAsia="Times New Roman" w:hAnsi="Calibri" w:cs="Times New Roman"/>
          <w:b/>
          <w:bCs/>
          <w:color w:val="429E9E"/>
          <w:sz w:val="32"/>
          <w:szCs w:val="32"/>
          <w:u w:val="single" w:color="FFFFFF"/>
        </w:rPr>
        <w:t>Katılımcı Ülkeler:</w:t>
      </w:r>
    </w:p>
    <w:p w:rsidR="00463118" w:rsidRDefault="00463118">
      <w:pPr>
        <w:spacing w:line="200" w:lineRule="exact"/>
        <w:rPr>
          <w:rFonts w:ascii="Calibri" w:hAnsi="Calibri"/>
          <w:sz w:val="20"/>
          <w:szCs w:val="20"/>
        </w:rPr>
      </w:pPr>
    </w:p>
    <w:p w:rsidR="00463118" w:rsidRDefault="00463118">
      <w:pPr>
        <w:spacing w:line="219" w:lineRule="exact"/>
        <w:rPr>
          <w:rFonts w:ascii="Calibri" w:hAnsi="Calibri"/>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Amerika Birleşik Devletleri</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İran</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Irak</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Suudi Arabistan</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Kuzey Kore</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Afganistan</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İngiltere</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Fransa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Almanya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Türkiye</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Çin</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Meksika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Norveç</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Danimarka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Hollanda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İsveç</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Pakistan</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Rusya</w:t>
      </w:r>
    </w:p>
    <w:p w:rsidR="00463118" w:rsidRDefault="00463118">
      <w:pPr>
        <w:spacing w:line="48" w:lineRule="exact"/>
        <w:rPr>
          <w:rFonts w:ascii="Calibri" w:hAnsi="Calibri"/>
          <w:color w:val="000000"/>
          <w:sz w:val="20"/>
          <w:szCs w:val="20"/>
        </w:rPr>
      </w:pPr>
    </w:p>
    <w:p w:rsidR="00463118" w:rsidRDefault="00971B00">
      <w:pPr>
        <w:ind w:right="20"/>
        <w:jc w:val="center"/>
        <w:rPr>
          <w:rFonts w:ascii="Calibri" w:hAnsi="Calibri"/>
          <w:color w:val="000000"/>
        </w:rPr>
      </w:pPr>
      <w:r>
        <w:rPr>
          <w:rFonts w:ascii="Calibri" w:eastAsia="Times New Roman" w:hAnsi="Calibri" w:cs="Times New Roman"/>
          <w:color w:val="000000"/>
          <w:sz w:val="28"/>
          <w:szCs w:val="28"/>
        </w:rPr>
        <w:t>Hindistan</w:t>
      </w:r>
    </w:p>
    <w:p w:rsidR="00463118" w:rsidRDefault="00463118">
      <w:pPr>
        <w:spacing w:line="48" w:lineRule="exact"/>
        <w:rPr>
          <w:rFonts w:ascii="Calibri" w:hAnsi="Calibri"/>
          <w:color w:val="000000"/>
          <w:sz w:val="20"/>
          <w:szCs w:val="20"/>
        </w:rPr>
      </w:pPr>
    </w:p>
    <w:p w:rsidR="00624EC9" w:rsidRDefault="00971B00" w:rsidP="00624EC9">
      <w:pPr>
        <w:ind w:right="2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Kanada</w:t>
      </w:r>
      <w:bookmarkStart w:id="3" w:name="page5"/>
    </w:p>
    <w:p w:rsidR="00624EC9" w:rsidRDefault="00624EC9" w:rsidP="00624EC9">
      <w:pPr>
        <w:ind w:right="20"/>
        <w:jc w:val="center"/>
        <w:rPr>
          <w:rFonts w:ascii="Calibri" w:hAnsi="Calibri"/>
          <w:color w:val="000000"/>
        </w:rPr>
        <w:sectPr w:rsidR="00624EC9">
          <w:headerReference w:type="even" r:id="rId25"/>
          <w:headerReference w:type="default" r:id="rId26"/>
          <w:footerReference w:type="even" r:id="rId27"/>
          <w:footerReference w:type="default" r:id="rId28"/>
          <w:headerReference w:type="first" r:id="rId29"/>
          <w:pgSz w:w="11920" w:h="16838"/>
          <w:pgMar w:top="1440" w:right="1440" w:bottom="1714" w:left="1440" w:header="0" w:footer="1440" w:gutter="0"/>
          <w:cols w:space="720"/>
          <w:formProt w:val="0"/>
          <w:docGrid w:linePitch="100" w:charSpace="4096"/>
        </w:sectPr>
      </w:pPr>
      <w:r>
        <w:rPr>
          <w:rFonts w:ascii="Calibri" w:eastAsia="Times New Roman" w:hAnsi="Calibri" w:cs="Times New Roman"/>
          <w:color w:val="000000"/>
          <w:sz w:val="28"/>
          <w:szCs w:val="28"/>
        </w:rPr>
        <w:t>Ürdün</w:t>
      </w:r>
    </w:p>
    <w:bookmarkEnd w:id="3"/>
    <w:p w:rsidR="007E1A00" w:rsidRPr="007E1A00" w:rsidRDefault="007E1A00" w:rsidP="007E1A00">
      <w:pPr>
        <w:spacing w:line="276" w:lineRule="auto"/>
        <w:rPr>
          <w:rFonts w:asciiTheme="minorHAnsi" w:hAnsiTheme="minorHAnsi" w:cstheme="minorHAnsi"/>
          <w:b/>
          <w:sz w:val="36"/>
          <w:szCs w:val="28"/>
        </w:rPr>
      </w:pPr>
      <w:r>
        <w:rPr>
          <w:rFonts w:ascii="Calibri" w:eastAsia="Times New Roman" w:hAnsi="Calibri" w:cs="Times New Roman"/>
          <w:b/>
          <w:sz w:val="36"/>
          <w:szCs w:val="28"/>
        </w:rPr>
        <w:lastRenderedPageBreak/>
        <w:t>Genel Sekreterlerin M</w:t>
      </w:r>
      <w:r w:rsidRPr="007E1A00">
        <w:rPr>
          <w:rFonts w:ascii="Calibri" w:eastAsia="Times New Roman" w:hAnsi="Calibri" w:cs="Times New Roman"/>
          <w:b/>
          <w:sz w:val="36"/>
          <w:szCs w:val="28"/>
        </w:rPr>
        <w:t>ektubu</w:t>
      </w:r>
    </w:p>
    <w:p w:rsidR="00624EC9" w:rsidRDefault="00624EC9" w:rsidP="007E1A00">
      <w:pPr>
        <w:spacing w:line="276" w:lineRule="auto"/>
        <w:rPr>
          <w:rFonts w:asciiTheme="minorHAnsi" w:hAnsiTheme="minorHAnsi" w:cstheme="minorHAnsi"/>
          <w:sz w:val="28"/>
          <w:szCs w:val="28"/>
        </w:rPr>
      </w:pPr>
    </w:p>
    <w:p w:rsidR="007E1A00" w:rsidRDefault="007E1A00" w:rsidP="007E1A00">
      <w:pPr>
        <w:spacing w:line="276" w:lineRule="auto"/>
        <w:rPr>
          <w:rFonts w:asciiTheme="minorHAnsi" w:hAnsiTheme="minorHAnsi" w:cstheme="minorHAnsi"/>
          <w:sz w:val="28"/>
          <w:szCs w:val="28"/>
        </w:rPr>
      </w:pPr>
      <w:r>
        <w:rPr>
          <w:rFonts w:asciiTheme="minorHAnsi" w:hAnsiTheme="minorHAnsi" w:cstheme="minorHAnsi"/>
          <w:sz w:val="28"/>
          <w:szCs w:val="28"/>
        </w:rPr>
        <w:t>Dear Participants,</w:t>
      </w:r>
    </w:p>
    <w:p w:rsidR="007E1A00" w:rsidRPr="00460895" w:rsidRDefault="007E1A00" w:rsidP="007E1A00">
      <w:pPr>
        <w:spacing w:line="276" w:lineRule="auto"/>
        <w:rPr>
          <w:rFonts w:asciiTheme="minorHAnsi" w:hAnsiTheme="minorHAnsi" w:cstheme="minorHAnsi"/>
          <w:sz w:val="28"/>
          <w:szCs w:val="28"/>
        </w:rPr>
      </w:pPr>
    </w:p>
    <w:p w:rsidR="007E1A00" w:rsidRPr="00460895" w:rsidRDefault="007E1A00" w:rsidP="007E1A00">
      <w:pPr>
        <w:spacing w:line="276" w:lineRule="auto"/>
        <w:rPr>
          <w:rFonts w:asciiTheme="minorHAnsi" w:hAnsiTheme="minorHAnsi" w:cstheme="minorHAnsi"/>
          <w:sz w:val="28"/>
          <w:szCs w:val="28"/>
        </w:rPr>
      </w:pPr>
      <w:r w:rsidRPr="00460895">
        <w:rPr>
          <w:rFonts w:asciiTheme="minorHAnsi" w:hAnsiTheme="minorHAnsi" w:cstheme="minorHAnsi"/>
          <w:sz w:val="28"/>
          <w:szCs w:val="28"/>
        </w:rPr>
        <w:t>On behalf of DERMUN’23 Model United Nations (MUN) Conference, it is our great pleasure to extend a warm welcome to all participants attending this esteemed event. As the Secretary-General’s, we are honored to have the opportunity to address you all and witness the culmination of your diligent preparations and intellectual prowess.</w:t>
      </w:r>
    </w:p>
    <w:p w:rsidR="007E1A00" w:rsidRPr="00460895" w:rsidRDefault="007E1A00" w:rsidP="007E1A00">
      <w:pPr>
        <w:spacing w:line="276" w:lineRule="auto"/>
        <w:rPr>
          <w:rFonts w:asciiTheme="minorHAnsi" w:hAnsiTheme="minorHAnsi" w:cstheme="minorHAnsi"/>
          <w:sz w:val="28"/>
          <w:szCs w:val="28"/>
        </w:rPr>
      </w:pPr>
    </w:p>
    <w:p w:rsidR="007E1A00" w:rsidRPr="00460895" w:rsidRDefault="007E1A00" w:rsidP="007E1A00">
      <w:pPr>
        <w:spacing w:line="276" w:lineRule="auto"/>
        <w:rPr>
          <w:rFonts w:asciiTheme="minorHAnsi" w:hAnsiTheme="minorHAnsi" w:cstheme="minorHAnsi"/>
          <w:sz w:val="28"/>
          <w:szCs w:val="28"/>
        </w:rPr>
      </w:pPr>
      <w:r w:rsidRPr="00460895">
        <w:rPr>
          <w:rFonts w:asciiTheme="minorHAnsi" w:hAnsiTheme="minorHAnsi" w:cstheme="minorHAnsi"/>
          <w:sz w:val="28"/>
          <w:szCs w:val="28"/>
        </w:rPr>
        <w:t xml:space="preserve"> DERMUN’23 Conference serves as a platform for aspiring young leaders like yourselves to engage in substantive discussions, exchange diverse perspectives, and collectively seek solutions to the world's most pressing issues. This year, we have meticulously curated a diverse range of committees to stimulate robust debates and foster innovative thinking. We have got five committees,3 English-2 Turkish, which includes General Assembly(GA) like SOCHUM and Special Committees. </w:t>
      </w:r>
    </w:p>
    <w:p w:rsidR="007E1A00" w:rsidRPr="00460895" w:rsidRDefault="007E1A00" w:rsidP="007E1A00">
      <w:pPr>
        <w:spacing w:line="276" w:lineRule="auto"/>
        <w:rPr>
          <w:rFonts w:asciiTheme="minorHAnsi" w:hAnsiTheme="minorHAnsi" w:cstheme="minorHAnsi"/>
          <w:sz w:val="28"/>
          <w:szCs w:val="28"/>
        </w:rPr>
      </w:pPr>
    </w:p>
    <w:p w:rsidR="007E1A00" w:rsidRDefault="007E1A00" w:rsidP="007E1A00">
      <w:pPr>
        <w:spacing w:line="276" w:lineRule="auto"/>
        <w:rPr>
          <w:rFonts w:asciiTheme="minorHAnsi" w:hAnsiTheme="minorHAnsi" w:cstheme="minorHAnsi"/>
          <w:sz w:val="28"/>
          <w:szCs w:val="28"/>
        </w:rPr>
      </w:pPr>
      <w:r w:rsidRPr="00460895">
        <w:rPr>
          <w:rFonts w:asciiTheme="minorHAnsi" w:hAnsiTheme="minorHAnsi" w:cstheme="minorHAnsi"/>
          <w:sz w:val="28"/>
          <w:szCs w:val="28"/>
        </w:rPr>
        <w:t>We are confident that DERMUN’23 Conference will not only provide you with an enriching experience but also enable you to forge lifelong connections with like-minded individuals who share your passion for international affairs. Embrace the diversity of perspectives within this conference, seize every opportunity for collaboration, and let your ideas inspire positive change.</w:t>
      </w:r>
    </w:p>
    <w:p w:rsidR="007E1A00" w:rsidRDefault="007E1A00" w:rsidP="007E1A00">
      <w:pPr>
        <w:spacing w:after="10" w:line="276" w:lineRule="auto"/>
        <w:rPr>
          <w:rFonts w:asciiTheme="minorHAnsi" w:hAnsiTheme="minorHAnsi" w:cstheme="minorHAnsi"/>
          <w:i/>
          <w:sz w:val="28"/>
          <w:szCs w:val="28"/>
        </w:rPr>
      </w:pPr>
    </w:p>
    <w:p w:rsidR="007E1A00" w:rsidRPr="007E4C60" w:rsidRDefault="007E1A00" w:rsidP="007E1A00">
      <w:pPr>
        <w:spacing w:after="10" w:line="276" w:lineRule="auto"/>
        <w:rPr>
          <w:rFonts w:asciiTheme="minorHAnsi" w:hAnsiTheme="minorHAnsi" w:cstheme="minorHAnsi"/>
          <w:i/>
          <w:sz w:val="28"/>
          <w:szCs w:val="28"/>
        </w:rPr>
      </w:pPr>
      <w:r w:rsidRPr="007E4C60">
        <w:rPr>
          <w:rFonts w:asciiTheme="minorHAnsi" w:hAnsiTheme="minorHAnsi" w:cstheme="minorHAnsi"/>
          <w:i/>
          <w:sz w:val="28"/>
          <w:szCs w:val="28"/>
        </w:rPr>
        <w:t>Eylül Yaman</w:t>
      </w:r>
    </w:p>
    <w:p w:rsidR="007E1A00" w:rsidRPr="007E4C60" w:rsidRDefault="007E1A00" w:rsidP="007E1A00">
      <w:pPr>
        <w:spacing w:after="10" w:line="276" w:lineRule="auto"/>
        <w:rPr>
          <w:rFonts w:asciiTheme="minorHAnsi" w:hAnsiTheme="minorHAnsi" w:cstheme="minorHAnsi"/>
          <w:i/>
          <w:sz w:val="28"/>
          <w:szCs w:val="28"/>
        </w:rPr>
      </w:pPr>
      <w:r w:rsidRPr="007E4C60">
        <w:rPr>
          <w:rFonts w:asciiTheme="minorHAnsi" w:hAnsiTheme="minorHAnsi" w:cstheme="minorHAnsi"/>
          <w:i/>
          <w:sz w:val="28"/>
          <w:szCs w:val="28"/>
        </w:rPr>
        <w:t>Kenan Mirzaoğlu</w:t>
      </w: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7E1A00" w:rsidRDefault="007E1A00">
      <w:pPr>
        <w:rPr>
          <w:rFonts w:ascii="Calibri" w:eastAsia="Times New Roman" w:hAnsi="Calibri" w:cs="Times New Roman"/>
          <w:b/>
          <w:bCs/>
          <w:sz w:val="36"/>
          <w:szCs w:val="36"/>
          <w:u w:color="FFFFFF"/>
        </w:rPr>
      </w:pPr>
    </w:p>
    <w:p w:rsidR="00463118" w:rsidRPr="007E1A00" w:rsidRDefault="00971B00">
      <w:pPr>
        <w:rPr>
          <w:rFonts w:ascii="Calibri" w:hAnsi="Calibri"/>
          <w:b/>
          <w:bCs/>
          <w:u w:color="FFFFFF"/>
        </w:rPr>
      </w:pPr>
      <w:r w:rsidRPr="007E1A00">
        <w:rPr>
          <w:rFonts w:ascii="Calibri" w:eastAsia="Times New Roman" w:hAnsi="Calibri" w:cs="Times New Roman"/>
          <w:b/>
          <w:bCs/>
          <w:sz w:val="36"/>
          <w:szCs w:val="36"/>
          <w:u w:color="FFFFFF"/>
        </w:rPr>
        <w:t>Divanın Mektubu</w:t>
      </w:r>
    </w:p>
    <w:p w:rsidR="00463118" w:rsidRDefault="00463118">
      <w:pPr>
        <w:spacing w:line="67" w:lineRule="exact"/>
        <w:rPr>
          <w:rFonts w:ascii="Calibri" w:hAnsi="Calibri"/>
          <w:sz w:val="20"/>
          <w:szCs w:val="20"/>
        </w:rPr>
      </w:pPr>
    </w:p>
    <w:p w:rsidR="00463118" w:rsidRDefault="00971B00">
      <w:pPr>
        <w:spacing w:line="276" w:lineRule="auto"/>
        <w:ind w:right="120"/>
        <w:rPr>
          <w:rFonts w:ascii="Calibri" w:hAnsi="Calibri"/>
        </w:rPr>
        <w:sectPr w:rsidR="00463118">
          <w:headerReference w:type="even" r:id="rId30"/>
          <w:headerReference w:type="default" r:id="rId31"/>
          <w:footerReference w:type="even" r:id="rId32"/>
          <w:footerReference w:type="default" r:id="rId33"/>
          <w:headerReference w:type="first" r:id="rId34"/>
          <w:pgSz w:w="11920" w:h="16838"/>
          <w:pgMar w:top="1415" w:right="1440" w:bottom="1976" w:left="1440" w:header="0" w:footer="1440" w:gutter="0"/>
          <w:cols w:space="720"/>
          <w:formProt w:val="0"/>
          <w:docGrid w:linePitch="100" w:charSpace="4096"/>
        </w:sectPr>
      </w:pPr>
      <w:r>
        <w:rPr>
          <w:rFonts w:ascii="Calibri" w:eastAsia="Times New Roman" w:hAnsi="Calibri" w:cs="Times New Roman"/>
          <w:sz w:val="28"/>
          <w:szCs w:val="28"/>
        </w:rPr>
        <w:t xml:space="preserve"> Okulumuzda bu sene ilk defa düzenlediğimiz bu etkinlikle sizlerle buluşuyor olmak büyük bir zevk. Önümüzdeki üç günün gerek sosyal gerek akademik olarak çok keyifli geçeceğine eminiz. Uzun bir hazırlık sürecinin ardından sizlerle buluşmak çok heyecan verici. Öncelikle emeği geçen herkese çok teşekkür etmek istiyoruz. Komitemize gelince Dermun’23’ün en eğlenceli ve kaliteli komitesini hazırlamış olmak bizler için çok gurur verici. Konularımız hakkında az çok herkesin fikir sahibi olabileceği güncel konular olduğundan sizlere kolaylık sağlayacağını umut ediyoruz. Sizden beklentimiz temsilcisi olduğunuz ülkenin politakalarını iyice araştırıp öğrenmeniz. Konu hakkınızdaki bilgi birikiminiz arttıkça komite içinde kendinize olan güveniniz artacak böylece hem bizler hem sizler için daha keyifli ve eğlenceli bir süreç haline gelecektir. Divandan bir öneri olarak Gibi 2. sezon 10. bölüm olan Vita Brevis bölümünü izlemenizi tavsiye ederiz akademik bir sebebi yok tamamen gülmek amaçlı. Sözlerimizi ünlü bir bilgenin cümlesiyle bitirmek istiyoruz ‘’Gerçeklerin bi önemi yok genel kanı neyse onu yaşıyoruz’’. </w:t>
      </w:r>
      <w:r w:rsidR="00624EC9">
        <w:rPr>
          <w:rFonts w:ascii="Calibri" w:eastAsia="Times New Roman" w:hAnsi="Calibri" w:cs="Times New Roman"/>
          <w:sz w:val="28"/>
          <w:szCs w:val="28"/>
        </w:rPr>
        <w:t>13 Haziran’da</w:t>
      </w:r>
      <w:bookmarkStart w:id="4" w:name="_GoBack"/>
      <w:bookmarkEnd w:id="4"/>
      <w:r>
        <w:rPr>
          <w:rFonts w:ascii="Calibri" w:eastAsia="Times New Roman" w:hAnsi="Calibri" w:cs="Times New Roman"/>
          <w:sz w:val="28"/>
          <w:szCs w:val="28"/>
        </w:rPr>
        <w:t xml:space="preserve"> görüşmek üzere kendinize iyi davranın.</w:t>
      </w:r>
      <w:bookmarkStart w:id="5" w:name="page6"/>
    </w:p>
    <w:bookmarkEnd w:id="5"/>
    <w:p w:rsidR="00463118" w:rsidRPr="007E1A00" w:rsidRDefault="00971B00">
      <w:pPr>
        <w:rPr>
          <w:rFonts w:ascii="Calibri" w:hAnsi="Calibri"/>
          <w:b/>
          <w:bCs/>
        </w:rPr>
      </w:pPr>
      <w:r w:rsidRPr="007E1A00">
        <w:rPr>
          <w:rFonts w:ascii="Calibri" w:eastAsia="Times New Roman" w:hAnsi="Calibri" w:cs="Times New Roman"/>
          <w:b/>
          <w:bCs/>
          <w:sz w:val="36"/>
          <w:szCs w:val="36"/>
          <w:u w:val="single" w:color="FFFFFF"/>
        </w:rPr>
        <w:lastRenderedPageBreak/>
        <w:t>Birleşmiş Milletler Nedir?</w:t>
      </w:r>
    </w:p>
    <w:p w:rsidR="00463118" w:rsidRDefault="00463118">
      <w:pPr>
        <w:spacing w:line="67" w:lineRule="exact"/>
        <w:rPr>
          <w:rFonts w:ascii="Calibri" w:hAnsi="Calibri"/>
          <w:sz w:val="20"/>
          <w:szCs w:val="20"/>
        </w:rPr>
      </w:pPr>
    </w:p>
    <w:p w:rsidR="00463118" w:rsidRDefault="00971B00">
      <w:pPr>
        <w:spacing w:line="276" w:lineRule="auto"/>
        <w:ind w:right="280"/>
        <w:rPr>
          <w:rFonts w:ascii="Calibri" w:hAnsi="Calibri"/>
        </w:rPr>
      </w:pPr>
      <w:r>
        <w:rPr>
          <w:rFonts w:ascii="Calibri" w:eastAsia="Times New Roman" w:hAnsi="Calibri" w:cs="Times New Roman"/>
          <w:sz w:val="28"/>
          <w:szCs w:val="28"/>
        </w:rPr>
        <w:t xml:space="preserve"> Birleşmiş Milletler, 1945 yılında kurulmuş uluslararası bir kuruluştur. Şu anda 193 Üye Devletten oluşan birleşmiş milletler dünya gündemini meşgul eden sorunları ortak paydada birleşerek çözmeyi amaçlar. Ana ilkeleri barış olan birleşmiş milletler her vatandaşın refahını yükseltmeyi hedefler ve bu yönde çalışmalar yapar.</w:t>
      </w: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Pr="007E1A00" w:rsidRDefault="00463118">
      <w:pPr>
        <w:spacing w:line="282" w:lineRule="exact"/>
        <w:rPr>
          <w:rFonts w:ascii="Calibri" w:hAnsi="Calibri"/>
          <w:sz w:val="20"/>
          <w:szCs w:val="20"/>
        </w:rPr>
      </w:pPr>
    </w:p>
    <w:p w:rsidR="00463118" w:rsidRPr="007E1A00" w:rsidRDefault="00971B00">
      <w:pPr>
        <w:rPr>
          <w:rFonts w:ascii="Calibri" w:hAnsi="Calibri"/>
          <w:b/>
          <w:bCs/>
        </w:rPr>
      </w:pPr>
      <w:r w:rsidRPr="007E1A00">
        <w:rPr>
          <w:rFonts w:ascii="Calibri" w:eastAsia="Times New Roman" w:hAnsi="Calibri" w:cs="Times New Roman"/>
          <w:b/>
          <w:bCs/>
          <w:sz w:val="36"/>
          <w:szCs w:val="36"/>
          <w:u w:val="single" w:color="FFFFFF"/>
        </w:rPr>
        <w:t>Sochum Nedir?</w:t>
      </w:r>
    </w:p>
    <w:p w:rsidR="00463118" w:rsidRDefault="00463118">
      <w:pPr>
        <w:spacing w:line="67" w:lineRule="exact"/>
        <w:rPr>
          <w:rFonts w:ascii="Calibri" w:hAnsi="Calibri"/>
          <w:sz w:val="20"/>
          <w:szCs w:val="20"/>
        </w:rPr>
      </w:pPr>
    </w:p>
    <w:p w:rsidR="00463118" w:rsidRDefault="00971B00">
      <w:pPr>
        <w:spacing w:line="276" w:lineRule="auto"/>
        <w:ind w:right="20"/>
        <w:rPr>
          <w:rFonts w:ascii="Calibri" w:hAnsi="Calibri"/>
        </w:rPr>
      </w:pPr>
      <w:r>
        <w:rPr>
          <w:rFonts w:ascii="Calibri" w:eastAsia="Times New Roman" w:hAnsi="Calibri" w:cs="Times New Roman"/>
          <w:sz w:val="28"/>
          <w:szCs w:val="28"/>
        </w:rPr>
        <w:t xml:space="preserve"> Sosyal, Kültürel ve İnsani komite Birleşmiş Milletlerin 3. komitesidir. Dünyanın her yerindeki insanları ilgilendiren sosyal ve insani konuları değerlendiren komite alt başlıklar olarak kadınların yaşam koşulları, ırkçılığın önlenmesi, azınlıkların haklarının korunması, çocukların sahip olduğu hakların korunması ve hayata geçirilmesi, uyuşturucu kontrolü gibi konuları gündem edinmektedir. Ayrıca komitemizin başlıklarından olan temel özgürlükler, suç önleme ve ceza adaleti konuları da sochum başlıkları arasına girmektedir.</w:t>
      </w:r>
      <w:bookmarkStart w:id="6" w:name="page7"/>
      <w:bookmarkEnd w:id="6"/>
    </w:p>
    <w:p w:rsidR="00463118" w:rsidRDefault="00971B00">
      <w:pPr>
        <w:spacing w:line="20" w:lineRule="exact"/>
        <w:rPr>
          <w:rFonts w:ascii="Calibri" w:hAnsi="Calibri"/>
          <w:sz w:val="20"/>
          <w:szCs w:val="20"/>
        </w:rPr>
        <w:sectPr w:rsidR="00463118">
          <w:headerReference w:type="even" r:id="rId35"/>
          <w:headerReference w:type="default" r:id="rId36"/>
          <w:footerReference w:type="even" r:id="rId37"/>
          <w:footerReference w:type="default" r:id="rId38"/>
          <w:headerReference w:type="first" r:id="rId39"/>
          <w:pgSz w:w="11920" w:h="16838"/>
          <w:pgMar w:top="1415" w:right="1440" w:bottom="1714" w:left="1440" w:header="0" w:footer="1440" w:gutter="0"/>
          <w:cols w:space="720"/>
          <w:formProt w:val="0"/>
          <w:docGrid w:linePitch="100" w:charSpace="4096"/>
        </w:sectPr>
      </w:pPr>
      <w:r>
        <w:rPr>
          <w:rFonts w:ascii="Calibri" w:hAnsi="Calibri"/>
          <w:noProof/>
          <w:sz w:val="20"/>
          <w:szCs w:val="20"/>
          <w:lang w:eastAsia="en-GB" w:bidi="ar-SA"/>
        </w:rPr>
        <w:drawing>
          <wp:anchor distT="0" distB="0" distL="0" distR="0" simplePos="0" relativeHeight="251654656" behindDoc="1" locked="0" layoutInCell="0" allowOverlap="1" wp14:anchorId="4DDC39A6" wp14:editId="149C7DFC">
            <wp:simplePos x="0" y="0"/>
            <wp:positionH relativeFrom="column">
              <wp:posOffset>750504</wp:posOffset>
            </wp:positionH>
            <wp:positionV relativeFrom="paragraph">
              <wp:posOffset>488391</wp:posOffset>
            </wp:positionV>
            <wp:extent cx="4280564" cy="2566916"/>
            <wp:effectExtent l="0" t="0" r="571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0"/>
                    <a:stretch>
                      <a:fillRect/>
                    </a:stretch>
                  </pic:blipFill>
                  <pic:spPr bwMode="auto">
                    <a:xfrm>
                      <a:off x="0" y="0"/>
                      <a:ext cx="4280564" cy="2566916"/>
                    </a:xfrm>
                    <a:prstGeom prst="rect">
                      <a:avLst/>
                    </a:prstGeom>
                  </pic:spPr>
                </pic:pic>
              </a:graphicData>
            </a:graphic>
            <wp14:sizeRelH relativeFrom="margin">
              <wp14:pctWidth>0</wp14:pctWidth>
            </wp14:sizeRelH>
            <wp14:sizeRelV relativeFrom="margin">
              <wp14:pctHeight>0</wp14:pctHeight>
            </wp14:sizeRelV>
          </wp:anchor>
        </w:drawing>
      </w:r>
    </w:p>
    <w:p w:rsidR="00463118" w:rsidRPr="007E1A00" w:rsidRDefault="00971B00">
      <w:pPr>
        <w:rPr>
          <w:rFonts w:ascii="Calibri" w:hAnsi="Calibri"/>
          <w:b/>
          <w:bCs/>
        </w:rPr>
      </w:pPr>
      <w:bookmarkStart w:id="7" w:name="page71"/>
      <w:bookmarkEnd w:id="7"/>
      <w:r w:rsidRPr="007E1A00">
        <w:rPr>
          <w:rFonts w:ascii="Calibri" w:eastAsia="Times New Roman" w:hAnsi="Calibri" w:cs="Times New Roman"/>
          <w:b/>
          <w:bCs/>
          <w:sz w:val="36"/>
          <w:szCs w:val="36"/>
          <w:u w:val="single" w:color="FFFFFF"/>
        </w:rPr>
        <w:lastRenderedPageBreak/>
        <w:t>Komitenin Tanıtımı</w:t>
      </w:r>
    </w:p>
    <w:p w:rsidR="00463118" w:rsidRDefault="00463118">
      <w:pPr>
        <w:spacing w:line="67" w:lineRule="exact"/>
        <w:rPr>
          <w:rFonts w:ascii="Calibri" w:hAnsi="Calibri"/>
          <w:sz w:val="20"/>
          <w:szCs w:val="20"/>
        </w:rPr>
      </w:pPr>
    </w:p>
    <w:p w:rsidR="00463118" w:rsidRDefault="00971B00">
      <w:pPr>
        <w:spacing w:line="276" w:lineRule="auto"/>
        <w:ind w:right="280"/>
        <w:rPr>
          <w:rFonts w:ascii="Calibri" w:hAnsi="Calibri"/>
        </w:rPr>
      </w:pPr>
      <w:r>
        <w:rPr>
          <w:rFonts w:ascii="Calibri" w:eastAsia="Times New Roman" w:hAnsi="Calibri" w:cs="Times New Roman"/>
          <w:sz w:val="28"/>
          <w:szCs w:val="28"/>
        </w:rPr>
        <w:t xml:space="preserve"> Komitemizde basın yayın özgürlüğüne, gazetecilerin güvenliğine, devletin getirdiği sansür uygulamalarına, mahkumların sahip olduğu haklara ve idam yasasının insan haklarına uygunluğuna değineceğiz. Asıl amacımızın ortak bir paydada birleşmek olduğu bu komitede günümüz medya dünyasında yaşanan bir sürü sosyal ve insani soruna çözüm getirmeye çalışacağız.</w:t>
      </w:r>
    </w:p>
    <w:p w:rsidR="00463118" w:rsidRDefault="00463118">
      <w:pPr>
        <w:spacing w:line="317" w:lineRule="exact"/>
        <w:rPr>
          <w:rFonts w:ascii="Calibri" w:hAnsi="Calibri"/>
          <w:sz w:val="20"/>
          <w:szCs w:val="20"/>
        </w:rPr>
      </w:pPr>
    </w:p>
    <w:p w:rsidR="00463118" w:rsidRDefault="00971B00">
      <w:pPr>
        <w:spacing w:line="276" w:lineRule="auto"/>
        <w:ind w:right="20"/>
        <w:rPr>
          <w:rFonts w:ascii="Calibri" w:hAnsi="Calibri"/>
        </w:rPr>
      </w:pPr>
      <w:r>
        <w:rPr>
          <w:rFonts w:ascii="Calibri" w:eastAsia="Times New Roman" w:hAnsi="Calibri" w:cs="Times New Roman"/>
          <w:sz w:val="28"/>
          <w:szCs w:val="28"/>
        </w:rPr>
        <w:t>Temelde ele alacağımız konulara örnek vermek gerekirse 2020 yılında İran’da halkı kışkırtmak gerekçesiyle idam edilen Ruhullah Zem, aynı zamanda yine İran’da geçtiğimiz aylarda ahlak polisleri tarafından öldürülen Mahsa Amini’nin ölümü dolayısıyla başlayan protestolarda idam edilen 3 kişi ve idama mahkum edilen diğer 17 kişinin akıbetinin değerlendirilmesi. Türkiye’de 31 Temmuz 2022 tarihinde imzalanan sansür yasasının gerekliliği, Kuzey Kore’nin basını kontrol altında tutmak amacıyla veri paylaşmaması, medya unsurlarını sansürlemesi, halkı gerçek bilgiden mahrum bırakmasının etiğidir.</w:t>
      </w:r>
    </w:p>
    <w:p w:rsidR="00463118" w:rsidRDefault="00463118">
      <w:pPr>
        <w:spacing w:line="327" w:lineRule="exact"/>
        <w:rPr>
          <w:rFonts w:ascii="Calibri" w:hAnsi="Calibri"/>
          <w:sz w:val="20"/>
          <w:szCs w:val="20"/>
        </w:rPr>
      </w:pPr>
    </w:p>
    <w:p w:rsidR="00463118" w:rsidRDefault="00971B00">
      <w:pPr>
        <w:spacing w:line="307" w:lineRule="auto"/>
        <w:ind w:right="420"/>
        <w:rPr>
          <w:rFonts w:ascii="Calibri" w:hAnsi="Calibri"/>
        </w:rPr>
      </w:pPr>
      <w:r>
        <w:rPr>
          <w:rFonts w:ascii="Calibri" w:eastAsia="Times New Roman" w:hAnsi="Calibri" w:cs="Times New Roman"/>
          <w:sz w:val="28"/>
          <w:szCs w:val="28"/>
        </w:rPr>
        <w:t>Evrensel İnsan Hakları Bildirgesinde yer alan yaşama hakkı ve fikir hürriyeti konulu maddeler şunlardır;</w:t>
      </w:r>
    </w:p>
    <w:p w:rsidR="00463118" w:rsidRDefault="00463118">
      <w:pPr>
        <w:spacing w:line="280" w:lineRule="exact"/>
        <w:rPr>
          <w:rFonts w:ascii="Calibri" w:hAnsi="Calibri"/>
          <w:sz w:val="20"/>
          <w:szCs w:val="20"/>
        </w:rPr>
      </w:pPr>
    </w:p>
    <w:p w:rsidR="00463118" w:rsidRDefault="00971B00">
      <w:pPr>
        <w:rPr>
          <w:rFonts w:ascii="Calibri" w:hAnsi="Calibri"/>
        </w:rPr>
      </w:pPr>
      <w:r>
        <w:rPr>
          <w:rFonts w:ascii="Calibri" w:eastAsia="Times New Roman" w:hAnsi="Calibri" w:cs="Times New Roman"/>
          <w:b/>
          <w:bCs/>
          <w:sz w:val="28"/>
          <w:szCs w:val="28"/>
        </w:rPr>
        <w:t>Madde 3:</w:t>
      </w:r>
      <w:r>
        <w:rPr>
          <w:rFonts w:ascii="Calibri" w:eastAsia="Times New Roman" w:hAnsi="Calibri" w:cs="Times New Roman"/>
          <w:sz w:val="28"/>
          <w:szCs w:val="28"/>
        </w:rPr>
        <w:t xml:space="preserve"> Yaşamak, hürriyet ve kişi emniyeti her ferdin hakkıdır.</w:t>
      </w:r>
    </w:p>
    <w:p w:rsidR="00463118" w:rsidRDefault="00463118">
      <w:pPr>
        <w:spacing w:line="200" w:lineRule="exact"/>
        <w:rPr>
          <w:rFonts w:ascii="Calibri" w:hAnsi="Calibri"/>
          <w:sz w:val="20"/>
          <w:szCs w:val="20"/>
        </w:rPr>
      </w:pPr>
    </w:p>
    <w:p w:rsidR="00463118" w:rsidRDefault="00463118">
      <w:pPr>
        <w:spacing w:line="219" w:lineRule="exact"/>
        <w:rPr>
          <w:rFonts w:ascii="Calibri" w:hAnsi="Calibri"/>
          <w:sz w:val="20"/>
          <w:szCs w:val="20"/>
        </w:rPr>
      </w:pPr>
    </w:p>
    <w:p w:rsidR="00463118" w:rsidRDefault="00971B00">
      <w:pPr>
        <w:spacing w:line="307" w:lineRule="auto"/>
        <w:ind w:right="260"/>
        <w:rPr>
          <w:rFonts w:ascii="Calibri" w:hAnsi="Calibri"/>
        </w:rPr>
      </w:pPr>
      <w:r>
        <w:rPr>
          <w:rFonts w:ascii="Calibri" w:eastAsia="Times New Roman" w:hAnsi="Calibri" w:cs="Times New Roman"/>
          <w:b/>
          <w:bCs/>
          <w:sz w:val="28"/>
          <w:szCs w:val="28"/>
        </w:rPr>
        <w:t>Madde 5:</w:t>
      </w:r>
      <w:r>
        <w:rPr>
          <w:rFonts w:ascii="Calibri" w:eastAsia="Times New Roman" w:hAnsi="Calibri" w:cs="Times New Roman"/>
          <w:sz w:val="28"/>
          <w:szCs w:val="28"/>
        </w:rPr>
        <w:t xml:space="preserve"> Hiç kimse işkenceye, zalimane, gayriinsani, haysiyet kırıcı cezalara veya muamelelere tabi tutulamaz.</w:t>
      </w:r>
    </w:p>
    <w:p w:rsidR="00463118" w:rsidRDefault="00463118">
      <w:pPr>
        <w:spacing w:line="276" w:lineRule="exact"/>
        <w:rPr>
          <w:rFonts w:ascii="Calibri" w:hAnsi="Calibri"/>
          <w:sz w:val="20"/>
          <w:szCs w:val="20"/>
        </w:rPr>
      </w:pPr>
    </w:p>
    <w:p w:rsidR="00463118" w:rsidRDefault="00971B00">
      <w:pPr>
        <w:spacing w:line="278" w:lineRule="auto"/>
        <w:ind w:right="40"/>
        <w:rPr>
          <w:rFonts w:ascii="Calibri" w:hAnsi="Calibri"/>
        </w:rPr>
      </w:pPr>
      <w:r>
        <w:rPr>
          <w:rFonts w:ascii="Calibri" w:eastAsia="Times New Roman" w:hAnsi="Calibri" w:cs="Times New Roman"/>
          <w:b/>
          <w:bCs/>
          <w:sz w:val="28"/>
          <w:szCs w:val="28"/>
        </w:rPr>
        <w:t>Madde 18:</w:t>
      </w:r>
      <w:r>
        <w:rPr>
          <w:rFonts w:ascii="Calibri" w:eastAsia="Times New Roman" w:hAnsi="Calibri" w:cs="Times New Roman"/>
          <w:sz w:val="28"/>
          <w:szCs w:val="28"/>
        </w:rPr>
        <w:t xml:space="preserve"> Her şahsın, fikir, vicdan ve din hürriyetine hakkı vardır; bu hak, din veya kanaat değiştirmek hürriyeti, dinini veya kanaatini tek başına veya topluca, açık olarak veya özel surette, öğretim, tatbikat, ibadet ve ayinlerle izhar etmek hürriyetini içerir.</w:t>
      </w:r>
    </w:p>
    <w:p w:rsidR="00463118" w:rsidRDefault="00463118">
      <w:pPr>
        <w:spacing w:line="311" w:lineRule="exact"/>
        <w:rPr>
          <w:rFonts w:ascii="Calibri" w:hAnsi="Calibri"/>
          <w:sz w:val="20"/>
          <w:szCs w:val="20"/>
        </w:rPr>
      </w:pPr>
    </w:p>
    <w:p w:rsidR="00463118" w:rsidRDefault="00971B00">
      <w:pPr>
        <w:spacing w:line="278" w:lineRule="auto"/>
        <w:ind w:right="100"/>
        <w:rPr>
          <w:rFonts w:ascii="Calibri" w:hAnsi="Calibri"/>
        </w:rPr>
      </w:pPr>
      <w:r>
        <w:rPr>
          <w:rFonts w:ascii="Calibri" w:eastAsia="Times New Roman" w:hAnsi="Calibri" w:cs="Times New Roman"/>
          <w:b/>
          <w:bCs/>
          <w:sz w:val="28"/>
          <w:szCs w:val="28"/>
        </w:rPr>
        <w:t>Madde 19:</w:t>
      </w:r>
      <w:r>
        <w:rPr>
          <w:rFonts w:ascii="Calibri" w:eastAsia="Times New Roman" w:hAnsi="Calibri" w:cs="Times New Roman"/>
          <w:sz w:val="28"/>
          <w:szCs w:val="28"/>
        </w:rPr>
        <w:t xml:space="preserve"> Her ferdin fikir ve fikirlerini açıklamak hürriyetine hakkı vardır. Bu hak fikirlerinden ötürü rahatsız edilmemek, memleket sınırları mevzubahis olmaksızın malümat ve fikirleri her vasıta ile aramak, elde etmek veya yaymak hakkını içerir</w:t>
      </w:r>
    </w:p>
    <w:p w:rsidR="00463118" w:rsidRDefault="00971B00">
      <w:pPr>
        <w:spacing w:line="315" w:lineRule="exact"/>
        <w:rPr>
          <w:rFonts w:ascii="Calibri" w:hAnsi="Calibri"/>
          <w:sz w:val="20"/>
          <w:szCs w:val="20"/>
        </w:rPr>
      </w:pPr>
      <w:r>
        <w:rPr>
          <w:rFonts w:ascii="Calibri" w:hAnsi="Calibri"/>
          <w:sz w:val="20"/>
          <w:szCs w:val="20"/>
        </w:rPr>
        <w:tab/>
      </w:r>
    </w:p>
    <w:p w:rsidR="00463118" w:rsidRDefault="00971B00">
      <w:pPr>
        <w:spacing w:line="290" w:lineRule="auto"/>
        <w:ind w:right="20"/>
        <w:rPr>
          <w:rFonts w:ascii="Calibri" w:eastAsia="Times New Roman" w:hAnsi="Calibri" w:cs="Times New Roman"/>
          <w:i/>
          <w:iCs/>
          <w:sz w:val="28"/>
          <w:szCs w:val="28"/>
        </w:rPr>
      </w:pPr>
      <w:r>
        <w:rPr>
          <w:rFonts w:ascii="Calibri" w:eastAsia="Times New Roman" w:hAnsi="Calibri" w:cs="Times New Roman"/>
          <w:sz w:val="28"/>
          <w:szCs w:val="28"/>
        </w:rPr>
        <w:lastRenderedPageBreak/>
        <w:t>Bildirgeye ‘’karşı oy’’ çıkmamış ancak çekim</w:t>
      </w:r>
      <w:r w:rsidR="007E1A00">
        <w:rPr>
          <w:rFonts w:ascii="Calibri" w:eastAsia="Times New Roman" w:hAnsi="Calibri" w:cs="Times New Roman"/>
          <w:sz w:val="28"/>
          <w:szCs w:val="28"/>
        </w:rPr>
        <w:t xml:space="preserve">ser oy kullanan 8 ülke olmuştur, </w:t>
      </w:r>
      <w:r>
        <w:rPr>
          <w:rFonts w:ascii="Calibri" w:eastAsia="Times New Roman" w:hAnsi="Calibri" w:cs="Times New Roman"/>
          <w:sz w:val="28"/>
          <w:szCs w:val="28"/>
        </w:rPr>
        <w:t xml:space="preserve">bu ülkeler; </w:t>
      </w:r>
      <w:r>
        <w:rPr>
          <w:rFonts w:ascii="Calibri" w:eastAsia="Times New Roman" w:hAnsi="Calibri" w:cs="Times New Roman"/>
          <w:i/>
          <w:iCs/>
          <w:sz w:val="28"/>
          <w:szCs w:val="28"/>
        </w:rPr>
        <w:t>Sovyetler Birliği, Beyaz Rusya, Ukrayna, Polonya, Çekoslovakya, Yugoslavya, Güney Afrika Birliği ve Suudi Arabistan.</w:t>
      </w:r>
      <w:bookmarkStart w:id="8" w:name="page8"/>
    </w:p>
    <w:p w:rsidR="007E1A00" w:rsidRDefault="007E1A00">
      <w:pPr>
        <w:spacing w:line="290" w:lineRule="auto"/>
        <w:ind w:right="20"/>
        <w:rPr>
          <w:rFonts w:ascii="Calibri" w:eastAsia="Times New Roman" w:hAnsi="Calibri" w:cs="Times New Roman"/>
          <w:i/>
          <w:iCs/>
          <w:sz w:val="28"/>
          <w:szCs w:val="28"/>
        </w:rPr>
      </w:pPr>
    </w:p>
    <w:p w:rsidR="007E1A00" w:rsidRDefault="007E1A00">
      <w:pPr>
        <w:spacing w:line="290" w:lineRule="auto"/>
        <w:ind w:right="20"/>
        <w:rPr>
          <w:rFonts w:ascii="Calibri" w:eastAsia="Times New Roman" w:hAnsi="Calibri" w:cs="Times New Roman"/>
          <w:i/>
          <w:iCs/>
          <w:sz w:val="28"/>
          <w:szCs w:val="28"/>
        </w:rPr>
      </w:pPr>
    </w:p>
    <w:p w:rsidR="007E1A00" w:rsidRPr="007E1A00" w:rsidRDefault="007E1A00" w:rsidP="007E1A00">
      <w:pPr>
        <w:rPr>
          <w:rFonts w:ascii="Calibri" w:hAnsi="Calibri"/>
          <w:b/>
          <w:bCs/>
          <w:color w:val="3A3458"/>
          <w:sz w:val="40"/>
          <w:szCs w:val="40"/>
          <w:u w:color="FFFFFF"/>
        </w:rPr>
      </w:pPr>
      <w:r w:rsidRPr="007E1A00">
        <w:rPr>
          <w:rFonts w:ascii="Calibri" w:eastAsia="Times New Roman" w:hAnsi="Calibri" w:cs="Times New Roman"/>
          <w:b/>
          <w:bCs/>
          <w:sz w:val="40"/>
          <w:szCs w:val="40"/>
          <w:u w:color="FFFFFF"/>
        </w:rPr>
        <w:t>A. Medya Basın Özgürlüğü</w:t>
      </w:r>
    </w:p>
    <w:p w:rsidR="007E1A00" w:rsidRDefault="007E1A00" w:rsidP="007E1A00">
      <w:pPr>
        <w:rPr>
          <w:rFonts w:eastAsia="Times New Roman" w:cs="Times New Roman"/>
          <w:b/>
          <w:bCs/>
          <w:sz w:val="36"/>
          <w:szCs w:val="36"/>
        </w:rPr>
      </w:pPr>
    </w:p>
    <w:p w:rsidR="007E1A00" w:rsidRPr="007E1A00" w:rsidRDefault="007E1A00" w:rsidP="007E1A00">
      <w:pPr>
        <w:rPr>
          <w:rFonts w:ascii="Calibri" w:hAnsi="Calibri"/>
        </w:rPr>
      </w:pPr>
      <w:r w:rsidRPr="007E1A00">
        <w:rPr>
          <w:rFonts w:ascii="Calibri" w:eastAsia="Times New Roman" w:hAnsi="Calibri" w:cs="Times New Roman"/>
          <w:b/>
          <w:bCs/>
          <w:sz w:val="36"/>
          <w:szCs w:val="36"/>
        </w:rPr>
        <w:t>Tanımlar</w:t>
      </w:r>
    </w:p>
    <w:p w:rsidR="007E1A00" w:rsidRPr="007E1A00" w:rsidRDefault="007E1A00" w:rsidP="007E1A00">
      <w:pPr>
        <w:spacing w:line="264" w:lineRule="exact"/>
        <w:rPr>
          <w:rFonts w:ascii="Calibri" w:hAnsi="Calibri"/>
          <w:color w:val="429E9E"/>
          <w:sz w:val="28"/>
          <w:szCs w:val="28"/>
        </w:rPr>
      </w:pPr>
    </w:p>
    <w:p w:rsidR="007E1A00" w:rsidRPr="007E1A00" w:rsidRDefault="007E1A00" w:rsidP="007E1A00">
      <w:pPr>
        <w:rPr>
          <w:rFonts w:ascii="Calibri" w:hAnsi="Calibri"/>
          <w:color w:val="429E9E"/>
          <w:sz w:val="32"/>
          <w:szCs w:val="32"/>
        </w:rPr>
      </w:pPr>
      <w:r w:rsidRPr="007E1A00">
        <w:rPr>
          <w:rFonts w:ascii="Calibri" w:eastAsia="Times New Roman" w:hAnsi="Calibri" w:cs="Times New Roman"/>
          <w:b/>
          <w:bCs/>
          <w:color w:val="429E9E"/>
          <w:sz w:val="32"/>
          <w:szCs w:val="32"/>
        </w:rPr>
        <w:t>Basın Özgürlüğü:</w:t>
      </w:r>
    </w:p>
    <w:p w:rsidR="007E1A00" w:rsidRDefault="007E1A00" w:rsidP="007E1A00">
      <w:pPr>
        <w:spacing w:line="58" w:lineRule="exact"/>
        <w:rPr>
          <w:rFonts w:ascii="Calibri" w:hAnsi="Calibri"/>
          <w:sz w:val="28"/>
          <w:szCs w:val="28"/>
        </w:rPr>
      </w:pPr>
    </w:p>
    <w:p w:rsidR="007E1A00" w:rsidRDefault="007E1A00" w:rsidP="007E1A00">
      <w:pPr>
        <w:spacing w:line="278" w:lineRule="auto"/>
        <w:ind w:right="80"/>
        <w:rPr>
          <w:rFonts w:ascii="Calibri" w:hAnsi="Calibri"/>
          <w:sz w:val="28"/>
          <w:szCs w:val="28"/>
        </w:rPr>
      </w:pPr>
      <w:r>
        <w:rPr>
          <w:rFonts w:ascii="Calibri" w:eastAsia="Times New Roman" w:hAnsi="Calibri" w:cs="Times New Roman"/>
          <w:sz w:val="28"/>
          <w:szCs w:val="28"/>
        </w:rPr>
        <w:t xml:space="preserve"> -Haber fikir ve düşünceleri, çoğaltıcı araçlarla, serbestçe açıklayabilmek basın özgürlüğüdür. Bilgi ve düşünceleri serbest olarak toplayıp, yorum ve eleştiri yaparak çoğaltabilmek ve bunları serbest olarak yayımlayıp dağıtabilme haklarını içerir. Basın özgürlüğü ve ifade hürriyeti birbirinden farkıdır. Anayasanın 26. maddesinin 1. fıkrasına göre “Herkes, düşünce ve kanaatlerini söz, yazı, resim veya başka yollarla tek başına veya toplu olarak açıklama ve yayma hakkına sahiptir. Bu hürriyet resmi makamların müdahalesi olmaksızın haber veya fikir almak ya da vermek serbestliğini de kapsar.” denilmektedir ancak milli güvenlik, kamu düzeni ve yargılama görevinin gereğine uygun olarak yerine getirilmesi gibi nedenlerden dolayı basında sınırlama uygulanabilmektedir.</w:t>
      </w:r>
    </w:p>
    <w:p w:rsidR="007E1A00" w:rsidRPr="007E1A00" w:rsidRDefault="007E1A00" w:rsidP="007E1A00">
      <w:pPr>
        <w:spacing w:line="345" w:lineRule="exact"/>
        <w:rPr>
          <w:rFonts w:ascii="Calibri" w:hAnsi="Calibri"/>
          <w:color w:val="429E9E"/>
          <w:sz w:val="28"/>
          <w:szCs w:val="28"/>
        </w:rPr>
      </w:pPr>
    </w:p>
    <w:p w:rsidR="007E1A00" w:rsidRPr="007E1A00" w:rsidRDefault="007E1A00" w:rsidP="007E1A00">
      <w:pPr>
        <w:rPr>
          <w:rFonts w:ascii="Calibri" w:hAnsi="Calibri"/>
          <w:color w:val="429E9E"/>
          <w:sz w:val="32"/>
          <w:szCs w:val="32"/>
        </w:rPr>
      </w:pPr>
      <w:r w:rsidRPr="007E1A00">
        <w:rPr>
          <w:rFonts w:ascii="Calibri" w:eastAsia="Times New Roman" w:hAnsi="Calibri" w:cs="Times New Roman"/>
          <w:b/>
          <w:bCs/>
          <w:color w:val="429E9E"/>
          <w:sz w:val="32"/>
          <w:szCs w:val="32"/>
        </w:rPr>
        <w:t>Sansür:</w:t>
      </w:r>
    </w:p>
    <w:p w:rsidR="007E1A00" w:rsidRDefault="007E1A00" w:rsidP="007E1A00">
      <w:pPr>
        <w:spacing w:line="58" w:lineRule="exact"/>
        <w:rPr>
          <w:rFonts w:ascii="Calibri" w:hAnsi="Calibri"/>
          <w:sz w:val="28"/>
          <w:szCs w:val="28"/>
        </w:rPr>
      </w:pPr>
    </w:p>
    <w:p w:rsidR="007E1A00" w:rsidRDefault="007E1A00" w:rsidP="007E1A00">
      <w:pPr>
        <w:spacing w:line="302" w:lineRule="auto"/>
        <w:ind w:right="240"/>
        <w:rPr>
          <w:rFonts w:ascii="Calibri" w:hAnsi="Calibri"/>
          <w:sz w:val="28"/>
          <w:szCs w:val="28"/>
        </w:rPr>
      </w:pPr>
      <w:r>
        <w:rPr>
          <w:rFonts w:ascii="Calibri" w:eastAsia="Times New Roman" w:hAnsi="Calibri" w:cs="Times New Roman"/>
          <w:sz w:val="28"/>
          <w:szCs w:val="28"/>
        </w:rPr>
        <w:t xml:space="preserve"> -Ç</w:t>
      </w:r>
      <w:r>
        <w:rPr>
          <w:rFonts w:ascii="Calibri" w:eastAsia="Times New Roman" w:hAnsi="Calibri" w:cs="Times New Roman"/>
          <w:color w:val="202122"/>
          <w:sz w:val="28"/>
          <w:szCs w:val="28"/>
        </w:rPr>
        <w:t>eşitli kavramların çeşitli yollarla kontrol altına alınmasıdır. Genelde</w:t>
      </w:r>
      <w:r>
        <w:rPr>
          <w:rFonts w:ascii="Calibri" w:eastAsia="Times New Roman" w:hAnsi="Calibri" w:cs="Times New Roman"/>
          <w:sz w:val="28"/>
          <w:szCs w:val="28"/>
        </w:rPr>
        <w:t xml:space="preserve"> </w:t>
      </w:r>
      <w:r>
        <w:rPr>
          <w:rFonts w:ascii="Calibri" w:eastAsia="Times New Roman" w:hAnsi="Calibri" w:cs="Times New Roman"/>
          <w:color w:val="202122"/>
          <w:sz w:val="28"/>
          <w:szCs w:val="28"/>
        </w:rPr>
        <w:t>hükûmet tarafından uygulanır. Temelinde devletin kamu yararı gözetmesi sebebiyle uygulanır. İfade özgürlüğünü bastırma amacı güdebilir.</w:t>
      </w:r>
    </w:p>
    <w:p w:rsidR="007E1A00" w:rsidRPr="007E1A00" w:rsidRDefault="007E1A00" w:rsidP="007E1A00">
      <w:pPr>
        <w:spacing w:line="278" w:lineRule="auto"/>
        <w:ind w:right="80"/>
        <w:rPr>
          <w:rFonts w:ascii="Calibri" w:hAnsi="Calibri"/>
          <w:sz w:val="28"/>
          <w:szCs w:val="28"/>
        </w:rPr>
        <w:sectPr w:rsidR="007E1A00" w:rsidRPr="007E1A00">
          <w:headerReference w:type="even" r:id="rId41"/>
          <w:headerReference w:type="default" r:id="rId42"/>
          <w:footerReference w:type="even" r:id="rId43"/>
          <w:footerReference w:type="default" r:id="rId44"/>
          <w:headerReference w:type="first" r:id="rId45"/>
          <w:pgSz w:w="11920" w:h="16838"/>
          <w:pgMar w:top="1415" w:right="1440" w:bottom="1521" w:left="1440" w:header="0" w:footer="985" w:gutter="0"/>
          <w:cols w:space="720"/>
          <w:formProt w:val="0"/>
          <w:docGrid w:linePitch="100" w:charSpace="4096"/>
        </w:sectPr>
      </w:pPr>
    </w:p>
    <w:bookmarkEnd w:id="8"/>
    <w:p w:rsidR="00463118" w:rsidRDefault="00463118">
      <w:pPr>
        <w:spacing w:line="200" w:lineRule="exact"/>
        <w:rPr>
          <w:rFonts w:ascii="Calibri" w:hAnsi="Calibri"/>
          <w:sz w:val="28"/>
          <w:szCs w:val="28"/>
        </w:rPr>
      </w:pPr>
    </w:p>
    <w:p w:rsidR="00463118" w:rsidRDefault="00463118">
      <w:pPr>
        <w:spacing w:line="205" w:lineRule="exact"/>
        <w:rPr>
          <w:rFonts w:ascii="Calibri" w:hAnsi="Calibri"/>
          <w:sz w:val="28"/>
          <w:szCs w:val="28"/>
        </w:rPr>
      </w:pPr>
    </w:p>
    <w:p w:rsidR="00463118" w:rsidRPr="007E1A00" w:rsidRDefault="00971B00">
      <w:pPr>
        <w:spacing w:line="278" w:lineRule="auto"/>
        <w:ind w:right="40"/>
        <w:jc w:val="both"/>
        <w:rPr>
          <w:rFonts w:ascii="Calibri" w:hAnsi="Calibri"/>
          <w:color w:val="429E9E"/>
          <w:sz w:val="28"/>
          <w:szCs w:val="28"/>
        </w:rPr>
      </w:pPr>
      <w:r w:rsidRPr="007E1A00">
        <w:rPr>
          <w:rFonts w:ascii="Calibri" w:eastAsia="Times New Roman" w:hAnsi="Calibri" w:cs="Times New Roman"/>
          <w:b/>
          <w:bCs/>
          <w:color w:val="429E9E"/>
          <w:sz w:val="32"/>
          <w:szCs w:val="32"/>
        </w:rPr>
        <w:t>Uluslararası Gazeteciler Federasyonu (IFJ):</w:t>
      </w:r>
      <w:r w:rsidRPr="007E1A00">
        <w:rPr>
          <w:rFonts w:ascii="Calibri" w:eastAsia="Times New Roman" w:hAnsi="Calibri" w:cs="Times New Roman"/>
          <w:color w:val="429E9E"/>
          <w:sz w:val="28"/>
          <w:szCs w:val="28"/>
        </w:rPr>
        <w:t xml:space="preserve"> </w:t>
      </w:r>
    </w:p>
    <w:p w:rsidR="00463118" w:rsidRDefault="00971B00">
      <w:pPr>
        <w:spacing w:line="278" w:lineRule="auto"/>
        <w:ind w:right="40"/>
        <w:jc w:val="both"/>
        <w:rPr>
          <w:rFonts w:ascii="Calibri" w:hAnsi="Calibri"/>
          <w:sz w:val="28"/>
          <w:szCs w:val="28"/>
        </w:rPr>
      </w:pPr>
      <w:r>
        <w:rPr>
          <w:rFonts w:ascii="Calibri" w:eastAsia="Times New Roman" w:hAnsi="Calibri" w:cs="Times New Roman"/>
          <w:color w:val="77E0F5"/>
          <w:sz w:val="28"/>
          <w:szCs w:val="28"/>
        </w:rPr>
        <w:t xml:space="preserve"> </w:t>
      </w:r>
      <w:r>
        <w:rPr>
          <w:rFonts w:ascii="Calibri" w:eastAsia="Times New Roman" w:hAnsi="Calibri" w:cs="Times New Roman"/>
          <w:color w:val="202122"/>
          <w:sz w:val="28"/>
          <w:szCs w:val="28"/>
        </w:rPr>
        <w:t>Bağımsız gazetecilerin bir araya gelmesiyle oluşturulmuştur. Bugün 600.000 üyesi olan IFJ, dünyanın 100 ülkesinde temsil edilmekte ya da şubelerini bulundurmaktadır.</w:t>
      </w:r>
    </w:p>
    <w:p w:rsidR="00463118" w:rsidRDefault="00463118">
      <w:pPr>
        <w:spacing w:line="4" w:lineRule="exact"/>
        <w:rPr>
          <w:rFonts w:ascii="Calibri" w:hAnsi="Calibri"/>
          <w:sz w:val="28"/>
          <w:szCs w:val="28"/>
        </w:rPr>
      </w:pPr>
    </w:p>
    <w:p w:rsidR="00463118" w:rsidRDefault="00971B00">
      <w:pPr>
        <w:spacing w:line="290" w:lineRule="auto"/>
        <w:ind w:right="160"/>
      </w:pPr>
      <w:r>
        <w:rPr>
          <w:rFonts w:ascii="Calibri" w:eastAsia="Times New Roman" w:hAnsi="Calibri" w:cs="Times New Roman"/>
          <w:color w:val="202122"/>
          <w:sz w:val="28"/>
          <w:szCs w:val="28"/>
        </w:rPr>
        <w:t>Kuruluş, 1994 yılından bu yana savaşlarda görev başında öldürülen gazetecileri aktif bir şekilde izlemekte, gazetecilerin güvenliği için bir fon oluşturmakta, üyeleri için çeşitli etkinliklerde bulunmaktadır.</w:t>
      </w:r>
    </w:p>
    <w:p w:rsidR="00463118" w:rsidRDefault="00463118">
      <w:pPr>
        <w:spacing w:line="290" w:lineRule="auto"/>
        <w:ind w:right="160"/>
        <w:rPr>
          <w:rFonts w:ascii="Calibri" w:eastAsia="Times New Roman" w:hAnsi="Calibri" w:cs="Times New Roman"/>
          <w:b/>
          <w:bCs/>
          <w:color w:val="202122"/>
          <w:sz w:val="28"/>
          <w:szCs w:val="28"/>
        </w:rPr>
      </w:pPr>
    </w:p>
    <w:p w:rsidR="00463118" w:rsidRPr="007E1A00" w:rsidRDefault="00463118">
      <w:pPr>
        <w:spacing w:line="290" w:lineRule="auto"/>
        <w:ind w:right="160"/>
        <w:rPr>
          <w:rFonts w:ascii="Calibri" w:eastAsia="Times New Roman" w:hAnsi="Calibri" w:cs="Times New Roman"/>
          <w:b/>
          <w:bCs/>
          <w:color w:val="429E9E"/>
          <w:sz w:val="28"/>
          <w:szCs w:val="28"/>
        </w:rPr>
      </w:pPr>
    </w:p>
    <w:p w:rsidR="00463118" w:rsidRDefault="00971B00">
      <w:pPr>
        <w:spacing w:line="290" w:lineRule="auto"/>
        <w:ind w:right="160"/>
        <w:rPr>
          <w:rFonts w:ascii="Calibri" w:eastAsia="Times New Roman" w:hAnsi="Calibri" w:cs="Times New Roman"/>
          <w:sz w:val="28"/>
          <w:szCs w:val="28"/>
        </w:rPr>
      </w:pPr>
      <w:r w:rsidRPr="007E1A00">
        <w:rPr>
          <w:rFonts w:ascii="Calibri" w:eastAsia="Times New Roman" w:hAnsi="Calibri" w:cs="Times New Roman"/>
          <w:b/>
          <w:bCs/>
          <w:color w:val="429E9E"/>
          <w:sz w:val="32"/>
          <w:szCs w:val="32"/>
        </w:rPr>
        <w:t>Basın Özgürlüğü Endeksi</w:t>
      </w:r>
      <w:r w:rsidRPr="007E1A00">
        <w:rPr>
          <w:rFonts w:ascii="Calibri" w:eastAsia="Times New Roman" w:hAnsi="Calibri" w:cs="Times New Roman"/>
          <w:color w:val="429E9E"/>
          <w:sz w:val="32"/>
          <w:szCs w:val="32"/>
        </w:rPr>
        <w:t xml:space="preserve">: </w:t>
      </w:r>
      <w:r>
        <w:rPr>
          <w:rFonts w:ascii="Calibri" w:eastAsia="Times New Roman" w:hAnsi="Calibri" w:cs="Times New Roman"/>
          <w:sz w:val="28"/>
          <w:szCs w:val="28"/>
        </w:rPr>
        <w:t xml:space="preserve">180 ülkede </w:t>
      </w:r>
      <w:hyperlink r:id="rId46">
        <w:r>
          <w:rPr>
            <w:rFonts w:ascii="Calibri" w:eastAsia="Times New Roman" w:hAnsi="Calibri" w:cs="Times New Roman"/>
            <w:sz w:val="28"/>
            <w:szCs w:val="28"/>
          </w:rPr>
          <w:t xml:space="preserve">basın özgürlüğünün </w:t>
        </w:r>
      </w:hyperlink>
      <w:r>
        <w:rPr>
          <w:rFonts w:ascii="Calibri" w:eastAsia="Times New Roman" w:hAnsi="Calibri" w:cs="Times New Roman"/>
          <w:sz w:val="28"/>
          <w:szCs w:val="28"/>
        </w:rPr>
        <w:t xml:space="preserve">durumunu değerlendirmek için </w:t>
      </w:r>
      <w:hyperlink r:id="rId47">
        <w:r>
          <w:rPr>
            <w:rFonts w:ascii="Calibri" w:eastAsia="Times New Roman" w:hAnsi="Calibri" w:cs="Times New Roman"/>
            <w:sz w:val="28"/>
            <w:szCs w:val="28"/>
          </w:rPr>
          <w:t xml:space="preserve">Sınır Tanımayan Gazeteciler </w:t>
        </w:r>
      </w:hyperlink>
      <w:r>
        <w:rPr>
          <w:rFonts w:ascii="Calibri" w:eastAsia="Times New Roman" w:hAnsi="Calibri" w:cs="Times New Roman"/>
          <w:sz w:val="28"/>
          <w:szCs w:val="28"/>
        </w:rPr>
        <w:t>(RSF) tarafından yıllık olarak hazırlanıp yayınlanan bir endekstir.</w:t>
      </w:r>
      <w:bookmarkStart w:id="9" w:name="page9"/>
    </w:p>
    <w:p w:rsidR="007E1A00" w:rsidRDefault="007E1A00">
      <w:pPr>
        <w:spacing w:line="290" w:lineRule="auto"/>
        <w:ind w:right="160"/>
        <w:rPr>
          <w:rFonts w:ascii="Calibri" w:eastAsia="Times New Roman" w:hAnsi="Calibri" w:cs="Times New Roman"/>
          <w:sz w:val="28"/>
          <w:szCs w:val="28"/>
        </w:rPr>
      </w:pPr>
    </w:p>
    <w:p w:rsidR="007E1A00" w:rsidRPr="007E1A00" w:rsidRDefault="007E1A00" w:rsidP="007E1A00">
      <w:pPr>
        <w:rPr>
          <w:rFonts w:ascii="Calibri" w:hAnsi="Calibri"/>
          <w:b/>
          <w:bCs/>
        </w:rPr>
      </w:pPr>
      <w:r w:rsidRPr="007E1A00">
        <w:rPr>
          <w:rFonts w:ascii="Calibri" w:eastAsia="Times New Roman" w:hAnsi="Calibri" w:cs="Times New Roman"/>
          <w:b/>
          <w:bCs/>
          <w:sz w:val="36"/>
          <w:szCs w:val="36"/>
        </w:rPr>
        <w:t>Tarihçe</w:t>
      </w:r>
    </w:p>
    <w:p w:rsidR="007E1A00" w:rsidRDefault="007E1A00" w:rsidP="007E1A00">
      <w:pPr>
        <w:spacing w:line="278" w:lineRule="auto"/>
        <w:ind w:right="120"/>
        <w:jc w:val="both"/>
        <w:rPr>
          <w:rFonts w:ascii="Calibri" w:hAnsi="Calibri"/>
          <w:sz w:val="28"/>
          <w:szCs w:val="28"/>
        </w:rPr>
      </w:pPr>
      <w:r>
        <w:rPr>
          <w:rFonts w:ascii="Calibri" w:eastAsia="Times New Roman" w:hAnsi="Calibri" w:cs="Times New Roman"/>
          <w:sz w:val="28"/>
          <w:szCs w:val="28"/>
        </w:rPr>
        <w:t xml:space="preserve"> Günümüzde yasama, yürütme ve yargının tamamlayıcısı olarak olarak görülen basın; giderek artan kamuoyu yaratma gücü sayesinde ilk zamanlarından beri siyasal arenda dikkat çekmiştir. Güç sahibi otoritelerin basını denetleme ve sınır getirme isteği de bu güçten kaynaklanır.</w:t>
      </w:r>
    </w:p>
    <w:p w:rsidR="007E1A00" w:rsidRDefault="007E1A00" w:rsidP="007E1A00">
      <w:pPr>
        <w:spacing w:line="294" w:lineRule="exact"/>
        <w:rPr>
          <w:rFonts w:ascii="Calibri" w:hAnsi="Calibri"/>
          <w:sz w:val="28"/>
          <w:szCs w:val="28"/>
        </w:rPr>
      </w:pPr>
    </w:p>
    <w:p w:rsidR="007E1A00" w:rsidRDefault="007E1A00" w:rsidP="007E1A00">
      <w:pPr>
        <w:spacing w:line="278" w:lineRule="auto"/>
        <w:ind w:right="680" w:firstLine="195"/>
        <w:rPr>
          <w:rFonts w:ascii="Calibri" w:hAnsi="Calibri"/>
          <w:sz w:val="28"/>
          <w:szCs w:val="28"/>
        </w:rPr>
      </w:pPr>
      <w:r>
        <w:rPr>
          <w:rFonts w:ascii="Calibri" w:eastAsia="Times New Roman" w:hAnsi="Calibri" w:cs="Times New Roman"/>
          <w:sz w:val="28"/>
          <w:szCs w:val="28"/>
        </w:rPr>
        <w:t>Basın özgürlüğü birçok bildiri ve sözleşmede ifade özgürlüğüyle birlikte ele alınmıştır. 1776’da Virginia İnsan Hakları Yasasında bu özgürlüğü engellemenin sadece despot hükümetler tarafından yapılabileceği ilan edilmiştir. Fransız Devrimi’nin temellerini oluşturan 1789 tarihli Fransız İnsan ve Yurttaş Hakları Bildirisi basın özgürlüğünü konu eden ilk belgelerden biri olmuştur.</w:t>
      </w:r>
    </w:p>
    <w:p w:rsidR="007E1A00" w:rsidRDefault="007E1A00" w:rsidP="007E1A00">
      <w:pPr>
        <w:ind w:left="320"/>
        <w:rPr>
          <w:rFonts w:ascii="Calibri" w:hAnsi="Calibri"/>
          <w:sz w:val="28"/>
          <w:szCs w:val="28"/>
        </w:rPr>
      </w:pPr>
      <w:r>
        <w:rPr>
          <w:rFonts w:ascii="Calibri" w:eastAsia="Times New Roman" w:hAnsi="Calibri" w:cs="Times New Roman"/>
          <w:sz w:val="28"/>
          <w:szCs w:val="28"/>
        </w:rPr>
        <w:t>Bildiride</w:t>
      </w:r>
    </w:p>
    <w:p w:rsidR="007E1A00" w:rsidRDefault="007E1A00" w:rsidP="007E1A00">
      <w:pPr>
        <w:spacing w:line="42" w:lineRule="exact"/>
        <w:rPr>
          <w:rFonts w:ascii="Calibri" w:hAnsi="Calibri"/>
          <w:sz w:val="28"/>
          <w:szCs w:val="28"/>
        </w:rPr>
      </w:pPr>
    </w:p>
    <w:p w:rsidR="007E1A00" w:rsidRDefault="007E1A00" w:rsidP="007E1A00">
      <w:pPr>
        <w:spacing w:line="276" w:lineRule="auto"/>
        <w:ind w:right="320"/>
        <w:rPr>
          <w:rFonts w:ascii="Calibri" w:hAnsi="Calibri"/>
          <w:sz w:val="28"/>
          <w:szCs w:val="28"/>
        </w:rPr>
      </w:pPr>
      <w:r>
        <w:rPr>
          <w:rFonts w:ascii="Calibri" w:eastAsia="Times New Roman" w:hAnsi="Calibri" w:cs="Times New Roman"/>
          <w:color w:val="202122"/>
          <w:sz w:val="28"/>
          <w:szCs w:val="28"/>
        </w:rPr>
        <w:t>"</w:t>
      </w:r>
      <w:r>
        <w:rPr>
          <w:rFonts w:ascii="Calibri" w:eastAsia="Times New Roman" w:hAnsi="Calibri" w:cs="Times New Roman"/>
          <w:i/>
          <w:iCs/>
          <w:color w:val="202122"/>
          <w:sz w:val="28"/>
          <w:szCs w:val="28"/>
        </w:rPr>
        <w:t>Düşüncelerin, fikir ve kanaatlerin başkalarına serbeste söylenmesi, insanın en değerli haklarındandır. Her vatandaş serbestçe konuşabilir, yazabilir ya da yayın yapabilir.</w:t>
      </w:r>
      <w:r>
        <w:rPr>
          <w:rFonts w:ascii="Calibri" w:eastAsia="Times New Roman" w:hAnsi="Calibri" w:cs="Times New Roman"/>
          <w:color w:val="202122"/>
          <w:sz w:val="28"/>
          <w:szCs w:val="28"/>
        </w:rPr>
        <w:t>"</w:t>
      </w:r>
    </w:p>
    <w:p w:rsidR="007E1A00" w:rsidRPr="007E1A00" w:rsidRDefault="007E1A00" w:rsidP="007E1A00">
      <w:pPr>
        <w:rPr>
          <w:rFonts w:ascii="Calibri" w:hAnsi="Calibri"/>
          <w:sz w:val="28"/>
          <w:szCs w:val="28"/>
        </w:rPr>
        <w:sectPr w:rsidR="007E1A00" w:rsidRPr="007E1A00">
          <w:headerReference w:type="even" r:id="rId48"/>
          <w:headerReference w:type="default" r:id="rId49"/>
          <w:footerReference w:type="even" r:id="rId50"/>
          <w:footerReference w:type="default" r:id="rId51"/>
          <w:headerReference w:type="first" r:id="rId52"/>
          <w:pgSz w:w="11920" w:h="16838"/>
          <w:pgMar w:top="1415" w:right="1440" w:bottom="1380" w:left="1440" w:header="0" w:footer="844" w:gutter="0"/>
          <w:cols w:space="720"/>
          <w:formProt w:val="0"/>
          <w:docGrid w:linePitch="100" w:charSpace="4096"/>
        </w:sectPr>
      </w:pPr>
      <w:r>
        <w:rPr>
          <w:rFonts w:ascii="Calibri" w:eastAsia="Times New Roman" w:hAnsi="Calibri" w:cs="Times New Roman"/>
          <w:color w:val="202122"/>
          <w:sz w:val="28"/>
          <w:szCs w:val="28"/>
        </w:rPr>
        <w:t>denmektedir.</w:t>
      </w:r>
    </w:p>
    <w:bookmarkEnd w:id="9"/>
    <w:p w:rsidR="00463118" w:rsidRDefault="00463118">
      <w:pPr>
        <w:spacing w:line="389" w:lineRule="exact"/>
        <w:rPr>
          <w:rFonts w:ascii="Calibri" w:hAnsi="Calibri"/>
          <w:sz w:val="28"/>
          <w:szCs w:val="28"/>
        </w:rPr>
      </w:pPr>
    </w:p>
    <w:p w:rsidR="00463118" w:rsidRDefault="00971B00">
      <w:pPr>
        <w:spacing w:line="276" w:lineRule="auto"/>
        <w:ind w:right="420" w:firstLine="195"/>
        <w:rPr>
          <w:rFonts w:ascii="Calibri" w:hAnsi="Calibri"/>
          <w:sz w:val="28"/>
          <w:szCs w:val="28"/>
        </w:rPr>
      </w:pPr>
      <w:r>
        <w:rPr>
          <w:rFonts w:ascii="Calibri" w:eastAsia="Times New Roman" w:hAnsi="Calibri" w:cs="Times New Roman"/>
          <w:color w:val="202122"/>
          <w:sz w:val="28"/>
          <w:szCs w:val="28"/>
        </w:rPr>
        <w:t>İlk kalıcı düzenleme 1791 yılında "</w:t>
      </w:r>
      <w:r>
        <w:rPr>
          <w:rFonts w:ascii="Calibri" w:eastAsia="Times New Roman" w:hAnsi="Calibri" w:cs="Times New Roman"/>
          <w:i/>
          <w:iCs/>
          <w:color w:val="202122"/>
          <w:sz w:val="28"/>
          <w:szCs w:val="28"/>
        </w:rPr>
        <w:t>Kongre... söz ve basın özgürlüğünü engelleyici yasa yapamaz</w:t>
      </w:r>
      <w:r>
        <w:rPr>
          <w:rFonts w:ascii="Calibri" w:eastAsia="Times New Roman" w:hAnsi="Calibri" w:cs="Times New Roman"/>
          <w:color w:val="202122"/>
          <w:sz w:val="28"/>
          <w:szCs w:val="28"/>
        </w:rPr>
        <w:t>" ifadesini taşıyan maddenin Amerikan anayasasına eklenmesidir.</w:t>
      </w:r>
      <w:r>
        <w:rPr>
          <w:rFonts w:ascii="Calibri" w:eastAsia="Times New Roman" w:hAnsi="Calibri" w:cs="Times New Roman"/>
          <w:i/>
          <w:iCs/>
          <w:color w:val="202122"/>
          <w:sz w:val="28"/>
          <w:szCs w:val="28"/>
        </w:rPr>
        <w:t xml:space="preserve"> </w:t>
      </w:r>
      <w:r>
        <w:rPr>
          <w:rFonts w:ascii="Calibri" w:eastAsia="Times New Roman" w:hAnsi="Calibri" w:cs="Times New Roman"/>
          <w:color w:val="202122"/>
          <w:sz w:val="28"/>
          <w:szCs w:val="28"/>
        </w:rPr>
        <w:t>Amerikan Birleşik Devletleri söz ve düşünce özgürlüğüne ek olarak basın özgürlüğünü anayasal güvence altına alan ilk devlettir. Bu durum diğer demokratik devletlerin de kendi anayasaları için aynı yolu izlemesini sağlamıştır.</w:t>
      </w:r>
    </w:p>
    <w:p w:rsidR="00463118" w:rsidRDefault="00463118">
      <w:pPr>
        <w:spacing w:line="294" w:lineRule="exact"/>
        <w:rPr>
          <w:rFonts w:ascii="Calibri" w:hAnsi="Calibri"/>
          <w:sz w:val="28"/>
          <w:szCs w:val="28"/>
        </w:rPr>
      </w:pPr>
    </w:p>
    <w:p w:rsidR="00463118" w:rsidRDefault="00971B00">
      <w:pPr>
        <w:spacing w:line="290" w:lineRule="auto"/>
        <w:ind w:right="120" w:firstLine="195"/>
      </w:pPr>
      <w:r>
        <w:rPr>
          <w:rFonts w:ascii="Calibri" w:eastAsia="Times New Roman" w:hAnsi="Calibri" w:cs="Times New Roman"/>
          <w:color w:val="202122"/>
          <w:sz w:val="28"/>
          <w:szCs w:val="28"/>
        </w:rPr>
        <w:t>Düşünce ve basın özgürlüğü</w:t>
      </w:r>
      <w:r>
        <w:rPr>
          <w:rFonts w:ascii="Calibri" w:eastAsia="Times New Roman" w:hAnsi="Calibri" w:cs="Times New Roman"/>
          <w:color w:val="000000"/>
          <w:sz w:val="28"/>
          <w:szCs w:val="28"/>
        </w:rPr>
        <w:t xml:space="preserve">, </w:t>
      </w:r>
      <w:hyperlink r:id="rId53">
        <w:r>
          <w:rPr>
            <w:rFonts w:ascii="Calibri" w:eastAsia="Times New Roman" w:hAnsi="Calibri" w:cs="Times New Roman"/>
            <w:color w:val="000000"/>
            <w:sz w:val="28"/>
            <w:szCs w:val="28"/>
          </w:rPr>
          <w:t xml:space="preserve">II. Dünya </w:t>
        </w:r>
      </w:hyperlink>
      <w:r>
        <w:rPr>
          <w:rFonts w:ascii="Calibri" w:eastAsia="Times New Roman" w:hAnsi="Calibri" w:cs="Times New Roman"/>
          <w:color w:val="000000"/>
          <w:sz w:val="28"/>
          <w:szCs w:val="28"/>
        </w:rPr>
        <w:t xml:space="preserve">Savaşı'ndan sonra </w:t>
      </w:r>
      <w:hyperlink r:id="rId54">
        <w:r>
          <w:rPr>
            <w:rFonts w:ascii="Calibri" w:eastAsia="Times New Roman" w:hAnsi="Calibri" w:cs="Times New Roman"/>
            <w:color w:val="000000"/>
            <w:sz w:val="28"/>
            <w:szCs w:val="28"/>
          </w:rPr>
          <w:t xml:space="preserve">Birleşmiş Milletler </w:t>
        </w:r>
      </w:hyperlink>
      <w:r>
        <w:rPr>
          <w:rFonts w:ascii="Calibri" w:eastAsia="Times New Roman" w:hAnsi="Calibri" w:cs="Times New Roman"/>
          <w:color w:val="000000"/>
          <w:sz w:val="28"/>
          <w:szCs w:val="28"/>
        </w:rPr>
        <w:t xml:space="preserve">Genel Kurulu'nun 10 Aralık 1948 günü Paris'te ilan ettiği </w:t>
      </w:r>
      <w:hyperlink r:id="rId55">
        <w:r>
          <w:rPr>
            <w:rFonts w:ascii="Calibri" w:eastAsia="Times New Roman" w:hAnsi="Calibri" w:cs="Times New Roman"/>
            <w:color w:val="000000"/>
            <w:sz w:val="28"/>
            <w:szCs w:val="28"/>
          </w:rPr>
          <w:t>İnsan Hakları Evrensel</w:t>
        </w:r>
      </w:hyperlink>
      <w:r>
        <w:rPr>
          <w:rFonts w:ascii="Calibri" w:eastAsia="Times New Roman" w:hAnsi="Calibri" w:cs="Times New Roman"/>
          <w:color w:val="000000"/>
          <w:sz w:val="28"/>
          <w:szCs w:val="28"/>
        </w:rPr>
        <w:t xml:space="preserve"> </w:t>
      </w:r>
      <w:hyperlink r:id="rId56">
        <w:r>
          <w:rPr>
            <w:rFonts w:ascii="Calibri" w:eastAsia="Times New Roman" w:hAnsi="Calibri" w:cs="Times New Roman"/>
            <w:color w:val="000000"/>
            <w:sz w:val="28"/>
            <w:szCs w:val="28"/>
          </w:rPr>
          <w:t xml:space="preserve">Bildirgesi'nin </w:t>
        </w:r>
      </w:hyperlink>
      <w:r>
        <w:rPr>
          <w:rFonts w:ascii="Calibri" w:eastAsia="Times New Roman" w:hAnsi="Calibri" w:cs="Times New Roman"/>
          <w:color w:val="000000"/>
          <w:sz w:val="28"/>
          <w:szCs w:val="28"/>
        </w:rPr>
        <w:t>18. maddesinde açık bir dille ifade edilmiştir.</w:t>
      </w:r>
    </w:p>
    <w:p w:rsidR="00463118" w:rsidRDefault="00463118">
      <w:pPr>
        <w:spacing w:line="284" w:lineRule="exact"/>
        <w:rPr>
          <w:rFonts w:ascii="Calibri" w:eastAsia="Times New Roman" w:hAnsi="Calibri" w:cs="Times New Roman"/>
          <w:color w:val="000000"/>
          <w:sz w:val="28"/>
          <w:szCs w:val="28"/>
        </w:rPr>
      </w:pPr>
    </w:p>
    <w:p w:rsidR="00463118" w:rsidRDefault="00971B00">
      <w:pPr>
        <w:spacing w:line="276" w:lineRule="auto"/>
        <w:ind w:right="100" w:firstLine="195"/>
        <w:rPr>
          <w:rFonts w:ascii="Calibri" w:hAnsi="Calibri"/>
          <w:sz w:val="28"/>
          <w:szCs w:val="28"/>
        </w:rPr>
      </w:pPr>
      <w:r>
        <w:rPr>
          <w:rFonts w:ascii="Calibri" w:eastAsia="Times New Roman" w:hAnsi="Calibri" w:cs="Times New Roman"/>
          <w:sz w:val="28"/>
          <w:szCs w:val="28"/>
        </w:rPr>
        <w:t xml:space="preserve">Basın özgürlüğüne vurulan darbelerden biri de gazetecilere karşı suçlamalar ve cezalardır. Ortaya kısıtlanacak bir materyal çıkmadan bunu çıkartacak kişilerin engellenmesi amaçlanmaktadır. </w:t>
      </w:r>
    </w:p>
    <w:p w:rsidR="00463118" w:rsidRDefault="00971B00">
      <w:pPr>
        <w:spacing w:line="276" w:lineRule="auto"/>
        <w:ind w:right="100" w:firstLine="195"/>
        <w:rPr>
          <w:rFonts w:ascii="Calibri" w:hAnsi="Calibri"/>
          <w:sz w:val="28"/>
          <w:szCs w:val="28"/>
        </w:rPr>
      </w:pPr>
      <w:r>
        <w:rPr>
          <w:rFonts w:ascii="Calibri" w:eastAsia="Times New Roman" w:hAnsi="Calibri" w:cs="Times New Roman"/>
          <w:sz w:val="28"/>
          <w:szCs w:val="28"/>
        </w:rPr>
        <w:t xml:space="preserve">Gazeteciler görülmeyeni görünür, duyulmayanı duyulur yapmak için çalışırlar ancak bu durumdan dezavantaj sahibi olanlar da vardır. </w:t>
      </w:r>
    </w:p>
    <w:p w:rsidR="007E1A00" w:rsidRDefault="00971B00" w:rsidP="007E1A00">
      <w:pPr>
        <w:spacing w:line="276" w:lineRule="auto"/>
        <w:ind w:right="100" w:firstLine="195"/>
        <w:rPr>
          <w:rFonts w:ascii="Calibri" w:eastAsia="Times New Roman" w:hAnsi="Calibri" w:cs="Times New Roman"/>
          <w:sz w:val="28"/>
          <w:szCs w:val="28"/>
        </w:rPr>
      </w:pPr>
      <w:r>
        <w:rPr>
          <w:rFonts w:ascii="Calibri" w:eastAsia="Times New Roman" w:hAnsi="Calibri" w:cs="Times New Roman"/>
          <w:sz w:val="28"/>
          <w:szCs w:val="28"/>
        </w:rPr>
        <w:t>Bu kişilerin veya kurumların etkisi ve baskısı altında kalan medya işlevini olması gerektiği gibi yerine getiremezse kamuoyuna bilmesi gerekenleri sunamaz. Susturulmalara ve engellemelere karşı çıkan, bilinmesi istenenden fazlasını söyleyen gazeteciler çeşitli cezalara çarptırılmaktadır. Bu ceza uygulamalarının yıllara göre dalgalanmalarındaki değişim dikkat çekicidir.</w:t>
      </w:r>
      <w:bookmarkStart w:id="10" w:name="page10"/>
    </w:p>
    <w:p w:rsidR="007E1A00" w:rsidRDefault="007E1A00">
      <w:pPr>
        <w:spacing w:line="276" w:lineRule="auto"/>
        <w:ind w:right="100" w:firstLine="195"/>
        <w:rPr>
          <w:rFonts w:ascii="Calibri" w:eastAsia="Times New Roman" w:hAnsi="Calibri" w:cs="Times New Roman"/>
          <w:sz w:val="28"/>
          <w:szCs w:val="28"/>
        </w:rPr>
      </w:pPr>
    </w:p>
    <w:p w:rsidR="007E1A00" w:rsidRPr="007E1A00" w:rsidRDefault="007E1A00" w:rsidP="007E1A00">
      <w:pPr>
        <w:rPr>
          <w:rFonts w:ascii="Calibri" w:hAnsi="Calibri"/>
          <w:b/>
          <w:bCs/>
          <w:color w:val="56694B"/>
        </w:rPr>
      </w:pPr>
      <w:r w:rsidRPr="007E1A00">
        <w:rPr>
          <w:rFonts w:ascii="Calibri" w:eastAsia="Times New Roman" w:hAnsi="Calibri" w:cs="Times New Roman"/>
          <w:b/>
          <w:bCs/>
          <w:sz w:val="36"/>
          <w:szCs w:val="36"/>
        </w:rPr>
        <w:t>İstatistikler</w:t>
      </w:r>
    </w:p>
    <w:p w:rsidR="007E1A00" w:rsidRDefault="007E1A00" w:rsidP="007E1A00">
      <w:pPr>
        <w:spacing w:line="276" w:lineRule="auto"/>
        <w:ind w:right="160"/>
        <w:rPr>
          <w:rFonts w:ascii="Calibri" w:hAnsi="Calibri"/>
          <w:sz w:val="28"/>
          <w:szCs w:val="28"/>
        </w:rPr>
      </w:pPr>
      <w:r>
        <w:rPr>
          <w:rFonts w:ascii="Calibri" w:eastAsia="Times New Roman" w:hAnsi="Calibri" w:cs="Times New Roman"/>
          <w:i/>
          <w:iCs/>
          <w:color w:val="141414"/>
          <w:sz w:val="28"/>
          <w:szCs w:val="28"/>
        </w:rPr>
        <w:t xml:space="preserve"> RSF</w:t>
      </w:r>
      <w:r>
        <w:rPr>
          <w:rFonts w:ascii="Calibri" w:eastAsia="Times New Roman" w:hAnsi="Calibri" w:cs="Times New Roman"/>
          <w:color w:val="141414"/>
          <w:sz w:val="28"/>
          <w:szCs w:val="28"/>
        </w:rPr>
        <w:t xml:space="preserve"> tarafından bu yıl 20.si açıklanan Dünya Basın Özgürlüğü Endeksi'nin 2022 yılı</w:t>
      </w:r>
      <w:r>
        <w:rPr>
          <w:rFonts w:ascii="Calibri" w:eastAsia="Times New Roman" w:hAnsi="Calibri" w:cs="Times New Roman"/>
          <w:color w:val="141414"/>
          <w:sz w:val="28"/>
          <w:szCs w:val="28"/>
          <w:highlight w:val="white"/>
        </w:rPr>
        <w:t xml:space="preserve"> sonuçlarına göre 180 ülkenin 8'inde özgürlük durumu "iyi", 40'ında "tatmin edici", 62' sinde "sorunlu", 42 ülkede "kötü", 28 ülkede ise "çok kötü" kategorisinde bulunmaktadır. Son 10 yılda yaşanan gazeteci cinayetlerinin %80’i Latin Amerika’da yaşanmış ve gazeteciler için en tehlikeli ülkenin Meksika olduğu bildirilmiştir.</w:t>
      </w:r>
      <w:r>
        <w:rPr>
          <w:rFonts w:ascii="Calibri" w:eastAsia="Times New Roman" w:hAnsi="Calibri" w:cs="Times New Roman"/>
          <w:color w:val="222F3A"/>
          <w:sz w:val="28"/>
          <w:szCs w:val="28"/>
        </w:rPr>
        <w:t xml:space="preserve"> 11 Latin Amerika ülkesinde basına yönelik hak ihlallerini inceleyen Basın Özgürlüğü Vakfı’nın (FLİP) koordinatörlerinden Raissa Carrillo, Latin Amerika’daki gazeteci cinayetlerinin başlıca nedenlerinin sırasıyla yargı sisteminin işlememesi, yasa dışı silahlı örgütlerin varlığı ve rüşvet olayları olduğunu söyledi.</w:t>
      </w:r>
    </w:p>
    <w:p w:rsidR="007E1A00" w:rsidRDefault="007E1A00">
      <w:pPr>
        <w:spacing w:line="276" w:lineRule="auto"/>
        <w:ind w:right="100" w:firstLine="195"/>
        <w:rPr>
          <w:rFonts w:ascii="Calibri" w:hAnsi="Calibri"/>
          <w:sz w:val="28"/>
          <w:szCs w:val="28"/>
        </w:rPr>
        <w:sectPr w:rsidR="007E1A00">
          <w:headerReference w:type="even" r:id="rId57"/>
          <w:headerReference w:type="default" r:id="rId58"/>
          <w:footerReference w:type="even" r:id="rId59"/>
          <w:footerReference w:type="default" r:id="rId60"/>
          <w:headerReference w:type="first" r:id="rId61"/>
          <w:pgSz w:w="11920" w:h="16838"/>
          <w:pgMar w:top="1407" w:right="1440" w:bottom="1976" w:left="1440" w:header="0" w:footer="1440" w:gutter="0"/>
          <w:cols w:space="720"/>
          <w:formProt w:val="0"/>
          <w:docGrid w:linePitch="100" w:charSpace="4096"/>
        </w:sectPr>
      </w:pPr>
    </w:p>
    <w:bookmarkEnd w:id="10"/>
    <w:p w:rsidR="00463118" w:rsidRDefault="00971B00">
      <w:pPr>
        <w:spacing w:line="20" w:lineRule="exact"/>
        <w:rPr>
          <w:rFonts w:ascii="Calibri" w:hAnsi="Calibri"/>
          <w:sz w:val="28"/>
          <w:szCs w:val="28"/>
        </w:rPr>
      </w:pPr>
      <w:r>
        <w:rPr>
          <w:rFonts w:ascii="Calibri" w:hAnsi="Calibri"/>
          <w:noProof/>
          <w:sz w:val="28"/>
          <w:szCs w:val="28"/>
          <w:lang w:eastAsia="en-GB" w:bidi="ar-SA"/>
        </w:rPr>
        <w:lastRenderedPageBreak/>
        <mc:AlternateContent>
          <mc:Choice Requires="wps">
            <w:drawing>
              <wp:anchor distT="0" distB="0" distL="0" distR="0" simplePos="0" relativeHeight="251653632" behindDoc="1" locked="0" layoutInCell="0" allowOverlap="1" wp14:anchorId="5299D682" wp14:editId="72C70846">
                <wp:simplePos x="0" y="0"/>
                <wp:positionH relativeFrom="column">
                  <wp:posOffset>180975</wp:posOffset>
                </wp:positionH>
                <wp:positionV relativeFrom="paragraph">
                  <wp:posOffset>-1599565</wp:posOffset>
                </wp:positionV>
                <wp:extent cx="5199380" cy="175895"/>
                <wp:effectExtent l="0" t="0" r="0" b="0"/>
                <wp:wrapNone/>
                <wp:docPr id="2" name="Shape 2"/>
                <wp:cNvGraphicFramePr/>
                <a:graphic xmlns:a="http://schemas.openxmlformats.org/drawingml/2006/main">
                  <a:graphicData uri="http://schemas.microsoft.com/office/word/2010/wordprocessingShape">
                    <wps:wsp>
                      <wps:cNvSpPr/>
                      <wps:spPr>
                        <a:xfrm>
                          <a:off x="0" y="0"/>
                          <a:ext cx="5199480" cy="176040"/>
                        </a:xfrm>
                        <a:prstGeom prst="rect">
                          <a:avLst/>
                        </a:prstGeom>
                        <a:solidFill>
                          <a:srgbClr val="FDFDFD"/>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5A3894E" id="Shape 2" o:spid="_x0000_s1026" style="position:absolute;margin-left:14.25pt;margin-top:-125.95pt;width:409.4pt;height:13.8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" o:allowincell="f" fillcolor="#fdfdfd" stroked="f" strokeweight="0"/>
            </w:pict>
          </mc:Fallback>
        </mc:AlternateContent>
      </w:r>
    </w:p>
    <w:p w:rsidR="00463118" w:rsidRDefault="00971B00">
      <w:pPr>
        <w:spacing w:line="276" w:lineRule="auto"/>
        <w:ind w:right="20" w:firstLine="285"/>
        <w:rPr>
          <w:rFonts w:ascii="Calibri" w:hAnsi="Calibri"/>
          <w:sz w:val="28"/>
          <w:szCs w:val="28"/>
        </w:rPr>
      </w:pPr>
      <w:r>
        <w:rPr>
          <w:rFonts w:ascii="Calibri" w:eastAsia="Times New Roman" w:hAnsi="Calibri" w:cs="Times New Roman"/>
          <w:color w:val="222F3A"/>
          <w:sz w:val="28"/>
          <w:szCs w:val="28"/>
        </w:rPr>
        <w:t>Ayrıca Latin Amerika’da gazetecilerin can güvenliğini korumaya yönelik programlar olsa da bu programların genelde kağıt üzerinde kaldığına dikkat çeken Carrillo, basına yönelik şiddetin ve basın çalışanları cinayetlerinin önemli bir kısmının dokunulmazlık ya da derin ilişkiler gibi nedenlerden dolayı aydınlatılamamasının, bu tür saldırıların artarak devam etmesinde etkili olduğunu belirtiyor.</w:t>
      </w:r>
    </w:p>
    <w:p w:rsidR="00463118" w:rsidRDefault="00463118">
      <w:pPr>
        <w:spacing w:line="277" w:lineRule="exact"/>
        <w:rPr>
          <w:rFonts w:ascii="Calibri" w:hAnsi="Calibri"/>
          <w:sz w:val="28"/>
          <w:szCs w:val="28"/>
        </w:rPr>
      </w:pPr>
    </w:p>
    <w:p w:rsidR="00463118" w:rsidRDefault="00971B00">
      <w:pPr>
        <w:spacing w:line="324" w:lineRule="auto"/>
        <w:ind w:right="140" w:firstLine="285"/>
        <w:rPr>
          <w:rFonts w:ascii="Calibri" w:hAnsi="Calibri"/>
          <w:sz w:val="28"/>
          <w:szCs w:val="28"/>
        </w:rPr>
      </w:pPr>
      <w:r>
        <w:rPr>
          <w:rFonts w:ascii="Calibri" w:eastAsia="Times New Roman" w:hAnsi="Calibri" w:cs="Times New Roman"/>
          <w:color w:val="141414"/>
          <w:sz w:val="28"/>
          <w:szCs w:val="28"/>
          <w:highlight w:val="white"/>
        </w:rPr>
        <w:t>"Ortadoğu'da medya özgürlüğünden yoksunluk" olduğunu vurgulayan RSF, bu durumun Arap ülkeleri arasındaki çatışmalar üzerinde de olumsuz etki göstermeye devam ettiğini belirtiyor.</w:t>
      </w:r>
      <w:bookmarkStart w:id="11" w:name="page11"/>
      <w:bookmarkEnd w:id="11"/>
    </w:p>
    <w:p w:rsidR="00463118" w:rsidRDefault="00971B00">
      <w:pPr>
        <w:spacing w:line="20" w:lineRule="exact"/>
        <w:rPr>
          <w:rFonts w:ascii="Calibri" w:hAnsi="Calibri"/>
          <w:sz w:val="20"/>
          <w:szCs w:val="20"/>
        </w:rPr>
        <w:sectPr w:rsidR="00463118">
          <w:headerReference w:type="even" r:id="rId62"/>
          <w:headerReference w:type="default" r:id="rId63"/>
          <w:footerReference w:type="even" r:id="rId64"/>
          <w:footerReference w:type="default" r:id="rId65"/>
          <w:headerReference w:type="first" r:id="rId66"/>
          <w:pgSz w:w="11920" w:h="16838"/>
          <w:pgMar w:top="1407" w:right="1440" w:bottom="1976" w:left="1020" w:header="0" w:footer="1440" w:gutter="0"/>
          <w:cols w:space="720"/>
          <w:formProt w:val="0"/>
          <w:docGrid w:linePitch="100" w:charSpace="4096"/>
        </w:sectPr>
      </w:pPr>
      <w:r>
        <w:rPr>
          <w:rFonts w:ascii="Calibri" w:hAnsi="Calibri"/>
          <w:noProof/>
          <w:sz w:val="20"/>
          <w:szCs w:val="20"/>
          <w:lang w:eastAsia="en-GB" w:bidi="ar-SA"/>
        </w:rPr>
        <w:drawing>
          <wp:anchor distT="0" distB="0" distL="0" distR="0" simplePos="0" relativeHeight="251652608" behindDoc="1" locked="0" layoutInCell="0" allowOverlap="1" wp14:anchorId="58955778" wp14:editId="7449821D">
            <wp:simplePos x="0" y="0"/>
            <wp:positionH relativeFrom="column">
              <wp:posOffset>59871</wp:posOffset>
            </wp:positionH>
            <wp:positionV relativeFrom="paragraph">
              <wp:posOffset>40912</wp:posOffset>
            </wp:positionV>
            <wp:extent cx="6353863" cy="5094514"/>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7"/>
                    <a:stretch>
                      <a:fillRect/>
                    </a:stretch>
                  </pic:blipFill>
                  <pic:spPr bwMode="auto">
                    <a:xfrm>
                      <a:off x="0" y="0"/>
                      <a:ext cx="6358154" cy="5097954"/>
                    </a:xfrm>
                    <a:prstGeom prst="rect">
                      <a:avLst/>
                    </a:prstGeom>
                  </pic:spPr>
                </pic:pic>
              </a:graphicData>
            </a:graphic>
            <wp14:sizeRelH relativeFrom="margin">
              <wp14:pctWidth>0</wp14:pctWidth>
            </wp14:sizeRelH>
            <wp14:sizeRelV relativeFrom="margin">
              <wp14:pctHeight>0</wp14:pctHeight>
            </wp14:sizeRelV>
          </wp:anchor>
        </w:drawing>
      </w:r>
    </w:p>
    <w:p w:rsidR="00463118" w:rsidRDefault="00463118">
      <w:pPr>
        <w:spacing w:line="272" w:lineRule="exact"/>
        <w:rPr>
          <w:rFonts w:ascii="Calibri" w:hAnsi="Calibri"/>
          <w:sz w:val="20"/>
          <w:szCs w:val="20"/>
        </w:rPr>
      </w:pPr>
      <w:bookmarkStart w:id="12" w:name="page111"/>
      <w:bookmarkEnd w:id="12"/>
    </w:p>
    <w:p w:rsidR="00463118" w:rsidRDefault="00971B00">
      <w:pPr>
        <w:ind w:left="400"/>
        <w:rPr>
          <w:rFonts w:ascii="Calibri" w:hAnsi="Calibri"/>
          <w:sz w:val="28"/>
          <w:szCs w:val="28"/>
        </w:rPr>
      </w:pPr>
      <w:r>
        <w:rPr>
          <w:rFonts w:ascii="Calibri" w:eastAsia="Times New Roman" w:hAnsi="Calibri" w:cs="Times New Roman"/>
          <w:color w:val="141414"/>
          <w:sz w:val="28"/>
          <w:szCs w:val="28"/>
        </w:rPr>
        <w:t>2000 yılında öldürülen gazeteci ve medya çalışanı sayısı 31’di. Bu sayı pik yaptığı</w:t>
      </w:r>
    </w:p>
    <w:p w:rsidR="00463118" w:rsidRDefault="00971B00">
      <w:pPr>
        <w:spacing w:line="20" w:lineRule="exact"/>
        <w:rPr>
          <w:rFonts w:ascii="Calibri" w:hAnsi="Calibri"/>
          <w:sz w:val="28"/>
          <w:szCs w:val="28"/>
        </w:rPr>
      </w:pPr>
      <w:r>
        <w:rPr>
          <w:rFonts w:ascii="Calibri" w:hAnsi="Calibri"/>
          <w:noProof/>
          <w:sz w:val="28"/>
          <w:szCs w:val="28"/>
          <w:lang w:eastAsia="en-GB" w:bidi="ar-SA"/>
        </w:rPr>
        <mc:AlternateContent>
          <mc:Choice Requires="wps">
            <w:drawing>
              <wp:anchor distT="0" distB="0" distL="635" distR="0" simplePos="0" relativeHeight="251651584" behindDoc="1" locked="0" layoutInCell="0" allowOverlap="1" wp14:anchorId="4311857A" wp14:editId="123A6560">
                <wp:simplePos x="0" y="0"/>
                <wp:positionH relativeFrom="column">
                  <wp:posOffset>180975</wp:posOffset>
                </wp:positionH>
                <wp:positionV relativeFrom="paragraph">
                  <wp:posOffset>-177165</wp:posOffset>
                </wp:positionV>
                <wp:extent cx="5527675" cy="189230"/>
                <wp:effectExtent l="635" t="0" r="0" b="0"/>
                <wp:wrapNone/>
                <wp:docPr id="4" name="Shape 4"/>
                <wp:cNvGraphicFramePr/>
                <a:graphic xmlns:a="http://schemas.openxmlformats.org/drawingml/2006/main">
                  <a:graphicData uri="http://schemas.microsoft.com/office/word/2010/wordprocessingShape">
                    <wps:wsp>
                      <wps:cNvSpPr/>
                      <wps:spPr>
                        <a:xfrm>
                          <a:off x="0" y="0"/>
                          <a:ext cx="5527800" cy="189360"/>
                        </a:xfrm>
                        <a:prstGeom prst="rect">
                          <a:avLst/>
                        </a:prstGeom>
                        <a:solidFill>
                          <a:srgbClr val="FDFDFD"/>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0A407D9" id="Shape 4" o:spid="_x0000_s1026" style="position:absolute;margin-left:14.25pt;margin-top:-13.95pt;width:435.25pt;height:14.9pt;z-index:-25166489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" o:allowincell="f" fillcolor="#fdfdfd" stroked="f" strokeweight="0"/>
            </w:pict>
          </mc:Fallback>
        </mc:AlternateContent>
      </w:r>
    </w:p>
    <w:p w:rsidR="00463118" w:rsidRDefault="00463118">
      <w:pPr>
        <w:spacing w:line="25" w:lineRule="exact"/>
        <w:rPr>
          <w:rFonts w:ascii="Calibri" w:hAnsi="Calibri"/>
          <w:sz w:val="28"/>
          <w:szCs w:val="28"/>
        </w:rPr>
      </w:pPr>
    </w:p>
    <w:p w:rsidR="00463118" w:rsidRDefault="00971B00">
      <w:pPr>
        <w:rPr>
          <w:rFonts w:ascii="Calibri" w:hAnsi="Calibri"/>
          <w:sz w:val="28"/>
          <w:szCs w:val="28"/>
        </w:rPr>
      </w:pPr>
      <w:r>
        <w:rPr>
          <w:rFonts w:ascii="Calibri" w:eastAsia="Times New Roman" w:hAnsi="Calibri" w:cs="Times New Roman"/>
          <w:color w:val="141414"/>
          <w:sz w:val="28"/>
          <w:szCs w:val="28"/>
          <w:highlight w:val="white"/>
        </w:rPr>
        <w:t>2012 yılında 144’e çıktı. 2023 Şubat ayına kadar yıl içinde 1 gazeteci öldürüldü.</w:t>
      </w:r>
    </w:p>
    <w:p w:rsidR="00463118" w:rsidRDefault="00463118">
      <w:pPr>
        <w:spacing w:line="2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7E1A00">
      <w:pPr>
        <w:spacing w:line="200" w:lineRule="exact"/>
        <w:rPr>
          <w:rFonts w:ascii="Calibri" w:hAnsi="Calibri"/>
          <w:sz w:val="20"/>
          <w:szCs w:val="20"/>
        </w:rPr>
      </w:pPr>
      <w:r>
        <w:rPr>
          <w:rFonts w:ascii="Calibri" w:hAnsi="Calibri"/>
          <w:noProof/>
          <w:sz w:val="20"/>
          <w:szCs w:val="20"/>
          <w:lang w:eastAsia="en-GB" w:bidi="ar-SA"/>
        </w:rPr>
        <w:drawing>
          <wp:anchor distT="0" distB="0" distL="0" distR="0" simplePos="0" relativeHeight="251664896" behindDoc="1" locked="0" layoutInCell="0" allowOverlap="1" wp14:anchorId="654FD55C" wp14:editId="42B9212F">
            <wp:simplePos x="0" y="0"/>
            <wp:positionH relativeFrom="column">
              <wp:posOffset>284806</wp:posOffset>
            </wp:positionH>
            <wp:positionV relativeFrom="paragraph">
              <wp:posOffset>102600</wp:posOffset>
            </wp:positionV>
            <wp:extent cx="3811509" cy="299781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8"/>
                    <a:stretch>
                      <a:fillRect/>
                    </a:stretch>
                  </pic:blipFill>
                  <pic:spPr bwMode="auto">
                    <a:xfrm>
                      <a:off x="0" y="0"/>
                      <a:ext cx="3816371" cy="3001640"/>
                    </a:xfrm>
                    <a:prstGeom prst="rect">
                      <a:avLst/>
                    </a:prstGeom>
                  </pic:spPr>
                </pic:pic>
              </a:graphicData>
            </a:graphic>
            <wp14:sizeRelH relativeFrom="margin">
              <wp14:pctWidth>0</wp14:pctWidth>
            </wp14:sizeRelH>
            <wp14:sizeRelV relativeFrom="margin">
              <wp14:pctHeight>0</wp14:pctHeight>
            </wp14:sizeRelV>
          </wp:anchor>
        </w:drawing>
      </w: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364" w:lineRule="exact"/>
        <w:rPr>
          <w:rFonts w:ascii="Calibri" w:hAnsi="Calibri"/>
          <w:sz w:val="20"/>
          <w:szCs w:val="20"/>
        </w:rPr>
      </w:pPr>
    </w:p>
    <w:p w:rsidR="00463118" w:rsidRDefault="00971B00">
      <w:pPr>
        <w:spacing w:line="276" w:lineRule="auto"/>
        <w:ind w:right="280" w:firstLine="350"/>
        <w:rPr>
          <w:rFonts w:ascii="Calibri" w:hAnsi="Calibri"/>
          <w:sz w:val="28"/>
          <w:szCs w:val="28"/>
        </w:rPr>
      </w:pPr>
      <w:r>
        <w:rPr>
          <w:rFonts w:ascii="Calibri" w:eastAsia="Times New Roman" w:hAnsi="Calibri" w:cs="Times New Roman"/>
          <w:color w:val="141414"/>
          <w:sz w:val="28"/>
          <w:szCs w:val="28"/>
          <w:highlight w:val="white"/>
        </w:rPr>
        <w:t>RSF ’in verilerine göre şu an 526 gazeteci ve 20 medya çalışanı cezaevinde. 2018’de 60, 2019’da 107, 2020’de 168, 2021’de 197, 2022’de 277 ve 2023’te 452 medya basın çalışanı tutuklu durumundaydı</w:t>
      </w:r>
    </w:p>
    <w:p w:rsidR="00463118" w:rsidRDefault="00971B00">
      <w:pPr>
        <w:ind w:left="280"/>
        <w:rPr>
          <w:rFonts w:ascii="Calibri" w:hAnsi="Calibri"/>
          <w:sz w:val="28"/>
          <w:szCs w:val="28"/>
        </w:rPr>
      </w:pPr>
      <w:r>
        <w:rPr>
          <w:rFonts w:ascii="Calibri" w:eastAsia="Times New Roman" w:hAnsi="Calibri" w:cs="Times New Roman"/>
          <w:color w:val="141414"/>
          <w:sz w:val="28"/>
          <w:szCs w:val="28"/>
          <w:highlight w:val="white"/>
        </w:rPr>
        <w:t>Toplam tutuklu sayısının son yıllarda katlanarak arttığı görülmektedir.</w:t>
      </w:r>
      <w:bookmarkStart w:id="13" w:name="page12"/>
      <w:bookmarkEnd w:id="13"/>
    </w:p>
    <w:p w:rsidR="00463118" w:rsidRDefault="00971B00">
      <w:pPr>
        <w:spacing w:line="20" w:lineRule="exact"/>
        <w:rPr>
          <w:rFonts w:ascii="Calibri" w:hAnsi="Calibri"/>
          <w:sz w:val="20"/>
          <w:szCs w:val="20"/>
        </w:rPr>
        <w:sectPr w:rsidR="00463118">
          <w:headerReference w:type="even" r:id="rId69"/>
          <w:headerReference w:type="default" r:id="rId70"/>
          <w:footerReference w:type="even" r:id="rId71"/>
          <w:footerReference w:type="default" r:id="rId72"/>
          <w:headerReference w:type="first" r:id="rId73"/>
          <w:pgSz w:w="11920" w:h="16838"/>
          <w:pgMar w:top="1440" w:right="1440" w:bottom="1714" w:left="1020" w:header="0" w:footer="1440" w:gutter="0"/>
          <w:cols w:space="720"/>
          <w:formProt w:val="0"/>
          <w:docGrid w:linePitch="100" w:charSpace="4096"/>
        </w:sectPr>
      </w:pPr>
      <w:r>
        <w:rPr>
          <w:noProof/>
          <w:lang w:eastAsia="en-GB" w:bidi="ar-SA"/>
        </w:rPr>
        <w:drawing>
          <wp:anchor distT="0" distB="0" distL="0" distR="0" simplePos="0" relativeHeight="251650560" behindDoc="1" locked="0" layoutInCell="0" allowOverlap="1" wp14:anchorId="533ADE17" wp14:editId="14670647">
            <wp:simplePos x="0" y="0"/>
            <wp:positionH relativeFrom="column">
              <wp:posOffset>384395</wp:posOffset>
            </wp:positionH>
            <wp:positionV relativeFrom="paragraph">
              <wp:posOffset>157769</wp:posOffset>
            </wp:positionV>
            <wp:extent cx="4776658" cy="2788468"/>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4"/>
                    <a:stretch>
                      <a:fillRect/>
                    </a:stretch>
                  </pic:blipFill>
                  <pic:spPr bwMode="auto">
                    <a:xfrm>
                      <a:off x="0" y="0"/>
                      <a:ext cx="4781427" cy="2791252"/>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sz w:val="20"/>
          <w:szCs w:val="20"/>
        </w:rPr>
        <w:fldChar w:fldCharType="begin"/>
      </w:r>
      <w:r>
        <w:rPr>
          <w:rFonts w:ascii="Calibri" w:hAnsi="Calibri"/>
          <w:sz w:val="20"/>
          <w:szCs w:val="20"/>
        </w:rPr>
        <w:instrText xml:space="preserve"> PAGE </w:instrText>
      </w:r>
      <w:r>
        <w:rPr>
          <w:rFonts w:ascii="Calibri" w:hAnsi="Calibri"/>
          <w:sz w:val="20"/>
          <w:szCs w:val="20"/>
        </w:rPr>
        <w:fldChar w:fldCharType="separate"/>
      </w:r>
      <w:r>
        <w:rPr>
          <w:rFonts w:ascii="Calibri" w:hAnsi="Calibri"/>
          <w:sz w:val="20"/>
          <w:szCs w:val="20"/>
        </w:rPr>
        <w:t>14</w:t>
      </w:r>
      <w:r>
        <w:rPr>
          <w:rFonts w:ascii="Calibri" w:hAnsi="Calibri"/>
          <w:sz w:val="20"/>
          <w:szCs w:val="20"/>
        </w:rPr>
        <w:fldChar w:fldCharType="end"/>
      </w:r>
      <w:r>
        <w:rPr>
          <w:rFonts w:ascii="Calibri" w:hAnsi="Calibri"/>
          <w:sz w:val="20"/>
          <w:szCs w:val="20"/>
        </w:rPr>
        <w:fldChar w:fldCharType="begin"/>
      </w:r>
      <w:r>
        <w:rPr>
          <w:rFonts w:ascii="Calibri" w:hAnsi="Calibri"/>
          <w:sz w:val="20"/>
          <w:szCs w:val="20"/>
        </w:rPr>
        <w:instrText xml:space="preserve"> PAGE </w:instrText>
      </w:r>
      <w:r>
        <w:rPr>
          <w:rFonts w:ascii="Calibri" w:hAnsi="Calibri"/>
          <w:sz w:val="20"/>
          <w:szCs w:val="20"/>
        </w:rPr>
        <w:fldChar w:fldCharType="separate"/>
      </w:r>
      <w:r>
        <w:rPr>
          <w:rFonts w:ascii="Calibri" w:hAnsi="Calibri"/>
          <w:sz w:val="20"/>
          <w:szCs w:val="20"/>
        </w:rPr>
        <w:t>14</w:t>
      </w:r>
      <w:r>
        <w:rPr>
          <w:rFonts w:ascii="Calibri" w:hAnsi="Calibri"/>
          <w:sz w:val="20"/>
          <w:szCs w:val="20"/>
        </w:rPr>
        <w:fldChar w:fldCharType="end"/>
      </w:r>
    </w:p>
    <w:p w:rsidR="00463118" w:rsidRPr="007E1A00" w:rsidRDefault="00971B00">
      <w:pPr>
        <w:rPr>
          <w:rFonts w:ascii="Calibri" w:hAnsi="Calibri"/>
        </w:rPr>
      </w:pPr>
      <w:bookmarkStart w:id="14" w:name="page121"/>
      <w:bookmarkEnd w:id="14"/>
      <w:r w:rsidRPr="007E1A00">
        <w:rPr>
          <w:rFonts w:ascii="Calibri" w:eastAsia="Times New Roman" w:hAnsi="Calibri" w:cs="Times New Roman"/>
          <w:b/>
          <w:bCs/>
          <w:sz w:val="36"/>
          <w:szCs w:val="36"/>
        </w:rPr>
        <w:lastRenderedPageBreak/>
        <w:t>Basın ve Sansür İlişkisi</w:t>
      </w:r>
    </w:p>
    <w:p w:rsidR="00463118" w:rsidRDefault="00463118">
      <w:pPr>
        <w:spacing w:line="200" w:lineRule="exact"/>
        <w:rPr>
          <w:rFonts w:ascii="Calibri" w:hAnsi="Calibri"/>
          <w:sz w:val="20"/>
          <w:szCs w:val="20"/>
        </w:rPr>
      </w:pPr>
    </w:p>
    <w:p w:rsidR="00463118" w:rsidRDefault="00463118">
      <w:pPr>
        <w:spacing w:line="352" w:lineRule="exact"/>
        <w:rPr>
          <w:rFonts w:ascii="Calibri" w:hAnsi="Calibri"/>
          <w:sz w:val="28"/>
          <w:szCs w:val="28"/>
        </w:rPr>
      </w:pPr>
    </w:p>
    <w:p w:rsidR="00463118" w:rsidRDefault="00971B00">
      <w:pPr>
        <w:spacing w:line="276" w:lineRule="auto"/>
        <w:ind w:right="440" w:firstLine="61"/>
        <w:rPr>
          <w:rFonts w:ascii="Calibri" w:hAnsi="Calibri"/>
          <w:sz w:val="28"/>
          <w:szCs w:val="28"/>
        </w:rPr>
      </w:pPr>
      <w:r>
        <w:rPr>
          <w:rFonts w:ascii="Calibri" w:eastAsia="Times New Roman" w:hAnsi="Calibri" w:cs="Times New Roman"/>
          <w:sz w:val="28"/>
          <w:szCs w:val="28"/>
        </w:rPr>
        <w:t>Sansür zaman zaman her hükümetin kendilerine karşı muhalefeti ve kendi ideolojilerinden olmayan sesi bastırmak için kullandıkları basın özgürlüğünü kısıtlayan bir yöntemdir. Sebepleri kamu yararı altında incelendiğinde; çocuk ve gençlerin pedagojik gelişimleri için uygunsuz bulunan yayınların sınırlandırılması, toplumda yanlış anlaşılmalar sonucu oluşabilecek kargaşa ve anlaşmazlıkların önlenmesi, müstehcen veya şiddet içeren içeriğin paylaşımının engellenmesi gibi örnekler verilebilir.</w:t>
      </w:r>
    </w:p>
    <w:p w:rsidR="00463118" w:rsidRDefault="00463118">
      <w:pPr>
        <w:spacing w:line="300" w:lineRule="exact"/>
        <w:rPr>
          <w:rFonts w:ascii="Calibri" w:hAnsi="Calibri"/>
          <w:sz w:val="28"/>
          <w:szCs w:val="28"/>
        </w:rPr>
      </w:pPr>
    </w:p>
    <w:p w:rsidR="00463118" w:rsidRDefault="00971B00">
      <w:pPr>
        <w:spacing w:line="307" w:lineRule="auto"/>
        <w:ind w:right="560" w:firstLine="195"/>
        <w:rPr>
          <w:rFonts w:ascii="Calibri" w:hAnsi="Calibri"/>
          <w:sz w:val="28"/>
          <w:szCs w:val="28"/>
        </w:rPr>
      </w:pPr>
      <w:r>
        <w:rPr>
          <w:rFonts w:ascii="Calibri" w:eastAsia="Times New Roman" w:hAnsi="Calibri" w:cs="Times New Roman"/>
          <w:sz w:val="28"/>
          <w:szCs w:val="28"/>
        </w:rPr>
        <w:t>Tarihteki örneklerinin farklı sebeplerle farklı kurumlar tarafından uygulandığını görebiliriz.</w:t>
      </w:r>
    </w:p>
    <w:p w:rsidR="00463118" w:rsidRDefault="00463118">
      <w:pPr>
        <w:spacing w:line="264" w:lineRule="exact"/>
        <w:rPr>
          <w:rFonts w:ascii="Calibri" w:hAnsi="Calibri"/>
          <w:sz w:val="28"/>
          <w:szCs w:val="28"/>
        </w:rPr>
      </w:pPr>
    </w:p>
    <w:p w:rsidR="00463118" w:rsidRDefault="00971B00">
      <w:pPr>
        <w:numPr>
          <w:ilvl w:val="0"/>
          <w:numId w:val="11"/>
        </w:numPr>
        <w:tabs>
          <w:tab w:val="clear" w:pos="720"/>
          <w:tab w:val="left" w:pos="930"/>
        </w:tabs>
        <w:spacing w:line="290" w:lineRule="auto"/>
        <w:rPr>
          <w:rFonts w:ascii="Calibri" w:hAnsi="Calibri"/>
          <w:sz w:val="28"/>
          <w:szCs w:val="28"/>
        </w:rPr>
      </w:pPr>
      <w:r>
        <w:rPr>
          <w:rFonts w:ascii="Calibri" w:eastAsia="Times New Roman" w:hAnsi="Calibri" w:cs="Times New Roman"/>
          <w:sz w:val="28"/>
          <w:szCs w:val="28"/>
        </w:rPr>
        <w:t>Sokrates’in içinde yaşadığı topluma karşı eleştirel açıklamaları sebebiyle idam edilmesi sansürün tarihteki en dikkat çekici örneklerindendir.</w:t>
      </w:r>
    </w:p>
    <w:p w:rsidR="00463118" w:rsidRDefault="00463118">
      <w:pPr>
        <w:spacing w:line="310" w:lineRule="exact"/>
        <w:rPr>
          <w:rFonts w:ascii="Calibri" w:hAnsi="Calibri"/>
          <w:sz w:val="28"/>
          <w:szCs w:val="28"/>
        </w:rPr>
      </w:pPr>
    </w:p>
    <w:p w:rsidR="00463118" w:rsidRDefault="00971B00">
      <w:pPr>
        <w:spacing w:line="278" w:lineRule="auto"/>
        <w:ind w:right="60" w:firstLine="585"/>
        <w:rPr>
          <w:rFonts w:ascii="Calibri" w:hAnsi="Calibri"/>
          <w:sz w:val="28"/>
          <w:szCs w:val="28"/>
        </w:rPr>
      </w:pPr>
      <w:r>
        <w:rPr>
          <w:rFonts w:ascii="Calibri" w:eastAsia="Times New Roman" w:hAnsi="Calibri" w:cs="Times New Roman"/>
          <w:color w:val="333333"/>
          <w:sz w:val="28"/>
          <w:szCs w:val="28"/>
        </w:rPr>
        <w:t>Amerika kolonilerinde katı bir biçimde uygulanması 17. ve 18. Yüzyıllarda sansüre karşı tepkiler başlatmıştır Düşünce ve konuşma özgürlüğünü güvence altına alacak bir biçime sokup amacına uygun kullanılması için sansürün yetkisi dışına kalan etkilerini daraltmak amaçlanmıştır.</w:t>
      </w:r>
    </w:p>
    <w:p w:rsidR="00463118" w:rsidRDefault="00463118">
      <w:pPr>
        <w:spacing w:line="294" w:lineRule="exact"/>
        <w:rPr>
          <w:rFonts w:ascii="Calibri" w:hAnsi="Calibri"/>
          <w:sz w:val="28"/>
          <w:szCs w:val="28"/>
        </w:rPr>
      </w:pPr>
    </w:p>
    <w:p w:rsidR="00463118" w:rsidRDefault="00971B00">
      <w:pPr>
        <w:spacing w:line="278" w:lineRule="auto"/>
        <w:ind w:right="480" w:firstLine="195"/>
        <w:rPr>
          <w:rFonts w:ascii="Calibri" w:hAnsi="Calibri"/>
          <w:sz w:val="28"/>
          <w:szCs w:val="28"/>
        </w:rPr>
      </w:pPr>
      <w:r>
        <w:rPr>
          <w:rFonts w:ascii="Calibri" w:eastAsia="Times New Roman" w:hAnsi="Calibri" w:cs="Times New Roman"/>
          <w:color w:val="333333"/>
          <w:sz w:val="28"/>
          <w:szCs w:val="28"/>
        </w:rPr>
        <w:t>Günümüzde de hükümet ve halk arasında bu konuda çeşitli fikir ayrılıkları yaşanmaktadır. İnsanlar sansür kullanımının suistimal edilmesi halinde eserlere ve yayınlara erişimlerinin haksız olarak kısıtlanmasından endişeli olduklarını belirtmektedirler.</w:t>
      </w:r>
    </w:p>
    <w:p w:rsidR="00463118" w:rsidRDefault="00463118">
      <w:pPr>
        <w:spacing w:line="294" w:lineRule="exact"/>
        <w:rPr>
          <w:rFonts w:ascii="Calibri" w:hAnsi="Calibri"/>
          <w:sz w:val="28"/>
          <w:szCs w:val="28"/>
        </w:rPr>
      </w:pPr>
    </w:p>
    <w:p w:rsidR="00463118" w:rsidRDefault="00971B00">
      <w:pPr>
        <w:spacing w:line="278" w:lineRule="auto"/>
        <w:ind w:right="20" w:firstLine="195"/>
        <w:rPr>
          <w:rFonts w:ascii="Calibri" w:hAnsi="Calibri"/>
          <w:sz w:val="28"/>
          <w:szCs w:val="28"/>
        </w:rPr>
      </w:pPr>
      <w:r>
        <w:rPr>
          <w:rFonts w:ascii="Calibri" w:eastAsia="Times New Roman" w:hAnsi="Calibri" w:cs="Times New Roman"/>
          <w:color w:val="333333"/>
          <w:sz w:val="28"/>
          <w:szCs w:val="28"/>
        </w:rPr>
        <w:t>İnternet kullanımının sağladığı hızlı etkileşim paylaşılanların içeriğinin kontrol edilmesini zorlaştırmakta ve yasaların stabilliğine karşı kendine avantaj sağlamaktadır. Nitekim ortada bir bilgi alışverişi oldukça koşullar değişse de yetkililer yeni yöntemlerle kısıtlamalara devam edeceklerdir.</w:t>
      </w:r>
      <w:bookmarkStart w:id="15" w:name="page13"/>
    </w:p>
    <w:bookmarkEnd w:id="15"/>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Default="00463118">
      <w:pPr>
        <w:rPr>
          <w:rFonts w:ascii="Calibri" w:hAnsi="Calibri"/>
          <w:b/>
          <w:bCs/>
          <w:color w:val="3A3458"/>
          <w:sz w:val="40"/>
          <w:szCs w:val="40"/>
        </w:rPr>
      </w:pPr>
    </w:p>
    <w:p w:rsidR="00463118" w:rsidRPr="007E1A00" w:rsidRDefault="00971B00">
      <w:pPr>
        <w:rPr>
          <w:rFonts w:ascii="Calibri" w:hAnsi="Calibri"/>
          <w:b/>
          <w:bCs/>
          <w:sz w:val="40"/>
          <w:szCs w:val="40"/>
        </w:rPr>
      </w:pPr>
      <w:r w:rsidRPr="007E1A00">
        <w:rPr>
          <w:rFonts w:ascii="Calibri" w:eastAsia="Times New Roman" w:hAnsi="Calibri" w:cs="Times New Roman"/>
          <w:b/>
          <w:bCs/>
          <w:sz w:val="40"/>
          <w:szCs w:val="40"/>
          <w:u w:val="single" w:color="FFFFFF"/>
        </w:rPr>
        <w:t>B. Suç Önleme ve Ceza Adaleti</w:t>
      </w:r>
    </w:p>
    <w:p w:rsidR="00463118" w:rsidRPr="007E1A00" w:rsidRDefault="00463118">
      <w:pPr>
        <w:spacing w:line="200" w:lineRule="exact"/>
        <w:rPr>
          <w:rFonts w:ascii="Calibri" w:hAnsi="Calibri"/>
          <w:sz w:val="20"/>
          <w:szCs w:val="20"/>
        </w:rPr>
      </w:pPr>
    </w:p>
    <w:p w:rsidR="00463118" w:rsidRDefault="00463118">
      <w:pPr>
        <w:spacing w:line="224" w:lineRule="exact"/>
        <w:rPr>
          <w:rFonts w:ascii="Calibri" w:hAnsi="Calibri"/>
          <w:sz w:val="20"/>
          <w:szCs w:val="20"/>
        </w:rPr>
      </w:pPr>
    </w:p>
    <w:p w:rsidR="00463118" w:rsidRPr="007E1A00" w:rsidRDefault="00971B00">
      <w:pPr>
        <w:rPr>
          <w:rFonts w:ascii="Calibri" w:hAnsi="Calibri"/>
        </w:rPr>
      </w:pPr>
      <w:r w:rsidRPr="007E1A00">
        <w:rPr>
          <w:rFonts w:ascii="Calibri" w:eastAsia="Times New Roman" w:hAnsi="Calibri" w:cs="Times New Roman"/>
          <w:b/>
          <w:bCs/>
          <w:sz w:val="36"/>
          <w:szCs w:val="36"/>
        </w:rPr>
        <w:t>Tanımlar</w:t>
      </w:r>
    </w:p>
    <w:p w:rsidR="00463118" w:rsidRDefault="00463118">
      <w:pPr>
        <w:spacing w:line="200" w:lineRule="exact"/>
        <w:rPr>
          <w:rFonts w:ascii="Calibri" w:hAnsi="Calibri"/>
          <w:sz w:val="20"/>
          <w:szCs w:val="20"/>
        </w:rPr>
      </w:pPr>
    </w:p>
    <w:p w:rsidR="00463118" w:rsidRDefault="00463118">
      <w:pPr>
        <w:spacing w:line="294" w:lineRule="exact"/>
        <w:rPr>
          <w:rFonts w:ascii="Calibri" w:hAnsi="Calibri"/>
          <w:sz w:val="20"/>
          <w:szCs w:val="20"/>
        </w:rPr>
      </w:pPr>
    </w:p>
    <w:p w:rsidR="00463118" w:rsidRPr="007E1A00" w:rsidRDefault="00971B00">
      <w:pPr>
        <w:rPr>
          <w:rFonts w:ascii="Calibri" w:hAnsi="Calibri"/>
          <w:b/>
          <w:bCs/>
          <w:color w:val="429E9E"/>
          <w:sz w:val="32"/>
          <w:szCs w:val="32"/>
        </w:rPr>
      </w:pPr>
      <w:r w:rsidRPr="007E1A00">
        <w:rPr>
          <w:rFonts w:ascii="Calibri" w:eastAsia="Times New Roman" w:hAnsi="Calibri" w:cs="Times New Roman"/>
          <w:b/>
          <w:bCs/>
          <w:color w:val="429E9E"/>
          <w:sz w:val="32"/>
          <w:szCs w:val="32"/>
        </w:rPr>
        <w:t>İdam Nedir?</w:t>
      </w:r>
    </w:p>
    <w:p w:rsidR="00463118" w:rsidRDefault="00463118">
      <w:pPr>
        <w:spacing w:line="52" w:lineRule="exact"/>
        <w:rPr>
          <w:rFonts w:ascii="Calibri" w:hAnsi="Calibri"/>
          <w:sz w:val="20"/>
          <w:szCs w:val="20"/>
        </w:rPr>
      </w:pPr>
    </w:p>
    <w:p w:rsidR="00463118" w:rsidRDefault="00971B00">
      <w:pPr>
        <w:numPr>
          <w:ilvl w:val="0"/>
          <w:numId w:val="2"/>
        </w:numPr>
        <w:tabs>
          <w:tab w:val="left" w:pos="720"/>
        </w:tabs>
        <w:spacing w:line="290" w:lineRule="auto"/>
      </w:pPr>
      <w:r>
        <w:rPr>
          <w:rFonts w:ascii="Calibri" w:eastAsia="Times New Roman" w:hAnsi="Calibri" w:cs="Times New Roman"/>
          <w:sz w:val="28"/>
          <w:szCs w:val="28"/>
        </w:rPr>
        <w:t xml:space="preserve">Ölüm cezası, bir </w:t>
      </w:r>
      <w:hyperlink r:id="rId75">
        <w:r>
          <w:rPr>
            <w:rFonts w:ascii="Calibri" w:eastAsia="Times New Roman" w:hAnsi="Calibri" w:cs="Times New Roman"/>
            <w:sz w:val="28"/>
            <w:szCs w:val="28"/>
          </w:rPr>
          <w:t xml:space="preserve">devletin </w:t>
        </w:r>
      </w:hyperlink>
      <w:r>
        <w:rPr>
          <w:rFonts w:ascii="Calibri" w:eastAsia="Times New Roman" w:hAnsi="Calibri" w:cs="Times New Roman"/>
          <w:sz w:val="28"/>
          <w:szCs w:val="28"/>
        </w:rPr>
        <w:t xml:space="preserve">bir </w:t>
      </w:r>
      <w:hyperlink r:id="rId76">
        <w:r>
          <w:rPr>
            <w:rFonts w:ascii="Calibri" w:eastAsia="Times New Roman" w:hAnsi="Calibri" w:cs="Times New Roman"/>
            <w:sz w:val="28"/>
            <w:szCs w:val="28"/>
          </w:rPr>
          <w:t xml:space="preserve">suçun </w:t>
        </w:r>
      </w:hyperlink>
      <w:r>
        <w:rPr>
          <w:rFonts w:ascii="Calibri" w:eastAsia="Times New Roman" w:hAnsi="Calibri" w:cs="Times New Roman"/>
          <w:sz w:val="28"/>
          <w:szCs w:val="28"/>
        </w:rPr>
        <w:t xml:space="preserve">karşılığı olarak bir </w:t>
      </w:r>
      <w:hyperlink r:id="rId77">
        <w:r>
          <w:rPr>
            <w:rFonts w:ascii="Calibri" w:eastAsia="Times New Roman" w:hAnsi="Calibri" w:cs="Times New Roman"/>
            <w:sz w:val="28"/>
            <w:szCs w:val="28"/>
          </w:rPr>
          <w:t>mahkûmun</w:t>
        </w:r>
      </w:hyperlink>
      <w:r>
        <w:rPr>
          <w:rFonts w:ascii="Calibri" w:eastAsia="Times New Roman" w:hAnsi="Calibri" w:cs="Times New Roman"/>
          <w:sz w:val="28"/>
          <w:szCs w:val="28"/>
        </w:rPr>
        <w:t xml:space="preserve"> </w:t>
      </w:r>
      <w:hyperlink r:id="rId78">
        <w:r>
          <w:rPr>
            <w:rFonts w:ascii="Calibri" w:eastAsia="Times New Roman" w:hAnsi="Calibri" w:cs="Times New Roman"/>
            <w:sz w:val="28"/>
            <w:szCs w:val="28"/>
          </w:rPr>
          <w:t xml:space="preserve">hayatına </w:t>
        </w:r>
      </w:hyperlink>
      <w:r>
        <w:rPr>
          <w:rFonts w:ascii="Calibri" w:eastAsia="Times New Roman" w:hAnsi="Calibri" w:cs="Times New Roman"/>
          <w:sz w:val="28"/>
          <w:szCs w:val="28"/>
        </w:rPr>
        <w:t xml:space="preserve">son vermesidir. </w:t>
      </w:r>
      <w:hyperlink r:id="rId79">
        <w:r>
          <w:rPr>
            <w:rFonts w:ascii="Calibri" w:eastAsia="Times New Roman" w:hAnsi="Calibri" w:cs="Times New Roman"/>
            <w:sz w:val="28"/>
            <w:szCs w:val="28"/>
          </w:rPr>
          <w:t xml:space="preserve">Ölüm </w:t>
        </w:r>
      </w:hyperlink>
      <w:hyperlink r:id="rId80">
        <w:r>
          <w:rPr>
            <w:rFonts w:ascii="Calibri" w:eastAsia="Times New Roman" w:hAnsi="Calibri" w:cs="Times New Roman"/>
            <w:sz w:val="28"/>
            <w:szCs w:val="28"/>
          </w:rPr>
          <w:t xml:space="preserve">cezasına </w:t>
        </w:r>
      </w:hyperlink>
      <w:r>
        <w:rPr>
          <w:rFonts w:ascii="Calibri" w:eastAsia="Times New Roman" w:hAnsi="Calibri" w:cs="Times New Roman"/>
          <w:sz w:val="28"/>
          <w:szCs w:val="28"/>
        </w:rPr>
        <w:t xml:space="preserve">çarptırılan kişinin cezasının </w:t>
      </w:r>
      <w:hyperlink r:id="rId81">
        <w:r>
          <w:rPr>
            <w:rFonts w:ascii="Calibri" w:eastAsia="Times New Roman" w:hAnsi="Calibri" w:cs="Times New Roman"/>
            <w:sz w:val="28"/>
            <w:szCs w:val="28"/>
          </w:rPr>
          <w:t>infaz</w:t>
        </w:r>
      </w:hyperlink>
      <w:r>
        <w:rPr>
          <w:rFonts w:ascii="Calibri" w:eastAsia="Times New Roman" w:hAnsi="Calibri" w:cs="Times New Roman"/>
          <w:sz w:val="28"/>
          <w:szCs w:val="28"/>
        </w:rPr>
        <w:t xml:space="preserve"> edilmesine idam denir.</w:t>
      </w:r>
    </w:p>
    <w:p w:rsidR="00463118" w:rsidRPr="007E1A00" w:rsidRDefault="00463118">
      <w:pPr>
        <w:spacing w:line="302" w:lineRule="exact"/>
        <w:rPr>
          <w:rFonts w:ascii="Calibri" w:eastAsia="Times New Roman" w:hAnsi="Calibri" w:cs="Times New Roman"/>
          <w:color w:val="429E9E"/>
          <w:sz w:val="28"/>
          <w:szCs w:val="28"/>
        </w:rPr>
      </w:pPr>
    </w:p>
    <w:p w:rsidR="00463118" w:rsidRPr="007E1A00" w:rsidRDefault="00971B00">
      <w:pPr>
        <w:rPr>
          <w:rFonts w:ascii="Calibri" w:hAnsi="Calibri"/>
          <w:color w:val="429E9E"/>
          <w:sz w:val="32"/>
          <w:szCs w:val="32"/>
        </w:rPr>
      </w:pPr>
      <w:r w:rsidRPr="007E1A00">
        <w:rPr>
          <w:rFonts w:ascii="Calibri" w:eastAsia="Times New Roman" w:hAnsi="Calibri" w:cs="Times New Roman"/>
          <w:b/>
          <w:bCs/>
          <w:color w:val="429E9E"/>
          <w:sz w:val="32"/>
          <w:szCs w:val="32"/>
        </w:rPr>
        <w:t>İnfaz Yöntemleri Nelerdir?</w:t>
      </w:r>
    </w:p>
    <w:p w:rsidR="00463118" w:rsidRDefault="00463118">
      <w:pPr>
        <w:spacing w:line="52" w:lineRule="exact"/>
        <w:rPr>
          <w:rFonts w:ascii="Calibri" w:eastAsia="Times New Roman" w:hAnsi="Calibri" w:cs="Times New Roman"/>
          <w:sz w:val="28"/>
          <w:szCs w:val="28"/>
        </w:rPr>
      </w:pPr>
    </w:p>
    <w:p w:rsidR="00463118" w:rsidRDefault="00971B00">
      <w:pPr>
        <w:numPr>
          <w:ilvl w:val="0"/>
          <w:numId w:val="3"/>
        </w:numPr>
        <w:tabs>
          <w:tab w:val="left" w:pos="720"/>
        </w:tabs>
        <w:spacing w:line="324" w:lineRule="auto"/>
        <w:rPr>
          <w:rFonts w:ascii="Calibri" w:hAnsi="Calibri"/>
          <w:sz w:val="28"/>
          <w:szCs w:val="28"/>
        </w:rPr>
      </w:pPr>
      <w:r>
        <w:rPr>
          <w:rFonts w:ascii="Calibri" w:eastAsia="Times New Roman" w:hAnsi="Calibri" w:cs="Times New Roman"/>
          <w:sz w:val="28"/>
          <w:szCs w:val="28"/>
        </w:rPr>
        <w:t>Aç bırakma, asma, kurşuna dizme, çarmıha germe, elektrikli sandalye, gaz odası, giyotin ve zehirli iğne başlıca yöntemler arasındadır.</w:t>
      </w:r>
    </w:p>
    <w:p w:rsidR="00463118" w:rsidRPr="007E1A00" w:rsidRDefault="00463118">
      <w:pPr>
        <w:spacing w:line="258" w:lineRule="exact"/>
        <w:rPr>
          <w:rFonts w:ascii="Calibri" w:eastAsia="Times New Roman" w:hAnsi="Calibri" w:cs="Times New Roman"/>
          <w:color w:val="429E9E"/>
          <w:sz w:val="28"/>
          <w:szCs w:val="28"/>
        </w:rPr>
      </w:pPr>
    </w:p>
    <w:p w:rsidR="00463118" w:rsidRPr="007E1A00" w:rsidRDefault="00971B00">
      <w:pPr>
        <w:rPr>
          <w:rFonts w:ascii="Calibri" w:hAnsi="Calibri"/>
          <w:color w:val="429E9E"/>
          <w:sz w:val="32"/>
          <w:szCs w:val="32"/>
        </w:rPr>
      </w:pPr>
      <w:r w:rsidRPr="007E1A00">
        <w:rPr>
          <w:rFonts w:ascii="Calibri" w:eastAsia="Times New Roman" w:hAnsi="Calibri" w:cs="Times New Roman"/>
          <w:b/>
          <w:bCs/>
          <w:color w:val="429E9E"/>
          <w:sz w:val="32"/>
          <w:szCs w:val="32"/>
        </w:rPr>
        <w:t>Uluslararası Af Örgütü Nedir?</w:t>
      </w:r>
    </w:p>
    <w:p w:rsidR="00463118" w:rsidRDefault="00463118">
      <w:pPr>
        <w:spacing w:line="44" w:lineRule="exact"/>
        <w:rPr>
          <w:rFonts w:ascii="Calibri" w:eastAsia="Times New Roman" w:hAnsi="Calibri" w:cs="Times New Roman"/>
          <w:sz w:val="28"/>
          <w:szCs w:val="28"/>
        </w:rPr>
      </w:pPr>
    </w:p>
    <w:p w:rsidR="00463118" w:rsidRDefault="00971B00">
      <w:pPr>
        <w:numPr>
          <w:ilvl w:val="0"/>
          <w:numId w:val="4"/>
        </w:numPr>
        <w:tabs>
          <w:tab w:val="left" w:pos="720"/>
        </w:tabs>
        <w:spacing w:line="276" w:lineRule="auto"/>
        <w:rPr>
          <w:rFonts w:ascii="Calibri" w:hAnsi="Calibri"/>
          <w:color w:val="000000"/>
        </w:rPr>
      </w:pPr>
      <w:r>
        <w:rPr>
          <w:rFonts w:ascii="Calibri" w:eastAsia="Times New Roman" w:hAnsi="Calibri" w:cs="Times New Roman"/>
          <w:color w:val="000000"/>
          <w:sz w:val="28"/>
          <w:szCs w:val="28"/>
        </w:rPr>
        <w:t>Uluslararası Af Örgütü̈(UAÖ), 150'den fazla ülkede, 10 milyondan fazla insandan oluşan ve insan hakları ihlallerinin sona erdirilmesi için çalışan küresel bir harekettir. 1977 yılında çalışmaları nedeniyle Nobel Barış̧ Ödülü'ne layık görülmüştür. UAÖ, İnsan hakları ihlallerini araştırır, belgeler ve bu ihlalleri durdurmak için kampanyalar yürütür. İnsan hakları eğitimi ve savunuculuk faaliyetleri aracılığıyla tüm dünyada herkesin insan haklarından faydalanabilmesini sağlamak için çalışır.</w:t>
      </w:r>
    </w:p>
    <w:p w:rsidR="00463118" w:rsidRPr="007E1A00" w:rsidRDefault="00463118">
      <w:pPr>
        <w:spacing w:line="318" w:lineRule="exact"/>
        <w:rPr>
          <w:rFonts w:ascii="Calibri" w:eastAsia="Times New Roman" w:hAnsi="Calibri" w:cs="Times New Roman"/>
          <w:color w:val="429E9E"/>
          <w:sz w:val="28"/>
          <w:szCs w:val="28"/>
        </w:rPr>
      </w:pPr>
    </w:p>
    <w:p w:rsidR="00463118" w:rsidRPr="007E1A00" w:rsidRDefault="00971B00">
      <w:pPr>
        <w:rPr>
          <w:rFonts w:ascii="Calibri" w:hAnsi="Calibri"/>
          <w:color w:val="429E9E"/>
          <w:sz w:val="32"/>
          <w:szCs w:val="32"/>
        </w:rPr>
      </w:pPr>
      <w:r w:rsidRPr="007E1A00">
        <w:rPr>
          <w:rFonts w:ascii="Calibri" w:eastAsia="Times New Roman" w:hAnsi="Calibri" w:cs="Times New Roman"/>
          <w:b/>
          <w:bCs/>
          <w:color w:val="429E9E"/>
          <w:sz w:val="32"/>
          <w:szCs w:val="32"/>
        </w:rPr>
        <w:t>Ölüm Cezası Bilgi Merkezi Nedir?</w:t>
      </w:r>
    </w:p>
    <w:p w:rsidR="00463118" w:rsidRDefault="00463118">
      <w:pPr>
        <w:spacing w:line="50" w:lineRule="exact"/>
        <w:rPr>
          <w:rFonts w:ascii="Calibri" w:eastAsia="Times New Roman" w:hAnsi="Calibri" w:cs="Times New Roman"/>
          <w:sz w:val="28"/>
          <w:szCs w:val="28"/>
        </w:rPr>
      </w:pPr>
    </w:p>
    <w:p w:rsidR="00463118" w:rsidRDefault="00971B00" w:rsidP="007E1A00">
      <w:pPr>
        <w:tabs>
          <w:tab w:val="left" w:pos="720"/>
        </w:tabs>
        <w:spacing w:line="276" w:lineRule="auto"/>
        <w:rPr>
          <w:rFonts w:ascii="Calibri" w:hAnsi="Calibri"/>
          <w:color w:val="000000"/>
        </w:rPr>
      </w:pPr>
      <w:r>
        <w:rPr>
          <w:rFonts w:ascii="Calibri" w:eastAsia="Times New Roman" w:hAnsi="Calibri" w:cs="Times New Roman"/>
          <w:color w:val="000000"/>
          <w:sz w:val="28"/>
          <w:szCs w:val="28"/>
        </w:rPr>
        <w:t>Ölüm Cezası Bilgi Merkezi</w:t>
      </w:r>
      <w:r>
        <w:rPr>
          <w:rFonts w:ascii="Calibri" w:eastAsia="Times New Roman" w:hAnsi="Calibri" w:cs="Times New Roman"/>
          <w:b/>
          <w:bCs/>
          <w:color w:val="000000"/>
          <w:sz w:val="28"/>
          <w:szCs w:val="28"/>
        </w:rPr>
        <w:t>,</w:t>
      </w:r>
      <w:r>
        <w:rPr>
          <w:rFonts w:ascii="Calibri" w:eastAsia="Times New Roman" w:hAnsi="Calibri" w:cs="Times New Roman"/>
          <w:color w:val="000000"/>
          <w:sz w:val="28"/>
          <w:szCs w:val="28"/>
        </w:rPr>
        <w:t xml:space="preserve"> medyaya ve halka ölüm cezasıyla ilgili konularda analiz ve bilgi sağlayan, kar amacı gütmeyen ulusal bir kuruluştur. 1990 yılında kurulan Merkez, derinlemesine raporlar hazırlayarak, gazeteciler için brifingler düzenleyerek ve bu konuda çalışanlara kaynak olarak hizmet ederek ölüm cezasının bilinçli bir şekilde tartışılmasını teşvik ediyor. Merkez, ölüm cezası hakkında önemli gelişmeleri vurgulayan ve en son istatistikleri içeren yıllık bir rapor yayınlamaktadır.</w:t>
      </w: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Default="00463118">
      <w:pPr>
        <w:tabs>
          <w:tab w:val="left" w:pos="720"/>
        </w:tabs>
        <w:spacing w:line="276" w:lineRule="auto"/>
        <w:rPr>
          <w:rFonts w:ascii="Calibri" w:hAnsi="Calibri"/>
          <w:color w:val="000000"/>
        </w:rPr>
      </w:pPr>
    </w:p>
    <w:p w:rsidR="00463118" w:rsidRPr="007E1A00" w:rsidRDefault="00463118">
      <w:pPr>
        <w:tabs>
          <w:tab w:val="left" w:pos="720"/>
        </w:tabs>
        <w:spacing w:line="276" w:lineRule="auto"/>
        <w:rPr>
          <w:rFonts w:ascii="Calibri" w:hAnsi="Calibri"/>
        </w:rPr>
      </w:pPr>
    </w:p>
    <w:p w:rsidR="00463118" w:rsidRPr="007E1A00" w:rsidRDefault="00971B00">
      <w:pPr>
        <w:rPr>
          <w:rFonts w:ascii="Calibri" w:hAnsi="Calibri"/>
        </w:rPr>
      </w:pPr>
      <w:bookmarkStart w:id="16" w:name="page141"/>
      <w:bookmarkEnd w:id="16"/>
      <w:r w:rsidRPr="007E1A00">
        <w:rPr>
          <w:rFonts w:ascii="Calibri" w:eastAsia="Times New Roman" w:hAnsi="Calibri" w:cs="Times New Roman"/>
          <w:b/>
          <w:bCs/>
          <w:sz w:val="36"/>
          <w:szCs w:val="36"/>
        </w:rPr>
        <w:t>Tarihçe</w:t>
      </w:r>
    </w:p>
    <w:p w:rsidR="00463118" w:rsidRDefault="00463118">
      <w:pPr>
        <w:spacing w:line="200" w:lineRule="exact"/>
        <w:rPr>
          <w:rFonts w:ascii="Calibri" w:hAnsi="Calibri"/>
          <w:sz w:val="20"/>
          <w:szCs w:val="20"/>
        </w:rPr>
      </w:pPr>
    </w:p>
    <w:p w:rsidR="00463118" w:rsidRDefault="00463118">
      <w:pPr>
        <w:spacing w:line="270" w:lineRule="exact"/>
        <w:rPr>
          <w:rFonts w:ascii="Calibri" w:hAnsi="Calibri"/>
          <w:sz w:val="20"/>
          <w:szCs w:val="20"/>
        </w:rPr>
      </w:pPr>
    </w:p>
    <w:p w:rsidR="00463118" w:rsidRDefault="00971B00">
      <w:pPr>
        <w:spacing w:line="276" w:lineRule="auto"/>
        <w:ind w:right="60"/>
        <w:rPr>
          <w:rFonts w:ascii="Calibri" w:hAnsi="Calibri"/>
          <w:sz w:val="28"/>
          <w:szCs w:val="28"/>
        </w:rPr>
      </w:pPr>
      <w:r>
        <w:rPr>
          <w:rFonts w:ascii="Calibri" w:eastAsia="Times New Roman" w:hAnsi="Calibri" w:cs="Times New Roman"/>
          <w:sz w:val="28"/>
          <w:szCs w:val="28"/>
        </w:rPr>
        <w:t xml:space="preserve"> İnsanlığın varolduğu tarihten bu yana varlığını görebileceğimiz cinayetler zamanla insanların cezalandırma sistemi haline dönüşmüştür. Geçmiş yıllarda oluşturulamamış hukuk sistemi insanları kendi adaletlerini sağlama yönüne itmiştir bundan dolayı insanlar öldürmeyi bir cezalandırma ve adaleti sağlama aracı olarak görmüşlerdir. İnsanın en temel hakkı olan yaşama hakkını elinden alan bu sistem korku iktidarı kurulması ve insanları susturma yolunda kolaylıklar sağlamıştır. Dini ve siyasi baskılar altında gerçekleştirilen idamlar toplumu kontrol etmede büyük rol oynamıştır. Suçlunun ortadan kaldırılmasının yanında halka açık yapılan idamlarla topluma kuralları takip etmezlerse sonlarının nasıl olacağı mesajı verilmiştir. Her ne kadar bir ülkenin işlenen suç oranları ve idam sayıları genellikle ters orantılı olsa bile bu iktidarları idamın işe yaramazlığı konusunda ikna etmemiştir</w:t>
      </w:r>
      <w:bookmarkStart w:id="17" w:name="page15"/>
      <w:bookmarkEnd w:id="17"/>
    </w:p>
    <w:p w:rsidR="00463118" w:rsidRDefault="00463118">
      <w:pPr>
        <w:spacing w:line="20" w:lineRule="exact"/>
        <w:rPr>
          <w:rFonts w:ascii="Calibri" w:hAnsi="Calibri"/>
          <w:sz w:val="20"/>
          <w:szCs w:val="20"/>
        </w:rPr>
      </w:pPr>
      <w:bookmarkStart w:id="18" w:name="page151"/>
      <w:bookmarkEnd w:id="18"/>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7E1A00">
      <w:pPr>
        <w:spacing w:line="200" w:lineRule="exact"/>
        <w:rPr>
          <w:rFonts w:ascii="Calibri" w:hAnsi="Calibri"/>
          <w:sz w:val="20"/>
          <w:szCs w:val="20"/>
        </w:rPr>
      </w:pPr>
      <w:r>
        <w:rPr>
          <w:rFonts w:ascii="Calibri" w:hAnsi="Calibri"/>
          <w:noProof/>
          <w:sz w:val="20"/>
          <w:szCs w:val="20"/>
          <w:lang w:eastAsia="en-GB" w:bidi="ar-SA"/>
        </w:rPr>
        <w:drawing>
          <wp:anchor distT="0" distB="0" distL="0" distR="0" simplePos="0" relativeHeight="251662848" behindDoc="1" locked="0" layoutInCell="0" allowOverlap="1" wp14:anchorId="4F68972D" wp14:editId="7A7C7AD3">
            <wp:simplePos x="0" y="0"/>
            <wp:positionH relativeFrom="column">
              <wp:posOffset>633141</wp:posOffset>
            </wp:positionH>
            <wp:positionV relativeFrom="paragraph">
              <wp:posOffset>56107</wp:posOffset>
            </wp:positionV>
            <wp:extent cx="4503761" cy="307482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2"/>
                    <a:stretch>
                      <a:fillRect/>
                    </a:stretch>
                  </pic:blipFill>
                  <pic:spPr bwMode="auto">
                    <a:xfrm>
                      <a:off x="0" y="0"/>
                      <a:ext cx="4503761" cy="3074827"/>
                    </a:xfrm>
                    <a:prstGeom prst="rect">
                      <a:avLst/>
                    </a:prstGeom>
                  </pic:spPr>
                </pic:pic>
              </a:graphicData>
            </a:graphic>
            <wp14:sizeRelH relativeFrom="margin">
              <wp14:pctWidth>0</wp14:pctWidth>
            </wp14:sizeRelH>
            <wp14:sizeRelV relativeFrom="margin">
              <wp14:pctHeight>0</wp14:pctHeight>
            </wp14:sizeRelV>
          </wp:anchor>
        </w:drawing>
      </w: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369" w:lineRule="exact"/>
        <w:rPr>
          <w:rFonts w:ascii="Calibri" w:hAnsi="Calibri"/>
          <w:sz w:val="20"/>
          <w:szCs w:val="20"/>
        </w:rPr>
      </w:pPr>
    </w:p>
    <w:p w:rsidR="00463118" w:rsidRDefault="00463118">
      <w:pPr>
        <w:spacing w:line="369" w:lineRule="exact"/>
        <w:rPr>
          <w:rFonts w:ascii="Calibri" w:hAnsi="Calibri"/>
          <w:sz w:val="40"/>
          <w:szCs w:val="40"/>
        </w:rPr>
      </w:pPr>
    </w:p>
    <w:p w:rsidR="00463118" w:rsidRDefault="00463118">
      <w:pPr>
        <w:spacing w:line="369" w:lineRule="exact"/>
        <w:rPr>
          <w:rFonts w:ascii="Calibri" w:hAnsi="Calibri"/>
          <w:sz w:val="20"/>
          <w:szCs w:val="20"/>
        </w:rPr>
      </w:pPr>
    </w:p>
    <w:p w:rsidR="00463118" w:rsidRDefault="00463118">
      <w:pPr>
        <w:spacing w:line="369" w:lineRule="exact"/>
        <w:rPr>
          <w:rFonts w:ascii="Calibri" w:hAnsi="Calibri"/>
          <w:sz w:val="20"/>
          <w:szCs w:val="20"/>
        </w:rPr>
      </w:pPr>
    </w:p>
    <w:p w:rsidR="00463118" w:rsidRPr="007E1A00" w:rsidRDefault="00971B00">
      <w:pPr>
        <w:spacing w:line="369" w:lineRule="exact"/>
        <w:rPr>
          <w:rFonts w:ascii="Calibri" w:hAnsi="Calibri"/>
          <w:sz w:val="20"/>
          <w:szCs w:val="20"/>
        </w:rPr>
      </w:pPr>
      <w:r>
        <w:rPr>
          <w:rFonts w:ascii="Calibri" w:hAnsi="Calibri"/>
          <w:noProof/>
          <w:sz w:val="20"/>
          <w:szCs w:val="20"/>
          <w:lang w:eastAsia="en-GB" w:bidi="ar-SA"/>
        </w:rPr>
        <w:lastRenderedPageBreak/>
        <w:drawing>
          <wp:anchor distT="0" distB="0" distL="0" distR="0" simplePos="0" relativeHeight="251655680" behindDoc="0" locked="0" layoutInCell="0" allowOverlap="1" wp14:anchorId="1480FCEC" wp14:editId="33739E69">
            <wp:simplePos x="0" y="0"/>
            <wp:positionH relativeFrom="column">
              <wp:posOffset>-140970</wp:posOffset>
            </wp:positionH>
            <wp:positionV relativeFrom="paragraph">
              <wp:posOffset>588645</wp:posOffset>
            </wp:positionV>
            <wp:extent cx="5740400" cy="3540125"/>
            <wp:effectExtent l="0" t="0" r="0" b="0"/>
            <wp:wrapSquare wrapText="largest"/>
            <wp:docPr id="8"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1"/>
                    <pic:cNvPicPr>
                      <a:picLocks noChangeAspect="1" noChangeArrowheads="1"/>
                    </pic:cNvPicPr>
                  </pic:nvPicPr>
                  <pic:blipFill>
                    <a:blip r:embed="rId83"/>
                    <a:srcRect b="761"/>
                    <a:stretch>
                      <a:fillRect/>
                    </a:stretch>
                  </pic:blipFill>
                  <pic:spPr bwMode="auto">
                    <a:xfrm>
                      <a:off x="0" y="0"/>
                      <a:ext cx="5740400" cy="3540125"/>
                    </a:xfrm>
                    <a:prstGeom prst="rect">
                      <a:avLst/>
                    </a:prstGeom>
                  </pic:spPr>
                </pic:pic>
              </a:graphicData>
            </a:graphic>
          </wp:anchor>
        </w:drawing>
      </w:r>
    </w:p>
    <w:p w:rsidR="00463118" w:rsidRPr="007E1A00" w:rsidRDefault="00971B00">
      <w:pPr>
        <w:rPr>
          <w:b/>
          <w:bCs/>
          <w:sz w:val="36"/>
          <w:szCs w:val="36"/>
          <w:u w:color="FFFFFF"/>
        </w:rPr>
      </w:pPr>
      <w:r w:rsidRPr="007E1A00">
        <w:rPr>
          <w:rFonts w:ascii="Calibri" w:eastAsia="Arial" w:hAnsi="Calibri"/>
          <w:b/>
          <w:bCs/>
          <w:sz w:val="36"/>
          <w:szCs w:val="36"/>
          <w:u w:color="FFFFFF"/>
        </w:rPr>
        <w:t>İstatistikler</w:t>
      </w:r>
    </w:p>
    <w:p w:rsidR="00463118" w:rsidRDefault="00463118">
      <w:pPr>
        <w:rPr>
          <w:rFonts w:ascii="Calibri" w:hAnsi="Calibri"/>
        </w:rPr>
      </w:pPr>
    </w:p>
    <w:p w:rsidR="00463118" w:rsidRDefault="00971B00">
      <w:pPr>
        <w:rPr>
          <w:rFonts w:ascii="Calibri" w:hAnsi="Calibri"/>
        </w:rPr>
      </w:pPr>
      <w:r>
        <w:rPr>
          <w:rFonts w:ascii="Calibri" w:eastAsia="Arial" w:hAnsi="Calibri"/>
          <w:sz w:val="28"/>
          <w:szCs w:val="28"/>
          <w:u w:val="single" w:color="FFFFFF"/>
        </w:rPr>
        <w:t>İdamın Yasal Olduğu Başlıca Ülkeler:</w:t>
      </w:r>
    </w:p>
    <w:p w:rsidR="00463118" w:rsidRDefault="00463118">
      <w:pPr>
        <w:spacing w:line="200" w:lineRule="exact"/>
        <w:rPr>
          <w:rFonts w:ascii="Calibri" w:hAnsi="Calibri"/>
          <w:sz w:val="20"/>
          <w:szCs w:val="20"/>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Afganistan*</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Hindistan</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Amerika Birleşik Devletleri*</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İran*</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Japonya</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Tayvan</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Kuveyt</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Libya</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Irak*</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Birleşik Arap Emirlikleri</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Suudi Arabistan*</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Suriye</w:t>
      </w:r>
    </w:p>
    <w:p w:rsidR="00463118" w:rsidRPr="007E1A00" w:rsidRDefault="00463118">
      <w:pPr>
        <w:numPr>
          <w:ilvl w:val="0"/>
          <w:numId w:val="10"/>
        </w:numPr>
        <w:spacing w:line="45" w:lineRule="exact"/>
        <w:rPr>
          <w:rFonts w:ascii="Calibri" w:eastAsia="Arial" w:hAnsi="Calibri"/>
          <w:color w:val="1A1B1B"/>
          <w:sz w:val="28"/>
          <w:szCs w:val="28"/>
        </w:rPr>
      </w:pPr>
    </w:p>
    <w:p w:rsidR="00463118" w:rsidRPr="007E1A00" w:rsidRDefault="00971B00">
      <w:pPr>
        <w:numPr>
          <w:ilvl w:val="0"/>
          <w:numId w:val="10"/>
        </w:numPr>
        <w:tabs>
          <w:tab w:val="clear" w:pos="720"/>
          <w:tab w:val="left" w:pos="800"/>
        </w:tabs>
        <w:rPr>
          <w:sz w:val="28"/>
          <w:szCs w:val="28"/>
        </w:rPr>
      </w:pPr>
      <w:r w:rsidRPr="007E1A00">
        <w:rPr>
          <w:rFonts w:ascii="Calibri" w:eastAsia="Arial" w:hAnsi="Calibri"/>
          <w:color w:val="1A1B1B"/>
          <w:sz w:val="28"/>
          <w:szCs w:val="28"/>
        </w:rPr>
        <w:t>Mısır</w:t>
      </w:r>
    </w:p>
    <w:p w:rsidR="00463118" w:rsidRPr="007E1A00" w:rsidRDefault="00463118">
      <w:pPr>
        <w:numPr>
          <w:ilvl w:val="0"/>
          <w:numId w:val="10"/>
        </w:numPr>
        <w:spacing w:line="45" w:lineRule="exact"/>
        <w:rPr>
          <w:rFonts w:ascii="Calibri" w:eastAsia="Arial" w:hAnsi="Calibri"/>
          <w:color w:val="1A1B1B"/>
          <w:sz w:val="28"/>
          <w:szCs w:val="28"/>
        </w:rPr>
      </w:pPr>
    </w:p>
    <w:p w:rsidR="00463118" w:rsidRDefault="00971B00" w:rsidP="007E1A00">
      <w:pPr>
        <w:numPr>
          <w:ilvl w:val="0"/>
          <w:numId w:val="10"/>
        </w:numPr>
        <w:tabs>
          <w:tab w:val="clear" w:pos="720"/>
          <w:tab w:val="left" w:pos="800"/>
        </w:tabs>
        <w:rPr>
          <w:sz w:val="28"/>
          <w:szCs w:val="28"/>
        </w:rPr>
      </w:pPr>
      <w:r w:rsidRPr="007E1A00">
        <w:rPr>
          <w:rFonts w:ascii="Calibri" w:eastAsia="Arial" w:hAnsi="Calibri"/>
          <w:color w:val="1A1B1B"/>
          <w:sz w:val="28"/>
          <w:szCs w:val="28"/>
        </w:rPr>
        <w:t>Kuzey Kore*</w:t>
      </w:r>
    </w:p>
    <w:p w:rsidR="007E1A00" w:rsidRPr="007E1A00" w:rsidRDefault="007E1A00" w:rsidP="007E1A00">
      <w:pPr>
        <w:tabs>
          <w:tab w:val="left" w:pos="800"/>
        </w:tabs>
        <w:ind w:left="720"/>
        <w:rPr>
          <w:sz w:val="28"/>
          <w:szCs w:val="28"/>
        </w:rPr>
      </w:pPr>
    </w:p>
    <w:p w:rsidR="00463118" w:rsidRPr="007E1A00" w:rsidRDefault="00971B00">
      <w:pPr>
        <w:tabs>
          <w:tab w:val="left" w:pos="800"/>
        </w:tabs>
        <w:rPr>
          <w:rFonts w:ascii="Calibri" w:hAnsi="Calibri"/>
          <w:sz w:val="28"/>
          <w:szCs w:val="28"/>
        </w:rPr>
        <w:sectPr w:rsidR="00463118" w:rsidRPr="007E1A00">
          <w:headerReference w:type="even" r:id="rId84"/>
          <w:headerReference w:type="default" r:id="rId85"/>
          <w:footerReference w:type="even" r:id="rId86"/>
          <w:footerReference w:type="default" r:id="rId87"/>
          <w:headerReference w:type="first" r:id="rId88"/>
          <w:pgSz w:w="11920" w:h="16838"/>
          <w:pgMar w:top="1407" w:right="1440" w:bottom="566" w:left="1440" w:header="0" w:footer="0" w:gutter="0"/>
          <w:cols w:space="720"/>
          <w:formProt w:val="0"/>
          <w:docGrid w:linePitch="100" w:charSpace="4096"/>
        </w:sectPr>
      </w:pPr>
      <w:r w:rsidRPr="007E1A00">
        <w:rPr>
          <w:rFonts w:ascii="Calibri" w:eastAsia="Arial" w:hAnsi="Calibri"/>
          <w:color w:val="1A1B1B"/>
          <w:sz w:val="28"/>
          <w:szCs w:val="28"/>
          <w:u w:val="single" w:color="FFFFFF"/>
        </w:rPr>
        <w:t>Komitemizde bulunan ülkelerin yanında * işareti bulunmaktadır</w:t>
      </w:r>
      <w:bookmarkStart w:id="19" w:name="page16"/>
      <w:r w:rsidR="007E1A00">
        <w:rPr>
          <w:rFonts w:ascii="Calibri" w:eastAsia="Arial" w:hAnsi="Calibri"/>
          <w:color w:val="1A1B1B"/>
          <w:sz w:val="28"/>
          <w:szCs w:val="28"/>
          <w:u w:val="single" w:color="FFFFFF"/>
        </w:rPr>
        <w:t>.</w:t>
      </w:r>
    </w:p>
    <w:bookmarkEnd w:id="19"/>
    <w:p w:rsidR="00463118" w:rsidRPr="007E1A00" w:rsidRDefault="00971B00">
      <w:pPr>
        <w:rPr>
          <w:rFonts w:ascii="Calibri" w:hAnsi="Calibri"/>
          <w:b/>
          <w:bCs/>
          <w:sz w:val="36"/>
          <w:szCs w:val="36"/>
          <w:u w:color="FFFFFF"/>
        </w:rPr>
      </w:pPr>
      <w:r w:rsidRPr="007E1A00">
        <w:rPr>
          <w:rFonts w:ascii="Calibri" w:eastAsia="Times New Roman" w:hAnsi="Calibri" w:cs="Times New Roman"/>
          <w:b/>
          <w:bCs/>
          <w:sz w:val="36"/>
          <w:szCs w:val="36"/>
          <w:u w:color="FFFFFF"/>
        </w:rPr>
        <w:lastRenderedPageBreak/>
        <w:t>Ülkelerin Yıllık İdam Sayıları (2018)</w:t>
      </w:r>
    </w:p>
    <w:p w:rsidR="00463118" w:rsidRDefault="00463118">
      <w:pPr>
        <w:spacing w:line="200" w:lineRule="exact"/>
        <w:rPr>
          <w:rFonts w:ascii="Calibri" w:hAnsi="Calibri"/>
          <w:sz w:val="20"/>
          <w:szCs w:val="20"/>
        </w:rPr>
      </w:pPr>
    </w:p>
    <w:p w:rsidR="00463118" w:rsidRDefault="00463118">
      <w:pPr>
        <w:spacing w:line="253" w:lineRule="exact"/>
        <w:rPr>
          <w:rFonts w:ascii="Calibri" w:hAnsi="Calibri"/>
          <w:sz w:val="20"/>
          <w:szCs w:val="20"/>
        </w:rPr>
      </w:pPr>
    </w:p>
    <w:tbl>
      <w:tblPr>
        <w:tblW w:w="5000" w:type="pct"/>
        <w:tblInd w:w="360" w:type="dxa"/>
        <w:tblLayout w:type="fixed"/>
        <w:tblCellMar>
          <w:left w:w="0" w:type="dxa"/>
          <w:right w:w="0" w:type="dxa"/>
        </w:tblCellMar>
        <w:tblLook w:val="04A0" w:firstRow="1" w:lastRow="0" w:firstColumn="1" w:lastColumn="0" w:noHBand="0" w:noVBand="1"/>
      </w:tblPr>
      <w:tblGrid>
        <w:gridCol w:w="601"/>
        <w:gridCol w:w="5471"/>
        <w:gridCol w:w="2968"/>
      </w:tblGrid>
      <w:tr w:rsidR="007E1A00" w:rsidRPr="007E1A00">
        <w:trPr>
          <w:trHeight w:val="346"/>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Çin</w:t>
            </w:r>
          </w:p>
        </w:tc>
        <w:tc>
          <w:tcPr>
            <w:tcW w:w="2968" w:type="dxa"/>
            <w:vAlign w:val="bottom"/>
          </w:tcPr>
          <w:p w:rsidR="00463118" w:rsidRPr="007E1A00" w:rsidRDefault="00971B00">
            <w:pPr>
              <w:widowControl w:val="0"/>
              <w:jc w:val="right"/>
              <w:rPr>
                <w:rFonts w:ascii="Calibri" w:hAnsi="Calibri"/>
                <w:color w:val="429E9E"/>
              </w:rPr>
            </w:pPr>
            <w:r w:rsidRPr="007E1A00">
              <w:rPr>
                <w:rFonts w:ascii="Calibri" w:eastAsia="Times New Roman" w:hAnsi="Calibri" w:cs="Times New Roman"/>
                <w:color w:val="429E9E"/>
                <w:sz w:val="26"/>
                <w:szCs w:val="26"/>
              </w:rPr>
              <w:t>1000+</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İran</w:t>
            </w:r>
          </w:p>
        </w:tc>
        <w:tc>
          <w:tcPr>
            <w:tcW w:w="2968" w:type="dxa"/>
            <w:vAlign w:val="bottom"/>
          </w:tcPr>
          <w:p w:rsidR="00463118" w:rsidRPr="007E1A00" w:rsidRDefault="00971B00">
            <w:pPr>
              <w:widowControl w:val="0"/>
              <w:jc w:val="right"/>
              <w:rPr>
                <w:rFonts w:ascii="Calibri" w:hAnsi="Calibri"/>
                <w:color w:val="429E9E"/>
              </w:rPr>
            </w:pPr>
            <w:r w:rsidRPr="007E1A00">
              <w:rPr>
                <w:rFonts w:ascii="Calibri" w:eastAsia="Times New Roman" w:hAnsi="Calibri" w:cs="Times New Roman"/>
                <w:color w:val="429E9E"/>
                <w:sz w:val="26"/>
                <w:szCs w:val="26"/>
              </w:rPr>
              <w:t>253+</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Suudi Arabistan</w:t>
            </w:r>
          </w:p>
        </w:tc>
        <w:tc>
          <w:tcPr>
            <w:tcW w:w="2968" w:type="dxa"/>
            <w:vAlign w:val="bottom"/>
          </w:tcPr>
          <w:p w:rsidR="00463118" w:rsidRPr="007E1A00" w:rsidRDefault="00971B00">
            <w:pPr>
              <w:widowControl w:val="0"/>
              <w:ind w:right="90"/>
              <w:jc w:val="right"/>
              <w:rPr>
                <w:rFonts w:ascii="Calibri" w:hAnsi="Calibri"/>
                <w:color w:val="429E9E"/>
              </w:rPr>
            </w:pPr>
            <w:r w:rsidRPr="007E1A00">
              <w:rPr>
                <w:rFonts w:ascii="Calibri" w:eastAsia="Times New Roman" w:hAnsi="Calibri" w:cs="Times New Roman"/>
                <w:color w:val="429E9E"/>
                <w:sz w:val="26"/>
                <w:szCs w:val="26"/>
              </w:rPr>
              <w:t>149</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Vietnam</w:t>
            </w:r>
          </w:p>
        </w:tc>
        <w:tc>
          <w:tcPr>
            <w:tcW w:w="2968" w:type="dxa"/>
            <w:vAlign w:val="bottom"/>
          </w:tcPr>
          <w:p w:rsidR="00463118" w:rsidRPr="007E1A00" w:rsidRDefault="00971B00">
            <w:pPr>
              <w:widowControl w:val="0"/>
              <w:ind w:right="30"/>
              <w:jc w:val="right"/>
              <w:rPr>
                <w:rFonts w:ascii="Calibri" w:hAnsi="Calibri"/>
                <w:color w:val="429E9E"/>
              </w:rPr>
            </w:pPr>
            <w:r w:rsidRPr="007E1A00">
              <w:rPr>
                <w:rFonts w:ascii="Calibri" w:eastAsia="Times New Roman" w:hAnsi="Calibri" w:cs="Times New Roman"/>
                <w:color w:val="429E9E"/>
                <w:sz w:val="26"/>
                <w:szCs w:val="26"/>
              </w:rPr>
              <w:t>85+</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Irak</w:t>
            </w:r>
          </w:p>
        </w:tc>
        <w:tc>
          <w:tcPr>
            <w:tcW w:w="2968" w:type="dxa"/>
            <w:vAlign w:val="bottom"/>
          </w:tcPr>
          <w:p w:rsidR="00463118" w:rsidRPr="007E1A00" w:rsidRDefault="00971B00">
            <w:pPr>
              <w:widowControl w:val="0"/>
              <w:ind w:right="30"/>
              <w:jc w:val="right"/>
              <w:rPr>
                <w:rFonts w:ascii="Calibri" w:hAnsi="Calibri"/>
                <w:color w:val="429E9E"/>
              </w:rPr>
            </w:pPr>
            <w:r w:rsidRPr="007E1A00">
              <w:rPr>
                <w:rFonts w:ascii="Calibri" w:eastAsia="Times New Roman" w:hAnsi="Calibri" w:cs="Times New Roman"/>
                <w:color w:val="429E9E"/>
                <w:sz w:val="26"/>
                <w:szCs w:val="26"/>
              </w:rPr>
              <w:t>52+</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Mısır</w:t>
            </w:r>
          </w:p>
        </w:tc>
        <w:tc>
          <w:tcPr>
            <w:tcW w:w="2968" w:type="dxa"/>
            <w:vAlign w:val="bottom"/>
          </w:tcPr>
          <w:p w:rsidR="00463118" w:rsidRPr="007E1A00" w:rsidRDefault="00971B00">
            <w:pPr>
              <w:widowControl w:val="0"/>
              <w:ind w:right="10"/>
              <w:jc w:val="right"/>
              <w:rPr>
                <w:rFonts w:ascii="Calibri" w:hAnsi="Calibri"/>
                <w:color w:val="429E9E"/>
              </w:rPr>
            </w:pPr>
            <w:r w:rsidRPr="007E1A00">
              <w:rPr>
                <w:rFonts w:ascii="Calibri" w:eastAsia="Times New Roman" w:hAnsi="Calibri" w:cs="Times New Roman"/>
                <w:color w:val="429E9E"/>
                <w:sz w:val="26"/>
                <w:szCs w:val="26"/>
              </w:rPr>
              <w:t>43+</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Abd</w:t>
            </w:r>
          </w:p>
        </w:tc>
        <w:tc>
          <w:tcPr>
            <w:tcW w:w="2968" w:type="dxa"/>
            <w:vAlign w:val="bottom"/>
          </w:tcPr>
          <w:p w:rsidR="00463118" w:rsidRPr="007E1A00" w:rsidRDefault="00971B00">
            <w:pPr>
              <w:widowControl w:val="0"/>
              <w:ind w:right="150"/>
              <w:jc w:val="right"/>
              <w:rPr>
                <w:rFonts w:ascii="Calibri" w:hAnsi="Calibri"/>
                <w:color w:val="429E9E"/>
              </w:rPr>
            </w:pPr>
            <w:r w:rsidRPr="007E1A00">
              <w:rPr>
                <w:rFonts w:ascii="Calibri" w:eastAsia="Times New Roman" w:hAnsi="Calibri" w:cs="Times New Roman"/>
                <w:color w:val="429E9E"/>
                <w:sz w:val="26"/>
                <w:szCs w:val="26"/>
              </w:rPr>
              <w:t>25</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Japonya</w:t>
            </w:r>
          </w:p>
        </w:tc>
        <w:tc>
          <w:tcPr>
            <w:tcW w:w="2968" w:type="dxa"/>
            <w:vAlign w:val="bottom"/>
          </w:tcPr>
          <w:p w:rsidR="00463118" w:rsidRPr="007E1A00" w:rsidRDefault="00971B00">
            <w:pPr>
              <w:widowControl w:val="0"/>
              <w:ind w:right="270"/>
              <w:jc w:val="right"/>
              <w:rPr>
                <w:rFonts w:ascii="Calibri" w:hAnsi="Calibri"/>
                <w:color w:val="429E9E"/>
              </w:rPr>
            </w:pPr>
            <w:r w:rsidRPr="007E1A00">
              <w:rPr>
                <w:rFonts w:ascii="Calibri" w:eastAsia="Times New Roman" w:hAnsi="Calibri" w:cs="Times New Roman"/>
                <w:color w:val="429E9E"/>
                <w:sz w:val="26"/>
                <w:szCs w:val="26"/>
              </w:rPr>
              <w:t>15</w:t>
            </w:r>
          </w:p>
        </w:tc>
      </w:tr>
      <w:tr w:rsidR="007E1A00" w:rsidRPr="007E1A00">
        <w:trPr>
          <w:trHeight w:val="360"/>
        </w:trPr>
        <w:tc>
          <w:tcPr>
            <w:tcW w:w="601" w:type="dxa"/>
            <w:vAlign w:val="bottom"/>
          </w:tcPr>
          <w:p w:rsidR="00463118" w:rsidRDefault="00971B00">
            <w:pPr>
              <w:widowControl w:val="0"/>
              <w:rPr>
                <w:rFonts w:ascii="Calibri" w:hAnsi="Calibri"/>
              </w:rPr>
            </w:pPr>
            <w:r>
              <w:rPr>
                <w:rFonts w:ascii="Calibri" w:eastAsia="Arial" w:hAnsi="Calibri"/>
                <w:color w:val="1A1B1B"/>
                <w:sz w:val="26"/>
                <w:szCs w:val="26"/>
              </w:rPr>
              <w:t>●</w:t>
            </w:r>
          </w:p>
        </w:tc>
        <w:tc>
          <w:tcPr>
            <w:tcW w:w="5471" w:type="dxa"/>
            <w:vAlign w:val="bottom"/>
          </w:tcPr>
          <w:p w:rsidR="00463118" w:rsidRDefault="00971B00">
            <w:pPr>
              <w:widowControl w:val="0"/>
              <w:ind w:left="100"/>
              <w:rPr>
                <w:rFonts w:ascii="Calibri" w:hAnsi="Calibri"/>
              </w:rPr>
            </w:pPr>
            <w:r>
              <w:rPr>
                <w:rFonts w:ascii="Calibri" w:eastAsia="Times New Roman" w:hAnsi="Calibri" w:cs="Times New Roman"/>
                <w:color w:val="1A1B1B"/>
                <w:sz w:val="26"/>
                <w:szCs w:val="26"/>
              </w:rPr>
              <w:t>Pakistan</w:t>
            </w:r>
          </w:p>
        </w:tc>
        <w:tc>
          <w:tcPr>
            <w:tcW w:w="2968" w:type="dxa"/>
            <w:vAlign w:val="bottom"/>
          </w:tcPr>
          <w:p w:rsidR="00463118" w:rsidRPr="007E1A00" w:rsidRDefault="00971B00">
            <w:pPr>
              <w:widowControl w:val="0"/>
              <w:ind w:right="90"/>
              <w:jc w:val="right"/>
              <w:rPr>
                <w:rFonts w:ascii="Calibri" w:hAnsi="Calibri"/>
                <w:color w:val="429E9E"/>
              </w:rPr>
            </w:pPr>
            <w:r w:rsidRPr="007E1A00">
              <w:rPr>
                <w:rFonts w:ascii="Calibri" w:eastAsia="Times New Roman" w:hAnsi="Calibri" w:cs="Times New Roman"/>
                <w:color w:val="429E9E"/>
                <w:sz w:val="26"/>
                <w:szCs w:val="26"/>
              </w:rPr>
              <w:t>14+</w:t>
            </w:r>
          </w:p>
        </w:tc>
      </w:tr>
    </w:tbl>
    <w:p w:rsidR="00463118" w:rsidRDefault="00463118">
      <w:pPr>
        <w:spacing w:line="2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7E1A00">
      <w:pPr>
        <w:spacing w:line="200" w:lineRule="exact"/>
        <w:rPr>
          <w:rFonts w:ascii="Calibri" w:hAnsi="Calibri"/>
          <w:sz w:val="20"/>
          <w:szCs w:val="20"/>
        </w:rPr>
      </w:pPr>
      <w:r>
        <w:rPr>
          <w:rFonts w:ascii="Calibri" w:hAnsi="Calibri"/>
          <w:noProof/>
          <w:sz w:val="20"/>
          <w:szCs w:val="20"/>
          <w:lang w:eastAsia="en-GB" w:bidi="ar-SA"/>
        </w:rPr>
        <w:drawing>
          <wp:anchor distT="0" distB="0" distL="0" distR="0" simplePos="0" relativeHeight="251659776" behindDoc="1" locked="0" layoutInCell="0" allowOverlap="1" wp14:anchorId="7590F038" wp14:editId="545C7886">
            <wp:simplePos x="0" y="0"/>
            <wp:positionH relativeFrom="column">
              <wp:posOffset>-185365</wp:posOffset>
            </wp:positionH>
            <wp:positionV relativeFrom="paragraph">
              <wp:posOffset>172663</wp:posOffset>
            </wp:positionV>
            <wp:extent cx="5985148" cy="2987644"/>
            <wp:effectExtent l="0" t="0" r="0" b="3810"/>
            <wp:wrapNone/>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89"/>
                    <a:stretch>
                      <a:fillRect/>
                    </a:stretch>
                  </pic:blipFill>
                  <pic:spPr bwMode="auto">
                    <a:xfrm>
                      <a:off x="0" y="0"/>
                      <a:ext cx="5998134" cy="2994126"/>
                    </a:xfrm>
                    <a:prstGeom prst="rect">
                      <a:avLst/>
                    </a:prstGeom>
                  </pic:spPr>
                </pic:pic>
              </a:graphicData>
            </a:graphic>
            <wp14:sizeRelH relativeFrom="margin">
              <wp14:pctWidth>0</wp14:pctWidth>
            </wp14:sizeRelH>
            <wp14:sizeRelV relativeFrom="margin">
              <wp14:pctHeight>0</wp14:pctHeight>
            </wp14:sizeRelV>
          </wp:anchor>
        </w:drawing>
      </w: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200" w:lineRule="exact"/>
        <w:rPr>
          <w:rFonts w:ascii="Calibri" w:hAnsi="Calibri"/>
          <w:sz w:val="20"/>
          <w:szCs w:val="20"/>
        </w:rPr>
      </w:pPr>
    </w:p>
    <w:p w:rsidR="00463118" w:rsidRDefault="00463118">
      <w:pPr>
        <w:spacing w:line="367" w:lineRule="exact"/>
        <w:rPr>
          <w:rFonts w:ascii="Calibri" w:hAnsi="Calibri"/>
          <w:sz w:val="20"/>
          <w:szCs w:val="20"/>
        </w:rPr>
      </w:pPr>
    </w:p>
    <w:p w:rsidR="00463118" w:rsidRDefault="00971B00">
      <w:pPr>
        <w:jc w:val="center"/>
        <w:rPr>
          <w:rFonts w:ascii="Calibri" w:hAnsi="Calibri"/>
        </w:rPr>
        <w:sectPr w:rsidR="00463118">
          <w:headerReference w:type="even" r:id="rId90"/>
          <w:headerReference w:type="default" r:id="rId91"/>
          <w:footerReference w:type="even" r:id="rId92"/>
          <w:footerReference w:type="default" r:id="rId93"/>
          <w:headerReference w:type="first" r:id="rId94"/>
          <w:pgSz w:w="11920" w:h="16838"/>
          <w:pgMar w:top="1419" w:right="1440" w:bottom="57" w:left="1440" w:header="0" w:footer="0" w:gutter="0"/>
          <w:cols w:space="720"/>
          <w:formProt w:val="0"/>
          <w:docGrid w:linePitch="100" w:charSpace="4096"/>
        </w:sectPr>
      </w:pPr>
      <w:r>
        <w:rPr>
          <w:rFonts w:ascii="Calibri" w:eastAsia="Times New Roman" w:hAnsi="Calibri" w:cs="Times New Roman"/>
          <w:color w:val="434343"/>
          <w:sz w:val="24"/>
          <w:szCs w:val="24"/>
        </w:rPr>
        <w:t>kasıtlı cinayet oranları (renk koyulaştıkça sayı artmaktadır)</w:t>
      </w:r>
      <w:bookmarkStart w:id="20" w:name="page17"/>
    </w:p>
    <w:bookmarkEnd w:id="20"/>
    <w:p w:rsidR="00463118" w:rsidRPr="007E1A00" w:rsidRDefault="00971B00">
      <w:pPr>
        <w:rPr>
          <w:rFonts w:ascii="Calibri" w:hAnsi="Calibri"/>
        </w:rPr>
      </w:pPr>
      <w:r w:rsidRPr="007E1A00">
        <w:rPr>
          <w:rFonts w:ascii="Calibri" w:eastAsia="Times New Roman" w:hAnsi="Calibri" w:cs="Times New Roman"/>
          <w:b/>
          <w:bCs/>
          <w:sz w:val="36"/>
          <w:szCs w:val="36"/>
        </w:rPr>
        <w:lastRenderedPageBreak/>
        <w:t>Uluslararası Hukukta İdam</w:t>
      </w:r>
    </w:p>
    <w:p w:rsidR="00463118" w:rsidRPr="007E1A00" w:rsidRDefault="00463118">
      <w:pPr>
        <w:spacing w:line="94" w:lineRule="exact"/>
        <w:rPr>
          <w:rFonts w:ascii="Calibri" w:hAnsi="Calibri"/>
          <w:sz w:val="20"/>
          <w:szCs w:val="20"/>
        </w:rPr>
      </w:pPr>
    </w:p>
    <w:p w:rsidR="00463118" w:rsidRDefault="00971B00">
      <w:pPr>
        <w:spacing w:line="336" w:lineRule="auto"/>
        <w:ind w:right="740"/>
        <w:rPr>
          <w:rFonts w:ascii="Calibri" w:hAnsi="Calibri"/>
          <w:color w:val="000000"/>
          <w:sz w:val="28"/>
          <w:szCs w:val="28"/>
        </w:rPr>
      </w:pPr>
      <w:r w:rsidRPr="007E1A00">
        <w:rPr>
          <w:rFonts w:ascii="Calibri" w:eastAsia="Times New Roman" w:hAnsi="Calibri" w:cs="Times New Roman"/>
          <w:sz w:val="28"/>
          <w:szCs w:val="28"/>
        </w:rPr>
        <w:t xml:space="preserve"> 23.03.1976 tarihinde yürürlüğe giren BM Medeni </w:t>
      </w:r>
      <w:r>
        <w:rPr>
          <w:rFonts w:ascii="Calibri" w:eastAsia="Times New Roman" w:hAnsi="Calibri" w:cs="Times New Roman"/>
          <w:color w:val="000000"/>
          <w:sz w:val="28"/>
          <w:szCs w:val="28"/>
        </w:rPr>
        <w:t>ve Siyası Haklar Sözleşmesi 6 madde ile idam cezasının hukuki yönlerini açıklamıştır.</w:t>
      </w:r>
    </w:p>
    <w:p w:rsidR="00463118" w:rsidRDefault="00463118">
      <w:pPr>
        <w:spacing w:line="298" w:lineRule="exact"/>
        <w:rPr>
          <w:rFonts w:ascii="Calibri" w:hAnsi="Calibri"/>
          <w:color w:val="000000"/>
          <w:sz w:val="28"/>
          <w:szCs w:val="28"/>
        </w:rPr>
      </w:pPr>
    </w:p>
    <w:p w:rsidR="00463118" w:rsidRDefault="00971B00">
      <w:pPr>
        <w:spacing w:line="343" w:lineRule="auto"/>
        <w:ind w:right="680"/>
        <w:rPr>
          <w:rFonts w:ascii="Calibri" w:hAnsi="Calibri"/>
          <w:color w:val="000000"/>
          <w:sz w:val="28"/>
          <w:szCs w:val="28"/>
        </w:rPr>
      </w:pPr>
      <w:r>
        <w:rPr>
          <w:rFonts w:ascii="Calibri" w:eastAsia="Times New Roman" w:hAnsi="Calibri" w:cs="Times New Roman"/>
          <w:color w:val="000000"/>
          <w:sz w:val="28"/>
          <w:szCs w:val="28"/>
        </w:rPr>
        <w:t>“1. Her insanın doğuştan gelen yaşama hakkı vardır. Bu hak yasalarla korunacaktır. Hiç kimsenin yaşamı keyfi olarak elinden alınamaz.</w:t>
      </w:r>
    </w:p>
    <w:p w:rsidR="00463118" w:rsidRDefault="00463118">
      <w:pPr>
        <w:spacing w:line="269" w:lineRule="exact"/>
        <w:rPr>
          <w:rFonts w:ascii="Calibri" w:hAnsi="Calibri"/>
          <w:color w:val="000000"/>
          <w:sz w:val="28"/>
          <w:szCs w:val="28"/>
        </w:rPr>
      </w:pPr>
    </w:p>
    <w:p w:rsidR="00463118" w:rsidRDefault="00971B00">
      <w:pPr>
        <w:numPr>
          <w:ilvl w:val="0"/>
          <w:numId w:val="6"/>
        </w:numPr>
        <w:tabs>
          <w:tab w:val="left" w:pos="300"/>
        </w:tabs>
        <w:spacing w:line="290" w:lineRule="auto"/>
        <w:rPr>
          <w:rFonts w:ascii="Calibri" w:hAnsi="Calibri"/>
          <w:color w:val="000000"/>
          <w:sz w:val="28"/>
          <w:szCs w:val="28"/>
        </w:rPr>
      </w:pPr>
      <w:r>
        <w:rPr>
          <w:rFonts w:ascii="Calibri" w:eastAsia="Times New Roman" w:hAnsi="Calibri" w:cs="Times New Roman"/>
          <w:color w:val="000000"/>
          <w:sz w:val="28"/>
          <w:szCs w:val="28"/>
        </w:rPr>
        <w:t>Ölüm cezasını kaldırmamış olan ülkelerde idam hükmü, ancak suçun işlendiği anda yürürlükte olan yasalara uygun olarak ve bu Sözleşme ile Soykırım Suçunun Önlenmesi ve Cezalandırılması Sözleşmesi hükümlerine aykırı olmamak şartı ile, en ağır suçlar için verilebilir. Bu ceza ancak yetkili bir mahkeme tarafından verilmiş kesin bir karar üzerine uygulanabilir.</w:t>
      </w:r>
    </w:p>
    <w:p w:rsidR="00463118" w:rsidRDefault="00463118">
      <w:pPr>
        <w:spacing w:line="362" w:lineRule="exact"/>
        <w:rPr>
          <w:rFonts w:ascii="Calibri" w:eastAsia="Times New Roman" w:hAnsi="Calibri" w:cs="Times New Roman"/>
          <w:color w:val="000000"/>
          <w:sz w:val="28"/>
          <w:szCs w:val="28"/>
        </w:rPr>
      </w:pPr>
    </w:p>
    <w:p w:rsidR="00463118" w:rsidRDefault="00971B00">
      <w:pPr>
        <w:numPr>
          <w:ilvl w:val="0"/>
          <w:numId w:val="6"/>
        </w:numPr>
        <w:tabs>
          <w:tab w:val="left" w:pos="300"/>
        </w:tabs>
        <w:spacing w:line="307" w:lineRule="auto"/>
        <w:rPr>
          <w:rFonts w:ascii="Calibri" w:hAnsi="Calibri"/>
          <w:color w:val="000000"/>
          <w:sz w:val="28"/>
          <w:szCs w:val="28"/>
        </w:rPr>
      </w:pPr>
      <w:r>
        <w:rPr>
          <w:rFonts w:ascii="Calibri" w:eastAsia="Times New Roman" w:hAnsi="Calibri" w:cs="Times New Roman"/>
          <w:color w:val="000000"/>
          <w:sz w:val="28"/>
          <w:szCs w:val="28"/>
        </w:rPr>
        <w:t>Yaşamdan yoksun bırakma eyleminin soykırım suçunu oluşturması durumunda, bu maddenin hiçbir hükmünün Sözleşme'ye Taraf Devletlerden hiçbirine Soykırım Suçunun Önlenmesi ve Cezalandırılması Sözleşmesi hükümlerinden doğan herhangi bir yükümlülüğüne herhangi bir biçimde aykırılık olanağını vermeyeceği açıktır.</w:t>
      </w:r>
    </w:p>
    <w:p w:rsidR="00463118" w:rsidRDefault="00463118">
      <w:pPr>
        <w:spacing w:line="343" w:lineRule="exact"/>
        <w:rPr>
          <w:rFonts w:ascii="Calibri" w:eastAsia="Times New Roman" w:hAnsi="Calibri" w:cs="Times New Roman"/>
          <w:color w:val="000000"/>
          <w:sz w:val="28"/>
          <w:szCs w:val="28"/>
        </w:rPr>
      </w:pPr>
    </w:p>
    <w:p w:rsidR="00463118" w:rsidRDefault="00971B00">
      <w:pPr>
        <w:numPr>
          <w:ilvl w:val="1"/>
          <w:numId w:val="6"/>
        </w:numPr>
        <w:tabs>
          <w:tab w:val="left" w:pos="375"/>
        </w:tabs>
        <w:spacing w:line="302" w:lineRule="auto"/>
        <w:rPr>
          <w:rFonts w:ascii="Calibri" w:hAnsi="Calibri"/>
          <w:color w:val="000000"/>
          <w:sz w:val="28"/>
          <w:szCs w:val="28"/>
        </w:rPr>
      </w:pPr>
      <w:r>
        <w:rPr>
          <w:rFonts w:ascii="Calibri" w:eastAsia="Times New Roman" w:hAnsi="Calibri" w:cs="Times New Roman"/>
          <w:color w:val="000000"/>
          <w:sz w:val="28"/>
          <w:szCs w:val="28"/>
        </w:rPr>
        <w:t>Ölüm cezasına çarptırılan herkesin, cezanın affedilmesini ya da daha hafif bir cezaya çevrilmesini istemeye hakkı vardır. Genel af, özel af ya da ölüm cezasının değiştirilmesi kararı her durumda verilebilir.</w:t>
      </w:r>
    </w:p>
    <w:p w:rsidR="00463118" w:rsidRDefault="00463118">
      <w:pPr>
        <w:spacing w:line="345" w:lineRule="exact"/>
        <w:rPr>
          <w:rFonts w:ascii="Calibri" w:hAnsi="Calibri"/>
          <w:color w:val="000000"/>
          <w:sz w:val="28"/>
          <w:szCs w:val="28"/>
        </w:rPr>
      </w:pPr>
    </w:p>
    <w:p w:rsidR="00463118" w:rsidRDefault="00971B00">
      <w:pPr>
        <w:numPr>
          <w:ilvl w:val="0"/>
          <w:numId w:val="7"/>
        </w:numPr>
        <w:tabs>
          <w:tab w:val="left" w:pos="300"/>
        </w:tabs>
        <w:spacing w:line="319" w:lineRule="auto"/>
        <w:rPr>
          <w:rFonts w:ascii="Calibri" w:hAnsi="Calibri"/>
          <w:color w:val="000000"/>
          <w:sz w:val="28"/>
          <w:szCs w:val="28"/>
        </w:rPr>
      </w:pPr>
      <w:r>
        <w:rPr>
          <w:rFonts w:ascii="Calibri" w:eastAsia="Times New Roman" w:hAnsi="Calibri" w:cs="Times New Roman"/>
          <w:color w:val="000000"/>
          <w:sz w:val="28"/>
          <w:szCs w:val="28"/>
        </w:rPr>
        <w:t>Ölüm cezası onsekiz yaşın altındaki kimseler tarafından işlenen suçlar için verilemez ve hamile kadınların idam cezaları yerine getirilemez.</w:t>
      </w:r>
    </w:p>
    <w:p w:rsidR="00463118" w:rsidRDefault="00463118">
      <w:pPr>
        <w:spacing w:line="321" w:lineRule="exact"/>
        <w:rPr>
          <w:rFonts w:ascii="Calibri" w:eastAsia="Times New Roman" w:hAnsi="Calibri" w:cs="Times New Roman"/>
          <w:color w:val="000000"/>
          <w:sz w:val="28"/>
          <w:szCs w:val="28"/>
        </w:rPr>
      </w:pPr>
    </w:p>
    <w:p w:rsidR="00463118" w:rsidRDefault="00971B00">
      <w:pPr>
        <w:numPr>
          <w:ilvl w:val="0"/>
          <w:numId w:val="7"/>
        </w:numPr>
        <w:tabs>
          <w:tab w:val="left" w:pos="300"/>
        </w:tabs>
        <w:spacing w:line="302" w:lineRule="auto"/>
        <w:rPr>
          <w:rFonts w:ascii="Calibri" w:hAnsi="Calibri"/>
          <w:color w:val="000000"/>
          <w:sz w:val="28"/>
          <w:szCs w:val="28"/>
        </w:rPr>
        <w:sectPr w:rsidR="00463118">
          <w:headerReference w:type="even" r:id="rId95"/>
          <w:headerReference w:type="default" r:id="rId96"/>
          <w:footerReference w:type="even" r:id="rId97"/>
          <w:footerReference w:type="default" r:id="rId98"/>
          <w:headerReference w:type="first" r:id="rId99"/>
          <w:pgSz w:w="11920" w:h="16838"/>
          <w:pgMar w:top="1407" w:right="1440" w:bottom="57" w:left="1440" w:header="0" w:footer="0" w:gutter="0"/>
          <w:cols w:space="720"/>
          <w:formProt w:val="0"/>
          <w:docGrid w:linePitch="100" w:charSpace="4096"/>
        </w:sectPr>
      </w:pPr>
      <w:r>
        <w:rPr>
          <w:rFonts w:ascii="Calibri" w:eastAsia="Times New Roman" w:hAnsi="Calibri" w:cs="Times New Roman"/>
          <w:color w:val="000000"/>
          <w:sz w:val="28"/>
          <w:szCs w:val="28"/>
        </w:rPr>
        <w:t>Bu maddenin hiçbir hükmü, Sözleşme'ye Taraf herhangi bir Devlet tarafından, idam cezasının kaldırılmasını geciktirmek ya da önlemek için kullanılamaz.”</w:t>
      </w:r>
      <w:bookmarkStart w:id="21" w:name="page18"/>
    </w:p>
    <w:bookmarkEnd w:id="21"/>
    <w:p w:rsidR="00463118" w:rsidRPr="007E1A00" w:rsidRDefault="00971B00">
      <w:pPr>
        <w:rPr>
          <w:rFonts w:ascii="Calibri" w:hAnsi="Calibri"/>
        </w:rPr>
      </w:pPr>
      <w:r w:rsidRPr="007E1A00">
        <w:rPr>
          <w:rFonts w:ascii="Calibri" w:eastAsia="Times New Roman" w:hAnsi="Calibri" w:cs="Times New Roman"/>
          <w:b/>
          <w:bCs/>
          <w:sz w:val="36"/>
          <w:szCs w:val="36"/>
        </w:rPr>
        <w:lastRenderedPageBreak/>
        <w:t>Karşıt Görüşlerin Dayanakları</w:t>
      </w:r>
    </w:p>
    <w:p w:rsidR="00463118" w:rsidRPr="007E1A00" w:rsidRDefault="00463118">
      <w:pPr>
        <w:spacing w:line="200" w:lineRule="exact"/>
        <w:rPr>
          <w:rFonts w:ascii="Calibri" w:hAnsi="Calibri"/>
          <w:sz w:val="20"/>
          <w:szCs w:val="20"/>
        </w:rPr>
      </w:pPr>
    </w:p>
    <w:p w:rsidR="00463118" w:rsidRDefault="00463118">
      <w:pPr>
        <w:spacing w:line="308" w:lineRule="exact"/>
        <w:rPr>
          <w:rFonts w:ascii="Calibri" w:hAnsi="Calibri"/>
          <w:sz w:val="20"/>
          <w:szCs w:val="20"/>
        </w:rPr>
      </w:pPr>
    </w:p>
    <w:p w:rsidR="00463118" w:rsidRDefault="00971B00">
      <w:pPr>
        <w:spacing w:line="302" w:lineRule="auto"/>
        <w:ind w:right="1200"/>
        <w:rPr>
          <w:rFonts w:ascii="Calibri" w:hAnsi="Calibri"/>
          <w:sz w:val="28"/>
          <w:szCs w:val="28"/>
        </w:rPr>
      </w:pPr>
      <w:r>
        <w:rPr>
          <w:rFonts w:ascii="Calibri" w:eastAsia="Times New Roman" w:hAnsi="Calibri" w:cs="Times New Roman"/>
          <w:sz w:val="28"/>
          <w:szCs w:val="28"/>
        </w:rPr>
        <w:t xml:space="preserve"> İdam geçmişten günümüze çok tartışmalı bir konu olmuştur. Desteklemeyen ve bunu insanlık dışı bulanlar kadar destekçisi ve savunucusu da vardır.</w:t>
      </w:r>
    </w:p>
    <w:p w:rsidR="00463118" w:rsidRDefault="00463118">
      <w:pPr>
        <w:spacing w:line="345" w:lineRule="exact"/>
        <w:rPr>
          <w:rFonts w:ascii="Calibri" w:hAnsi="Calibri"/>
          <w:sz w:val="28"/>
          <w:szCs w:val="28"/>
        </w:rPr>
      </w:pPr>
    </w:p>
    <w:p w:rsidR="00463118" w:rsidRDefault="00971B00">
      <w:pPr>
        <w:spacing w:line="290" w:lineRule="auto"/>
        <w:ind w:right="60"/>
        <w:rPr>
          <w:rFonts w:ascii="Calibri" w:hAnsi="Calibri"/>
          <w:sz w:val="28"/>
          <w:szCs w:val="28"/>
        </w:rPr>
      </w:pPr>
      <w:r>
        <w:rPr>
          <w:rFonts w:ascii="Calibri" w:eastAsia="Times New Roman" w:hAnsi="Calibri" w:cs="Times New Roman"/>
          <w:sz w:val="28"/>
          <w:szCs w:val="28"/>
        </w:rPr>
        <w:t>Ölüm cezasına karşı olanlar bunun insan haklarına karşı geldiğini, bir insanı ömür boyu hapse atmakla aynı caydırıcılığa sahip olduğunu ve yanlış bir karar sonucunda geri alınamaz olduğundan yanlış olduğunu savunmaktadır. Ayrıca suç oranları incelendiğinde idamın yasal olduğu ülkelerde suç oranlarının daha fazla olduğu kaçınılmaz bir gerçektir. Bu da akıllara idam etkili bir yöntemse neden suç oranlarını düşürmediğini getirmektedir. Suçlunun tekrar topluma kazandırılıp faydalı bir bireye dönüşmesini sağlamak yerine öldürmek devletin uyguladığı şiddetin bir göstergesidir. Ünlü karşıtlar arasında Victor Hugo ve Cesare Beccaria yer almaktadır.</w:t>
      </w:r>
    </w:p>
    <w:p w:rsidR="00463118" w:rsidRDefault="00463118">
      <w:pPr>
        <w:spacing w:line="371" w:lineRule="exact"/>
        <w:rPr>
          <w:rFonts w:ascii="Calibri" w:hAnsi="Calibri"/>
          <w:sz w:val="28"/>
          <w:szCs w:val="28"/>
        </w:rPr>
      </w:pPr>
    </w:p>
    <w:p w:rsidR="00463118" w:rsidRDefault="00971B00">
      <w:pPr>
        <w:spacing w:line="290" w:lineRule="auto"/>
        <w:ind w:right="60"/>
        <w:rPr>
          <w:rFonts w:ascii="Calibri" w:hAnsi="Calibri"/>
          <w:sz w:val="28"/>
          <w:szCs w:val="28"/>
        </w:rPr>
        <w:sectPr w:rsidR="00463118">
          <w:headerReference w:type="even" r:id="rId100"/>
          <w:headerReference w:type="default" r:id="rId101"/>
          <w:footerReference w:type="even" r:id="rId102"/>
          <w:footerReference w:type="default" r:id="rId103"/>
          <w:headerReference w:type="first" r:id="rId104"/>
          <w:pgSz w:w="11920" w:h="16838"/>
          <w:pgMar w:top="1407" w:right="1440" w:bottom="57" w:left="1440" w:header="0" w:footer="0" w:gutter="0"/>
          <w:cols w:space="720"/>
          <w:formProt w:val="0"/>
          <w:docGrid w:linePitch="100" w:charSpace="4096"/>
        </w:sectPr>
      </w:pPr>
      <w:r>
        <w:rPr>
          <w:rFonts w:ascii="Calibri" w:eastAsia="Times New Roman" w:hAnsi="Calibri" w:cs="Times New Roman"/>
          <w:sz w:val="28"/>
          <w:szCs w:val="28"/>
        </w:rPr>
        <w:t>Ölüm cezasını destekleyenler ise kısasa kısas anlayışını benimsemiş eğer bir kişi başka bir insanı öldürdüyse hak ettiği şeyin ölüm olduğunu iddia etmektedirler. Bir suçlunun geri kazananılamayacağını düşünen bu anlayış öldürülmesinin toplumun diğer parçalarına göz dağı vermek ve böylece potansiyel suçları engelleme yolunda mantıklı bir seçim olduğunu düşünmektedir. Genellikle korku üzerine kurulmuş iktidarlarda toplumun zıt görüşlerini bastırmak, protesto ve isyanları engellemek amacıyla kullanılır. Ünlü destekçiler arasında Voltaire ve Jean-Jacques Rousseau yer alır</w:t>
      </w:r>
      <w:bookmarkStart w:id="22" w:name="page19"/>
    </w:p>
    <w:bookmarkEnd w:id="22"/>
    <w:p w:rsidR="00463118" w:rsidRPr="007E1A00" w:rsidRDefault="007E1A00">
      <w:pPr>
        <w:rPr>
          <w:rFonts w:ascii="Calibri" w:hAnsi="Calibri"/>
        </w:rPr>
      </w:pPr>
      <w:r>
        <w:rPr>
          <w:rFonts w:ascii="Calibri" w:hAnsi="Calibri"/>
          <w:noProof/>
          <w:sz w:val="20"/>
          <w:szCs w:val="20"/>
          <w:lang w:eastAsia="en-GB" w:bidi="ar-SA"/>
        </w:rPr>
        <w:lastRenderedPageBreak/>
        <w:drawing>
          <wp:anchor distT="0" distB="0" distL="0" distR="0" simplePos="0" relativeHeight="251657728" behindDoc="1" locked="0" layoutInCell="0" allowOverlap="1" wp14:anchorId="258136CB" wp14:editId="691FDA4B">
            <wp:simplePos x="0" y="0"/>
            <wp:positionH relativeFrom="column">
              <wp:posOffset>-542692</wp:posOffset>
            </wp:positionH>
            <wp:positionV relativeFrom="paragraph">
              <wp:posOffset>430955</wp:posOffset>
            </wp:positionV>
            <wp:extent cx="6817260" cy="8549886"/>
            <wp:effectExtent l="0" t="0" r="3175" b="3810"/>
            <wp:wrapNone/>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105"/>
                    <a:stretch>
                      <a:fillRect/>
                    </a:stretch>
                  </pic:blipFill>
                  <pic:spPr bwMode="auto">
                    <a:xfrm>
                      <a:off x="0" y="0"/>
                      <a:ext cx="6817260" cy="8549886"/>
                    </a:xfrm>
                    <a:prstGeom prst="rect">
                      <a:avLst/>
                    </a:prstGeom>
                  </pic:spPr>
                </pic:pic>
              </a:graphicData>
            </a:graphic>
            <wp14:sizeRelH relativeFrom="margin">
              <wp14:pctWidth>0</wp14:pctWidth>
            </wp14:sizeRelH>
            <wp14:sizeRelV relativeFrom="margin">
              <wp14:pctHeight>0</wp14:pctHeight>
            </wp14:sizeRelV>
          </wp:anchor>
        </w:drawing>
      </w:r>
      <w:r w:rsidR="00971B00" w:rsidRPr="007E1A00">
        <w:rPr>
          <w:rFonts w:ascii="Calibri" w:eastAsia="Times New Roman" w:hAnsi="Calibri" w:cs="Times New Roman"/>
          <w:b/>
          <w:bCs/>
          <w:sz w:val="36"/>
          <w:szCs w:val="36"/>
        </w:rPr>
        <w:t>Oylama Kaydı</w:t>
      </w:r>
      <w:bookmarkStart w:id="23" w:name="page20"/>
      <w:bookmarkEnd w:id="23"/>
    </w:p>
    <w:p w:rsidR="00463118" w:rsidRDefault="00463118">
      <w:pPr>
        <w:spacing w:line="20" w:lineRule="exact"/>
        <w:rPr>
          <w:rFonts w:ascii="Calibri" w:hAnsi="Calibri"/>
          <w:sz w:val="20"/>
          <w:szCs w:val="20"/>
        </w:rPr>
        <w:sectPr w:rsidR="00463118">
          <w:headerReference w:type="even" r:id="rId106"/>
          <w:headerReference w:type="default" r:id="rId107"/>
          <w:footerReference w:type="even" r:id="rId108"/>
          <w:footerReference w:type="default" r:id="rId109"/>
          <w:headerReference w:type="first" r:id="rId110"/>
          <w:pgSz w:w="11920" w:h="16838"/>
          <w:pgMar w:top="1407" w:right="1440" w:bottom="57" w:left="1440" w:header="0" w:footer="0" w:gutter="0"/>
          <w:cols w:space="720"/>
          <w:formProt w:val="0"/>
          <w:docGrid w:linePitch="100" w:charSpace="4096"/>
        </w:sectPr>
      </w:pPr>
    </w:p>
    <w:p w:rsidR="00463118" w:rsidRPr="007E1A00" w:rsidRDefault="00971B00">
      <w:pPr>
        <w:tabs>
          <w:tab w:val="left" w:pos="2318"/>
        </w:tabs>
        <w:rPr>
          <w:rFonts w:ascii="Calibri" w:hAnsi="Calibri"/>
        </w:rPr>
      </w:pPr>
      <w:bookmarkStart w:id="24" w:name="page201"/>
      <w:bookmarkEnd w:id="24"/>
      <w:r w:rsidRPr="007E1A00">
        <w:rPr>
          <w:rFonts w:ascii="Calibri" w:eastAsia="Times New Roman" w:hAnsi="Calibri" w:cs="Times New Roman"/>
          <w:b/>
          <w:bCs/>
          <w:sz w:val="36"/>
          <w:szCs w:val="36"/>
        </w:rPr>
        <w:lastRenderedPageBreak/>
        <w:t>Verilebilecek Talep Örnekleri</w:t>
      </w:r>
    </w:p>
    <w:p w:rsidR="00463118" w:rsidRPr="007E1A00" w:rsidRDefault="00463118">
      <w:pPr>
        <w:spacing w:line="200" w:lineRule="exact"/>
        <w:rPr>
          <w:rFonts w:ascii="Calibri" w:hAnsi="Calibri"/>
          <w:sz w:val="20"/>
          <w:szCs w:val="20"/>
        </w:rPr>
      </w:pPr>
    </w:p>
    <w:p w:rsidR="00463118" w:rsidRDefault="00463118">
      <w:pPr>
        <w:spacing w:line="392" w:lineRule="exact"/>
        <w:rPr>
          <w:rFonts w:ascii="Calibri" w:hAnsi="Calibri"/>
          <w:sz w:val="20"/>
          <w:szCs w:val="20"/>
        </w:rPr>
      </w:pPr>
    </w:p>
    <w:p w:rsidR="00463118" w:rsidRDefault="00971B00">
      <w:pPr>
        <w:numPr>
          <w:ilvl w:val="0"/>
          <w:numId w:val="9"/>
        </w:numPr>
        <w:tabs>
          <w:tab w:val="left" w:pos="720"/>
        </w:tabs>
        <w:spacing w:line="271" w:lineRule="auto"/>
        <w:rPr>
          <w:rFonts w:ascii="Calibri" w:hAnsi="Calibri"/>
          <w:sz w:val="28"/>
          <w:szCs w:val="28"/>
        </w:rPr>
      </w:pPr>
      <w:r>
        <w:rPr>
          <w:rFonts w:ascii="Calibri" w:eastAsia="Times New Roman" w:hAnsi="Calibri" w:cs="Times New Roman"/>
          <w:sz w:val="28"/>
          <w:szCs w:val="28"/>
        </w:rPr>
        <w:t>Medya basın özgürlüğünün aktif ve kalıcı şekilde olması nasıl sağlanır?</w:t>
      </w:r>
    </w:p>
    <w:p w:rsidR="00463118" w:rsidRDefault="00463118">
      <w:pPr>
        <w:numPr>
          <w:ilvl w:val="0"/>
          <w:numId w:val="9"/>
        </w:numPr>
        <w:spacing w:line="2" w:lineRule="exact"/>
        <w:rPr>
          <w:rFonts w:ascii="Calibri" w:eastAsia="Arial" w:hAnsi="Calibri"/>
          <w:sz w:val="28"/>
          <w:szCs w:val="28"/>
        </w:rPr>
      </w:pPr>
    </w:p>
    <w:p w:rsidR="00463118" w:rsidRDefault="00971B00">
      <w:pPr>
        <w:numPr>
          <w:ilvl w:val="0"/>
          <w:numId w:val="9"/>
        </w:numPr>
        <w:tabs>
          <w:tab w:val="left" w:pos="720"/>
        </w:tabs>
        <w:spacing w:line="271" w:lineRule="auto"/>
        <w:jc w:val="both"/>
      </w:pPr>
      <w:r>
        <w:rPr>
          <w:rFonts w:ascii="Calibri" w:eastAsia="Times New Roman" w:hAnsi="Calibri" w:cs="Times New Roman"/>
          <w:sz w:val="28"/>
          <w:szCs w:val="28"/>
        </w:rPr>
        <w:t>Gazetecilere karşı suçlamaların ve cezaların yıllara göre arttışı azalışı nelere bağlıdır, bu durumun değişen hükümetlere bağlı olmaması için neler yapılabilir?</w:t>
      </w:r>
    </w:p>
    <w:p w:rsidR="00463118" w:rsidRDefault="00463118">
      <w:pPr>
        <w:numPr>
          <w:ilvl w:val="0"/>
          <w:numId w:val="9"/>
        </w:numPr>
        <w:spacing w:line="4" w:lineRule="exact"/>
        <w:rPr>
          <w:rFonts w:ascii="Calibri" w:eastAsia="Arial" w:hAnsi="Calibri"/>
          <w:sz w:val="28"/>
          <w:szCs w:val="28"/>
        </w:rPr>
      </w:pPr>
    </w:p>
    <w:p w:rsidR="00463118" w:rsidRDefault="00971B00">
      <w:pPr>
        <w:numPr>
          <w:ilvl w:val="0"/>
          <w:numId w:val="9"/>
        </w:numPr>
        <w:tabs>
          <w:tab w:val="left" w:pos="720"/>
        </w:tabs>
        <w:spacing w:line="271" w:lineRule="auto"/>
        <w:rPr>
          <w:rFonts w:ascii="Calibri" w:hAnsi="Calibri"/>
          <w:sz w:val="28"/>
          <w:szCs w:val="28"/>
        </w:rPr>
      </w:pPr>
      <w:r>
        <w:rPr>
          <w:rFonts w:ascii="Calibri" w:eastAsia="Times New Roman" w:hAnsi="Calibri" w:cs="Times New Roman"/>
          <w:sz w:val="28"/>
          <w:szCs w:val="28"/>
        </w:rPr>
        <w:t>Gazeteci haklarının ve güvenliğinin iyileştirilmesi ve sağlamlaştırılması için neler yapılabilir?</w:t>
      </w:r>
    </w:p>
    <w:p w:rsidR="00463118" w:rsidRDefault="00463118">
      <w:pPr>
        <w:numPr>
          <w:ilvl w:val="0"/>
          <w:numId w:val="9"/>
        </w:numPr>
        <w:spacing w:line="2" w:lineRule="exact"/>
        <w:rPr>
          <w:rFonts w:ascii="Calibri" w:eastAsia="Arial" w:hAnsi="Calibri"/>
          <w:sz w:val="28"/>
          <w:szCs w:val="28"/>
        </w:rPr>
      </w:pPr>
    </w:p>
    <w:p w:rsidR="00463118" w:rsidRDefault="00971B00">
      <w:pPr>
        <w:numPr>
          <w:ilvl w:val="0"/>
          <w:numId w:val="9"/>
        </w:numPr>
        <w:tabs>
          <w:tab w:val="left" w:pos="720"/>
        </w:tabs>
        <w:spacing w:line="271" w:lineRule="auto"/>
        <w:rPr>
          <w:rFonts w:ascii="Calibri" w:hAnsi="Calibri"/>
          <w:sz w:val="28"/>
          <w:szCs w:val="28"/>
        </w:rPr>
      </w:pPr>
      <w:r>
        <w:rPr>
          <w:rFonts w:ascii="Calibri" w:eastAsia="Times New Roman" w:hAnsi="Calibri" w:cs="Times New Roman"/>
          <w:sz w:val="28"/>
          <w:szCs w:val="28"/>
        </w:rPr>
        <w:t>Basın denetimini hangi kurumlar yapmalıdır, bu denetimin suistimallere kapatılması nasıl sağlanır?</w:t>
      </w:r>
    </w:p>
    <w:p w:rsidR="00463118" w:rsidRDefault="00463118">
      <w:pPr>
        <w:numPr>
          <w:ilvl w:val="0"/>
          <w:numId w:val="9"/>
        </w:numPr>
        <w:spacing w:line="2" w:lineRule="exact"/>
        <w:rPr>
          <w:rFonts w:ascii="Calibri" w:eastAsia="Arial" w:hAnsi="Calibri"/>
          <w:sz w:val="28"/>
          <w:szCs w:val="28"/>
        </w:rPr>
      </w:pPr>
    </w:p>
    <w:p w:rsidR="00463118" w:rsidRDefault="00971B00">
      <w:pPr>
        <w:numPr>
          <w:ilvl w:val="0"/>
          <w:numId w:val="9"/>
        </w:numPr>
        <w:tabs>
          <w:tab w:val="left" w:pos="720"/>
        </w:tabs>
        <w:rPr>
          <w:rFonts w:ascii="Calibri" w:hAnsi="Calibri"/>
          <w:sz w:val="28"/>
          <w:szCs w:val="28"/>
        </w:rPr>
      </w:pPr>
      <w:r>
        <w:rPr>
          <w:rFonts w:ascii="Calibri" w:eastAsia="Times New Roman" w:hAnsi="Calibri" w:cs="Times New Roman"/>
          <w:sz w:val="28"/>
          <w:szCs w:val="28"/>
        </w:rPr>
        <w:t>İdam toplumsal isyanları nasıl etkilemektedir?</w:t>
      </w:r>
    </w:p>
    <w:p w:rsidR="00463118" w:rsidRDefault="00463118">
      <w:pPr>
        <w:numPr>
          <w:ilvl w:val="0"/>
          <w:numId w:val="9"/>
        </w:numPr>
        <w:spacing w:line="51" w:lineRule="exact"/>
        <w:rPr>
          <w:rFonts w:ascii="Calibri" w:eastAsia="Arial" w:hAnsi="Calibri"/>
          <w:sz w:val="28"/>
          <w:szCs w:val="28"/>
        </w:rPr>
      </w:pPr>
    </w:p>
    <w:p w:rsidR="00463118" w:rsidRDefault="00971B00">
      <w:pPr>
        <w:numPr>
          <w:ilvl w:val="0"/>
          <w:numId w:val="9"/>
        </w:numPr>
        <w:tabs>
          <w:tab w:val="left" w:pos="720"/>
        </w:tabs>
        <w:spacing w:line="271" w:lineRule="auto"/>
        <w:rPr>
          <w:rFonts w:ascii="Calibri" w:hAnsi="Calibri"/>
          <w:sz w:val="28"/>
          <w:szCs w:val="28"/>
        </w:rPr>
      </w:pPr>
      <w:r>
        <w:rPr>
          <w:rFonts w:ascii="Calibri" w:eastAsia="Times New Roman" w:hAnsi="Calibri" w:cs="Times New Roman"/>
          <w:sz w:val="28"/>
          <w:szCs w:val="28"/>
        </w:rPr>
        <w:t>Suç oranları ve idam sayıları karşılaştırıldığında idam suç önlemede etkili bir yöntem midir?</w:t>
      </w:r>
    </w:p>
    <w:p w:rsidR="00463118" w:rsidRDefault="00463118">
      <w:pPr>
        <w:numPr>
          <w:ilvl w:val="0"/>
          <w:numId w:val="9"/>
        </w:numPr>
        <w:spacing w:line="2" w:lineRule="exact"/>
        <w:rPr>
          <w:rFonts w:ascii="Calibri" w:eastAsia="Arial" w:hAnsi="Calibri"/>
          <w:sz w:val="28"/>
          <w:szCs w:val="28"/>
        </w:rPr>
      </w:pPr>
    </w:p>
    <w:p w:rsidR="00463118" w:rsidRDefault="00971B00">
      <w:pPr>
        <w:numPr>
          <w:ilvl w:val="0"/>
          <w:numId w:val="9"/>
        </w:numPr>
        <w:tabs>
          <w:tab w:val="left" w:pos="720"/>
        </w:tabs>
        <w:spacing w:line="307" w:lineRule="auto"/>
        <w:rPr>
          <w:rFonts w:ascii="Calibri" w:hAnsi="Calibri"/>
          <w:sz w:val="28"/>
          <w:szCs w:val="28"/>
        </w:rPr>
      </w:pPr>
      <w:r>
        <w:rPr>
          <w:rFonts w:ascii="Calibri" w:eastAsia="Times New Roman" w:hAnsi="Calibri" w:cs="Times New Roman"/>
          <w:sz w:val="28"/>
          <w:szCs w:val="28"/>
        </w:rPr>
        <w:t>İdam edildikten sonra suçsuzluğu ortaya çıkan bir bireyin ölümünden kim sorumludur?</w:t>
      </w:r>
      <w:bookmarkStart w:id="25" w:name="page21"/>
      <w:bookmarkEnd w:id="25"/>
    </w:p>
    <w:p w:rsidR="00463118" w:rsidRDefault="00971B00">
      <w:pPr>
        <w:spacing w:line="20" w:lineRule="exact"/>
        <w:rPr>
          <w:rFonts w:ascii="Calibri" w:hAnsi="Calibri"/>
          <w:sz w:val="20"/>
          <w:szCs w:val="20"/>
        </w:rPr>
        <w:sectPr w:rsidR="00463118">
          <w:headerReference w:type="even" r:id="rId111"/>
          <w:headerReference w:type="default" r:id="rId112"/>
          <w:footerReference w:type="even" r:id="rId113"/>
          <w:footerReference w:type="default" r:id="rId114"/>
          <w:headerReference w:type="first" r:id="rId115"/>
          <w:pgSz w:w="11920" w:h="16838"/>
          <w:pgMar w:top="1407" w:right="1440" w:bottom="57" w:left="1440" w:header="0" w:footer="0" w:gutter="0"/>
          <w:cols w:space="720"/>
          <w:formProt w:val="0"/>
          <w:docGrid w:linePitch="100" w:charSpace="4096"/>
        </w:sectPr>
      </w:pPr>
      <w:r>
        <w:rPr>
          <w:rFonts w:ascii="Calibri" w:hAnsi="Calibri"/>
          <w:noProof/>
          <w:sz w:val="20"/>
          <w:szCs w:val="20"/>
          <w:lang w:eastAsia="en-GB" w:bidi="ar-SA"/>
        </w:rPr>
        <w:drawing>
          <wp:anchor distT="0" distB="0" distL="0" distR="0" simplePos="0" relativeHeight="251649536" behindDoc="1" locked="0" layoutInCell="0" allowOverlap="1">
            <wp:simplePos x="0" y="0"/>
            <wp:positionH relativeFrom="column">
              <wp:posOffset>607173</wp:posOffset>
            </wp:positionH>
            <wp:positionV relativeFrom="paragraph">
              <wp:posOffset>1292983</wp:posOffset>
            </wp:positionV>
            <wp:extent cx="4531056" cy="2659184"/>
            <wp:effectExtent l="0" t="0" r="3175" b="8255"/>
            <wp:wrapNone/>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16"/>
                    <a:stretch>
                      <a:fillRect/>
                    </a:stretch>
                  </pic:blipFill>
                  <pic:spPr bwMode="auto">
                    <a:xfrm>
                      <a:off x="0" y="0"/>
                      <a:ext cx="4531056" cy="2659184"/>
                    </a:xfrm>
                    <a:prstGeom prst="rect">
                      <a:avLst/>
                    </a:prstGeom>
                  </pic:spPr>
                </pic:pic>
              </a:graphicData>
            </a:graphic>
            <wp14:sizeRelH relativeFrom="margin">
              <wp14:pctWidth>0</wp14:pctWidth>
            </wp14:sizeRelH>
            <wp14:sizeRelV relativeFrom="margin">
              <wp14:pctHeight>0</wp14:pctHeight>
            </wp14:sizeRelV>
          </wp:anchor>
        </w:drawing>
      </w:r>
    </w:p>
    <w:p w:rsidR="00463118" w:rsidRPr="007E1A00" w:rsidRDefault="00971B00">
      <w:pPr>
        <w:rPr>
          <w:rFonts w:ascii="Calibri" w:hAnsi="Calibri"/>
        </w:rPr>
      </w:pPr>
      <w:bookmarkStart w:id="26" w:name="page211"/>
      <w:bookmarkEnd w:id="26"/>
      <w:r w:rsidRPr="007E1A00">
        <w:rPr>
          <w:rFonts w:ascii="Calibri" w:eastAsia="Times New Roman" w:hAnsi="Calibri" w:cs="Times New Roman"/>
          <w:b/>
          <w:bCs/>
          <w:sz w:val="36"/>
          <w:szCs w:val="36"/>
        </w:rPr>
        <w:lastRenderedPageBreak/>
        <w:t>Yararlanılabilecek İnternet Linkleri</w:t>
      </w:r>
    </w:p>
    <w:p w:rsidR="00463118" w:rsidRDefault="00463118">
      <w:pPr>
        <w:spacing w:line="243" w:lineRule="exact"/>
        <w:rPr>
          <w:rFonts w:ascii="Calibri" w:hAnsi="Calibri"/>
          <w:sz w:val="20"/>
          <w:szCs w:val="20"/>
        </w:rPr>
      </w:pPr>
    </w:p>
    <w:p w:rsidR="00463118" w:rsidRDefault="00252713">
      <w:pPr>
        <w:numPr>
          <w:ilvl w:val="0"/>
          <w:numId w:val="8"/>
        </w:numPr>
        <w:tabs>
          <w:tab w:val="left" w:pos="720"/>
        </w:tabs>
      </w:pPr>
      <w:hyperlink r:id="rId117">
        <w:r w:rsidR="00971B00">
          <w:rPr>
            <w:rFonts w:ascii="Calibri" w:eastAsia="Arial" w:hAnsi="Calibri"/>
            <w:color w:val="1155CC"/>
            <w:sz w:val="28"/>
            <w:szCs w:val="28"/>
            <w:u w:val="single" w:color="FFFFFF"/>
          </w:rPr>
          <w:t>https://rsf.org/en</w:t>
        </w:r>
      </w:hyperlink>
    </w:p>
    <w:p w:rsidR="00463118" w:rsidRDefault="00463118">
      <w:pPr>
        <w:spacing w:line="200" w:lineRule="exact"/>
        <w:rPr>
          <w:rFonts w:ascii="Calibri" w:eastAsia="Arial" w:hAnsi="Calibri"/>
          <w:color w:val="1155CC"/>
          <w:sz w:val="28"/>
          <w:szCs w:val="28"/>
          <w:u w:val="single" w:color="FFFFFF"/>
        </w:rPr>
      </w:pPr>
    </w:p>
    <w:p w:rsidR="00463118" w:rsidRDefault="00463118">
      <w:pPr>
        <w:spacing w:line="218" w:lineRule="exact"/>
        <w:rPr>
          <w:rFonts w:ascii="Calibri" w:eastAsia="Arial" w:hAnsi="Calibri"/>
          <w:color w:val="1155CC"/>
          <w:sz w:val="28"/>
          <w:szCs w:val="28"/>
          <w:u w:val="single" w:color="FFFFFF"/>
        </w:rPr>
      </w:pPr>
    </w:p>
    <w:p w:rsidR="00463118" w:rsidRDefault="00252713">
      <w:pPr>
        <w:numPr>
          <w:ilvl w:val="0"/>
          <w:numId w:val="8"/>
        </w:numPr>
        <w:tabs>
          <w:tab w:val="left" w:pos="720"/>
        </w:tabs>
      </w:pPr>
      <w:hyperlink r:id="rId118">
        <w:r w:rsidR="00971B00">
          <w:rPr>
            <w:rFonts w:ascii="Calibri" w:eastAsia="Arial" w:hAnsi="Calibri"/>
            <w:color w:val="1155CC"/>
            <w:sz w:val="28"/>
            <w:szCs w:val="28"/>
            <w:u w:val="single" w:color="FFFFFF"/>
          </w:rPr>
          <w:t>https://www.ifj.org/</w:t>
        </w:r>
      </w:hyperlink>
    </w:p>
    <w:p w:rsidR="00463118" w:rsidRDefault="00463118">
      <w:pPr>
        <w:spacing w:line="200" w:lineRule="exact"/>
        <w:rPr>
          <w:rFonts w:ascii="Calibri" w:eastAsia="Arial" w:hAnsi="Calibri"/>
          <w:color w:val="1155CC"/>
          <w:sz w:val="28"/>
          <w:szCs w:val="28"/>
          <w:u w:val="single" w:color="FFFFFF"/>
        </w:rPr>
      </w:pPr>
    </w:p>
    <w:p w:rsidR="00463118" w:rsidRDefault="00463118">
      <w:pPr>
        <w:spacing w:line="218" w:lineRule="exact"/>
        <w:rPr>
          <w:rFonts w:ascii="Calibri" w:eastAsia="Arial" w:hAnsi="Calibri"/>
          <w:color w:val="1155CC"/>
          <w:sz w:val="28"/>
          <w:szCs w:val="28"/>
          <w:u w:val="single" w:color="FFFFFF"/>
        </w:rPr>
      </w:pPr>
    </w:p>
    <w:p w:rsidR="00463118" w:rsidRDefault="00252713">
      <w:pPr>
        <w:numPr>
          <w:ilvl w:val="0"/>
          <w:numId w:val="8"/>
        </w:numPr>
        <w:tabs>
          <w:tab w:val="left" w:pos="720"/>
        </w:tabs>
      </w:pPr>
      <w:hyperlink r:id="rId119">
        <w:r w:rsidR="00971B00">
          <w:rPr>
            <w:rFonts w:ascii="Calibri" w:eastAsia="Arial" w:hAnsi="Calibri"/>
            <w:color w:val="1155CC"/>
            <w:sz w:val="28"/>
            <w:szCs w:val="28"/>
            <w:u w:val="single" w:color="FFFFFF"/>
          </w:rPr>
          <w:t>https://dergipark.org.tr/tr/download/article-file/789330</w:t>
        </w:r>
      </w:hyperlink>
    </w:p>
    <w:p w:rsidR="00463118" w:rsidRDefault="00463118">
      <w:pPr>
        <w:spacing w:line="200" w:lineRule="exact"/>
        <w:rPr>
          <w:rFonts w:ascii="Calibri" w:eastAsia="Arial" w:hAnsi="Calibri"/>
          <w:color w:val="1155CC"/>
          <w:sz w:val="28"/>
          <w:szCs w:val="28"/>
          <w:u w:val="single" w:color="FFFFFF"/>
        </w:rPr>
      </w:pPr>
    </w:p>
    <w:p w:rsidR="00463118" w:rsidRDefault="00463118">
      <w:pPr>
        <w:spacing w:line="398" w:lineRule="exact"/>
        <w:rPr>
          <w:rFonts w:ascii="Calibri" w:eastAsia="Arial" w:hAnsi="Calibri"/>
          <w:color w:val="1155CC"/>
          <w:sz w:val="28"/>
          <w:szCs w:val="28"/>
          <w:u w:val="single" w:color="FFFFFF"/>
        </w:rPr>
      </w:pPr>
    </w:p>
    <w:p w:rsidR="00463118" w:rsidRDefault="00252713">
      <w:pPr>
        <w:numPr>
          <w:ilvl w:val="0"/>
          <w:numId w:val="8"/>
        </w:numPr>
        <w:tabs>
          <w:tab w:val="left" w:pos="720"/>
        </w:tabs>
      </w:pPr>
      <w:hyperlink r:id="rId120">
        <w:r w:rsidR="00971B00">
          <w:rPr>
            <w:rFonts w:ascii="Calibri" w:eastAsia="Times New Roman" w:hAnsi="Calibri" w:cs="Times New Roman"/>
            <w:b/>
            <w:bCs/>
            <w:color w:val="1155CC"/>
            <w:sz w:val="28"/>
            <w:szCs w:val="28"/>
            <w:u w:val="single" w:color="FFFFFF"/>
          </w:rPr>
          <w:t>https://tr.wikipedia.org/wiki/%C3%96l%C3%BCm_cezas%C4%B1</w:t>
        </w:r>
      </w:hyperlink>
    </w:p>
    <w:p w:rsidR="00463118" w:rsidRDefault="00463118">
      <w:pPr>
        <w:spacing w:line="200" w:lineRule="exact"/>
        <w:rPr>
          <w:rFonts w:ascii="Calibri" w:eastAsia="Times New Roman" w:hAnsi="Calibri" w:cs="Times New Roman"/>
          <w:b/>
          <w:bCs/>
          <w:color w:val="1155CC"/>
          <w:sz w:val="28"/>
          <w:szCs w:val="28"/>
          <w:u w:val="single" w:color="FFFFFF"/>
        </w:rPr>
      </w:pPr>
    </w:p>
    <w:p w:rsidR="00463118" w:rsidRDefault="00463118">
      <w:pPr>
        <w:spacing w:line="218" w:lineRule="exact"/>
        <w:rPr>
          <w:rFonts w:ascii="Calibri" w:eastAsia="Times New Roman" w:hAnsi="Calibri" w:cs="Times New Roman"/>
          <w:b/>
          <w:bCs/>
          <w:color w:val="1155CC"/>
          <w:sz w:val="28"/>
          <w:szCs w:val="28"/>
          <w:u w:val="single" w:color="FFFFFF"/>
        </w:rPr>
      </w:pPr>
    </w:p>
    <w:p w:rsidR="00463118" w:rsidRDefault="00252713">
      <w:pPr>
        <w:numPr>
          <w:ilvl w:val="0"/>
          <w:numId w:val="8"/>
        </w:numPr>
        <w:tabs>
          <w:tab w:val="left" w:pos="720"/>
        </w:tabs>
      </w:pPr>
      <w:hyperlink r:id="rId121">
        <w:r w:rsidR="00971B00">
          <w:rPr>
            <w:rFonts w:ascii="Calibri" w:eastAsia="Times New Roman" w:hAnsi="Calibri" w:cs="Times New Roman"/>
            <w:b/>
            <w:bCs/>
            <w:color w:val="1155CC"/>
            <w:sz w:val="27"/>
            <w:szCs w:val="27"/>
            <w:u w:val="single" w:color="FFFFFF"/>
          </w:rPr>
          <w:t>https://www.amnesty.org.tr/destek?gclid=Cj0KCQjw2cWgBhDYARI</w:t>
        </w:r>
      </w:hyperlink>
    </w:p>
    <w:p w:rsidR="00463118" w:rsidRDefault="00463118">
      <w:pPr>
        <w:spacing w:line="59" w:lineRule="exact"/>
        <w:rPr>
          <w:rFonts w:ascii="Calibri" w:eastAsia="Times New Roman" w:hAnsi="Calibri" w:cs="Times New Roman"/>
          <w:b/>
          <w:bCs/>
          <w:color w:val="1155CC"/>
          <w:sz w:val="27"/>
          <w:szCs w:val="27"/>
          <w:u w:val="single" w:color="FFFFFF"/>
        </w:rPr>
      </w:pPr>
    </w:p>
    <w:p w:rsidR="00463118" w:rsidRDefault="00252713">
      <w:pPr>
        <w:spacing w:line="331" w:lineRule="auto"/>
        <w:ind w:left="720" w:right="120"/>
      </w:pPr>
      <w:hyperlink r:id="rId122">
        <w:r w:rsidR="00971B00">
          <w:rPr>
            <w:rFonts w:ascii="Calibri" w:eastAsia="Times New Roman" w:hAnsi="Calibri" w:cs="Times New Roman"/>
            <w:b/>
            <w:bCs/>
            <w:color w:val="1155CC"/>
            <w:sz w:val="27"/>
            <w:szCs w:val="27"/>
            <w:u w:val="single" w:color="FFFFFF"/>
          </w:rPr>
          <w:t>sALggUhrPNkD8NgrmU5UMbFq19lDEDYvmpgL029rfiulvMzIHcT</w:t>
        </w:r>
      </w:hyperlink>
      <w:r w:rsidR="00971B00">
        <w:rPr>
          <w:rFonts w:ascii="Calibri" w:eastAsia="Times New Roman" w:hAnsi="Calibri" w:cs="Times New Roman"/>
          <w:b/>
          <w:bCs/>
          <w:color w:val="1155CC"/>
          <w:sz w:val="27"/>
          <w:szCs w:val="27"/>
          <w:u w:val="single" w:color="FFFFFF"/>
        </w:rPr>
        <w:t xml:space="preserve"> </w:t>
      </w:r>
      <w:hyperlink r:id="rId123">
        <w:r w:rsidR="00971B00">
          <w:rPr>
            <w:rFonts w:ascii="Calibri" w:eastAsia="Times New Roman" w:hAnsi="Calibri" w:cs="Times New Roman"/>
            <w:b/>
            <w:bCs/>
            <w:color w:val="1155CC"/>
            <w:sz w:val="27"/>
            <w:szCs w:val="27"/>
            <w:u w:val="single" w:color="FFFFFF"/>
          </w:rPr>
          <w:t>DDN4oafeEaAgwHEALw_wcB</w:t>
        </w:r>
      </w:hyperlink>
    </w:p>
    <w:p w:rsidR="00463118" w:rsidRDefault="00463118">
      <w:pPr>
        <w:spacing w:line="254" w:lineRule="exact"/>
        <w:rPr>
          <w:rFonts w:ascii="Calibri" w:eastAsia="Times New Roman" w:hAnsi="Calibri" w:cs="Times New Roman"/>
          <w:b/>
          <w:bCs/>
          <w:color w:val="1155CC"/>
          <w:sz w:val="27"/>
          <w:szCs w:val="27"/>
          <w:u w:val="single" w:color="FFFFFF"/>
        </w:rPr>
      </w:pPr>
    </w:p>
    <w:p w:rsidR="00463118" w:rsidRDefault="00252713">
      <w:pPr>
        <w:numPr>
          <w:ilvl w:val="0"/>
          <w:numId w:val="8"/>
        </w:numPr>
        <w:tabs>
          <w:tab w:val="left" w:pos="720"/>
        </w:tabs>
      </w:pPr>
      <w:hyperlink r:id="rId124">
        <w:r w:rsidR="00971B00">
          <w:rPr>
            <w:rFonts w:ascii="Calibri" w:eastAsia="Times New Roman" w:hAnsi="Calibri" w:cs="Times New Roman"/>
            <w:b/>
            <w:bCs/>
            <w:color w:val="1155CC"/>
            <w:sz w:val="28"/>
            <w:szCs w:val="28"/>
            <w:u w:val="single" w:color="FFFFFF"/>
          </w:rPr>
          <w:t>https://deathpenaltyinfo.org/</w:t>
        </w:r>
      </w:hyperlink>
    </w:p>
    <w:sectPr w:rsidR="00463118">
      <w:headerReference w:type="even" r:id="rId125"/>
      <w:headerReference w:type="default" r:id="rId126"/>
      <w:footerReference w:type="even" r:id="rId127"/>
      <w:footerReference w:type="default" r:id="rId128"/>
      <w:headerReference w:type="first" r:id="rId129"/>
      <w:pgSz w:w="11920" w:h="16838"/>
      <w:pgMar w:top="1407" w:right="1440" w:bottom="57" w:left="144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713" w:rsidRDefault="00252713">
      <w:r>
        <w:separator/>
      </w:r>
    </w:p>
  </w:endnote>
  <w:endnote w:type="continuationSeparator" w:id="0">
    <w:p w:rsidR="00252713" w:rsidRDefault="00252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1"/>
    <w:family w:val="auto"/>
    <w:pitch w:val="default"/>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MS PMincho">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971B00">
    <w:pPr>
      <w:pStyle w:val="AltBilgi"/>
    </w:pPr>
    <w:r>
      <w:tab/>
    </w:r>
    <w:r>
      <w:tab/>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994C18">
    <w:pPr>
      <w:pStyle w:val="AltBilgi"/>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971B00">
    <w:pPr>
      <w:pStyle w:val="AltBilgi"/>
    </w:pPr>
    <w:r>
      <w:fldChar w:fldCharType="begin"/>
    </w:r>
    <w:r>
      <w:instrText xml:space="preserve"> PAGE </w:instrText>
    </w:r>
    <w:r>
      <w:fldChar w:fldCharType="separate"/>
    </w:r>
    <w:r>
      <w:t>0</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118" w:rsidRDefault="0046311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713" w:rsidRDefault="00252713">
      <w:r>
        <w:separator/>
      </w:r>
    </w:p>
  </w:footnote>
  <w:footnote w:type="continuationSeparator" w:id="0">
    <w:p w:rsidR="00252713" w:rsidRDefault="002527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5" o:spid="_x0000_s2050" type="#_x0000_t75" style="position:absolute;margin-left:0;margin-top:0;width:451.25pt;height:451.25pt;z-index:-2516572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4" o:spid="_x0000_s2059" type="#_x0000_t75" style="position:absolute;margin-left:0;margin-top:0;width:451.25pt;height:451.25pt;z-index:-25164800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5" o:spid="_x0000_s2060" type="#_x0000_t75" style="position:absolute;margin-left:0;margin-top:0;width:451.25pt;height:451.25pt;z-index:-25164697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3" o:spid="_x0000_s2058" type="#_x0000_t75" style="position:absolute;margin-left:0;margin-top:0;width:451.25pt;height:451.25pt;z-index:-25164902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7" o:spid="_x0000_s2062" type="#_x0000_t75" style="position:absolute;margin-left:0;margin-top:0;width:451.25pt;height:451.25pt;z-index:-25164492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8" o:spid="_x0000_s2063" type="#_x0000_t75" style="position:absolute;margin-left:0;margin-top:0;width:451.25pt;height:451.25pt;z-index:-25164390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6" o:spid="_x0000_s2061" type="#_x0000_t75" style="position:absolute;margin-left:0;margin-top:0;width:451.25pt;height:451.25pt;z-index:-25164595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0" o:spid="_x0000_s2065" type="#_x0000_t75" style="position:absolute;margin-left:0;margin-top:0;width:451.25pt;height:451.25pt;z-index:-25164185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1" o:spid="_x0000_s2066" type="#_x0000_t75" style="position:absolute;margin-left:0;margin-top:0;width:451.25pt;height:451.25pt;z-index:-25164083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9" o:spid="_x0000_s2064" type="#_x0000_t75" style="position:absolute;margin-left:0;margin-top:0;width:451.25pt;height:451.25pt;z-index:-25164288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3" o:spid="_x0000_s2068" type="#_x0000_t75" style="position:absolute;margin-left:0;margin-top:0;width:451.25pt;height:451.25pt;z-index:-25163878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6" o:spid="_x0000_s2051" type="#_x0000_t75" style="position:absolute;margin-left:0;margin-top:0;width:451.25pt;height:451.25pt;z-index:-2516561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4" o:spid="_x0000_s2069" type="#_x0000_t75" style="position:absolute;margin-left:0;margin-top:0;width:451.25pt;height:451.25pt;z-index:-25163776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2" o:spid="_x0000_s2067" type="#_x0000_t75" style="position:absolute;margin-left:0;margin-top:0;width:451.25pt;height:451.25pt;z-index:-25163980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6" o:spid="_x0000_s2071" type="#_x0000_t75" style="position:absolute;margin-left:0;margin-top:0;width:451.25pt;height:451.25pt;z-index:-25163571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7" o:spid="_x0000_s2072" type="#_x0000_t75" style="position:absolute;margin-left:0;margin-top:0;width:451.25pt;height:451.25pt;z-index:-25163468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5" o:spid="_x0000_s2070" type="#_x0000_t75" style="position:absolute;margin-left:0;margin-top:0;width:451.25pt;height:451.25pt;z-index:-25163673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9" o:spid="_x0000_s2074" type="#_x0000_t75" style="position:absolute;margin-left:0;margin-top:0;width:451.25pt;height:451.25pt;z-index:-25163264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0" o:spid="_x0000_s2075" type="#_x0000_t75" style="position:absolute;margin-left:0;margin-top:0;width:451.25pt;height:451.25pt;z-index:-2516316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58" o:spid="_x0000_s2073" type="#_x0000_t75" style="position:absolute;margin-left:0;margin-top:0;width:451.25pt;height:451.25pt;z-index:-25163366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2" o:spid="_x0000_s2077" type="#_x0000_t75" style="position:absolute;margin-left:0;margin-top:0;width:451.25pt;height:451.25pt;z-index:-25162956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3" o:spid="_x0000_s2078" type="#_x0000_t75" style="position:absolute;margin-left:0;margin-top:0;width:451.25pt;height:451.25pt;z-index:-25162854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4" o:spid="_x0000_s2049" type="#_x0000_t75" style="position:absolute;margin-left:0;margin-top:0;width:451.25pt;height:451.25pt;z-index:-25165824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1" o:spid="_x0000_s2076" type="#_x0000_t75" style="position:absolute;margin-left:0;margin-top:0;width:451.25pt;height:451.25pt;z-index:-2516305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5" o:spid="_x0000_s2080" type="#_x0000_t75" style="position:absolute;margin-left:0;margin-top:0;width:451.25pt;height:451.25pt;z-index:-25162649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6" o:spid="_x0000_s2081" type="#_x0000_t75" style="position:absolute;margin-left:0;margin-top:0;width:451.25pt;height:451.25pt;z-index:-25162547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4" o:spid="_x0000_s2079" type="#_x0000_t75" style="position:absolute;margin-left:0;margin-top:0;width:451.25pt;height:451.25pt;z-index:-25162752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8" o:spid="_x0000_s2083" type="#_x0000_t75" style="position:absolute;margin-left:0;margin-top:0;width:451.25pt;height:451.25pt;z-index:-25162342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9" o:spid="_x0000_s2084" type="#_x0000_t75" style="position:absolute;margin-left:0;margin-top:0;width:451.25pt;height:451.25pt;z-index:-25162240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67" o:spid="_x0000_s2082" type="#_x0000_t75" style="position:absolute;margin-left:0;margin-top:0;width:451.25pt;height:451.25pt;z-index:-25162444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1" o:spid="_x0000_s2086" type="#_x0000_t75" style="position:absolute;margin-left:0;margin-top:0;width:451.25pt;height:451.25pt;z-index:-25162035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2" o:spid="_x0000_s2087" type="#_x0000_t75" style="position:absolute;margin-left:0;margin-top:0;width:451.25pt;height:451.25pt;z-index:-25161932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0" o:spid="_x0000_s2085" type="#_x0000_t75" style="position:absolute;margin-left:0;margin-top:0;width:451.25pt;height:451.25pt;z-index:-25162137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8" o:spid="_x0000_s2053" type="#_x0000_t75" style="position:absolute;margin-left:0;margin-top:0;width:451.25pt;height:451.25pt;z-index:-25165414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4" o:spid="_x0000_s2089" type="#_x0000_t75" style="position:absolute;margin-left:0;margin-top:0;width:451.25pt;height:451.25pt;z-index:-25161728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5" o:spid="_x0000_s2090" type="#_x0000_t75" style="position:absolute;margin-left:0;margin-top:0;width:451.25pt;height:451.25pt;z-index:-25161625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3" o:spid="_x0000_s2088" type="#_x0000_t75" style="position:absolute;margin-left:0;margin-top:0;width:451.25pt;height:451.25pt;z-index:-25161830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7" o:spid="_x0000_s2092" type="#_x0000_t75" style="position:absolute;margin-left:0;margin-top:0;width:451.25pt;height:451.25pt;z-index:-25161420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8" o:spid="_x0000_s2093" type="#_x0000_t75" style="position:absolute;margin-left:0;margin-top:0;width:451.25pt;height:451.25pt;z-index:-25161318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6" o:spid="_x0000_s2091" type="#_x0000_t75" style="position:absolute;margin-left:0;margin-top:0;width:451.25pt;height:451.25pt;z-index:-25161523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0" o:spid="_x0000_s2095" type="#_x0000_t75" style="position:absolute;margin-left:0;margin-top:0;width:451.25pt;height:451.25pt;z-index:-25161113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1" o:spid="_x0000_s2096" type="#_x0000_t75" style="position:absolute;margin-left:0;margin-top:0;width:451.25pt;height:451.25pt;z-index:-25161011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79" o:spid="_x0000_s2094" type="#_x0000_t75" style="position:absolute;margin-left:0;margin-top:0;width:451.25pt;height:451.25pt;z-index:-25161216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3" o:spid="_x0000_s2098" type="#_x0000_t75" style="position:absolute;margin-left:0;margin-top:0;width:451.25pt;height:451.25pt;z-index:-251608064;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9" o:spid="_x0000_s2054" type="#_x0000_t75" style="position:absolute;margin-left:0;margin-top:0;width:451.25pt;height:451.25pt;z-index:-25165312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4" o:spid="_x0000_s2099" type="#_x0000_t75" style="position:absolute;margin-left:0;margin-top:0;width:451.25pt;height:451.25pt;z-index:-251607040;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2" o:spid="_x0000_s2097" type="#_x0000_t75" style="position:absolute;margin-left:0;margin-top:0;width:451.25pt;height:451.25pt;z-index:-25160908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6" o:spid="_x0000_s2101" type="#_x0000_t75" style="position:absolute;margin-left:0;margin-top:0;width:451.25pt;height:451.25pt;z-index:-2516049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7" o:spid="_x0000_s2102" type="#_x0000_t75" style="position:absolute;margin-left:0;margin-top:0;width:451.25pt;height:451.25pt;z-index:-25160396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85" o:spid="_x0000_s2100" type="#_x0000_t75" style="position:absolute;margin-left:0;margin-top:0;width:451.25pt;height:451.25pt;z-index:-2516060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37" o:spid="_x0000_s2052" type="#_x0000_t75" style="position:absolute;margin-left:0;margin-top:0;width:451.25pt;height:451.25pt;z-index:-25165516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1" o:spid="_x0000_s2056" type="#_x0000_t75" style="position:absolute;margin-left:0;margin-top:0;width:451.25pt;height:451.25pt;z-index:-25165107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2" o:spid="_x0000_s2057" type="#_x0000_t75" style="position:absolute;margin-left:0;margin-top:0;width:451.25pt;height:451.25pt;z-index:-251650048;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C18" w:rsidRDefault="00252713">
    <w:pPr>
      <w:pStyle w:val="stBilgi"/>
    </w:pPr>
    <w:r>
      <w:rPr>
        <w:noProof/>
        <w:lang w:eastAsia="en-GB"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94240" o:spid="_x0000_s2055" type="#_x0000_t75" style="position:absolute;margin-left:0;margin-top:0;width:451.25pt;height:451.25pt;z-index:-251652096;mso-position-horizontal:center;mso-position-horizontal-relative:margin;mso-position-vertical:center;mso-position-vertical-relative:margin" o:allowincell="f">
          <v:imagedata r:id="rId1" o:title="siya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7587"/>
    <w:multiLevelType w:val="multilevel"/>
    <w:tmpl w:val="F6C0B80A"/>
    <w:lvl w:ilvl="0">
      <w:start w:val="1"/>
      <w:numFmt w:val="bullet"/>
      <w:lvlText w:val="-"/>
      <w:lvlJc w:val="left"/>
      <w:pPr>
        <w:tabs>
          <w:tab w:val="num" w:pos="0"/>
        </w:tabs>
        <w:ind w:left="0" w:firstLine="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9F405B5"/>
    <w:multiLevelType w:val="multilevel"/>
    <w:tmpl w:val="3D205D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A2D741E"/>
    <w:multiLevelType w:val="multilevel"/>
    <w:tmpl w:val="03146C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ECC1C70"/>
    <w:multiLevelType w:val="multilevel"/>
    <w:tmpl w:val="E096799C"/>
    <w:lvl w:ilvl="0">
      <w:start w:val="1"/>
      <w:numFmt w:val="bullet"/>
      <w:lvlText w:val=""/>
      <w:lvlJc w:val="left"/>
      <w:pPr>
        <w:tabs>
          <w:tab w:val="num" w:pos="720"/>
        </w:tabs>
        <w:ind w:left="720" w:hanging="360"/>
      </w:pPr>
      <w:rPr>
        <w:rFonts w:ascii="Symbol" w:hAnsi="Symbol" w:cs="Symbol" w:hint="default"/>
        <w:color w:val="auto"/>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2733E3E"/>
    <w:multiLevelType w:val="multilevel"/>
    <w:tmpl w:val="363AC116"/>
    <w:lvl w:ilvl="0">
      <w:start w:val="1"/>
      <w:numFmt w:val="bullet"/>
      <w:lvlText w:val=""/>
      <w:lvlJc w:val="left"/>
      <w:pPr>
        <w:tabs>
          <w:tab w:val="num" w:pos="1080"/>
        </w:tabs>
        <w:ind w:left="1080" w:firstLine="0"/>
      </w:pPr>
      <w:rPr>
        <w:rFonts w:ascii="Wingdings" w:hAnsi="Wingdings" w:cs="Wingdings" w:hint="default"/>
      </w:rPr>
    </w:lvl>
    <w:lvl w:ilvl="1">
      <w:start w:val="1"/>
      <w:numFmt w:val="upperLetter"/>
      <w:lvlText w:val="%2."/>
      <w:lvlJc w:val="left"/>
      <w:pPr>
        <w:tabs>
          <w:tab w:val="num" w:pos="1080"/>
        </w:tabs>
        <w:ind w:left="1080" w:firstLine="0"/>
      </w:pPr>
    </w:lvl>
    <w:lvl w:ilvl="2">
      <w:start w:val="1"/>
      <w:numFmt w:val="lowerLetter"/>
      <w:lvlText w:val="%3."/>
      <w:lvlJc w:val="left"/>
      <w:pPr>
        <w:tabs>
          <w:tab w:val="num" w:pos="1080"/>
        </w:tabs>
        <w:ind w:left="1080" w:firstLine="0"/>
      </w:pPr>
    </w:lvl>
    <w:lvl w:ilvl="3">
      <w:start w:val="1"/>
      <w:numFmt w:val="lowerLetter"/>
      <w:lvlText w:val="%4."/>
      <w:lvlJc w:val="left"/>
      <w:pPr>
        <w:tabs>
          <w:tab w:val="num" w:pos="2880"/>
        </w:tabs>
        <w:ind w:left="2880" w:hanging="360"/>
      </w:pPr>
      <w:rPr>
        <w:rFonts w:ascii="Calibri" w:hAnsi="Calibri"/>
        <w:sz w:val="28"/>
        <w:szCs w:val="28"/>
      </w:rPr>
    </w:lvl>
    <w:lvl w:ilvl="4">
      <w:start w:val="1"/>
      <w:numFmt w:val="decimal"/>
      <w:lvlText w:val="%5."/>
      <w:lvlJc w:val="left"/>
      <w:pPr>
        <w:tabs>
          <w:tab w:val="num" w:pos="3240"/>
        </w:tabs>
        <w:ind w:left="324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decimal"/>
      <w:lvlText w:val="%8."/>
      <w:lvlJc w:val="left"/>
      <w:pPr>
        <w:tabs>
          <w:tab w:val="num" w:pos="4320"/>
        </w:tabs>
        <w:ind w:left="4320" w:hanging="360"/>
      </w:pPr>
    </w:lvl>
    <w:lvl w:ilvl="8">
      <w:start w:val="1"/>
      <w:numFmt w:val="decimal"/>
      <w:lvlText w:val="%9."/>
      <w:lvlJc w:val="left"/>
      <w:pPr>
        <w:tabs>
          <w:tab w:val="num" w:pos="4680"/>
        </w:tabs>
        <w:ind w:left="4680" w:hanging="360"/>
      </w:pPr>
    </w:lvl>
  </w:abstractNum>
  <w:abstractNum w:abstractNumId="5" w15:restartNumberingAfterBreak="0">
    <w:nsid w:val="26C16F2C"/>
    <w:multiLevelType w:val="multilevel"/>
    <w:tmpl w:val="5EECE5BA"/>
    <w:lvl w:ilvl="0">
      <w:start w:val="1"/>
      <w:numFmt w:val="bullet"/>
      <w:lvlText w:val="-"/>
      <w:lvlJc w:val="left"/>
      <w:pPr>
        <w:tabs>
          <w:tab w:val="num" w:pos="0"/>
        </w:tabs>
        <w:ind w:left="0" w:firstLine="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3EE7C8E"/>
    <w:multiLevelType w:val="multilevel"/>
    <w:tmpl w:val="407654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F952288"/>
    <w:multiLevelType w:val="multilevel"/>
    <w:tmpl w:val="FC7AA03E"/>
    <w:lvl w:ilvl="0">
      <w:start w:val="2"/>
      <w:numFmt w:val="decimal"/>
      <w:lvlText w:val="%1."/>
      <w:lvlJc w:val="left"/>
      <w:pPr>
        <w:tabs>
          <w:tab w:val="num" w:pos="0"/>
        </w:tabs>
        <w:ind w:left="0" w:firstLine="0"/>
      </w:pPr>
    </w:lvl>
    <w:lvl w:ilvl="1">
      <w:start w:val="4"/>
      <w:numFmt w:val="decimal"/>
      <w:lvlText w:val="%2."/>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6075D50"/>
    <w:multiLevelType w:val="multilevel"/>
    <w:tmpl w:val="3238DDB6"/>
    <w:lvl w:ilvl="0">
      <w:start w:val="1"/>
      <w:numFmt w:val="bullet"/>
      <w:lvlText w:val="-"/>
      <w:lvlJc w:val="left"/>
      <w:pPr>
        <w:tabs>
          <w:tab w:val="num" w:pos="0"/>
        </w:tabs>
        <w:ind w:left="0" w:firstLine="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0327034"/>
    <w:multiLevelType w:val="multilevel"/>
    <w:tmpl w:val="7B46B284"/>
    <w:lvl w:ilvl="0">
      <w:start w:val="5"/>
      <w:numFmt w:val="decimal"/>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0C50D35"/>
    <w:multiLevelType w:val="multilevel"/>
    <w:tmpl w:val="BB926D94"/>
    <w:lvl w:ilvl="0">
      <w:start w:val="1"/>
      <w:numFmt w:val="bullet"/>
      <w:lvlText w:val=""/>
      <w:lvlJc w:val="left"/>
      <w:pPr>
        <w:tabs>
          <w:tab w:val="num" w:pos="0"/>
        </w:tabs>
        <w:ind w:left="0" w:firstLine="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E7A502C"/>
    <w:multiLevelType w:val="multilevel"/>
    <w:tmpl w:val="00A62368"/>
    <w:lvl w:ilvl="0">
      <w:start w:val="1"/>
      <w:numFmt w:val="bullet"/>
      <w:lvlText w:val="-"/>
      <w:lvlJc w:val="left"/>
      <w:pPr>
        <w:tabs>
          <w:tab w:val="num" w:pos="0"/>
        </w:tabs>
        <w:ind w:left="0" w:firstLine="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0"/>
  </w:num>
  <w:num w:numId="3">
    <w:abstractNumId w:val="11"/>
  </w:num>
  <w:num w:numId="4">
    <w:abstractNumId w:val="8"/>
  </w:num>
  <w:num w:numId="5">
    <w:abstractNumId w:val="5"/>
  </w:num>
  <w:num w:numId="6">
    <w:abstractNumId w:val="7"/>
  </w:num>
  <w:num w:numId="7">
    <w:abstractNumId w:val="9"/>
  </w:num>
  <w:num w:numId="8">
    <w:abstractNumId w:val="10"/>
  </w:num>
  <w:num w:numId="9">
    <w:abstractNumId w:val="2"/>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evenAndOddHeaders/>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118"/>
    <w:rsid w:val="00252713"/>
    <w:rsid w:val="00463118"/>
    <w:rsid w:val="00624EC9"/>
    <w:rsid w:val="007E1A00"/>
    <w:rsid w:val="00971B00"/>
    <w:rsid w:val="00994C1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4:docId w14:val="7E71A513"/>
  <w15:docId w15:val="{1C8A6782-4539-40F7-BEEE-6453B577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Arial"/>
        <w:sz w:val="22"/>
        <w:szCs w:val="22"/>
        <w:lang w:val="en-GB"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nternetBalants">
    <w:name w:val="İnternet Bağlantısı"/>
    <w:rPr>
      <w:color w:val="000080"/>
      <w:u w:val="single"/>
    </w:rPr>
  </w:style>
  <w:style w:type="character" w:customStyle="1" w:styleId="NumaralamaSembolleri">
    <w:name w:val="Numaralama Sembolleri"/>
    <w:qFormat/>
    <w:rPr>
      <w:rFonts w:ascii="Calibri" w:hAnsi="Calibri"/>
      <w:sz w:val="28"/>
      <w:szCs w:val="28"/>
    </w:rPr>
  </w:style>
  <w:style w:type="character" w:customStyle="1" w:styleId="Maddei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sz w:val="24"/>
      <w:szCs w:val="24"/>
    </w:rPr>
  </w:style>
  <w:style w:type="paragraph" w:customStyle="1" w:styleId="Dizin">
    <w:name w:val="Dizin"/>
    <w:basedOn w:val="Normal"/>
    <w:qFormat/>
    <w:pPr>
      <w:suppressLineNumbers/>
    </w:pPr>
  </w:style>
  <w:style w:type="paragraph" w:customStyle="1" w:styleId="stvealtbilgi">
    <w:name w:val="Üst ve alt bilgi"/>
    <w:basedOn w:val="Normal"/>
    <w:qFormat/>
    <w:pPr>
      <w:suppressLineNumbers/>
      <w:tabs>
        <w:tab w:val="center" w:pos="4520"/>
        <w:tab w:val="right" w:pos="9040"/>
      </w:tabs>
    </w:pPr>
  </w:style>
  <w:style w:type="paragraph" w:styleId="AltBilgi">
    <w:name w:val="footer"/>
    <w:basedOn w:val="stvealtbilgi"/>
  </w:style>
  <w:style w:type="paragraph" w:styleId="stBilgi">
    <w:name w:val="header"/>
    <w:basedOn w:val="Normal"/>
    <w:link w:val="stBilgiChar"/>
    <w:uiPriority w:val="99"/>
    <w:unhideWhenUsed/>
    <w:rsid w:val="00994C18"/>
    <w:pPr>
      <w:tabs>
        <w:tab w:val="center" w:pos="4536"/>
        <w:tab w:val="right" w:pos="9072"/>
      </w:tabs>
    </w:pPr>
    <w:rPr>
      <w:rFonts w:cs="Mangal"/>
      <w:szCs w:val="20"/>
    </w:rPr>
  </w:style>
  <w:style w:type="character" w:customStyle="1" w:styleId="stBilgiChar">
    <w:name w:val="Üst Bilgi Char"/>
    <w:basedOn w:val="VarsaylanParagrafYazTipi"/>
    <w:link w:val="stBilgi"/>
    <w:uiPriority w:val="99"/>
    <w:rsid w:val="00994C18"/>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rsf.org/en" TargetMode="Externa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yperlink" Target="https://tr.wikipedia.org/wiki/S&#305;n&#305;r_Tan&#305;mayan_Gazeteciler" TargetMode="External"/><Relationship Id="rId63" Type="http://schemas.openxmlformats.org/officeDocument/2006/relationships/header" Target="header29.xml"/><Relationship Id="rId68" Type="http://schemas.openxmlformats.org/officeDocument/2006/relationships/image" Target="media/image5.jpeg"/><Relationship Id="rId84" Type="http://schemas.openxmlformats.org/officeDocument/2006/relationships/header" Target="header34.xml"/><Relationship Id="rId89" Type="http://schemas.openxmlformats.org/officeDocument/2006/relationships/image" Target="media/image9.jpeg"/><Relationship Id="rId112" Type="http://schemas.openxmlformats.org/officeDocument/2006/relationships/header" Target="header50.xml"/><Relationship Id="rId16" Type="http://schemas.openxmlformats.org/officeDocument/2006/relationships/header" Target="header5.xml"/><Relationship Id="rId107" Type="http://schemas.openxmlformats.org/officeDocument/2006/relationships/header" Target="header47.xml"/><Relationship Id="rId11" Type="http://schemas.openxmlformats.org/officeDocument/2006/relationships/footer" Target="footer1.xml"/><Relationship Id="rId32" Type="http://schemas.openxmlformats.org/officeDocument/2006/relationships/footer" Target="footer10.xml"/><Relationship Id="rId37" Type="http://schemas.openxmlformats.org/officeDocument/2006/relationships/footer" Target="footer12.xml"/><Relationship Id="rId53" Type="http://schemas.openxmlformats.org/officeDocument/2006/relationships/hyperlink" Target="https://tr.wikipedia.org/wiki/II._D&#252;nya_Sava&#351;&#305;" TargetMode="External"/><Relationship Id="rId58" Type="http://schemas.openxmlformats.org/officeDocument/2006/relationships/header" Target="header26.xml"/><Relationship Id="rId74" Type="http://schemas.openxmlformats.org/officeDocument/2006/relationships/image" Target="media/image6.jpeg"/><Relationship Id="rId79" Type="http://schemas.openxmlformats.org/officeDocument/2006/relationships/hyperlink" Target="https://tr.wikipedia.org/wiki/&#214;l&#252;m" TargetMode="External"/><Relationship Id="rId102" Type="http://schemas.openxmlformats.org/officeDocument/2006/relationships/footer" Target="footer30.xml"/><Relationship Id="rId123" Type="http://schemas.openxmlformats.org/officeDocument/2006/relationships/hyperlink" Target="https://www.amnesty.org.tr/destek?gclid=Cj0KCQjw2cWgBhDYARIsALggUhrPNkD8NgrmU5UMbFq19lDEDYvmpgL029rfiulvMzIHcTDDN4oafeEaAgwHEALw_wcB" TargetMode="External"/><Relationship Id="rId128" Type="http://schemas.openxmlformats.org/officeDocument/2006/relationships/footer" Target="footer37.xml"/><Relationship Id="rId5" Type="http://schemas.openxmlformats.org/officeDocument/2006/relationships/webSettings" Target="webSettings.xml"/><Relationship Id="rId90" Type="http://schemas.openxmlformats.org/officeDocument/2006/relationships/header" Target="header37.xml"/><Relationship Id="rId95" Type="http://schemas.openxmlformats.org/officeDocument/2006/relationships/header" Target="header40.xml"/><Relationship Id="rId22" Type="http://schemas.openxmlformats.org/officeDocument/2006/relationships/footer" Target="footer6.xml"/><Relationship Id="rId27" Type="http://schemas.openxmlformats.org/officeDocument/2006/relationships/footer" Target="footer8.xml"/><Relationship Id="rId43" Type="http://schemas.openxmlformats.org/officeDocument/2006/relationships/footer" Target="footer14.xml"/><Relationship Id="rId48" Type="http://schemas.openxmlformats.org/officeDocument/2006/relationships/header" Target="header22.xml"/><Relationship Id="rId64" Type="http://schemas.openxmlformats.org/officeDocument/2006/relationships/footer" Target="footer20.xml"/><Relationship Id="rId69" Type="http://schemas.openxmlformats.org/officeDocument/2006/relationships/header" Target="header31.xml"/><Relationship Id="rId113" Type="http://schemas.openxmlformats.org/officeDocument/2006/relationships/footer" Target="footer34.xml"/><Relationship Id="rId118" Type="http://schemas.openxmlformats.org/officeDocument/2006/relationships/hyperlink" Target="https://www.ifj.org/" TargetMode="External"/><Relationship Id="rId80" Type="http://schemas.openxmlformats.org/officeDocument/2006/relationships/hyperlink" Target="https://tr.wikipedia.org/wiki/Ceza" TargetMode="External"/><Relationship Id="rId85" Type="http://schemas.openxmlformats.org/officeDocument/2006/relationships/header" Target="header35.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11.xml"/><Relationship Id="rId38" Type="http://schemas.openxmlformats.org/officeDocument/2006/relationships/footer" Target="footer13.xml"/><Relationship Id="rId59" Type="http://schemas.openxmlformats.org/officeDocument/2006/relationships/footer" Target="footer18.xml"/><Relationship Id="rId103" Type="http://schemas.openxmlformats.org/officeDocument/2006/relationships/footer" Target="footer31.xml"/><Relationship Id="rId108" Type="http://schemas.openxmlformats.org/officeDocument/2006/relationships/footer" Target="footer32.xml"/><Relationship Id="rId124" Type="http://schemas.openxmlformats.org/officeDocument/2006/relationships/hyperlink" Target="https://deathpenaltyinfo.org/" TargetMode="External"/><Relationship Id="rId129" Type="http://schemas.openxmlformats.org/officeDocument/2006/relationships/header" Target="header54.xml"/><Relationship Id="rId54" Type="http://schemas.openxmlformats.org/officeDocument/2006/relationships/hyperlink" Target="https://tr.wikipedia.org/wiki/Birle&#351;mi&#351;_Milletler" TargetMode="External"/><Relationship Id="rId70" Type="http://schemas.openxmlformats.org/officeDocument/2006/relationships/header" Target="header32.xml"/><Relationship Id="rId75" Type="http://schemas.openxmlformats.org/officeDocument/2006/relationships/hyperlink" Target="https://tr.wikipedia.org/wiki/Devlet" TargetMode="External"/><Relationship Id="rId91" Type="http://schemas.openxmlformats.org/officeDocument/2006/relationships/header" Target="header38.xml"/><Relationship Id="rId96"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footer" Target="footer9.xml"/><Relationship Id="rId49" Type="http://schemas.openxmlformats.org/officeDocument/2006/relationships/header" Target="header23.xml"/><Relationship Id="rId114" Type="http://schemas.openxmlformats.org/officeDocument/2006/relationships/footer" Target="footer35.xml"/><Relationship Id="rId119" Type="http://schemas.openxmlformats.org/officeDocument/2006/relationships/hyperlink" Target="https://dergipark.org.tr/tr/download/article-file/789330" TargetMode="External"/><Relationship Id="rId44" Type="http://schemas.openxmlformats.org/officeDocument/2006/relationships/footer" Target="footer15.xml"/><Relationship Id="rId60" Type="http://schemas.openxmlformats.org/officeDocument/2006/relationships/footer" Target="footer19.xml"/><Relationship Id="rId65" Type="http://schemas.openxmlformats.org/officeDocument/2006/relationships/footer" Target="footer21.xml"/><Relationship Id="rId81" Type="http://schemas.openxmlformats.org/officeDocument/2006/relationships/hyperlink" Target="https://tr.wikipedia.org/wiki/&#304;nfaz_hukuku" TargetMode="External"/><Relationship Id="rId86" Type="http://schemas.openxmlformats.org/officeDocument/2006/relationships/footer" Target="footer24.xml"/><Relationship Id="rId130"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8.xml"/><Relationship Id="rId109" Type="http://schemas.openxmlformats.org/officeDocument/2006/relationships/footer" Target="footer33.xml"/><Relationship Id="rId34" Type="http://schemas.openxmlformats.org/officeDocument/2006/relationships/header" Target="header15.xml"/><Relationship Id="rId50" Type="http://schemas.openxmlformats.org/officeDocument/2006/relationships/footer" Target="footer16.xml"/><Relationship Id="rId55" Type="http://schemas.openxmlformats.org/officeDocument/2006/relationships/hyperlink" Target="https://tr.wikipedia.org/wiki/&#304;nsan_Haklar&#305;_Evrensel_Bildirgesi" TargetMode="External"/><Relationship Id="rId76" Type="http://schemas.openxmlformats.org/officeDocument/2006/relationships/hyperlink" Target="https://tr.wikipedia.org/wiki/Su&#231;" TargetMode="External"/><Relationship Id="rId97" Type="http://schemas.openxmlformats.org/officeDocument/2006/relationships/footer" Target="footer28.xml"/><Relationship Id="rId104" Type="http://schemas.openxmlformats.org/officeDocument/2006/relationships/header" Target="header45.xml"/><Relationship Id="rId120" Type="http://schemas.openxmlformats.org/officeDocument/2006/relationships/hyperlink" Target="https://tr.wikipedia.org/wiki/&#214;l&#252;m_cezas&#305;" TargetMode="External"/><Relationship Id="rId125" Type="http://schemas.openxmlformats.org/officeDocument/2006/relationships/header" Target="header52.xm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footer" Target="footer2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image" Target="media/image3.jpeg"/><Relationship Id="rId45" Type="http://schemas.openxmlformats.org/officeDocument/2006/relationships/header" Target="header21.xml"/><Relationship Id="rId66" Type="http://schemas.openxmlformats.org/officeDocument/2006/relationships/header" Target="header30.xml"/><Relationship Id="rId87" Type="http://schemas.openxmlformats.org/officeDocument/2006/relationships/footer" Target="footer25.xml"/><Relationship Id="rId110" Type="http://schemas.openxmlformats.org/officeDocument/2006/relationships/header" Target="header48.xml"/><Relationship Id="rId115" Type="http://schemas.openxmlformats.org/officeDocument/2006/relationships/header" Target="header51.xml"/><Relationship Id="rId131" Type="http://schemas.openxmlformats.org/officeDocument/2006/relationships/theme" Target="theme/theme1.xml"/><Relationship Id="rId61" Type="http://schemas.openxmlformats.org/officeDocument/2006/relationships/header" Target="header27.xml"/><Relationship Id="rId82" Type="http://schemas.openxmlformats.org/officeDocument/2006/relationships/image" Target="media/image7.jpe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yperlink" Target="https://tr.wikipedia.org/wiki/&#304;nsan_Haklar&#305;_Evrensel_Bildirgesi" TargetMode="External"/><Relationship Id="rId77" Type="http://schemas.openxmlformats.org/officeDocument/2006/relationships/hyperlink" Target="https://tr.wikipedia.org/wiki/H&#252;k&#252;ml&#252;" TargetMode="External"/><Relationship Id="rId100" Type="http://schemas.openxmlformats.org/officeDocument/2006/relationships/header" Target="header43.xml"/><Relationship Id="rId105" Type="http://schemas.openxmlformats.org/officeDocument/2006/relationships/image" Target="media/image10.jpeg"/><Relationship Id="rId126" Type="http://schemas.openxmlformats.org/officeDocument/2006/relationships/header" Target="header53.xml"/><Relationship Id="rId8" Type="http://schemas.openxmlformats.org/officeDocument/2006/relationships/image" Target="media/image1.png"/><Relationship Id="rId51" Type="http://schemas.openxmlformats.org/officeDocument/2006/relationships/footer" Target="footer17.xml"/><Relationship Id="rId72" Type="http://schemas.openxmlformats.org/officeDocument/2006/relationships/footer" Target="footer23.xml"/><Relationship Id="rId93" Type="http://schemas.openxmlformats.org/officeDocument/2006/relationships/footer" Target="footer27.xml"/><Relationship Id="rId98" Type="http://schemas.openxmlformats.org/officeDocument/2006/relationships/footer" Target="footer29.xml"/><Relationship Id="rId121" Type="http://schemas.openxmlformats.org/officeDocument/2006/relationships/hyperlink" Target="https://www.amnesty.org.tr/destek?gclid=Cj0KCQjw2cWgBhDYARIsALggUhrPNkD8NgrmU5UMbFq19lDEDYvmpgL029rfiulvMzIHcTDDN4oafeEaAgwHEALw_wcB"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tr.wikipedia.org/wiki/Bas&#305;n_&#246;zg&#252;rl&#252;&#287;&#252;" TargetMode="External"/><Relationship Id="rId67" Type="http://schemas.openxmlformats.org/officeDocument/2006/relationships/image" Target="media/image4.png"/><Relationship Id="rId116" Type="http://schemas.openxmlformats.org/officeDocument/2006/relationships/image" Target="media/image11.jpeg"/><Relationship Id="rId20" Type="http://schemas.openxmlformats.org/officeDocument/2006/relationships/header" Target="header7.xml"/><Relationship Id="rId41" Type="http://schemas.openxmlformats.org/officeDocument/2006/relationships/header" Target="header19.xml"/><Relationship Id="rId62" Type="http://schemas.openxmlformats.org/officeDocument/2006/relationships/header" Target="header28.xml"/><Relationship Id="rId83" Type="http://schemas.openxmlformats.org/officeDocument/2006/relationships/image" Target="media/image8.png"/><Relationship Id="rId88" Type="http://schemas.openxmlformats.org/officeDocument/2006/relationships/header" Target="header36.xml"/><Relationship Id="rId111" Type="http://schemas.openxmlformats.org/officeDocument/2006/relationships/header" Target="header49.xml"/><Relationship Id="rId15" Type="http://schemas.openxmlformats.org/officeDocument/2006/relationships/header" Target="header4.xml"/><Relationship Id="rId36" Type="http://schemas.openxmlformats.org/officeDocument/2006/relationships/header" Target="header17.xml"/><Relationship Id="rId57" Type="http://schemas.openxmlformats.org/officeDocument/2006/relationships/header" Target="header25.xml"/><Relationship Id="rId106" Type="http://schemas.openxmlformats.org/officeDocument/2006/relationships/header" Target="header46.xml"/><Relationship Id="rId127" Type="http://schemas.openxmlformats.org/officeDocument/2006/relationships/footer" Target="footer36.xml"/><Relationship Id="rId10" Type="http://schemas.openxmlformats.org/officeDocument/2006/relationships/header" Target="header2.xml"/><Relationship Id="rId31" Type="http://schemas.openxmlformats.org/officeDocument/2006/relationships/header" Target="header14.xml"/><Relationship Id="rId52" Type="http://schemas.openxmlformats.org/officeDocument/2006/relationships/header" Target="header24.xml"/><Relationship Id="rId73" Type="http://schemas.openxmlformats.org/officeDocument/2006/relationships/header" Target="header33.xml"/><Relationship Id="rId78" Type="http://schemas.openxmlformats.org/officeDocument/2006/relationships/hyperlink" Target="https://tr.wikipedia.org/wiki/Hayat" TargetMode="External"/><Relationship Id="rId94" Type="http://schemas.openxmlformats.org/officeDocument/2006/relationships/header" Target="header39.xml"/><Relationship Id="rId99" Type="http://schemas.openxmlformats.org/officeDocument/2006/relationships/header" Target="header42.xml"/><Relationship Id="rId101" Type="http://schemas.openxmlformats.org/officeDocument/2006/relationships/header" Target="header44.xml"/><Relationship Id="rId122" Type="http://schemas.openxmlformats.org/officeDocument/2006/relationships/hyperlink" Target="https://www.amnesty.org.tr/destek?gclid=Cj0KCQjw2cWgBhDYARIsALggUhrPNkD8NgrmU5UMbFq19lDEDYvmpgL029rfiulvMzIHcTDDN4oafeEaAgwHEALw_wcB"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31.xml.rels><?xml version="1.0" encoding="UTF-8" standalone="yes"?>
<Relationships xmlns="http://schemas.openxmlformats.org/package/2006/relationships"><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2.png"/></Relationships>
</file>

<file path=word/_rels/header33.xml.rels><?xml version="1.0" encoding="UTF-8" standalone="yes"?>
<Relationships xmlns="http://schemas.openxmlformats.org/package/2006/relationships"><Relationship Id="rId1" Type="http://schemas.openxmlformats.org/officeDocument/2006/relationships/image" Target="media/image2.png"/></Relationships>
</file>

<file path=word/_rels/header34.xml.rels><?xml version="1.0" encoding="UTF-8" standalone="yes"?>
<Relationships xmlns="http://schemas.openxmlformats.org/package/2006/relationships"><Relationship Id="rId1" Type="http://schemas.openxmlformats.org/officeDocument/2006/relationships/image" Target="media/image2.png"/></Relationships>
</file>

<file path=word/_rels/header35.xml.rels><?xml version="1.0" encoding="UTF-8" standalone="yes"?>
<Relationships xmlns="http://schemas.openxmlformats.org/package/2006/relationships"><Relationship Id="rId1" Type="http://schemas.openxmlformats.org/officeDocument/2006/relationships/image" Target="media/image2.png"/></Relationships>
</file>

<file path=word/_rels/header36.xml.rels><?xml version="1.0" encoding="UTF-8" standalone="yes"?>
<Relationships xmlns="http://schemas.openxmlformats.org/package/2006/relationships"><Relationship Id="rId1" Type="http://schemas.openxmlformats.org/officeDocument/2006/relationships/image" Target="media/image2.png"/></Relationships>
</file>

<file path=word/_rels/header37.xml.rels><?xml version="1.0" encoding="UTF-8" standalone="yes"?>
<Relationships xmlns="http://schemas.openxmlformats.org/package/2006/relationships"><Relationship Id="rId1" Type="http://schemas.openxmlformats.org/officeDocument/2006/relationships/image" Target="media/image2.png"/></Relationships>
</file>

<file path=word/_rels/header38.xml.rels><?xml version="1.0" encoding="UTF-8" standalone="yes"?>
<Relationships xmlns="http://schemas.openxmlformats.org/package/2006/relationships"><Relationship Id="rId1" Type="http://schemas.openxmlformats.org/officeDocument/2006/relationships/image" Target="media/image2.png"/></Relationships>
</file>

<file path=word/_rels/header39.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40.xml.rels><?xml version="1.0" encoding="UTF-8" standalone="yes"?>
<Relationships xmlns="http://schemas.openxmlformats.org/package/2006/relationships"><Relationship Id="rId1" Type="http://schemas.openxmlformats.org/officeDocument/2006/relationships/image" Target="media/image2.png"/></Relationships>
</file>

<file path=word/_rels/header41.xml.rels><?xml version="1.0" encoding="UTF-8" standalone="yes"?>
<Relationships xmlns="http://schemas.openxmlformats.org/package/2006/relationships"><Relationship Id="rId1" Type="http://schemas.openxmlformats.org/officeDocument/2006/relationships/image" Target="media/image2.png"/></Relationships>
</file>

<file path=word/_rels/header42.xml.rels><?xml version="1.0" encoding="UTF-8" standalone="yes"?>
<Relationships xmlns="http://schemas.openxmlformats.org/package/2006/relationships"><Relationship Id="rId1" Type="http://schemas.openxmlformats.org/officeDocument/2006/relationships/image" Target="media/image2.png"/></Relationships>
</file>

<file path=word/_rels/header43.xml.rels><?xml version="1.0" encoding="UTF-8" standalone="yes"?>
<Relationships xmlns="http://schemas.openxmlformats.org/package/2006/relationships"><Relationship Id="rId1" Type="http://schemas.openxmlformats.org/officeDocument/2006/relationships/image" Target="media/image2.png"/></Relationships>
</file>

<file path=word/_rels/header44.xml.rels><?xml version="1.0" encoding="UTF-8" standalone="yes"?>
<Relationships xmlns="http://schemas.openxmlformats.org/package/2006/relationships"><Relationship Id="rId1" Type="http://schemas.openxmlformats.org/officeDocument/2006/relationships/image" Target="media/image2.png"/></Relationships>
</file>

<file path=word/_rels/header45.xml.rels><?xml version="1.0" encoding="UTF-8" standalone="yes"?>
<Relationships xmlns="http://schemas.openxmlformats.org/package/2006/relationships"><Relationship Id="rId1" Type="http://schemas.openxmlformats.org/officeDocument/2006/relationships/image" Target="media/image2.png"/></Relationships>
</file>

<file path=word/_rels/header46.xml.rels><?xml version="1.0" encoding="UTF-8" standalone="yes"?>
<Relationships xmlns="http://schemas.openxmlformats.org/package/2006/relationships"><Relationship Id="rId1" Type="http://schemas.openxmlformats.org/officeDocument/2006/relationships/image" Target="media/image2.png"/></Relationships>
</file>

<file path=word/_rels/header47.xml.rels><?xml version="1.0" encoding="UTF-8" standalone="yes"?>
<Relationships xmlns="http://schemas.openxmlformats.org/package/2006/relationships"><Relationship Id="rId1" Type="http://schemas.openxmlformats.org/officeDocument/2006/relationships/image" Target="media/image2.png"/></Relationships>
</file>

<file path=word/_rels/header48.xml.rels><?xml version="1.0" encoding="UTF-8" standalone="yes"?>
<Relationships xmlns="http://schemas.openxmlformats.org/package/2006/relationships"><Relationship Id="rId1" Type="http://schemas.openxmlformats.org/officeDocument/2006/relationships/image" Target="media/image2.png"/></Relationships>
</file>

<file path=word/_rels/header49.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50.xml.rels><?xml version="1.0" encoding="UTF-8" standalone="yes"?>
<Relationships xmlns="http://schemas.openxmlformats.org/package/2006/relationships"><Relationship Id="rId1" Type="http://schemas.openxmlformats.org/officeDocument/2006/relationships/image" Target="media/image2.png"/></Relationships>
</file>

<file path=word/_rels/header51.xml.rels><?xml version="1.0" encoding="UTF-8" standalone="yes"?>
<Relationships xmlns="http://schemas.openxmlformats.org/package/2006/relationships"><Relationship Id="rId1" Type="http://schemas.openxmlformats.org/officeDocument/2006/relationships/image" Target="media/image2.png"/></Relationships>
</file>

<file path=word/_rels/header52.xml.rels><?xml version="1.0" encoding="UTF-8" standalone="yes"?>
<Relationships xmlns="http://schemas.openxmlformats.org/package/2006/relationships"><Relationship Id="rId1" Type="http://schemas.openxmlformats.org/officeDocument/2006/relationships/image" Target="media/image2.png"/></Relationships>
</file>

<file path=word/_rels/header53.xml.rels><?xml version="1.0" encoding="UTF-8" standalone="yes"?>
<Relationships xmlns="http://schemas.openxmlformats.org/package/2006/relationships"><Relationship Id="rId1" Type="http://schemas.openxmlformats.org/officeDocument/2006/relationships/image" Target="media/image2.png"/></Relationships>
</file>

<file path=word/_rels/header5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A4B31-64C2-4130-A51B-4AB67F93B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3281</Words>
  <Characters>18707</Characters>
  <Application>Microsoft Office Word</Application>
  <DocSecurity>0</DocSecurity>
  <Lines>155</Lines>
  <Paragraphs>43</Paragraphs>
  <ScaleCrop>false</ScaleCrop>
  <Company>HP</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hp</cp:lastModifiedBy>
  <cp:revision>21</cp:revision>
  <dcterms:created xsi:type="dcterms:W3CDTF">2023-03-22T16:54:00Z</dcterms:created>
  <dcterms:modified xsi:type="dcterms:W3CDTF">2023-05-28T14:00:00Z</dcterms:modified>
  <dc:language>en-GB</dc:language>
</cp:coreProperties>
</file>