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ПРАВИТЕЛЬСТВО РОССИЙСКОЙ ФЕДЕРАЦИИ</w:t>
        <w:br w:type="textWrapping"/>
        <w:t xml:space="preserve">НАЦИОНАЛЬНЫЙ ИССЛЕДОВАТЕЛЬСКИЙ УНИВЕРСИТЕТ</w:t>
        <w:br w:type="textWrapping"/>
        <w:t xml:space="preserve">«ВЫСШАЯ ШКОЛА ЭКОНОМИКИ»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компьютерных наук</w:t>
        <w:br w:type="textWrapping"/>
        <w:t xml:space="preserve">Департамент программной инженерии</w:t>
        <w:br w:type="textWrapping"/>
      </w:r>
    </w:p>
    <w:tbl>
      <w:tblPr>
        <w:tblStyle w:val="Table1"/>
        <w:tblW w:w="9345.0" w:type="dxa"/>
        <w:jc w:val="left"/>
        <w:tblLayout w:type="fixed"/>
        <w:tblLook w:val="04A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СОГЛАСОВАНО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Доцент ФКН ДПИ, кандидат экономических наук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_______________ С. А. Лебедев</w:t>
              <w:br w:type="textWrapping"/>
              <w:t xml:space="preserve">«25» _____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января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Академический руководитель образовательной программы «Программная инженерия», старший преподаватель ФКН ДПИ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_______________ Н. А. Павлочев</w:t>
              <w:br w:type="textWrapping"/>
              <w:t xml:space="preserve">«25» _____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января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 2026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148590</wp:posOffset>
            </wp:positionH>
            <wp:positionV relativeFrom="page">
              <wp:posOffset>4323348</wp:posOffset>
            </wp:positionV>
            <wp:extent cx="573543" cy="6108071"/>
            <wp:effectExtent b="0" l="0" r="0" t="0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43" cy="610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Распределенная система сбора и обработки веб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данных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Руководство оператора</w:t>
      </w:r>
    </w:p>
    <w:p w:rsidR="00000000" w:rsidDel="00000000" w:rsidP="00000000" w:rsidRDefault="00000000" w:rsidRPr="00000000" w14:paraId="0000000E">
      <w:pPr>
        <w:spacing w:before="36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rtl w:val="0"/>
        </w:rPr>
        <w:t xml:space="preserve">ЛИСТ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677"/>
          <w:tab w:val="right" w:leader="none" w:pos="9355"/>
        </w:tabs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RU.17701729.10.01-01 ТЗ 01-1-ЛУ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студент группы БПИ225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________/ Мирошниченко Д.А. /</w:t>
        <w:br w:type="textWrapping"/>
        <w:t xml:space="preserve">«25» _____</w:t>
      </w:r>
      <w:r w:rsidDel="00000000" w:rsidR="00000000" w:rsidRPr="00000000">
        <w:rPr>
          <w:u w:val="single"/>
          <w:rtl w:val="0"/>
        </w:rPr>
        <w:t xml:space="preserve">января</w:t>
      </w:r>
      <w:r w:rsidDel="00000000" w:rsidR="00000000" w:rsidRPr="00000000">
        <w:rPr>
          <w:rtl w:val="0"/>
        </w:rPr>
        <w:t xml:space="preserve">___ 2026 г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УТВЕРЖДЕН</w:t>
      </w:r>
    </w:p>
    <w:p w:rsidR="00000000" w:rsidDel="00000000" w:rsidP="00000000" w:rsidRDefault="00000000" w:rsidRPr="00000000" w14:paraId="0000001C">
      <w:pPr>
        <w:spacing w:after="160" w:line="256" w:lineRule="auto"/>
        <w:rPr/>
      </w:pPr>
      <w:r w:rsidDel="00000000" w:rsidR="00000000" w:rsidRPr="00000000">
        <w:rPr>
          <w:rtl w:val="0"/>
        </w:rPr>
        <w:t xml:space="preserve">RU.17701729.10.01-01 ТЗ 01-1-ЛУ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Распределенная система сбора и обработки веб-данных</w:t>
      </w:r>
    </w:p>
    <w:p w:rsidR="00000000" w:rsidDel="00000000" w:rsidP="00000000" w:rsidRDefault="00000000" w:rsidRPr="00000000" w14:paraId="00000023">
      <w:pPr>
        <w:spacing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Руководство оператора</w:t>
      </w:r>
    </w:p>
    <w:p w:rsidR="00000000" w:rsidDel="00000000" w:rsidP="00000000" w:rsidRDefault="00000000" w:rsidRPr="00000000" w14:paraId="00000024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RU.17701729.10.01-01 ТЗ 01-1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0"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377190</wp:posOffset>
            </wp:positionH>
            <wp:positionV relativeFrom="page">
              <wp:posOffset>4335656</wp:posOffset>
            </wp:positionV>
            <wp:extent cx="573543" cy="6108071"/>
            <wp:effectExtent b="0" l="0" r="0" t="0"/>
            <wp:wrapNone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43" cy="610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Листов 10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80"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0" w:firstLine="720"/>
        <w:jc w:val="left"/>
        <w:rPr>
          <w:b w:val="1"/>
          <w:bCs w:val="1"/>
        </w:rPr>
        <w:sectPr>
          <w:headerReference r:id="rId8" w:type="default"/>
          <w:headerReference r:id="rId9" w:type="even"/>
          <w:pgSz w:h="16840" w:w="11900" w:orient="portrait"/>
          <w:pgMar w:bottom="851" w:top="1418" w:left="1134" w:right="567" w:header="709" w:footer="709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qkpgvdttvmio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14841922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kpgvdttvmi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ch3qlamfkzy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НАЗНАЧЕНИЕ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zov6uy54c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Наименование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b8txhpgha2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Краткая характеристика области применения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s650x5ewai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УСЛОВИЯ ВЫПОЛНЕНИЯ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byd5742hd9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Рекомендуемый состав аппаратурных и программных средств в среде для локальной разработки и тестирования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baivtvlnia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Минимальный состав аппаратурных и программных средств в продуктовой среде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370x6hr587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ВЫПОЛНЕНИЕ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7zf8kcu16i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 Описание процедур запуска программы в локальной среде для разработки и тестирования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fgmul2w60dv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Развертывание приложения в продуктовой среде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fad605fmlv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ТЕХНИКО-ЭКОНОМИЧЕСКИЕ ПОКАЗАТЕЛИ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7uegsapw6t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 Ориентировочная экономическая эффективность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q3yrzz59sv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 OK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mhugva6k1z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4.3. INVALID_ARGUMENT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pk56ftlu2u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4.4. NOT_FOUND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n8n0kxhe8b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4.5. PERMISSION_DENIED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ig9n8m4d4ir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ИСТОЧНИКОВ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5"/>
        </w:numPr>
        <w:ind w:left="0" w:firstLine="0"/>
        <w:rPr/>
      </w:pPr>
      <w:bookmarkStart w:colFirst="0" w:colLast="0" w:name="_heading=h.ch3qlamfkzy6" w:id="1"/>
      <w:bookmarkEnd w:id="1"/>
      <w:r w:rsidDel="00000000" w:rsidR="00000000" w:rsidRPr="00000000">
        <w:rPr>
          <w:rtl w:val="0"/>
        </w:rPr>
        <w:t xml:space="preserve">НАЗНАЧЕНИЕ ПРОГРАММЫ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xzov6uy54c6" w:id="2"/>
      <w:bookmarkEnd w:id="2"/>
      <w:r w:rsidDel="00000000" w:rsidR="00000000" w:rsidRPr="00000000">
        <w:rPr>
          <w:rtl w:val="0"/>
        </w:rPr>
        <w:t xml:space="preserve">Наименование программы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Наименование программы: «Распределенная система сбора и обработки веб-данных».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Наименование программы на английском языке: «Distributed System for Collecting and Processing Web Data».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Краткое наименование программы: «Система сбора и обработки веб-данных».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gb8txhpgha2j" w:id="3"/>
      <w:bookmarkEnd w:id="3"/>
      <w:r w:rsidDel="00000000" w:rsidR="00000000" w:rsidRPr="00000000">
        <w:rPr>
          <w:rtl w:val="0"/>
        </w:rPr>
        <w:t xml:space="preserve">Краткая характеристика области применения программы</w:t>
      </w:r>
    </w:p>
    <w:p w:rsidR="00000000" w:rsidDel="00000000" w:rsidP="00000000" w:rsidRDefault="00000000" w:rsidRPr="00000000" w14:paraId="00000051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 Программа является распределенной системой, предназначенной для автоматизированного сбора, обработки, хранения и анализа данных из открытых источников сети Интернет. Система включает серверную часть, клиентское web-приложение и инфраструктурные компоненты, обеспечивающие централизованное управление заданиями на краулинг и парсинг, распределённое выполнение задач между воркерами, а также мониторинг состояния системы и анализ результатов обработки данных.</w:t>
      </w:r>
    </w:p>
    <w:p w:rsidR="00000000" w:rsidDel="00000000" w:rsidP="00000000" w:rsidRDefault="00000000" w:rsidRPr="00000000" w14:paraId="00000052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позволяет формировать и запускать задания на сбор веб-данных, настраивать параметры обхода ресурсов, извлекать структурированные данные по заданным правилам, просматривать результаты через web-интерфейс и экспортировать их в распространённые форматы. Система может использоваться в аналитических, исследовательских, маркетинговых и инженерных подразделениях организаций, где требуется централизованный и масштабируемый сбор данных с веб-ресурсов для последующего анализа и использования в бизнес-процессах.</w:t>
      </w:r>
    </w:p>
    <w:p w:rsidR="00000000" w:rsidDel="00000000" w:rsidP="00000000" w:rsidRDefault="00000000" w:rsidRPr="00000000" w14:paraId="00000053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5"/>
        </w:numPr>
        <w:ind w:left="0" w:firstLine="0"/>
        <w:rPr/>
      </w:pPr>
      <w:bookmarkStart w:colFirst="0" w:colLast="0" w:name="_heading=h.1s650x5ewaia" w:id="4"/>
      <w:bookmarkEnd w:id="4"/>
      <w:r w:rsidDel="00000000" w:rsidR="00000000" w:rsidRPr="00000000">
        <w:rPr>
          <w:rtl w:val="0"/>
        </w:rPr>
        <w:t xml:space="preserve">УСЛОВИЯ ВЫПОЛНЕНИЯ ПРОГРАММЫ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2byd5742hd98" w:id="5"/>
      <w:bookmarkEnd w:id="5"/>
      <w:r w:rsidDel="00000000" w:rsidR="00000000" w:rsidRPr="00000000">
        <w:rPr>
          <w:rtl w:val="0"/>
        </w:rPr>
        <w:t xml:space="preserve">Рекомендуемый состав аппаратурных и программных средств в среде для локальной разработки и тестирования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Рекомендуется наличие персонального компьютера, удовлетворяющего следующим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требованиям: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3" w:right="0" w:hanging="71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Операционная система Windows, MacOS или Linux.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3" w:right="0" w:hanging="71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 8Гб.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3" w:right="0" w:hanging="71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Свободное место на встроенной памяти 10 Гб.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3" w:right="0" w:hanging="71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ядра процессора Intel Core i5-11400H или другого аналогичной частоты.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3" w:right="0" w:hanging="71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Установленная программа Docker с утилитой docker-compose.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3" w:right="0" w:hanging="71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Установленная утилита git.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ybaivtvlniat" w:id="6"/>
      <w:bookmarkEnd w:id="6"/>
      <w:r w:rsidDel="00000000" w:rsidR="00000000" w:rsidRPr="00000000">
        <w:rPr>
          <w:rtl w:val="0"/>
        </w:rPr>
        <w:t xml:space="preserve">Минимальный состав аппаратурных и программных средств в продуктовой среде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Требуется наличие кластера из виртуальных машин, удовлетворяющих следующим требованиям: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 16Гб.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Свободное место на встроенной памяти 10 Гб.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ядра процессора Intel Cascade Lake или другого аналогичной частоты.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Стабильное подключение к сети интернет.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Установленная программа Docker.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Установленная программа Kubernetes.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Установленная утилита kubectl.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5"/>
        </w:numPr>
        <w:ind w:left="1080" w:hanging="360"/>
        <w:rPr/>
      </w:pPr>
      <w:bookmarkStart w:colFirst="0" w:colLast="0" w:name="_heading=h.z370x6hr587s" w:id="7"/>
      <w:bookmarkEnd w:id="7"/>
      <w:r w:rsidDel="00000000" w:rsidR="00000000" w:rsidRPr="00000000">
        <w:rPr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5"/>
        </w:numPr>
        <w:ind w:left="850" w:hanging="566"/>
        <w:rPr/>
      </w:pPr>
      <w:bookmarkStart w:colFirst="0" w:colLast="0" w:name="_heading=h.97zf8kcu16io" w:id="8"/>
      <w:bookmarkEnd w:id="8"/>
      <w:r w:rsidDel="00000000" w:rsidR="00000000" w:rsidRPr="00000000">
        <w:rPr>
          <w:rtl w:val="0"/>
        </w:rPr>
        <w:t xml:space="preserve">Описание процедур запуска программы в локальной среде для разработки и тестирования</w:t>
      </w:r>
    </w:p>
    <w:p w:rsidR="00000000" w:rsidDel="00000000" w:rsidP="00000000" w:rsidRDefault="00000000" w:rsidRPr="00000000" w14:paraId="00000071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  <w:tab/>
        <w:t xml:space="preserve">Подробное описание процедур запуска программы в локальной среде для разработки и тестирования приведено в руководстве оператора, расположенном в репозитории проекта в файле https://github.com/Platinaa777/DistributedCrawler/blob/dev/docs/operator-manual.md. В указанном документе содержатся сведения о подготовке переменных окружения, запуске инфраструктурных сервисов с использованием Docker Compose, применении миграций базы данных, запуске основных компонентов системы, а также о проверке корректности работы сервисов и используемых сетевых портах.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fgmul2w60dvu" w:id="9"/>
      <w:bookmarkEnd w:id="9"/>
      <w:r w:rsidDel="00000000" w:rsidR="00000000" w:rsidRPr="00000000">
        <w:rPr>
          <w:rtl w:val="0"/>
        </w:rPr>
        <w:t xml:space="preserve">Развертывание приложения в продуктовой среде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  <w:u w:val="none"/>
        </w:rPr>
      </w:pPr>
      <w:r w:rsidDel="00000000" w:rsidR="00000000" w:rsidRPr="00000000">
        <w:rPr>
          <w:rtl w:val="0"/>
        </w:rPr>
        <w:tab/>
        <w:t xml:space="preserve">Подробное описание процедур развертывания программы в продуктовой среде также приведено в руководстве оператора, расположенном в репозитории проекта в файле https://github.com/Platinaa777/DistributedCrawler/blob/dev/docs/operator-manual.md. В документе описаны требования к окружению, порядок сборки и публикации Docker-образов, настройка секретов и параметров конфигурации, а также развертывание инфраструктурных и прикладных компонентов системы с использованием Kubernetes и Helm.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5"/>
        </w:numPr>
        <w:ind w:left="0" w:firstLine="0"/>
        <w:rPr/>
      </w:pPr>
      <w:bookmarkStart w:colFirst="0" w:colLast="0" w:name="_heading=h.zfad605fmlv9" w:id="10"/>
      <w:bookmarkEnd w:id="10"/>
      <w:r w:rsidDel="00000000" w:rsidR="00000000" w:rsidRPr="00000000">
        <w:rPr>
          <w:rtl w:val="0"/>
        </w:rPr>
        <w:t xml:space="preserve">ТЕХНИКО-ЭКОНОМИЧЕСКИЕ ПОКАЗАТЕЛИ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77uegsapw6tk" w:id="11"/>
      <w:bookmarkEnd w:id="11"/>
      <w:r w:rsidDel="00000000" w:rsidR="00000000" w:rsidRPr="00000000">
        <w:rPr>
          <w:rtl w:val="0"/>
        </w:rPr>
        <w:t xml:space="preserve">Ориентировочная экономическая эффективность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Приложение логгирует любую ошибку, произошедшую на стороне сервера, в формате цепочки ошибок вида: can't do something: can't do something internal: initial reason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Данный лог позволяет пройти по следу ошибки, увидев, что пошло не так на каждом этапе.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Примеры цепочек из сервисного слоя: failed to create user: failed to insert user: pq: duplicate key value violates unique constraint "users_email_key" failed to get refresh token: failed to query refresh_tokens: context deadline exceeded failed to revoke existing tokens: failed to delete from refresh_tokens: sql: no rows in result set can't list crawl tasks: failed to query crawl_tasks: pq: relation "crawl_tasks" does not exist failed to generate presigned URL: RequestError: send request failed: connection refused</w:t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q3yrzz59svc" w:id="12"/>
      <w:bookmarkEnd w:id="12"/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7B">
      <w:pPr>
        <w:ind w:left="850" w:firstLine="0"/>
        <w:rPr/>
      </w:pPr>
      <w:r w:rsidDel="00000000" w:rsidR="00000000" w:rsidRPr="00000000">
        <w:rPr>
          <w:rtl w:val="0"/>
        </w:rPr>
        <w:t xml:space="preserve">Синхронный вызов отработал и завершился полностью корректно. Тело ответа содержит запрошенные данные согласно контракту соответствующего метода.</w:t>
      </w:r>
    </w:p>
    <w:p w:rsidR="00000000" w:rsidDel="00000000" w:rsidP="00000000" w:rsidRDefault="00000000" w:rsidRPr="00000000" w14:paraId="0000007C">
      <w:pPr>
        <w:ind w:left="850" w:firstLine="0"/>
        <w:rPr/>
      </w:pPr>
      <w:r w:rsidDel="00000000" w:rsidR="00000000" w:rsidRPr="00000000">
        <w:rPr>
          <w:rtl w:val="0"/>
        </w:rPr>
        <w:t xml:space="preserve">Ситуации, когда возвращается OK: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Метод CreateCrawlJob означает, что задание на обход успешно создано, а его идентификатор возвращён в ответе.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Метод ListCrawlJobs означает, что список заданий успешно получен; при этом список может быть пустым, если задания отсутствуют.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Метод GetTaskFileURL означает, что успешно сформирован pre-signed URL для скачивания HTML-снимка.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Метод GetJobExportFileURL означает, что успешно сформирован pre-signed URL для скачивания экспортного файла в формате JSON или CSV.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Методы Register и Login означают, что пользователь успешно зарегистрирован или аутентифицирован, а токены доступа выданы в ответе.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Метод UpdateUserRole означает, что роль пользователя успешно изменена.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Метод UpsertQueueEndpoint означает, что endpoint очереди успешно создан либо обновлён.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8mhugva6k1z6" w:id="13"/>
      <w:bookmarkEnd w:id="13"/>
      <w:r w:rsidDel="00000000" w:rsidR="00000000" w:rsidRPr="00000000">
        <w:rPr>
          <w:rtl w:val="0"/>
        </w:rPr>
        <w:t xml:space="preserve">INVALID_ARGUMENT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Клиент осуществил вызов с некорректными входными данными. Ошибка содержит описание того, какой именно параметр не прошёл проверку.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Возможные сообщения: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id is required означает, что поле id не было передано в запросе либо было передано как пустая строка.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worker_id is required означает, что поле worker_id не было передано в запросе к воркеру.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invalid role означает, что значение поля role не соответствует ни одной из допустимых ролей, предусмотренных системой.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invalid scopes.allowed_url_patterns: &lt;детали&gt; означает, что один из шаблонов фильтрации URL содержит некорректное регулярное выражение.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seeds list cannot be empty означает, что была предпринята попытка создать задание без единого стартового URL.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invalid email format означает, что адрес электронной почты не соответствует допустимому формату.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lpk56ftlu2uy" w:id="14"/>
      <w:bookmarkEnd w:id="14"/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Запрошенная сущность не была найдена или не существует в системе.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Возможные сообщения: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task not found: &lt;детали&gt; означает, что задача с указанным UUID отсутствует в базе данных.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job not found: &lt;детали&gt; означает, что задание с указанным UUID отсутствует в базе данных.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user not found означает, что пользователь с указанным идентификатором не был найден при попытке изменить его роль.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5"/>
        </w:numPr>
        <w:ind w:left="0" w:firstLine="0"/>
        <w:rPr/>
      </w:pPr>
      <w:bookmarkStart w:colFirst="0" w:colLast="0" w:name="_heading=h.4n8n0kxhe8bc" w:id="15"/>
      <w:bookmarkEnd w:id="15"/>
      <w:r w:rsidDel="00000000" w:rsidR="00000000" w:rsidRPr="00000000">
        <w:rPr>
          <w:rtl w:val="0"/>
        </w:rPr>
        <w:t xml:space="preserve">PERMISSION_DENIED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Вызывающая сторона не имеет привилегий на вызов данной операции. Аутентификация прошла успешно, однако роль пользователя недостаточна для выполнения запрошенного действия.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Возможные сообщения: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access denied означает, что роль пользователя не входит в перечень ролей, которым разрешён доступ к соответствующему методу. Набор разрешённых ролей определяется правилами RBAC, настроенными в системе авторизации.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missing role означает, что токен успешно прошёл верификацию, однако claim role отсутствует в составе JWT.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Сообщение invalid role означает, что claim role присутствует в токене, однако его значение не удалось интерпретировать как одну из известных ролей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before="40" w:lineRule="auto"/>
        <w:rPr/>
      </w:pPr>
      <w:bookmarkStart w:colFirst="0" w:colLast="0" w:name="_heading=h.ig9n8m4d4ir4" w:id="16"/>
      <w:bookmarkEnd w:id="16"/>
      <w:r w:rsidDel="00000000" w:rsidR="00000000" w:rsidRPr="00000000">
        <w:rPr>
          <w:rtl w:val="0"/>
        </w:rPr>
        <w:t xml:space="preserve">СПИСОК ИСТОЧНИКОВ</w:t>
      </w:r>
    </w:p>
    <w:p w:rsidR="00000000" w:rsidDel="00000000" w:rsidP="00000000" w:rsidRDefault="00000000" w:rsidRPr="00000000" w14:paraId="000000A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Документы ГОСТ: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19.201-78 Техническое задание.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19.301-79 Программа и методика испытаний. Требования к содержанию и  оформлению. //Единая система программной документации.– М.: ИПК Издательство стандартов,  2001.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19.401-78 Текст программы. Требования к содержанию и оформлению. //Единая 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19.404-79 Пояснительная записка.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19.505-79 Руководство оператора.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B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Документы НИУ ВШЭ: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ЦППРиП, ДПИ ФКН / Программа практики основной образовательной программы высшего образования — программы бакалавриата факультета компьютерных наук (ФКН) Национального исследовательского университета «Высшая школаэкономики» «Программная инженерия».</w:t>
        <w:br w:type="textWrapping"/>
        <w:t xml:space="preserve"> URL:</w:t>
      </w:r>
      <w:hyperlink r:id="rId10">
        <w:r w:rsidDel="00000000" w:rsidR="00000000" w:rsidRPr="00000000">
          <w:rPr>
            <w:rtl w:val="0"/>
          </w:rPr>
          <w:t xml:space="preserve"> https://cs.hse.ru/mirror/pubs/share/988474976.pdf</w:t>
        </w:r>
      </w:hyperlink>
      <w:r w:rsidDel="00000000" w:rsidR="00000000" w:rsidRPr="00000000">
        <w:rPr>
          <w:rtl w:val="0"/>
        </w:rPr>
        <w:t xml:space="preserve"> (дата обр. 25.10.2025).</w:t>
      </w:r>
    </w:p>
    <w:p w:rsidR="00000000" w:rsidDel="00000000" w:rsidP="00000000" w:rsidRDefault="00000000" w:rsidRPr="00000000" w14:paraId="000000B7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ЛИСТ РЕГИСТРАЦИИ ИЗМЕНЕНИЙ</w:t>
      </w:r>
    </w:p>
    <w:tbl>
      <w:tblPr>
        <w:tblStyle w:val="Table2"/>
        <w:tblW w:w="9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  <w:tblGridChange w:id="0">
          <w:tblGrid>
            <w:gridCol w:w="251"/>
            <w:gridCol w:w="1124"/>
            <w:gridCol w:w="1124"/>
            <w:gridCol w:w="1124"/>
            <w:gridCol w:w="1124"/>
            <w:gridCol w:w="1131"/>
            <w:gridCol w:w="1124"/>
            <w:gridCol w:w="1405"/>
            <w:gridCol w:w="844"/>
            <w:gridCol w:w="676"/>
          </w:tblGrid>
        </w:tblGridChange>
      </w:tblGrid>
      <w:tr>
        <w:trPr>
          <w:cantSplit w:val="0"/>
          <w:trHeight w:val="566" w:hRule="atLeast"/>
          <w:tblHeader w:val="1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Лист регистрации изменений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CA">
            <w:pPr>
              <w:ind w:right="113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Номера листов (страниц)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Всего листов (страниц в докум.)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1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документа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Входящий № сопроводительного докум. и дата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</w:t>
            </w:r>
          </w:p>
        </w:tc>
      </w:tr>
      <w:tr>
        <w:trPr>
          <w:cantSplit w:val="1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right="113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Замененных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Новых</w:t>
            </w:r>
          </w:p>
        </w:tc>
        <w:tc>
          <w:tcPr/>
          <w:p w:rsidR="00000000" w:rsidDel="00000000" w:rsidP="00000000" w:rsidRDefault="00000000" w:rsidRPr="00000000" w14:paraId="000000D9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Аннулированных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type w:val="nextPage"/>
      <w:pgSz w:h="16840" w:w="11900" w:orient="portrait"/>
      <w:pgMar w:bottom="851" w:top="1418" w:left="1134" w:right="567" w:header="703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1026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255"/>
      <w:gridCol w:w="1665"/>
      <w:gridCol w:w="1710"/>
      <w:gridCol w:w="1620"/>
      <w:gridCol w:w="2010"/>
      <w:tblGridChange w:id="0">
        <w:tblGrid>
          <w:gridCol w:w="3255"/>
          <w:gridCol w:w="1665"/>
          <w:gridCol w:w="1710"/>
          <w:gridCol w:w="1620"/>
          <w:gridCol w:w="2010"/>
        </w:tblGrid>
      </w:tblGridChange>
    </w:tblGrid>
    <w:tr>
      <w:trPr>
        <w:cantSplit w:val="0"/>
        <w:trHeight w:val="284" w:hRule="atLeast"/>
        <w:tblHeader w:val="1"/>
      </w:trPr>
      <w:tc>
        <w:tcPr>
          <w:vAlign w:val="center"/>
        </w:tcPr>
        <w:p w:rsidR="00000000" w:rsidDel="00000000" w:rsidP="00000000" w:rsidRDefault="00000000" w:rsidRPr="00000000" w14:paraId="0000018B">
          <w:pPr>
            <w:tabs>
              <w:tab w:val="center" w:leader="none" w:pos="4677"/>
              <w:tab w:val="right" w:leader="none" w:pos="9355"/>
            </w:tabs>
            <w:spacing w:line="240" w:lineRule="auto"/>
            <w:ind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C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D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E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F">
          <w:pPr>
            <w:tabs>
              <w:tab w:val="center" w:leader="none" w:pos="4677"/>
              <w:tab w:val="right" w:leader="none" w:pos="9355"/>
            </w:tabs>
            <w:ind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38" w:hRule="atLeast"/>
        <w:tblHeader w:val="1"/>
      </w:trPr>
      <w:tc>
        <w:tcPr/>
        <w:p w:rsidR="00000000" w:rsidDel="00000000" w:rsidP="00000000" w:rsidRDefault="00000000" w:rsidRPr="00000000" w14:paraId="00000190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Изм.</w:t>
          </w:r>
        </w:p>
      </w:tc>
      <w:tc>
        <w:tcPr/>
        <w:p w:rsidR="00000000" w:rsidDel="00000000" w:rsidP="00000000" w:rsidRDefault="00000000" w:rsidRPr="00000000" w14:paraId="00000191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Лист</w:t>
          </w:r>
        </w:p>
      </w:tc>
      <w:tc>
        <w:tcPr/>
        <w:p w:rsidR="00000000" w:rsidDel="00000000" w:rsidP="00000000" w:rsidRDefault="00000000" w:rsidRPr="00000000" w14:paraId="00000192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№ докум.</w:t>
          </w:r>
        </w:p>
      </w:tc>
      <w:tc>
        <w:tcPr/>
        <w:p w:rsidR="00000000" w:rsidDel="00000000" w:rsidP="00000000" w:rsidRDefault="00000000" w:rsidRPr="00000000" w14:paraId="00000193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</w:t>
          </w:r>
        </w:p>
      </w:tc>
      <w:tc>
        <w:tcPr/>
        <w:p w:rsidR="00000000" w:rsidDel="00000000" w:rsidP="00000000" w:rsidRDefault="00000000" w:rsidRPr="00000000" w14:paraId="00000194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Дата</w:t>
          </w:r>
        </w:p>
      </w:tc>
    </w:tr>
    <w:tr>
      <w:trPr>
        <w:cantSplit w:val="0"/>
        <w:trHeight w:val="28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9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spacing w:line="240" w:lineRule="auto"/>
            <w:ind w:firstLine="0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RU.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17701729.10.01-01</w:t>
          </w:r>
          <w:r w:rsidDel="00000000" w:rsidR="00000000" w:rsidRPr="00000000">
            <w:rPr>
              <w:color w:val="000000"/>
              <w:rtl w:val="0"/>
            </w:rPr>
            <w:t xml:space="preserve"> ТЗ 01-1</w:t>
          </w:r>
        </w:p>
      </w:tc>
      <w:tc>
        <w:tcPr/>
        <w:p w:rsidR="00000000" w:rsidDel="00000000" w:rsidP="00000000" w:rsidRDefault="00000000" w:rsidRPr="00000000" w14:paraId="00000196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7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8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9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/>
        <w:p w:rsidR="00000000" w:rsidDel="00000000" w:rsidP="00000000" w:rsidRDefault="00000000" w:rsidRPr="00000000" w14:paraId="0000019A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Инв. № подл.</w:t>
          </w:r>
        </w:p>
      </w:tc>
      <w:tc>
        <w:tcPr/>
        <w:p w:rsidR="00000000" w:rsidDel="00000000" w:rsidP="00000000" w:rsidRDefault="00000000" w:rsidRPr="00000000" w14:paraId="0000019B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 и дата</w:t>
          </w:r>
        </w:p>
      </w:tc>
      <w:tc>
        <w:tcPr/>
        <w:p w:rsidR="00000000" w:rsidDel="00000000" w:rsidP="00000000" w:rsidRDefault="00000000" w:rsidRPr="00000000" w14:paraId="0000019C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Взам. инв. №</w:t>
          </w:r>
        </w:p>
      </w:tc>
      <w:tc>
        <w:tcPr/>
        <w:p w:rsidR="00000000" w:rsidDel="00000000" w:rsidP="00000000" w:rsidRDefault="00000000" w:rsidRPr="00000000" w14:paraId="0000019D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Инв. № дубл.</w:t>
          </w:r>
        </w:p>
      </w:tc>
      <w:tc>
        <w:tcPr/>
        <w:p w:rsidR="00000000" w:rsidDel="00000000" w:rsidP="00000000" w:rsidRDefault="00000000" w:rsidRPr="00000000" w14:paraId="0000019E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1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lef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206"/>
      </w:tabs>
      <w:spacing w:line="240" w:lineRule="auto"/>
      <w:jc w:val="center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6">
    <w:pPr>
      <w:tabs>
        <w:tab w:val="center" w:leader="none" w:pos="4677"/>
        <w:tab w:val="right" w:leader="none" w:pos="9355"/>
      </w:tabs>
      <w:spacing w:line="240" w:lineRule="auto"/>
      <w:jc w:val="center"/>
      <w:rPr>
        <w:color w:val="000000"/>
      </w:rPr>
    </w:pPr>
    <w:r w:rsidDel="00000000" w:rsidR="00000000" w:rsidRPr="00000000">
      <w:rPr>
        <w:b w:val="1"/>
        <w:bCs w:val="1"/>
        <w:rtl w:val="0"/>
      </w:rPr>
      <w:t xml:space="preserve">RU.17701729.10.01-01 ТЗ 01-1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."/>
      <w:lvlJc w:val="left"/>
      <w:pPr>
        <w:ind w:left="850" w:hanging="566"/>
      </w:pPr>
      <w:rPr>
        <w:b w:val="1"/>
        <w:bCs w:val="1"/>
      </w:rPr>
    </w:lvl>
    <w:lvl w:ilvl="2">
      <w:start w:val="1"/>
      <w:numFmt w:val="lowerRoman"/>
      <w:lvlText w:val="%3."/>
      <w:lvlJc w:val="righ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1713" w:hanging="719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right="-4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59" w:lineRule="auto"/>
      <w:jc w:val="left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="259" w:lineRule="auto"/>
      <w:jc w:val="left"/>
    </w:pPr>
    <w:rPr>
      <w:rFonts w:ascii="Calibri" w:cs="Calibri" w:eastAsia="Calibri" w:hAnsi="Calibri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="259" w:lineRule="auto"/>
      <w:jc w:val="left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="259" w:lineRule="auto"/>
      <w:jc w:val="left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59" w:lineRule="auto"/>
      <w:jc w:val="left"/>
    </w:pPr>
    <w:rPr>
      <w:rFonts w:ascii="Calibri" w:cs="Calibri" w:eastAsia="Calibri" w:hAnsi="Calibri"/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0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2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A42EC3"/>
    <w:pPr>
      <w:spacing w:after="100" w:afterAutospacing="1" w:before="100" w:beforeAutospacing="1" w:line="240" w:lineRule="auto"/>
      <w:jc w:val="left"/>
    </w:pPr>
    <w:rPr>
      <w:lang w:val="en-RU"/>
    </w:rPr>
  </w:style>
  <w:style w:type="character" w:styleId="Hyperlink">
    <w:name w:val="Hyperlink"/>
    <w:basedOn w:val="DefaultParagraphFont"/>
    <w:uiPriority w:val="99"/>
    <w:unhideWhenUsed w:val="1"/>
    <w:rsid w:val="00A42E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42EC3"/>
    <w:rPr>
      <w:color w:val="605e5c"/>
      <w:shd w:color="auto" w:fill="e1dfdd" w:val="clea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42EC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2EC3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EC3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BF543E"/>
    <w:pPr>
      <w:ind w:left="720"/>
      <w:contextualSpacing w:val="1"/>
    </w:pPr>
  </w:style>
  <w:style w:type="numbering" w:styleId="22" w:customStyle="1">
    <w:name w:val="Стиль22"/>
    <w:uiPriority w:val="99"/>
    <w:rsid w:val="002515FE"/>
    <w:pPr>
      <w:numPr>
        <w:numId w:val="29"/>
      </w:numPr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2515FE"/>
  </w:style>
  <w:style w:type="table" w:styleId="Table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59" w:lineRule="auto"/>
      <w:jc w:val="left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yperlink" Target="https://cs.hse.ru/mirror/pubs/share/988474976.pdf" TargetMode="External"/><Relationship Id="rId13" Type="http://schemas.openxmlformats.org/officeDocument/2006/relationships/footer" Target="footer1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iX6HHSlJj81IQwzxzWKq2LeSA==">CgMxLjAyDmgucWtwZ3ZkdHR2bWlvMg5oLmNoM3FsYW1ma3p5NjINaC54em92NnV5NTRjNjIOaC5nYjh0eGhwZ2hhMmoyDmguMXM2NTB4NWV3YWlhMg5oLjJieWQ1NzQyaGQ5ODIOaC55YmFpdnR2bG5pYXQyDmguejM3MHg2aHI1ODdzMg5oLjk3emY4a2N1MTZpbzIOaC5mZ211bDJ3NjBkdnUyDmguemZhZDYwNWZtbHY5Mg5oLjc3dWVnc2FwdzZ0azINaC5xM3lyeno1OXN2YzIOaC44bWh1Z3ZhNmsxejYyDmgubHBrNTZmdGx1MnV5Mg5oLjRuOG4wa3hoZThiYzIOaC5pZzluOG00ZDRpcjQ4AHIhMUNWQ1ZFbmxGMUdhVnM4WkxtdUF2SUQzTTVQV01yS3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2026-01-23T12:33:00Z</dcterms:created>
</cp:coreProperties>
</file>