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4874nfrg3hq" w:id="0"/>
      <w:bookmarkEnd w:id="0"/>
      <w:r w:rsidDel="00000000" w:rsidR="00000000" w:rsidRPr="00000000">
        <w:rPr>
          <w:rtl w:val="0"/>
        </w:rPr>
        <w:t xml:space="preserve">Platius. POS API v2 HTTP wrapper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6jvxen44o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w9b5no2q5g3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</w:t>
      </w:r>
      <w:r w:rsidDel="00000000" w:rsidR="00000000" w:rsidRPr="00000000">
        <w:rPr>
          <w:b w:val="1"/>
          <w:rtl w:val="0"/>
        </w:rPr>
        <w:t xml:space="preserve">Platius</w:t>
      </w:r>
      <w:r w:rsidDel="00000000" w:rsidR="00000000" w:rsidRPr="00000000">
        <w:rPr>
          <w:b w:val="1"/>
          <w:rtl w:val="0"/>
        </w:rPr>
        <w:t xml:space="preserve">.Service.Api.Front.v2.Client.Host.exe</w:t>
      </w:r>
      <w:r w:rsidDel="00000000" w:rsidR="00000000" w:rsidRPr="00000000">
        <w:rPr>
          <w:rtl w:val="0"/>
        </w:rPr>
        <w:t xml:space="preserve"> представляет из себя обертку над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Platius: API для POS-системы</w:t>
        </w:r>
      </w:hyperlink>
      <w:r w:rsidDel="00000000" w:rsidR="00000000" w:rsidRPr="00000000">
        <w:rPr>
          <w:rtl w:val="0"/>
        </w:rPr>
        <w:t xml:space="preserve"> для вызова методов Platius Front Api по протоколу Http. Может использоваться в случаях, когда невозможна интеграция с использованием in-proc методов (Com-интерфейс, .Net-библиотека).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может быть запущено как консоль (запуск из командной строки) или как сервис Windows (установка с помощью </w:t>
      </w:r>
      <w:r w:rsidDel="00000000" w:rsidR="00000000" w:rsidRPr="00000000">
        <w:rPr>
          <w:b w:val="1"/>
          <w:rtl w:val="0"/>
        </w:rPr>
        <w:t xml:space="preserve">Platius.Api.Pos.v2.Client.Installer.HTTP.Wrapper.msi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Названия методов, их параметры, назначение и сценарии использования описаны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Platius: API для POS-системы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данном документе отражены только правила вызова по http-протоколу.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bea4gou3iqb" w:id="3"/>
      <w:bookmarkEnd w:id="3"/>
      <w:r w:rsidDel="00000000" w:rsidR="00000000" w:rsidRPr="00000000">
        <w:rPr>
          <w:rtl w:val="0"/>
        </w:rPr>
        <w:t xml:space="preserve">Системные требования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.Net Framework: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Windows: XP и выше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761s8bkj3h7" w:id="4"/>
      <w:bookmarkEnd w:id="4"/>
      <w:r w:rsidDel="00000000" w:rsidR="00000000" w:rsidRPr="00000000">
        <w:rPr>
          <w:rtl w:val="0"/>
        </w:rPr>
        <w:t xml:space="preserve">Особенности сериализации типов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Используется стандартная .Net WCF JSON сериализация. Детали описаны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Stand-Alone JSON Serialization</w:t>
        </w:r>
      </w:hyperlink>
      <w:r w:rsidDel="00000000" w:rsidR="00000000" w:rsidRPr="00000000">
        <w:rPr>
          <w:rtl w:val="0"/>
        </w:rPr>
        <w:t xml:space="preserve">. Отдельно стоит выделить способ сериализации дат, т.к. он несколько отличается от общепринятого:</w:t>
      </w:r>
    </w:p>
    <w:tbl>
      <w:tblPr>
        <w:tblStyle w:val="Table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8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values appear as JSON strings in the form of "/Date(700000+0500)/", where the first number (700000 in the example provided) is the number of milliseconds in the GMT time zone, regular (non-daylight savings) time since midnight, January 1, 1970. The number may be negative to represent earlier times. The part that consists of "+0500" in the example is optional and indicates that the time is of the </w:t>
            </w:r>
            <w:hyperlink r:id="rId9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kind - that is, should be converted to the local time zone on deserialization. If it is absent, the time is deserialized as </w:t>
            </w:r>
            <w:hyperlink r:id="rId10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. The actual number ("0500" in this example) and its sign (+ or -) are ignored.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When serializing </w:t>
            </w:r>
            <w:hyperlink r:id="rId11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and </w:t>
            </w:r>
            <w:hyperlink r:id="rId13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Unspecified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times are written with an offset, and </w:t>
            </w:r>
            <w:hyperlink r:id="rId14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is written without.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The conversion only takes place if the "/" characters are escaped (that is, the JSON looks like "\/Date(700000+0500)\/"), and for this reason WCF's JSON encoder (enabled by the </w:t>
            </w:r>
            <w:hyperlink r:id="rId15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WebHttpBinding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) always escapes the "/" character.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f6w2d4et5z3" w:id="5"/>
      <w:bookmarkEnd w:id="5"/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Общее правило: все параметры элементарных типов передаются через строку запроса, все параметры сложных типов передаются через тело запроса и заключены в обрамляюший json-контейнер.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Примеры сняты с помощью программы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Fiddler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Json-объекты в примерах дополнительно отформатированы для повышения читабельности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(в реальном приложении это делать необязательно).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dbu7eklx77i" w:id="6"/>
      <w:bookmarkEnd w:id="6"/>
      <w:r w:rsidDel="00000000" w:rsidR="00000000" w:rsidRPr="00000000">
        <w:rPr>
          <w:rtl w:val="0"/>
        </w:rPr>
        <w:t xml:space="preserve">Заголовки HTTP-запросов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выполнении вызовов необходимо в заголовках HTTP-запросов дополнительно передавать следующие параметры: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Accept-Language </w:t>
      </w:r>
      <w:r w:rsidDel="00000000" w:rsidR="00000000" w:rsidRPr="00000000">
        <w:rPr>
          <w:rtl w:val="0"/>
        </w:rPr>
        <w:t xml:space="preserve">- код локали, согласно RFC 3066.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- название программного продукта, использующего POS API.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Product-Version</w:t>
      </w:r>
      <w:r w:rsidDel="00000000" w:rsidR="00000000" w:rsidRPr="00000000">
        <w:rPr>
          <w:rtl w:val="0"/>
        </w:rPr>
        <w:t xml:space="preserve"> - версия кассового ПО.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Tape-Width</w:t>
      </w:r>
      <w:r w:rsidDel="00000000" w:rsidR="00000000" w:rsidRPr="00000000">
        <w:rPr>
          <w:rtl w:val="0"/>
        </w:rPr>
        <w:t xml:space="preserve"> - ширина кассовой ленты в символах.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Terminal-Id</w:t>
      </w:r>
      <w:r w:rsidDel="00000000" w:rsidR="00000000" w:rsidRPr="00000000">
        <w:rPr>
          <w:rtl w:val="0"/>
        </w:rPr>
        <w:t xml:space="preserve"> - строковый идентификатор кассового терминала, уникальный в рамках организации.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Vendor </w:t>
      </w:r>
      <w:r w:rsidDel="00000000" w:rsidR="00000000" w:rsidRPr="00000000">
        <w:rPr>
          <w:rtl w:val="0"/>
        </w:rPr>
        <w:t xml:space="preserve">- разработчик кассового ПО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значения параметров должны быть заданы в заголовке каждого запроса и состоять из символов с кодами 32...127. Ограничение на длину значения - 255 символов.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заголовков: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Product: OmegaCash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1.0.0.2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3bf65135-264e-447f-9f1a-0c013f31c7df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Vendor: Omega Software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mj9ik4t0if" w:id="7"/>
      <w:bookmarkEnd w:id="7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инициализации, аналогичные полям класса StartupParams, задаются через конфигурационный файл приложения (</w:t>
      </w:r>
      <w:r w:rsidDel="00000000" w:rsidR="00000000" w:rsidRPr="00000000">
        <w:rPr>
          <w:b w:val="1"/>
          <w:rtl w:val="0"/>
        </w:rPr>
        <w:t xml:space="preserve">Platius.Service.Api.Front.v2.Client.Host.exe.config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&lt;applicationSettings&gt;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.Service.Api.Front.v2.Client.Host.Properties.Settings&gt;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name="Host"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</w:t>
            </w:r>
            <w:r w:rsidDel="00000000" w:rsidR="00000000" w:rsidRPr="00000000">
              <w:rPr>
                <w:rtl w:val="0"/>
              </w:rPr>
              <w:t xml:space="preserve">http:\\www4.platius.ru:9010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name="Login"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name="Password"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name="SyncCallTimeout"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&lt;value&gt;00:00:15&lt;/value&gt;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name="AsycCallTimeout"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&lt;value&gt;00:00:03&lt;/value&gt;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name="UserCompression"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&lt;value&gt;True&lt;/value&gt;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&lt;setting name="UseXmlCheques"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&lt;value&gt;False&lt;/value&gt;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&lt;/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.Service.Api.Front.v2.Client.Host.Properties.Settings&gt;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Порт, на котором будет работать http-сервер, задается в файле </w:t>
      </w:r>
      <w:r w:rsidDel="00000000" w:rsidR="00000000" w:rsidRPr="00000000">
        <w:rPr>
          <w:b w:val="1"/>
          <w:rtl w:val="0"/>
        </w:rPr>
        <w:t xml:space="preserve">Config\serviceModel.Services.config</w:t>
      </w:r>
      <w:r w:rsidDel="00000000" w:rsidR="00000000" w:rsidRPr="00000000">
        <w:rPr>
          <w:rtl w:val="0"/>
        </w:rPr>
        <w:t xml:space="preserve">. По умолчанию равен </w:t>
      </w:r>
      <w:r w:rsidDel="00000000" w:rsidR="00000000" w:rsidRPr="00000000">
        <w:rPr>
          <w:b w:val="1"/>
          <w:rtl w:val="0"/>
        </w:rPr>
        <w:t xml:space="preserve">7777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u40n2limxa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euui1ezak43" w:id="9"/>
      <w:bookmarkEnd w:id="9"/>
      <w:r w:rsidDel="00000000" w:rsidR="00000000" w:rsidRPr="00000000">
        <w:rPr>
          <w:rtl w:val="0"/>
        </w:rPr>
        <w:t xml:space="preserve">Checkin</w:t>
      </w:r>
    </w:p>
    <w:tbl>
      <w:tblPr>
        <w:tblStyle w:val="Table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135"/>
        <w:tblGridChange w:id="0">
          <w:tblGrid>
            <w:gridCol w:w="1665"/>
            <w:gridCol w:w="9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CheckinResult Checkin(string credential, UserSearchScope searchScope, Order order, ProductLimit[] limits)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/checkin?credential={credential}&amp;searchScope={searchScope}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http://127.0.0.1:7777/platius/api/front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/checkin?credential=12345678&amp;searchScope=PaymentToken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127.0.0.1:7777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"id":"d441b18b-f82c-44ca-bcbb-cdae3b85dd61",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maxBonusPayment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</w:t>
            </w:r>
            <w:r w:rsidDel="00000000" w:rsidR="00000000" w:rsidRPr="00000000">
              <w:rPr>
                <w:rtl w:val="0"/>
              </w:rPr>
              <w:t xml:space="preserve">axDiscount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maxBonusPayment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maxDiscount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Wed, 25 Feb 2015 12:51:36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"programId":"3a7ed2ca-754a-4a24-9996-67f651f6b3a4"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"photoUrl":"https:\/\/</w:t>
            </w:r>
            <w:r w:rsidDel="00000000" w:rsidR="00000000" w:rsidRPr="00000000">
              <w:rPr>
                <w:rtl w:val="0"/>
              </w:rPr>
              <w:t xml:space="preserve">platius.ru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\/apple-touch-icon-precomposed.png"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vskk0zgm7z4" w:id="10"/>
      <w:bookmarkEnd w:id="10"/>
      <w:r w:rsidDel="00000000" w:rsidR="00000000" w:rsidRPr="00000000">
        <w:rPr>
          <w:rtl w:val="0"/>
        </w:rPr>
        <w:t xml:space="preserve">Pay</w:t>
      </w:r>
    </w:p>
    <w:tbl>
      <w:tblPr>
        <w:tblStyle w:val="Table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void Pay(Guid orderId, Guid transactionId, WalletPayment[] payments, AppliedDiscount[] discounts)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/pay?orderId={orderId}&amp;transactionId={transactionId}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http://127.0.0.1:7777/platius/api/front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/pay?orderId=677d4849-0e6f-438b-b950-e2e6c7f680c0&amp;transactionId=9fd7c365-ce9b-4606-baac-86bac8f073fc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127.0.0.1:7777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"sum":86.5,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"discounts":[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"operationCode":"FixedSumDiscount",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"programId":"9fb41ecc-7aaf-4837-85a2-3aaf1e359138",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"sum":3.50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8s74ypholm5" w:id="11"/>
      <w:bookmarkEnd w:id="11"/>
      <w:r w:rsidDel="00000000" w:rsidR="00000000" w:rsidRPr="00000000">
        <w:rPr>
          <w:rtl w:val="0"/>
        </w:rPr>
        <w:t xml:space="preserve">Refund</w:t>
      </w:r>
    </w:p>
    <w:tbl>
      <w:tblPr>
        <w:tblStyle w:val="Table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9090"/>
        <w:tblGridChange w:id="0">
          <w:tblGrid>
            <w:gridCol w:w="1710"/>
            <w:gridCol w:w="9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RefundResult Refund(Guid orderId, WalletRefund[] refunds, CancelledOrderItem[] cancelledItems)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/refund?orderId={orderId}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http://127.0.0.1:7777/platius/api/front/refund?orderId=4cba8738-83bb-4142-8ee6-b0901caa83f2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104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"refunds":[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"sum":1.5,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"cancelledItems":[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"amount":1,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40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13:24:19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j9v47ox5sb6" w:id="12"/>
      <w:bookmarkEnd w:id="12"/>
      <w:r w:rsidDel="00000000" w:rsidR="00000000" w:rsidRPr="00000000">
        <w:rPr>
          <w:rtl w:val="0"/>
        </w:rPr>
        <w:t xml:space="preserve">CloseOrder</w:t>
      </w:r>
    </w:p>
    <w:tbl>
      <w:tblPr>
        <w:tblStyle w:val="Table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9045"/>
        <w:tblGridChange w:id="0">
          <w:tblGrid>
            <w:gridCol w:w="1755"/>
            <w:gridCol w:w="9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CloseResult CloseOrder(Order order, decimal sumForBonus)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/closeOrder?sumForBonus={sumForBonus}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http://127.0.0.1:7777/platius/api/front/closeOrder?sumForBonus=25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"fiscalChequeNumber":123456,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98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13:30:35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"loyaltyResult":{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"programResults":null,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"totalBonus":86.5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hp5a5mg63v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xt34a5kq29" w:id="14"/>
      <w:bookmarkEnd w:id="14"/>
      <w:r w:rsidDel="00000000" w:rsidR="00000000" w:rsidRPr="00000000">
        <w:rPr>
          <w:rtl w:val="0"/>
        </w:rPr>
        <w:t xml:space="preserve">Abort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void Abort(Guid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/abort?orderId={orderId}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http://127.0.0.1:7777/platius/api/front/abort?orderId=677d4849-0e6f-438b-b950-e2e6c7f680c0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</w:t>
            </w:r>
            <w:r w:rsidDel="00000000" w:rsidR="00000000" w:rsidRPr="00000000">
              <w:rPr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1r2c8zf2iw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jsdm1q96hme" w:id="16"/>
      <w:bookmarkEnd w:id="16"/>
      <w:r w:rsidDel="00000000" w:rsidR="00000000" w:rsidRPr="00000000">
        <w:rPr>
          <w:rtl w:val="0"/>
        </w:rPr>
        <w:t xml:space="preserve">Reset</w:t>
      </w:r>
    </w:p>
    <w:tbl>
      <w:tblPr>
        <w:tblStyle w:val="Table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Reset(Guid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/reset?orderId={orderId}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http://127.0.0.1:7777/platius/api/front/reset?orderId=677d4849-0e6f-438b-b950-e2e6c7f680c0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8j9rb3ss7t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o4hbx0zgae" w:id="18"/>
      <w:bookmarkEnd w:id="18"/>
      <w:r w:rsidDel="00000000" w:rsidR="00000000" w:rsidRPr="00000000">
        <w:rPr>
          <w:rtl w:val="0"/>
        </w:rPr>
        <w:t xml:space="preserve">UpdateOrder</w:t>
      </w:r>
    </w:p>
    <w:tbl>
      <w:tblPr>
        <w:tblStyle w:val="Table1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CheckinResult UpdateOrder(Order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/update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http://127.0.0.1:7777/platius/api/front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/update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127.0.0.1:7777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"photoUrl":"https:\/\/platius.ru\/apple-touch-icon-precomposed.png"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6fxa24rdswmc" w:id="19"/>
      <w:bookmarkEnd w:id="19"/>
      <w:r w:rsidDel="00000000" w:rsidR="00000000" w:rsidRPr="00000000">
        <w:rPr>
          <w:rtl w:val="0"/>
        </w:rPr>
        <w:t xml:space="preserve">Precheque</w:t>
      </w:r>
    </w:p>
    <w:tbl>
      <w:tblPr>
        <w:tblStyle w:val="Table1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CheckinResult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/precheque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http://127.0.0.1:7777/platius/api/front/precheque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"photoUrl":"https:\/\/platius.ru\/apple-touch-icon-precomposed.png"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0pejcdlpw4n" w:id="20"/>
      <w:bookmarkEnd w:id="20"/>
      <w:r w:rsidDel="00000000" w:rsidR="00000000" w:rsidRPr="00000000">
        <w:rPr>
          <w:rtl w:val="0"/>
        </w:rPr>
        <w:t xml:space="preserve">GetNotifications</w:t>
      </w:r>
    </w:p>
    <w:tbl>
      <w:tblPr>
        <w:tblStyle w:val="Table1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Notification[]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/notifications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http://127.0.0.1:7777/platius/api/front/notifications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"orderIds": []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1109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Wed, 29 Apr 2015 12:50:42 GMT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"content":{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"isPaid":true,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"payments":[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"sum":88.61,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"sum":411.39,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"sumToPay":0.0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"createdOn":"\/Date(1430310010000+0300)\/",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"id":"56fc5af9-e33a-42af-9529-e5ee00785ffc",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"message":"Оплата по заказу 9ebc5d07-d3b4-4421-bbc8-65e205c15f4e",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"notificationType":1,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"orderId":"9ebc5d07-d3b4-4421-bbc8-65e205c15f4e",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"userData":{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"photoUrl":null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"content":{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"isPaid":true,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"payments":[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"sum":100.0,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"sumToPay":0.0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"createdOn":"\/Date(1430311828000+0300)\/",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"id":"9d21453f-c677-44ab-a16d-9682431fc8ea",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"message":"Оплата по заказу edfb4e84-5ad6-478e-be43-c140c7b07f96",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"notificationType":1,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"orderId":"edfb4e84-5ad6-478e-be43-c140c7b07f96",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"userData":{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"photoUrl":null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uekf7r2aunt" w:id="21"/>
      <w:bookmarkEnd w:id="21"/>
      <w:r w:rsidDel="00000000" w:rsidR="00000000" w:rsidRPr="00000000">
        <w:rPr>
          <w:rtl w:val="0"/>
        </w:rPr>
        <w:t xml:space="preserve">BindCardToPhone</w:t>
      </w:r>
    </w:p>
    <w:tbl>
      <w:tblPr>
        <w:tblStyle w:val="Table1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BindCardToPhone(string cardTrack, string phoneNumber)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/bindCard?cardTrack={cardTrack}&amp;phoneNumber={phoneNumber}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http://127.0.0.1:7777/platius/api/front/bindCard?cardTrack=05550&amp;phoneNumber=%2b79169059546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</w:t>
            </w: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31 Jul 2015 11:13:47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</w:pPr>
      <w:bookmarkStart w:colFirst="0" w:colLast="0" w:name="h.tcyvgmmp8s" w:id="22"/>
      <w:bookmarkEnd w:id="22"/>
      <w:r w:rsidDel="00000000" w:rsidR="00000000" w:rsidRPr="00000000">
        <w:rPr>
          <w:rtl w:val="0"/>
        </w:rPr>
        <w:t xml:space="preserve">ActivateUserBinding</w:t>
      </w:r>
    </w:p>
    <w:tbl>
      <w:tblPr>
        <w:tblStyle w:val="Table1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ActivateUserBinding(string activationCode)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/activateBinding</w:t>
            </w:r>
            <w:r w:rsidDel="00000000" w:rsidR="00000000" w:rsidRPr="00000000">
              <w:rPr>
                <w:rtl w:val="0"/>
              </w:rPr>
              <w:t xml:space="preserve">?activationCode={activationCode}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POST http://127.0.0.1:7777/platius/api/front/activateBinding?activationCode=3003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31 Jul 2015 11:21:05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sdn.microsoft.com/en-us/library/system.datetime(v=vs.110).aspx" TargetMode="External"/><Relationship Id="rId10" Type="http://schemas.openxmlformats.org/officeDocument/2006/relationships/hyperlink" Target="http://msdn.microsoft.com/en-us/library/shx7s921(v=vs.110).aspx" TargetMode="External"/><Relationship Id="rId13" Type="http://schemas.openxmlformats.org/officeDocument/2006/relationships/hyperlink" Target="http://msdn.microsoft.com/en-us/library/shx7s921(v=vs.110).aspx" TargetMode="External"/><Relationship Id="rId12" Type="http://schemas.openxmlformats.org/officeDocument/2006/relationships/hyperlink" Target="http://msdn.microsoft.com/en-us/library/shx7s921(v=vs.110).asp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msdn.microsoft.com/en-us/library/shx7s921(v=vs.110).aspx" TargetMode="External"/><Relationship Id="rId15" Type="http://schemas.openxmlformats.org/officeDocument/2006/relationships/hyperlink" Target="http://msdn.microsoft.com/en-us/library/system.servicemodel.webhttpbinding(v=vs.110).aspx" TargetMode="External"/><Relationship Id="rId14" Type="http://schemas.openxmlformats.org/officeDocument/2006/relationships/hyperlink" Target="http://msdn.microsoft.com/en-us/library/shx7s921(v=vs.110).aspx" TargetMode="External"/><Relationship Id="rId17" Type="http://schemas.openxmlformats.org/officeDocument/2006/relationships/footer" Target="footer1.xml"/><Relationship Id="rId16" Type="http://schemas.openxmlformats.org/officeDocument/2006/relationships/hyperlink" Target="http://www.telerik.com/download/fiddler" TargetMode="External"/><Relationship Id="rId5" Type="http://schemas.openxmlformats.org/officeDocument/2006/relationships/hyperlink" Target="https://docs.google.com/document/d/11UsjfS34D7oOTuLgYzkdEJMjuyOlmnEdA9qq5ahoseU/edit" TargetMode="External"/><Relationship Id="rId6" Type="http://schemas.openxmlformats.org/officeDocument/2006/relationships/hyperlink" Target="https://docs.google.com/document/d/11UsjfS34D7oOTuLgYzkdEJMjuyOlmnEdA9qq5ahoseU/edit" TargetMode="External"/><Relationship Id="rId7" Type="http://schemas.openxmlformats.org/officeDocument/2006/relationships/hyperlink" Target="http://msdn.microsoft.com/en-us/library/bb412170(v=vs.110).aspx" TargetMode="External"/><Relationship Id="rId8" Type="http://schemas.openxmlformats.org/officeDocument/2006/relationships/hyperlink" Target="http://msdn.microsoft.com/en-us/library/system.datetime(v=vs.110).aspx" TargetMode="External"/></Relationships>
</file>