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b4874nfrg3hq" w:id="0"/>
      <w:bookmarkEnd w:id="0"/>
      <w:r w:rsidDel="00000000" w:rsidR="00000000" w:rsidRPr="00000000">
        <w:rPr>
          <w:rtl w:val="0"/>
        </w:rPr>
        <w:t xml:space="preserve">Plazius. POS API v2 HTTP wrapper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Platius</w:t>
      </w:r>
      <w:r w:rsidDel="00000000" w:rsidR="00000000" w:rsidRPr="00000000">
        <w:rPr>
          <w:b w:val="1"/>
          <w:rtl w:val="0"/>
        </w:rPr>
        <w:t xml:space="preserve">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Plazius: API для POS-системы</w:t>
        </w:r>
      </w:hyperlink>
      <w:r w:rsidDel="00000000" w:rsidR="00000000" w:rsidRPr="00000000">
        <w:rPr>
          <w:rtl w:val="0"/>
        </w:rPr>
        <w:t xml:space="preserve"> для вызова методов Plazius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</w:t>
      </w:r>
      <w:r w:rsidDel="00000000" w:rsidR="00000000" w:rsidRPr="00000000">
        <w:rPr>
          <w:b w:val="1"/>
          <w:rtl w:val="0"/>
        </w:rPr>
        <w:t xml:space="preserve">Platius.Api.Pos.v2.Client.Installer.HTTP.Wrapper.msi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Plazius: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itn0e371c2u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z64mcgo3wos" w:id="5"/>
      <w:bookmarkEnd w:id="5"/>
      <w:r w:rsidDel="00000000" w:rsidR="00000000" w:rsidRPr="00000000">
        <w:rPr>
          <w:rtl w:val="0"/>
        </w:rPr>
        <w:t xml:space="preserve">Простые поля типа Дата/время (DateTime)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color w:val="2a2a2a"/>
              </w:rPr>
            </w:pPr>
            <w:hyperlink r:id="rId8">
              <w:r w:rsidDel="00000000" w:rsidR="00000000" w:rsidRPr="00000000">
                <w:rPr>
                  <w:color w:val="03697a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color w:val="2a2a2a"/>
              </w:rPr>
            </w:pPr>
            <w:r w:rsidDel="00000000" w:rsidR="00000000" w:rsidRPr="00000000">
              <w:rPr>
                <w:color w:val="2a2a2a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/>
            </w:pPr>
            <w:r w:rsidDel="00000000" w:rsidR="00000000" w:rsidRPr="00000000">
              <w:rPr>
                <w:color w:val="2a2a2a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hwkynaru7z6" w:id="6"/>
      <w:bookmarkEnd w:id="6"/>
      <w:r w:rsidDel="00000000" w:rsidR="00000000" w:rsidRPr="00000000">
        <w:rPr>
          <w:rtl w:val="0"/>
        </w:rPr>
        <w:t xml:space="preserve">Дата и время открытия заказа (DateTimeOffset)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передачи локальных кассовых даты и времени окрытия заказа (их передает касса вместе с другими полями заказа) используется тип данных DateTimeOffset, так как он позволяет передавать дополнительно часовой пояс в виде смещения относительно GMT.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Сериализация данного поля осуществляется в виде композитной структуры, состоящей из двух полей: DateTime и OffsetMinutes.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передачи даты и времени со смещением: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"DateTime":"\/Date(1456847201000)\/",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"OffsetMinutes":180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Здесь поле DateTime представляет собой количество миллисекуд с полуночи 1 января 1970 года в часовом поясе GMT - аналогично сериализованному представлению типа DateTime.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Поле OffsetMinutes задает часовой пояс путем смещения (положительного или отрицательного) в минутах локального времени относительно GMT. Например, для Москвы часовой пояс +3, то есть, 180 минут.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f6w2d4et5z3" w:id="7"/>
      <w:bookmarkEnd w:id="7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dbu7eklx77i" w:id="8"/>
      <w:bookmarkEnd w:id="8"/>
      <w:r w:rsidDel="00000000" w:rsidR="00000000" w:rsidRPr="00000000">
        <w:rPr>
          <w:rtl w:val="0"/>
        </w:rPr>
        <w:t xml:space="preserve">Заголовки HTTP-запросов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 выполнении вызовов необходимо в заголовках HTTP-запросов дополнительно передавать следующие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Accept-Language </w:t>
      </w:r>
      <w:r w:rsidDel="00000000" w:rsidR="00000000" w:rsidRPr="00000000">
        <w:rPr>
          <w:rtl w:val="0"/>
        </w:rPr>
        <w:t xml:space="preserve">- код локали, согласно RFC 3066.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- название программного продукта, использующего POS API.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Product-Version</w:t>
      </w:r>
      <w:r w:rsidDel="00000000" w:rsidR="00000000" w:rsidRPr="00000000">
        <w:rPr>
          <w:rtl w:val="0"/>
        </w:rPr>
        <w:t xml:space="preserve"> - версия кассового ПО.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Tape-Width</w:t>
      </w:r>
      <w:r w:rsidDel="00000000" w:rsidR="00000000" w:rsidRPr="00000000">
        <w:rPr>
          <w:rtl w:val="0"/>
        </w:rPr>
        <w:t xml:space="preserve"> - ширина кассовой ленты в символах.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Terminal-Id</w:t>
      </w:r>
      <w:r w:rsidDel="00000000" w:rsidR="00000000" w:rsidRPr="00000000">
        <w:rPr>
          <w:rtl w:val="0"/>
        </w:rPr>
        <w:t xml:space="preserve"> - строковый идентификатор кассового терминала, уникальный в рамках организации.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- разработчик кассового ПО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Все значения параметров должны быть заданы в заголовке каждого запроса и состоять из символов с кодами 32...127. Ограничение на длину значения - 255 символов.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заголовков: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Product: OmegaCash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Product-Version: 1.0.0.2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Terminal-Id: 3bf65135-264e-447f-9f1a-0c013f31c7df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Vendor: Omega Software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dmj9ik4t0if" w:id="9"/>
      <w:bookmarkEnd w:id="9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Platius.Service.Api.Front.v2.Client.Host.exe.config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</w:t>
            </w:r>
            <w:r w:rsidDel="00000000" w:rsidR="00000000" w:rsidRPr="00000000">
              <w:rPr>
                <w:rtl w:val="0"/>
              </w:rPr>
              <w:t xml:space="preserve">http:\\www7.plazius.ru:9010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&lt;/value&gt;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&lt;setting name="UseXmlCheques" serializeAs="String"&gt;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&lt;value&gt;False&lt;/value&gt;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pBdr/>
              <w:spacing w:line="294.5454545454545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fu40n2limxa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euui1ezak43" w:id="11"/>
      <w:bookmarkEnd w:id="11"/>
      <w:r w:rsidDel="00000000" w:rsidR="00000000" w:rsidRPr="00000000">
        <w:rPr>
          <w:rtl w:val="0"/>
        </w:rPr>
        <w:t xml:space="preserve">Checkin</w:t>
      </w:r>
    </w:p>
    <w:tbl>
      <w:tblPr>
        <w:tblStyle w:val="Table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http://127.0.0.1:7777/pla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User-Agent: Plazius Client/0.0.0.0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</w:t>
            </w:r>
            <w:r w:rsidDel="00000000" w:rsidR="00000000" w:rsidRPr="00000000">
              <w:rPr>
                <w:shd w:fill="f8f9fc" w:val="clear"/>
                <w:rtl w:val="0"/>
              </w:rPr>
              <w:t xml:space="preserve">1456847201000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</w:t>
            </w:r>
            <w:r w:rsidDel="00000000" w:rsidR="00000000" w:rsidRPr="00000000">
              <w:rPr>
                <w:rtl w:val="0"/>
              </w:rPr>
              <w:t xml:space="preserve">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plazius.ru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\/apple-touch-icon-precomposed.png",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"balances":[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"walletCode":"bonus",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"balance":100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vskk0zgm7z4" w:id="12"/>
      <w:bookmarkEnd w:id="12"/>
      <w:r w:rsidDel="00000000" w:rsidR="00000000" w:rsidRPr="00000000">
        <w:rPr>
          <w:rtl w:val="0"/>
        </w:rPr>
        <w:t xml:space="preserve">Pay</w:t>
      </w:r>
    </w:p>
    <w:tbl>
      <w:tblPr>
        <w:tblStyle w:val="Table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http://127.0.0.1:7777/pla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User-Agent: Plazius Client/0.0.0.0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8s74ypholm5" w:id="13"/>
      <w:bookmarkEnd w:id="13"/>
      <w:r w:rsidDel="00000000" w:rsidR="00000000" w:rsidRPr="00000000">
        <w:rPr>
          <w:rtl w:val="0"/>
        </w:rPr>
        <w:t xml:space="preserve">Refund</w:t>
      </w:r>
    </w:p>
    <w:tbl>
      <w:tblPr>
        <w:tblStyle w:val="Table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RefundResult Refund(Guid orderId, Guid transactionId,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/refund?orderId={orderId}&amp;transactionId={transactionId}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http://127.0.0.1:7777/pla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ius/api/front/refund?orderId=4cba8738-83bb-4142-8ee6-b0901caa83f2&amp;transactionId=e2358b68-d88a-4380-b70d-703ff2e74ded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HTTP/1.1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User-Agent: Plazius Client/0.0.0.0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"refunds":[  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"sum":1.5,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"cancelledItems":[  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"amount":1,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"chequeFooter":"Подвал чека"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fj9v47ox5sb6" w:id="14"/>
      <w:bookmarkEnd w:id="14"/>
      <w:r w:rsidDel="00000000" w:rsidR="00000000" w:rsidRPr="00000000">
        <w:rPr>
          <w:rtl w:val="0"/>
        </w:rPr>
        <w:t xml:space="preserve">CloseOrder</w:t>
      </w:r>
    </w:p>
    <w:tbl>
      <w:tblPr>
        <w:tblStyle w:val="Table8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CloseResult CloseOrder(Order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/closeOrder?sumForBonus={sumForBonus}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http://127.0.0.1:7777/platius/api/front/closeOrder?sumForBonus=25 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HTTP/1.1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User-Agent: Plazius Client/0.0.0.0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"fiscalChequeNumber":123456,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"DateTime":"\/Date(</w:t>
            </w:r>
            <w:r w:rsidDel="00000000" w:rsidR="00000000" w:rsidRPr="00000000">
              <w:rPr>
                <w:shd w:fill="f8f9fc" w:val="clear"/>
                <w:rtl w:val="0"/>
              </w:rPr>
              <w:t xml:space="preserve">1456847201000</w:t>
            </w:r>
            <w:r w:rsidDel="00000000" w:rsidR="00000000" w:rsidRPr="00000000">
              <w:rPr>
                <w:rtl w:val="0"/>
              </w:rPr>
              <w:t xml:space="preserve">)\/",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fhp5a5mg63v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xt34a5kq29" w:id="16"/>
      <w:bookmarkEnd w:id="16"/>
      <w:r w:rsidDel="00000000" w:rsidR="00000000" w:rsidRPr="00000000">
        <w:rPr>
          <w:rtl w:val="0"/>
        </w:rPr>
        <w:t xml:space="preserve">Abort</w:t>
      </w: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Abort(Guid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/abort?orderId={orderId}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http://127.0.0.1:7777/platius/api/front/abort?orderId=677d4849-0e6f-438b-b950-e2e6c7f680c0 HTTP/1.1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User-Agent: Plazius Client/0.0.0.0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: 0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t1r2c8zf2iw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jsdm1q96hme" w:id="18"/>
      <w:bookmarkEnd w:id="18"/>
      <w:r w:rsidDel="00000000" w:rsidR="00000000" w:rsidRPr="00000000">
        <w:rPr>
          <w:rtl w:val="0"/>
        </w:rPr>
        <w:t xml:space="preserve">Reset</w:t>
      </w:r>
    </w:p>
    <w:tbl>
      <w:tblPr>
        <w:tblStyle w:val="Table10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Reset(Guid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/reset?orderId={orderId}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http://127.0.0.1:7777/platius/api/front/reset?orderId=677d4849-0e6f-438b-b950-e2e6c7f680c0 HTTP/1.1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User-Agent: Plazius Client/0.0.0.0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y8j9rb3ss7t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mo4hbx0zgae" w:id="20"/>
      <w:bookmarkEnd w:id="20"/>
      <w:r w:rsidDel="00000000" w:rsidR="00000000" w:rsidRPr="00000000">
        <w:rPr>
          <w:rtl w:val="0"/>
        </w:rPr>
        <w:t xml:space="preserve">UpdateOrder</w:t>
      </w:r>
    </w:p>
    <w:tbl>
      <w:tblPr>
        <w:tblStyle w:val="Table1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 HTTP/1.1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User-Agent: Plazius Client/0.0.0.0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</w:t>
            </w:r>
            <w:r w:rsidDel="00000000" w:rsidR="00000000" w:rsidRPr="00000000">
              <w:rPr>
                <w:shd w:fill="f8f9fc" w:val="clear"/>
                <w:rtl w:val="0"/>
              </w:rPr>
              <w:t xml:space="preserve">1456847201000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)\/",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"photoUrl":"https:\/\/plazius.ru\/apple-touch-icon-precomposed.png"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1"/>
        <w:keepLines w:val="1"/>
        <w:pBdr/>
        <w:spacing w:before="200" w:lineRule="auto"/>
        <w:contextualSpacing w:val="0"/>
        <w:rPr/>
      </w:pPr>
      <w:bookmarkStart w:colFirst="0" w:colLast="0" w:name="_6fxa24rdswmc" w:id="21"/>
      <w:bookmarkEnd w:id="21"/>
      <w:r w:rsidDel="00000000" w:rsidR="00000000" w:rsidRPr="00000000">
        <w:rPr>
          <w:rtl w:val="0"/>
        </w:rPr>
        <w:t xml:space="preserve">Precheque</w:t>
      </w:r>
    </w:p>
    <w:tbl>
      <w:tblPr>
        <w:tblStyle w:val="Table1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CheckinResult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/precheque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http://127.0.0.1:7777/platius/api/front/precheque HTTP/1.1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User-Agent: Plazius Client/0.0.0.0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"DateTime":"\/Date(</w:t>
            </w:r>
            <w:r w:rsidDel="00000000" w:rsidR="00000000" w:rsidRPr="00000000">
              <w:rPr>
                <w:shd w:fill="f8f9fc" w:val="clear"/>
                <w:rtl w:val="0"/>
              </w:rPr>
              <w:t xml:space="preserve">1456847201000</w:t>
            </w:r>
            <w:r w:rsidDel="00000000" w:rsidR="00000000" w:rsidRPr="00000000">
              <w:rPr>
                <w:rtl w:val="0"/>
              </w:rPr>
              <w:t xml:space="preserve">)\/",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"photoUrl":"https:\/\/plazius.ru\/apple-touch-icon-precomposed.png"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z0pejcdlpw4n" w:id="22"/>
      <w:bookmarkEnd w:id="22"/>
      <w:r w:rsidDel="00000000" w:rsidR="00000000" w:rsidRPr="00000000">
        <w:rPr>
          <w:rtl w:val="0"/>
        </w:rPr>
        <w:t xml:space="preserve">GetNotifications</w:t>
      </w:r>
    </w:p>
    <w:tbl>
      <w:tblPr>
        <w:tblStyle w:val="Table1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Notification[]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/notifications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http://127.0.0.1:7777/platius/api/front/notifications HTTP/1.1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22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User-Agent: Plazius Client/0.0.0.0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"orderIds": []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1109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 Wed, 29 Apr 2015 12:50:42 GMT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"sum":88.61,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"walletCode":"bonus"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"sum":411.39,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"createdOn":"\/Date(1430310010000+0300)\/",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"id":"56fc5af9-e33a-42af-9529-e5ee00785ffc",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"message":"Оплата по заказу 9ebc5d07-d3b4-4421-bbc8-65e205c15f4e",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"orderId":"9ebc5d07-d3b4-4421-bbc8-65e205c15f4e",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"sum":100.0,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"createdOn":"\/Date(1430311828000+0300)\/",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"id":"9d21453f-c677-44ab-a16d-9682431fc8ea",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"message":"Оплата по заказу edfb4e84-5ad6-478e-be43-c140c7b07f96",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"orderId":"edfb4e84-5ad6-478e-be43-c140c7b07f96",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uekf7r2aunt" w:id="23"/>
      <w:bookmarkEnd w:id="23"/>
      <w:r w:rsidDel="00000000" w:rsidR="00000000" w:rsidRPr="00000000">
        <w:rPr>
          <w:rtl w:val="0"/>
        </w:rPr>
        <w:t xml:space="preserve">BindCardToPhone</w:t>
      </w:r>
    </w:p>
    <w:tbl>
      <w:tblPr>
        <w:tblStyle w:val="Table14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BindCardToPhone(string cardTrackOrNumber, string phoneNumber)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/bindCard?cardTrackOrNumber={cardTrackOrNumber}&amp;phoneNumber={phoneNumber}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http://127.0.0.1:7777/platius/api/front/bindCard?cardTrackOrNumber=05550&amp;phoneNumber=%2b79169059546 HTTP/1.1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User-Agent: Plazius Client/0.0.0.0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Tape-Width: 25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HTTP/1.1 200 </w:t>
            </w: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 Fri, 31 Jul 2015 11:13:47 GMT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before="0" w:lineRule="auto"/>
        <w:contextualSpacing w:val="0"/>
        <w:rPr/>
      </w:pPr>
      <w:bookmarkStart w:colFirst="0" w:colLast="0" w:name="_tcyvgmmp8s" w:id="24"/>
      <w:bookmarkEnd w:id="24"/>
      <w:r w:rsidDel="00000000" w:rsidR="00000000" w:rsidRPr="00000000">
        <w:rPr>
          <w:rtl w:val="0"/>
        </w:rPr>
        <w:t xml:space="preserve">ActivateUserBinding</w:t>
      </w:r>
    </w:p>
    <w:tbl>
      <w:tblPr>
        <w:tblStyle w:val="Table1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ActivateUserBinding(string activationCode)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/activateBinding</w:t>
            </w:r>
            <w:r w:rsidDel="00000000" w:rsidR="00000000" w:rsidRPr="00000000">
              <w:rPr>
                <w:rtl w:val="0"/>
              </w:rPr>
              <w:t xml:space="preserve">?activationCode={activationCode}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POST http://127.0.0.1:7777/platius/api/front/activateBinding?activationCode=3003 HTTP/1.1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User-Agent: Pl</w:t>
            </w:r>
            <w:r w:rsidDel="00000000" w:rsidR="00000000" w:rsidRPr="00000000">
              <w:rPr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  <w:t xml:space="preserve">ius Client/0.0.0.0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Tape-Width: 25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 Fri, 31 Jul 2015 11:21:05 GMT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sdn.microsoft.com/en-us/library/system.datetime(v=vs.110).aspx" TargetMode="External"/><Relationship Id="rId10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2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sdn.microsoft.com/en-us/library/shx7s921(v=vs.110).aspx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5" Type="http://schemas.openxmlformats.org/officeDocument/2006/relationships/hyperlink" Target="https://docs.google.com/document/d/11UsjfS34D7oOTuLgYzkdEJMjuyOlmnEdA9qq5ahoseU/edit" TargetMode="External"/><Relationship Id="rId6" Type="http://schemas.openxmlformats.org/officeDocument/2006/relationships/hyperlink" Target="https://docs.google.com/document/d/11UsjfS34D7oOTuLgYzkdEJMjuyOlmnEdA9qq5ahoseU/edit" TargetMode="External"/><Relationship Id="rId7" Type="http://schemas.openxmlformats.org/officeDocument/2006/relationships/hyperlink" Target="http://msdn.microsoft.com/en-us/library/bb412170(v=vs.110).aspx" TargetMode="External"/><Relationship Id="rId8" Type="http://schemas.openxmlformats.org/officeDocument/2006/relationships/hyperlink" Target="http://msdn.microsoft.com/en-us/library/system.datetime(v=vs.110).aspx" TargetMode="External"/></Relationships>
</file>