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spacing w:after="80" w:before="360" w:lineRule="auto"/>
        <w:contextualSpacing w:val="0"/>
      </w:pPr>
      <w:bookmarkStart w:colFirst="0" w:colLast="0" w:name="h.a0gem2exvn3v" w:id="0"/>
      <w:bookmarkEnd w:id="0"/>
      <w:r w:rsidDel="00000000" w:rsidR="00000000" w:rsidRPr="00000000">
        <w:rPr>
          <w:rtl w:val="0"/>
        </w:rPr>
        <w:t xml:space="preserve">Приложение ХХХ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Техническое задание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Глоссарий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1"/>
        <w:bidi w:val="0"/>
        <w:tblW w:w="105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5"/>
        <w:gridCol w:w="8085"/>
        <w:tblGridChange w:id="0">
          <w:tblGrid>
            <w:gridCol w:w="2505"/>
            <w:gridCol w:w="80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Термин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Расшифровка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Point of sale (POS)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Касса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Кассовый терминал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Точка обслуживания (касса). Имеет уникальный идентификатор.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ТП, ТСП, мерчант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Точка продаж. Кафе, магазин, ресторан и т.п.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ПЦ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Процессинговый Центр Platius, который обеспечивает ведение клиентских счетов лояльности, авторизацию операций, начисление бонусов, вычисляет скидки и обеспечивает проведение платежей с использованием интернет-эквайринга.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РПК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Разовый платежный код. Временный идентификатор учетной записи Platius, обладающей правом проводить оплату.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Промо-код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Временный короткий идентификатор чека (заказа). Обычно имеет вид XXXX#YYYY – где XXXX – код точки продаж, YYYY – временный короткоживущий идентификатор заказа.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Гость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Клиент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Клиент торгового предприятия.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Гость, клиент Platius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Гость, имеющий учетную запись в системе Platius.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Оnline, онлайн, режим online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Режим, при котором есть связь и возможен обмен данными между всеми элементами системы.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Offline, офлайн, режим offline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Режим, при котором связь между кассой и ПЦ отсутствует или сервер ПЦ не отвечает на запросы.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 применимо (not applicable).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ФР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Фискальный регистратор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Rule="auto"/>
        <w:contextualSpacing w:val="0"/>
      </w:pPr>
      <w:bookmarkStart w:colFirst="0" w:colLast="0" w:name="h.1x85tme9unra" w:id="1"/>
      <w:bookmarkEnd w:id="1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Ссылки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Спецификация: iikoNET. POS API v2 (simplified).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e8fm3vmbxvf" w:id="2"/>
      <w:bookmarkEnd w:id="2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Назначение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Система предназначена для обеспечения: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Возможности оплаты заказов бонусами Platius.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Возможности оплаты заказов с помощью, привязанной к учетной записи Platius банковской карты.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Возможности получения настраиваемых на ПЦ Platius персонифицированных скидок.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Начисления гостям бонусов на счет в системе Platius.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Возврата заказов, с отменой оплат и начислений.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Интеграция включает в себя: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Передачу данных, необходимых для предоставления скидок, начисления и списания бонусов, для проведения оплат по привязанной банковской карте и для проведения отмен от кассового терминала на сервер ПЦ и обратно.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Оплата заказа на кассе, в соответствии с ограничениями на платеж, полученными с ПЦ Platius.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Обработка на кассе ограничений на совместимость скидок и товарных позиций.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Обработка на кассе ситуаций, требующих округления сумм.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Уведомление кассира и/или клиента об успешном выполнении операций.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Уведомление кассира и/или клиента об ошибках. Ошибками считаются как технические проблемы при обработке, так и бизнес причины (например, несоответствие заказа условиям программы лояльности).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Обработку ситуаций, когда ПЦ Platius недоступен со стороны кассового ПО (офлайн-режим).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Система включает следующие элементы: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Уровень POS: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Кассовое ПО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Модуль интеграции Platius для кассового ПО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Сервер ПЦ Platius.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Rule="auto"/>
        <w:contextualSpacing w:val="0"/>
      </w:pPr>
      <w:bookmarkStart w:colFirst="0" w:colLast="0" w:name="h.podhw7qplmua" w:id="3"/>
      <w:bookmarkEnd w:id="3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Требования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jst3praz8slt" w:id="4"/>
      <w:bookmarkEnd w:id="4"/>
      <w:r w:rsidDel="00000000" w:rsidR="00000000" w:rsidRPr="00000000">
        <w:rPr>
          <w:rtl w:val="0"/>
        </w:rPr>
        <w:t xml:space="preserve">Требования к функциям (задачам) системы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Система должна осуществлять платежи с использованием идентификатора гостя в системе Platius. Гость идентифицируется с помощью разового платежного кода, номера карты, трека карты или их графического представления в виде штрих-кода.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Система должна осуществлять платежи с использованием идентификатора чека в системе Platius. Чек идентифицируется с помощью промо-кода.</w:t>
      </w:r>
      <w:r w:rsidDel="00000000" w:rsidR="00000000" w:rsidRPr="00000000">
        <w:rPr>
          <w:sz w:val="16"/>
          <w:szCs w:val="16"/>
          <w:rtl w:val="0"/>
        </w:rPr>
        <w:t xml:space="preserve">[A1]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Система должна информировать кассира о возможности оплаты бонусами и максимальной сумме, которую можно оплатить бонусами. Возможность и сумма оплаты бонусами определяется условиям программы лояльности, настроенными в ПЦ.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Система должна начислять бонусы на заказы, оплаченные наличными, банковскими картами, привязанной банковской картой, а также другими типами оплат, по настройке на кассе.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Система должна применять персонифицированные скидки, выданные сервером ПЦ Platius.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Система должна делать возвраты (в том числе частичные) заказов, в том числе в ином операционном дне, чем исходная покупка.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 кассовом ПО должна быть возможность проводить оплату бонусами как скидку.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Оплата привязанной банковской картой должна проводиться аналогично оплате банковской картой, предъявляемой гостем лично.</w:t>
      </w:r>
      <w:r w:rsidDel="00000000" w:rsidR="00000000" w:rsidRPr="00000000">
        <w:rPr>
          <w:sz w:val="16"/>
          <w:szCs w:val="16"/>
          <w:rtl w:val="0"/>
        </w:rPr>
        <w:t xml:space="preserve">[A2]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Система должна информировать сотрудника ТП и гостя об успешной или неуспешной операции.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Система должна работать (с ограниченным функционалом) при отсутствии связи между кассой и ПЦ Platius.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Кассовое ПО должно предоставлять доступ к отчетам по операциям, с детализацией: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Дате и времени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 типу операции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 гостю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 данным чека – сумме и содержимому заказа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rtbrvwt61bhc" w:id="5"/>
      <w:bookmarkEnd w:id="5"/>
      <w:r w:rsidDel="00000000" w:rsidR="00000000" w:rsidRPr="00000000">
        <w:rPr>
          <w:rtl w:val="0"/>
        </w:rPr>
        <w:t xml:space="preserve">Требования к удобству использования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Выполнение операций с Platius должно осуществляться образом, схожим с операциями по другим платежным системам, принятым в данной кассовой системе.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Выполнение операций с Platius должно совершаться за минимальное число операций с кассой и с минимальным взаимодействием касса-оператор-гость.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ycir8s3sv885" w:id="6"/>
      <w:bookmarkEnd w:id="6"/>
      <w:r w:rsidDel="00000000" w:rsidR="00000000" w:rsidRPr="00000000">
        <w:rPr>
          <w:rtl w:val="0"/>
        </w:rPr>
        <w:t xml:space="preserve">Требования к надежности и доступности</w:t>
      </w:r>
    </w:p>
    <w:p w:rsidR="00000000" w:rsidDel="00000000" w:rsidP="00000000" w:rsidRDefault="00000000" w:rsidRPr="00000000">
      <w:pPr>
        <w:ind w:left="780" w:hanging="36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18"/>
          <w:szCs w:val="18"/>
          <w:rtl w:val="0"/>
        </w:rPr>
        <w:t xml:space="preserve">При отсутствии ответа от ПЦ касса обрабатывает запрос в офлайн-режиме.</w:t>
      </w:r>
    </w:p>
    <w:p w:rsidR="00000000" w:rsidDel="00000000" w:rsidP="00000000" w:rsidRDefault="00000000" w:rsidRPr="00000000">
      <w:pPr>
        <w:ind w:left="780" w:hanging="36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18"/>
          <w:szCs w:val="18"/>
          <w:rtl w:val="0"/>
        </w:rPr>
        <w:t xml:space="preserve">Ошибки доступа к серверу ПЦ должны протоколироваться на кассе.</w:t>
      </w:r>
      <w:r w:rsidDel="00000000" w:rsidR="00000000" w:rsidRPr="00000000">
        <w:rPr>
          <w:sz w:val="16"/>
          <w:szCs w:val="16"/>
          <w:rtl w:val="0"/>
        </w:rPr>
        <w:t xml:space="preserve">[A3] </w:t>
      </w:r>
    </w:p>
    <w:p w:rsidR="00000000" w:rsidDel="00000000" w:rsidP="00000000" w:rsidRDefault="00000000" w:rsidRPr="00000000">
      <w:pPr>
        <w:ind w:left="780" w:hanging="36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18"/>
          <w:szCs w:val="18"/>
          <w:rtl w:val="0"/>
        </w:rPr>
        <w:t xml:space="preserve">Операции с ПЦ должны быть идемпотентны.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40" w:before="220" w:lineRule="auto"/>
        <w:contextualSpacing w:val="0"/>
      </w:pPr>
      <w:bookmarkStart w:colFirst="0" w:colLast="0" w:name="h.tupjpf5y9usb" w:id="7"/>
      <w:bookmarkEnd w:id="7"/>
      <w:r w:rsidDel="00000000" w:rsidR="00000000" w:rsidRPr="00000000">
        <w:rPr>
          <w:rtl w:val="0"/>
        </w:rPr>
        <w:t xml:space="preserve">Требования к производительности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Использование сервиса Platius не должно заметно влиять на время выполнения привычных кассиру операций.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s0l6je8x2u67" w:id="8"/>
      <w:bookmarkEnd w:id="8"/>
      <w:r w:rsidDel="00000000" w:rsidR="00000000" w:rsidRPr="00000000">
        <w:rPr>
          <w:rtl w:val="0"/>
        </w:rPr>
        <w:t xml:space="preserve">Требования к безопасности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Доступ к выполнению операций на кассовом терминале разрешен только авторизованному персоналу.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Система должна препятствовать несанкционированному начислению и оплате бонусными баллами, оплате с привязанной банковской карте и получению скидок.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Система должна препятствовать несанкционированному получению информации о пользовательском счете.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Информация между узлами системы должна передаваться по защищенным каналам связи.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Система должна протоколировать проведенные операции (дата, время, терминал, подразделение, сотрудник авторизовавший операцию, информация о клиенте, тип и сумма операции).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Обмен данными между подсистемами и возникающие ошибки обмена должны протоколироваться.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fepozp7ml9oe" w:id="9"/>
      <w:bookmarkEnd w:id="9"/>
      <w:r w:rsidDel="00000000" w:rsidR="00000000" w:rsidRPr="00000000">
        <w:rPr>
          <w:rtl w:val="0"/>
        </w:rPr>
        <w:t xml:space="preserve">Требования по сохранности информации при авариях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Протоколы должны содержать всю необходимую информацию для ручного проведения операций или их отмены.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dvscajpatd7e" w:id="10"/>
      <w:bookmarkEnd w:id="10"/>
      <w:r w:rsidDel="00000000" w:rsidR="00000000" w:rsidRPr="00000000">
        <w:rPr>
          <w:rtl w:val="0"/>
        </w:rPr>
        <w:t xml:space="preserve">Требования к документации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Требуется инструкция для персонала(кассира).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eva9rvua70fl" w:id="11"/>
      <w:bookmarkEnd w:id="11"/>
      <w:r w:rsidDel="00000000" w:rsidR="00000000" w:rsidRPr="00000000">
        <w:rPr>
          <w:rtl w:val="0"/>
        </w:rPr>
        <w:t xml:space="preserve">Требования к совместимости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 разработке предполагается использовать версию API, описанную в iikoNET.POS API v2 (simplified).pdf.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Если в данный интерфейс в будущем будут внесены изменения, влияющие на взаимодействие с системой, то может потребоваться доработка системы. Данная доработка не предусматривается данным ТЗ.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Если в кассовое ПО будут вноситься доработки, то они должны обеспечивать совместимость с версией протокола, действующего на момент приемки по данному ТЗ.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Ограничения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Нет специальных ограничений.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Rule="auto"/>
        <w:contextualSpacing w:val="0"/>
      </w:pPr>
      <w:bookmarkStart w:colFirst="0" w:colLast="0" w:name="h.1llke6ec8b93" w:id="12"/>
      <w:bookmarkEnd w:id="12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Порядок контроля и приемки системы Platius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При приемочном контроле проверяется выполнение следующих сценариев: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1ez4u943noj" w:id="13"/>
      <w:bookmarkEnd w:id="13"/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Сценарий - чекин в чек для накопления бонусов c помощью приложения Platius и промокода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гость еще не установил приложение.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закрывает заказ и печатает чек, с информацией о программе лояльности данного мерчанта, которая настраивается на ПЦ Platius.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Гость видит чек с подвалом Platius и инструкциями по присоединению к системе лояльности и промо-кодом.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Гость скачивает приложение и активирует промо-код с чека.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Приложение показывает гостю сумму его чека и кол-во бонусов, которые ему начислены и которыми он может расплатиться в следующем заказе.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Результат: чек содержит описание и промокод, гость зарегистрирован, бонусы начислены.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Ошибки: офлайн режим – печатается офлайн чек.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w151u2r070wj" w:id="14"/>
      <w:bookmarkEnd w:id="14"/>
      <w:r w:rsidDel="00000000" w:rsidR="00000000" w:rsidRPr="00000000">
        <w:rPr>
          <w:rtl w:val="0"/>
        </w:rPr>
        <w:t xml:space="preserve">Сценарий - чекин в заказ для накопления бонусов c помощью приложения Platius и разового платежного кода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гость установил приложение.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Гость демонстрирует РПК кассиру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вводит РПК в интерфейс кассы.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Гость оплачивает заказ наличными (или иным типом оплаты – не Platius).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закрывает заказ и печатает чек, на котором отображена информация, настраиваемая в ПЦ Platius: информацию о госте, сумма начисленных бонусов, промо-текст.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Ошибки: офлайн режим – печатается офлайн чек.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8mx3jexnyz18" w:id="15"/>
      <w:bookmarkEnd w:id="15"/>
      <w:r w:rsidDel="00000000" w:rsidR="00000000" w:rsidRPr="00000000">
        <w:rPr>
          <w:rtl w:val="0"/>
        </w:rPr>
        <w:t xml:space="preserve">Сценарий - оплата бонусами с помощью приложения Platius и разового платежного кода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Применимо: в основном fastfood, но можно использовать и в table service.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у гостя установлено приложение Platius, и оплата банковской картой не подключена.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набрал заказ, спрашивает "как будете платить", гость отвечает "</w:t>
      </w:r>
      <w:hyperlink r:id="rId5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Platius</w:t>
        </w:r>
      </w:hyperlink>
      <w:r w:rsidDel="00000000" w:rsidR="00000000" w:rsidRPr="00000000">
        <w:rPr>
          <w:sz w:val="18"/>
          <w:szCs w:val="18"/>
          <w:rtl w:val="0"/>
        </w:rPr>
        <w:t xml:space="preserve">".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выбирает тип оплаты Platius, вводит вручную или сканирует РПК с экрана приложения Platius.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Касса получает скидки и оплаты бонусами от Platius.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нажимает Оплатить.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Печатается чек, на нем печатается подвал, настроенный на ПЦ Platius. Чек содержит данные о скидке, о примененных бонусах, данные о госте.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Заказ отправляется на сервер для начисления бонусов.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Результат: заказ оплачен, сумма к оплате уменьшается на сумму бонусов и скидок, чек содержит информацию об этом и данные о госте.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Ошибки: в случае ошибок кассир и гость уведомляются об ошибке. Кассир отменяет оплату. Касса выполняет команду отмены оплаты даже если находится в офлайн.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lm670kj1l01c" w:id="16"/>
      <w:bookmarkEnd w:id="16"/>
      <w:r w:rsidDel="00000000" w:rsidR="00000000" w:rsidRPr="00000000">
        <w:rPr>
          <w:rtl w:val="0"/>
        </w:rPr>
        <w:t xml:space="preserve">Сценарий - оплата бонусами и банковской картой c помощью приложения Platius и разового платежного кода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Применимо: в основном fastfood, но можно использовать и в table service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у гостя установлено приложение Platius, и оплата банковской картой подключена, и гость привязал банковскую карту.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Начало сценария такое же как при оплате бонусами без карты.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После выбора типа оплаты Platius на кассу возвращаются скидки и оплаты из Platius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Отличие от сценария без карты в том, что на кассу возвращается массив из двух "оплат": оплата бонусами и оплата картой (диапазоны мин-макс).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Касса может выставить свои суммы к оплате в рамках переданных диапазонов – например отработать совместимость бонусов и блюд в заказе или отработать правила округления.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нажимает оплатить и заказ закрывается.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Результат: аналогично сценарию оплаты только бонусами + происходит списание средств с банковского счета гостя.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Ошибки: аналогично сценарию оплаты только бонусами + проходят либо все оплаты либо ни одна.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5tiygkyd3g2p" w:id="17"/>
      <w:bookmarkEnd w:id="17"/>
      <w:r w:rsidDel="00000000" w:rsidR="00000000" w:rsidRPr="00000000">
        <w:rPr>
          <w:rtl w:val="0"/>
        </w:rPr>
        <w:t xml:space="preserve">Сценарий - оплата бонусами и банковской картой c помощью приложения Platius и промо-кода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Применимо: table service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у гостя установлено приложение Platius, и оплата банковской картой подключена, и гость привязал банковскую карту.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Касса печатает на пречеке подвал Platius с промо-кодом (временный идентификатор чека)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Гость вводит промо-код в приложение и видит на экране состав и сумму своего заказа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Гость нажимает в приложении оплатить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Если он оплачивает заказ целиком – он может уходить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Если нет – он оставляет недостающую сумму наличными и тоже уходит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Касса получает произведенные оплаты с ПЦ Platius.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Кассовое ПО отображет изменившийся статус заказа (в списке заказов или иным заметным кассу образом). При этом кассир не доолжен заходить внутрь заказа, чтобы обнаружить платеж.</w:t>
      </w:r>
      <w:r w:rsidDel="00000000" w:rsidR="00000000" w:rsidRPr="00000000">
        <w:rPr>
          <w:sz w:val="16"/>
          <w:szCs w:val="16"/>
          <w:rtl w:val="0"/>
        </w:rPr>
        <w:t xml:space="preserve">[A4] 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заходит в заказ и видит переданные на кассу скидки и оплаты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закрывает заказ и печатает чек гостю.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Примечание: касса не вправе изменить суммы оплат, переданные с ПЦ Platius.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m100rvkpptba" w:id="18"/>
      <w:bookmarkEnd w:id="18"/>
      <w:r w:rsidDel="00000000" w:rsidR="00000000" w:rsidRPr="00000000">
        <w:rPr>
          <w:rtl w:val="0"/>
        </w:rPr>
        <w:t xml:space="preserve">Сценарий - возврат заказа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есть заказ, оплаченный Platius.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Гость решает вернуть заказ.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выбирает заказ для возврата и возвращаемые позиции.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Нажимает Возврат.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Результат: на счета гостя (бонусы и карта) возвращаются необходимые суммы. Суммы к возврату по разным кошелькам (бонусный, карточный) вычисляет касса.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jl9iu7teveq2" w:id="19"/>
      <w:bookmarkEnd w:id="19"/>
      <w:r w:rsidDel="00000000" w:rsidR="00000000" w:rsidRPr="00000000">
        <w:rPr>
          <w:rtl w:val="0"/>
        </w:rPr>
        <w:t xml:space="preserve">Сценарий - нехватка средств на счете (бонусы и/или банковская карта)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есть заказ, который пытаются оплатить.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 оплате обнаруживается, что средств недостаточно, о чем сообщается кассиру и гостю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Касса показывает кассиру ошибку - недостаточно средств.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удаляет тип(ы) оплаты «</w:t>
      </w:r>
      <w:hyperlink r:id="rId6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Platius</w:t>
        </w:r>
      </w:hyperlink>
      <w:r w:rsidDel="00000000" w:rsidR="00000000" w:rsidRPr="00000000">
        <w:rPr>
          <w:sz w:val="18"/>
          <w:szCs w:val="18"/>
          <w:rtl w:val="0"/>
        </w:rPr>
        <w:t xml:space="preserve">»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Закрывает заказ за другие типы оплаты.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Результат: ни бонусы, ни деньги с карты не списаны.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i4ce0ebj04ps" w:id="20"/>
      <w:bookmarkEnd w:id="20"/>
      <w:r w:rsidDel="00000000" w:rsidR="00000000" w:rsidRPr="00000000">
        <w:rPr>
          <w:rtl w:val="0"/>
        </w:rPr>
        <w:t xml:space="preserve">Сценарий – перебор платежных кодов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Применимо: все сценарии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пытается перебирать РПК для оплаты заказов. После третьей неуспешной попытки, кассиру выдается сообщение об ошибке.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Результат: ПЦ блокирует работу Platius для терминала, с которого идет перебор платежных кодов и регистрирует опасную операцию, с указанием сотрудника, который перебирал РПК.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kafr0s4z4u9v" w:id="21"/>
      <w:bookmarkEnd w:id="21"/>
      <w:r w:rsidDel="00000000" w:rsidR="00000000" w:rsidRPr="00000000">
        <w:rPr>
          <w:rtl w:val="0"/>
        </w:rPr>
        <w:t xml:space="preserve">Сценарий – работа в офлайн-режиме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касса находится в офлайн-режиме (или переходит в него).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Общие требования – при отсутствии связи с сервером Platius кассовые операцию не замедляются.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Попытка оплаты возвращает ошибку и запоминает запрос на отмену оплаты в очереди для последующей отправки на ПЦ (очередь обеспечивается модулем platius).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Попытка отмены заказа возвращает ошибку и запоминает запрос на отмену заказа в очереди (очередь обеспечивается модулем platius) для последующей отправки на ПЦ. Печатается офлайн-чек отмены.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Закрытие заказа печатает офлайн-чеки и сохраняет заказы в очереди (очередь обеспечивается модулем platius) для последующей отправки на ПЦ.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Печать промокодов на чеках и пречеках осуществляется из запасенного пула.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информируется о работе в офлайн.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4yvfg232lj39" w:id="22"/>
      <w:bookmarkEnd w:id="22"/>
      <w:r w:rsidDel="00000000" w:rsidR="00000000" w:rsidRPr="00000000">
        <w:rPr>
          <w:rtl w:val="0"/>
        </w:rPr>
        <w:t xml:space="preserve">Сценарий – выход из офлайн-режима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касса находилась в офлайн-режиме.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 появлении связи с ПЦ, касса отсылает сохраненные команды на отмену оплат и данные по сохраненным заказам для регистрации на ПЦ и начисления бонусов (обработка очереди обеспечивается модулем platius).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уведомляется о выходе из офлайн-режима. Чеки по обрабатываемым операциям не печатаются.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hpgokx44ig8c" w:id="23"/>
      <w:bookmarkEnd w:id="23"/>
      <w:r w:rsidDel="00000000" w:rsidR="00000000" w:rsidRPr="00000000">
        <w:rPr>
          <w:rtl w:val="0"/>
        </w:rPr>
        <w:t xml:space="preserve">Сценарий – проверка отчетов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были проведены операции оплаты бонусами, привязанной картой, оплата со скидкой, частичный возврат заказа.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Отчеты в кассовой системе содержат информацию об операциях, с датой-временем, оператором, данными гостя, суммой и товарными позициями.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Сумма оплат привязанной банковской картой фиксируется в X- Z-отчетах.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oh4wktv5005d" w:id="24"/>
      <w:bookmarkEnd w:id="24"/>
      <w:r w:rsidDel="00000000" w:rsidR="00000000" w:rsidRPr="00000000">
        <w:rPr>
          <w:rtl w:val="0"/>
        </w:rPr>
        <w:t xml:space="preserve">Сценарий - отмена пречека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гость сделал чекин в заказ.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Примечание: оплата на ПЦ уже могла быть проведена, но могла не дойти до кассы.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Касса должна вызвать операцию Ресет и предупредить кассира о возможной отмене реально сделанного платежа. Касса должна откатить примененные скидки и чекин гостя.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82fkvxrkb4s8" w:id="25"/>
      <w:bookmarkEnd w:id="25"/>
      <w:r w:rsidDel="00000000" w:rsidR="00000000" w:rsidRPr="00000000">
        <w:rPr>
          <w:rtl w:val="0"/>
        </w:rPr>
        <w:t xml:space="preserve">Сценарий – удаление заказа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гость сделал чекин в заказ.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Примечание: оплата на ПЦ уже могла быть проведена, но могла не дойти до кассы.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Касса должна вызвать операцию Ресет и предупредить кассира о возможной отмене реально сделанного платежа. Касса должна откатить примененные скидки и чекин гостя.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ker8x25q1fa6" w:id="26"/>
      <w:bookmarkEnd w:id="26"/>
      <w:r w:rsidDel="00000000" w:rsidR="00000000" w:rsidRPr="00000000">
        <w:rPr>
          <w:sz w:val="26"/>
          <w:szCs w:val="26"/>
          <w:rtl w:val="0"/>
        </w:rPr>
        <w:t xml:space="preserve">Сценарий – разделение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Разделение заказа после пречека должно отрабатываться аналогично варианту отмены пречека.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Разделение заказа до пречека, без чекина гостя в заказ, никак не обрабатывается с точки зрения системы Platius.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Разделение заказа до пречека, при наличии чекина гостя в заказ, должно отменять чекин (в обоих заказах).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ql1xt8hi82tr" w:id="27"/>
      <w:bookmarkEnd w:id="27"/>
      <w:r w:rsidDel="00000000" w:rsidR="00000000" w:rsidRPr="00000000">
        <w:rPr>
          <w:rtl w:val="0"/>
        </w:rPr>
        <w:t xml:space="preserve">Сценарий – много-ФР-ность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Печать нескольких чеков с точки зрения работы Platius не должна отличаться от заказа, для которого распечатан только один чек.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3f335wl4d0la" w:id="28"/>
      <w:bookmarkEnd w:id="28"/>
      <w:r w:rsidDel="00000000" w:rsidR="00000000" w:rsidRPr="00000000">
        <w:rPr>
          <w:rtl w:val="0"/>
        </w:rPr>
        <w:t xml:space="preserve">Сценарий – совместимость товарных позиций с оплатой бонусами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есть заказ, в котором есть товарные позиция, которые нельзя оплачивать бонусами.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 оплате такого заказа эти позиции исключены из бонусной оплаты.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4thn0t5fg6sw" w:id="29"/>
      <w:bookmarkEnd w:id="29"/>
      <w:r w:rsidDel="00000000" w:rsidR="00000000" w:rsidRPr="00000000">
        <w:rPr>
          <w:rtl w:val="0"/>
        </w:rPr>
        <w:t xml:space="preserve">Сценарий – округления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в кассе настроено округление оплат или скидок до рублей, десятков рублей или иные правила округления.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 оплате заказа не должна возникать ситуация, когда кассе потребуется выдать сдачу на оплаты сделанную ПЦ Platius.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Касса не попытается списать с гостя сумму, превышающую допустимую, которая возвращается с ПЦ Platius.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40" w:before="220" w:lineRule="auto"/>
        <w:contextualSpacing w:val="0"/>
      </w:pPr>
      <w:bookmarkStart w:colFirst="0" w:colLast="0" w:name="h.7ekwrn1wzpff" w:id="30"/>
      <w:bookmarkEnd w:id="30"/>
      <w:r w:rsidDel="00000000" w:rsidR="00000000" w:rsidRPr="00000000">
        <w:rPr>
          <w:rtl w:val="0"/>
        </w:rPr>
        <w:t xml:space="preserve">Сценарий – применение скидки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Касса должна уметь применять скидки, которые возвращает ПЦ Platius.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Скидки могут быть как суммовые на заказ, так и суммовые на позицию заказа. Например: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50% (ПЦ возвращает скидку в суммовом выражении, а не как процент) с заказа.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третье кофе – бесплатно.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10w34fdv2drg" w:id="31"/>
      <w:bookmarkEnd w:id="31"/>
      <w:r w:rsidDel="00000000" w:rsidR="00000000" w:rsidRPr="00000000">
        <w:rPr>
          <w:rtl w:val="0"/>
        </w:rPr>
        <w:t xml:space="preserve">Сценарий – минимальная цена продажи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в заказе есть товарная позиция, которую нельзя продавать дешевле определенной суммы.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 оплате такого заказа, скидка или бонусный платеж, не могут привести к тому, что она будет оплачена ниже этой цены.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40" w:before="220" w:lineRule="auto"/>
        <w:contextualSpacing w:val="0"/>
      </w:pPr>
      <w:bookmarkStart w:colFirst="0" w:colLast="0" w:name="h.i6r16t6o6kn" w:id="32"/>
      <w:bookmarkEnd w:id="32"/>
      <w:r w:rsidDel="00000000" w:rsidR="00000000" w:rsidRPr="00000000">
        <w:rPr>
          <w:rtl w:val="0"/>
        </w:rPr>
        <w:t xml:space="preserve">Сценарий - получение информации о госте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 экране заказа– показываем ФИО, фото гостя.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4dgtp6rq0ofa" w:id="33"/>
      <w:bookmarkEnd w:id="33"/>
      <w:r w:rsidDel="00000000" w:rsidR="00000000" w:rsidRPr="00000000">
        <w:rPr>
          <w:rtl w:val="0"/>
        </w:rPr>
        <w:t xml:space="preserve">Сценарий - получение данных о бонусном балансе гостя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Отдельная сервисная операция – запрос бонусного баланса. Выдает кроме бонусного баланса еще и данные о госте на экран кассы. Чек не печатается.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Идентификация гостя – по карте, треку, штрих-коду.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7bavwtgpryu9" w:id="34"/>
      <w:bookmarkEnd w:id="34"/>
      <w:r w:rsidDel="00000000" w:rsidR="00000000" w:rsidRPr="00000000">
        <w:rPr>
          <w:rtl w:val="0"/>
        </w:rPr>
        <w:t xml:space="preserve">Сценарий - чекин в чек для накопления бонусов c помощью пластиковой карты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Аналогично чекину в чек для накопления бонусов с помощью РПК.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dgol9zlojian" w:id="35"/>
      <w:bookmarkEnd w:id="35"/>
      <w:r w:rsidDel="00000000" w:rsidR="00000000" w:rsidRPr="00000000">
        <w:rPr>
          <w:rtl w:val="0"/>
        </w:rPr>
        <w:t xml:space="preserve">Сценарий – оплата + скидка c помощью пластиковой карты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Аналогично оплате с помощью РПК, но идентификатором является пластиковая карта.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 оплате пластиковой картой, оплата с привязанной банковской картой запрещена. Оплата бонусами и применение скидок разрешены.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dkjv91x38ob7" w:id="36"/>
      <w:bookmarkEnd w:id="36"/>
      <w:r w:rsidDel="00000000" w:rsidR="00000000" w:rsidRPr="00000000">
        <w:rPr>
          <w:rtl w:val="0"/>
        </w:rPr>
        <w:t xml:space="preserve">Сценарий – потеря связи с кассовым терминалом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кассовый терминал находится в офлайн-режиме.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Мониторинг сервиса Platius обнаруживает эту ситуацию и фиксирует в отчете время потери связи, идентификатор точки продаж, идентификатор терминала, название и версию кассового ПО.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bcrxtdyhm0l" w:id="37"/>
      <w:bookmarkEnd w:id="37"/>
      <w:r w:rsidDel="00000000" w:rsidR="00000000" w:rsidRPr="00000000">
        <w:rPr>
          <w:rtl w:val="0"/>
        </w:rPr>
        <w:t xml:space="preserve">Сценарий – привязка карты лояльности (пластик) к номеру телефона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у гостя есть пластиковая карта лояльности platius.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Гость хочет привязать карту к своему телефону (чтобы в platius для гостя появился верифицированный телефон, либо чтобы привязать карту к существующему акаунту).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Гость называет номер телефона кассиру и передает ему карту для сканирования.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прокатывает карту, вводит номер телефона в специальный интерфейс и выполняет команду «Отправить код подтверждения».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Гость получает на свой телефон СМС с кодом подтверждения (если он реальный владелец указанного номера телефона) и сообщает его кассиру.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вводит этот код и выполянет команду «Связать карту с телефоном».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Итог: карта привязана к аккаунту platius для указанного телефона. Гость может видеть операции по карте в своем мобильном приложении.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x487z3fgeo" w:id="38"/>
      <w:bookmarkEnd w:id="38"/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Сценарий – использование сканера штрих-кода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Предусловие: настроен сканер штри-кода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сканиует экран мобильного приложения гостя с РПК.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Касса определяет гостя, которому принадледит РПК и добавляет оплаты бонусами, мобильной банковской картой и полагающиеся скидки к заказу.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Кассир закрывает заказ.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Rule="auto"/>
        <w:contextualSpacing w:val="0"/>
      </w:pPr>
      <w:bookmarkStart w:colFirst="0" w:colLast="0" w:name="h.df1bn3i0ob7o" w:id="39"/>
      <w:bookmarkEnd w:id="39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280" w:lineRule="auto"/>
        <w:contextualSpacing w:val="0"/>
      </w:pPr>
      <w:bookmarkStart w:colFirst="0" w:colLast="0" w:name="h.s1d2pwmb4olq" w:id="40"/>
      <w:bookmarkEnd w:id="40"/>
      <w:r w:rsidDel="00000000" w:rsidR="00000000" w:rsidRPr="00000000">
        <w:rPr>
          <w:rtl w:val="0"/>
        </w:rPr>
        <w:t xml:space="preserve">Требование – локализация и наименования типов оплат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Названия оплат и скидок Platius должны быть унифицированы: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Моб. платеж Platius - для оплаты картой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Бонусные &lt;основная валюта точки&gt; - Бонусные рубли, Бонусные гривны и тп. Сокращенное название валюты - как у основной валюты. Это для бонусных платежей (и скидок).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Данные названия должны фигурировать во всех видимых элементах кассового ПО и печатных документах (чеках, пречеках, z- и x- отчетах).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Rule="auto"/>
        <w:contextualSpacing w:val="0"/>
      </w:pPr>
      <w:bookmarkStart w:colFirst="0" w:colLast="0" w:name="h.fx8ia6tx79i5" w:id="41"/>
      <w:bookmarkEnd w:id="41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Примечание. Печатные формы чеков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Онлайн пречек</w:t>
      </w:r>
      <w:r w:rsidDel="00000000" w:rsidR="00000000" w:rsidRPr="00000000">
        <w:rPr>
          <w:sz w:val="16"/>
          <w:szCs w:val="16"/>
          <w:rtl w:val="0"/>
        </w:rPr>
        <w:t xml:space="preserve">[A7] 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Стандартные поля пречека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Дополнительный форматированный текст, полученный с ПЦ Platius (типовое содержимое: промо-код строкой, промо-код QR, промо штриз-код, поясняющий текст).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Форматирование: выравнивание, начертание шрифта, размер шрифта, нормальный-полужирный.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40" w:before="220" w:lineRule="auto"/>
        <w:contextualSpacing w:val="0"/>
      </w:pPr>
      <w:bookmarkStart w:colFirst="0" w:colLast="0" w:name="h.ubadhapt0cj" w:id="42"/>
      <w:bookmarkEnd w:id="42"/>
      <w:r w:rsidDel="00000000" w:rsidR="00000000" w:rsidRPr="00000000">
        <w:rPr>
          <w:b w:val="1"/>
          <w:sz w:val="20"/>
          <w:szCs w:val="20"/>
          <w:rtl w:val="0"/>
        </w:rPr>
        <w:t xml:space="preserve">Офлайн пречек</w:t>
      </w:r>
      <w:r w:rsidDel="00000000" w:rsidR="00000000" w:rsidRPr="00000000">
        <w:rPr>
          <w:sz w:val="16"/>
          <w:szCs w:val="16"/>
          <w:rtl w:val="0"/>
        </w:rPr>
        <w:t xml:space="preserve">[A8] 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Стандартные поля пречека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6qeldjsdn1" w:id="43"/>
      <w:bookmarkEnd w:id="43"/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Онлайн чек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[A9] 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Стандартные поля чека.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Сумма скидки Platius (если была применена)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Сумма оплаты бонусами Platius (если была применена)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Сумма оплаты привязанной банковской картой Platius (если была применена)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Дополнительный форматированный текст, полученный с ПЦ Platius (типовое содержимое: ФИО гостя, начисленный бонус, промо-текст)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40" w:before="220" w:lineRule="auto"/>
        <w:contextualSpacing w:val="0"/>
      </w:pPr>
      <w:bookmarkStart w:colFirst="0" w:colLast="0" w:name="h.cpuf28v8qqdu" w:id="44"/>
      <w:bookmarkEnd w:id="44"/>
      <w:r w:rsidDel="00000000" w:rsidR="00000000" w:rsidRPr="00000000">
        <w:rPr>
          <w:b w:val="1"/>
          <w:sz w:val="20"/>
          <w:szCs w:val="20"/>
          <w:rtl w:val="0"/>
        </w:rPr>
        <w:t xml:space="preserve">Офлайн чек</w:t>
      </w:r>
      <w:r w:rsidDel="00000000" w:rsidR="00000000" w:rsidRPr="00000000">
        <w:rPr>
          <w:sz w:val="16"/>
          <w:szCs w:val="16"/>
          <w:rtl w:val="0"/>
        </w:rPr>
        <w:t xml:space="preserve">[A10]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Стандартные поля чека.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Сумма скидки Platius (если была применена)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Сумма оплаты бонусами Platius (если была применена)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Сумма оплаты привязанной банковской картой Platius (если была применена)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Дополнительный форматированный текст Platius для офлайн режима (типовое содержимое: предупреждение об офлайн-режиме и том, что бонусы будут начислены позднее).</w:t>
      </w:r>
    </w:p>
    <w:p w:rsidR="00000000" w:rsidDel="00000000" w:rsidP="00000000" w:rsidRDefault="00000000" w:rsidRPr="00000000">
      <w:pPr>
        <w:ind w:firstLine="280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[A1]</w:t>
      </w:r>
      <w:r w:rsidDel="00000000" w:rsidR="00000000" w:rsidRPr="00000000">
        <w:rPr>
          <w:sz w:val="18"/>
          <w:szCs w:val="18"/>
          <w:rtl w:val="0"/>
        </w:rPr>
        <w:t xml:space="preserve">Только при использовании table service сценария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[A2]</w:t>
      </w:r>
      <w:r w:rsidDel="00000000" w:rsidR="00000000" w:rsidRPr="00000000">
        <w:rPr>
          <w:sz w:val="18"/>
          <w:szCs w:val="18"/>
          <w:rtl w:val="0"/>
        </w:rPr>
        <w:t xml:space="preserve">Возможно за исключением печати терминального чека. Кассовый чек должен печататься. Обсудить с POS-вендором.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[A3]</w:t>
      </w:r>
      <w:r w:rsidDel="00000000" w:rsidR="00000000" w:rsidRPr="00000000">
        <w:rPr>
          <w:sz w:val="18"/>
          <w:szCs w:val="18"/>
          <w:rtl w:val="0"/>
        </w:rPr>
        <w:t xml:space="preserve">Надо подумать какие статистики надо собирать. Возможно мы их соберем в своем плагине.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[A4]</w:t>
      </w:r>
      <w:r w:rsidDel="00000000" w:rsidR="00000000" w:rsidRPr="00000000">
        <w:rPr>
          <w:sz w:val="18"/>
          <w:szCs w:val="18"/>
          <w:rtl w:val="0"/>
        </w:rPr>
        <w:t xml:space="preserve">В кассе iiko мы отметим заказ с оплатой зеленым цветом на экране со списком заказов.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[A5]</w:t>
      </w:r>
      <w:r w:rsidDel="00000000" w:rsidR="00000000" w:rsidRPr="00000000">
        <w:rPr>
          <w:sz w:val="18"/>
          <w:szCs w:val="18"/>
          <w:rtl w:val="0"/>
        </w:rPr>
        <w:t xml:space="preserve">Не касается retail-случая.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[A6]</w:t>
      </w:r>
      <w:r w:rsidDel="00000000" w:rsidR="00000000" w:rsidRPr="00000000">
        <w:rPr>
          <w:sz w:val="18"/>
          <w:szCs w:val="18"/>
          <w:rtl w:val="0"/>
        </w:rPr>
        <w:t xml:space="preserve">Не касается retail-случая.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[A7]</w:t>
      </w:r>
      <w:r w:rsidDel="00000000" w:rsidR="00000000" w:rsidRPr="00000000">
        <w:rPr>
          <w:sz w:val="18"/>
          <w:szCs w:val="18"/>
          <w:rtl w:val="0"/>
        </w:rPr>
        <w:t xml:space="preserve">Только для table service сценария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[A8] [A8] [A8]</w:t>
      </w:r>
      <w:r w:rsidDel="00000000" w:rsidR="00000000" w:rsidRPr="00000000">
        <w:rPr>
          <w:sz w:val="18"/>
          <w:szCs w:val="18"/>
          <w:rtl w:val="0"/>
        </w:rPr>
        <w:t xml:space="preserve">Только для table service сценария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[A9]</w:t>
      </w:r>
      <w:r w:rsidDel="00000000" w:rsidR="00000000" w:rsidRPr="00000000">
        <w:rPr>
          <w:sz w:val="18"/>
          <w:szCs w:val="18"/>
          <w:rtl w:val="0"/>
        </w:rPr>
        <w:t xml:space="preserve">Нужен ли терминальный чек?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[A10]</w:t>
      </w:r>
      <w:r w:rsidDel="00000000" w:rsidR="00000000" w:rsidRPr="00000000">
        <w:rPr>
          <w:sz w:val="18"/>
          <w:szCs w:val="18"/>
          <w:rtl w:val="0"/>
        </w:rPr>
        <w:t xml:space="preserve">Нужен ли терминальный чек?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iiko.net/" TargetMode="External"/><Relationship Id="rId6" Type="http://schemas.openxmlformats.org/officeDocument/2006/relationships/hyperlink" Target="http://iiko.net/" TargetMode="External"/></Relationships>
</file>