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В рамках подготовки дипломного проекта на тему разработки веб-сервиса для координации волонтёров на городских мероприятиях и социальных проектах мной были проанализированы несколько публикаций, посвящённых цифровизации волонтёрской деятельности, особенностям онлайн-волонтёрства, а также практическому опыту создания волонтёрских платформ. Рассмотренные материалы позволили не только лучше понять современные тенденции в организации добровольческой работы, но и определить функциональные, технические и пользовательские требования к разрабатываемому сервису.</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Анализ статьи о влиянии цифровых платформ на эффективность волонтёрских инициатив показал, что цифровые решения сегодня становятся важнейшим инструментом повышения качества координации волонтёров. Авторы подчёркивают, что использование платформ позволяет значительно сократить время на регистрацию участников, автоматизировать распределение задач, ускорить коммуникацию между волонтёрами и координаторами, а также упростить формирование отчётности. Особенно важным для моего диплома стало понимание того, что эффективная волонтёрская платформа должна включать единую регистрационную среду, систему учёта навыков и доступности пользователей, механизмы автоматического назначения задач, инструменты уведомлений и панель аналитики для координаторов. Эти выводы напрямую влияют на проектирование моего сервиса, так как позволяют обосновать выбор ключевых модулей и показать их практическую значимость.</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Не менее важной оказалась статья, посвящённая онлайн-волонтёрству. Она позволила рассмотреть добровольческую деятельность не только как участие в очных мероприятиях, но и как удалённую форму помощи, которая становится всё более востребованной. В публикации описываются различные форматы онлайн-волонтёрства: создание текстов, ведение социальных сетей, дизайн, аналитика, наставничество, техническая поддержка. Для дипломного проекта это означает, что веб-сервис должен поддерживать разные типы задач и предусматривать возможность работы не только на мероприятиях, но и в дистанционном формате. Кроме того, статья показала, что для онлайн-волонтёров особенно важны прозрачность постановки задач, наличие подробного описания результата, обратная связь от организаторов, удобная система сдачи выполненной работы и признание вклада участника. Это позволило сделать вывод о необходимости включения в систему шаблонов задач, статусов выполнения, средств загрузки результатов, чатов и раздела достижений.</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lastRenderedPageBreak/>
        <w:t xml:space="preserve">Практическую ценность для диплома также имели статьи, опубликованные на </w:t>
      </w:r>
      <w:proofErr w:type="spellStart"/>
      <w:r>
        <w:rPr>
          <w:rFonts w:ascii="YS Text Regular" w:hAnsi="YS Text Regular"/>
          <w:sz w:val="23"/>
          <w:szCs w:val="23"/>
        </w:rPr>
        <w:t>Habr</w:t>
      </w:r>
      <w:proofErr w:type="spellEnd"/>
      <w:r>
        <w:rPr>
          <w:rFonts w:ascii="YS Text Regular" w:hAnsi="YS Text Regular"/>
          <w:sz w:val="23"/>
          <w:szCs w:val="23"/>
        </w:rPr>
        <w:t xml:space="preserve"> и посвящённые разработке волонтёрских сервисов. В отличие от теоретических публикаций, эти материалы описывают реальный путь создания платформ: от первоначальной идеи и интервью с пользователями до запуска MVP и оценки результатов. Общим выводом всех рассмотренных кейсов стало то, что успешная разработка волонтёрского сервиса должна начинаться с исследования потребностей целевой аудитории. Авторы анализировали ожидания волонтёров, координаторов и представителей некоммерческих организаций, чтобы определить, какие функции являются действительно необходимыми. Такой подход подтверждает, что проектирование сервиса без этапа пользовательских исследований снижает его практическую ценность и может привести к созданию функционала, который не будет востребован на практике. Поэтому в дипломной работе целесообразно отдельно обосновать необходимость сбора требований через интервью, анкетирование или анализ пользовательских сценариев.</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Изученные кейсы показывают, что минимально жизнеспособная версия волонтёрской платформы обычно включает профиль пользователя, каталог проектов или мероприятий, систему подачи заявок, уведомления и интерфейс координатора. Профиль должен содержать данные о навыках, интересах, доступности и опыте участия. Каталог должен позволять фильтровать мероприятия по тематике, дате, формату, месту проведения и уровню сложности. Система заявок должна обеспечивать прозрачное отслеживание статуса участия, а уведомления — оперативно информировать пользователя о новых задачах, изменениях по заявке и предстоящих мероприятиях. Панель координатора необходима для обработки заявок, массовой коммуникации, распределения задач и формирования отчётности. Таким образом, анализ источников позволяет выстроить логичную архитектуру разрабатываемого сервиса и обосновать включение каждого модуля не формально, а через реальные потребности участников волонтёрского процесса.</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 xml:space="preserve">Особое внимание в публикациях уделяется удобству пользовательского взаимодействия. Во всех статьях подчёркивается, что волонтёрские сервисы должны быть максимально простыми и интуитивно понятными. Регистрация не должна занимать много времени, интерфейс должен быть адаптирован для мобильных устройств, а статусы заявок и задач — представлены наглядно и однозначно. Это особенно важно, поскольку значительная часть пользователей взаимодействует с платформой со смартфона и не готова тратить лишнее время на освоение сложного интерфейса. Для моего дипломного проекта это означает необходимость проектирования мобильной версии сервиса, сокращения количества обязательных полей при регистрации, использования понятной навигации и визуально читаемых </w:t>
      </w:r>
      <w:r>
        <w:rPr>
          <w:rFonts w:ascii="YS Text Regular" w:hAnsi="YS Text Regular"/>
          <w:sz w:val="23"/>
          <w:szCs w:val="23"/>
        </w:rPr>
        <w:lastRenderedPageBreak/>
        <w:t>статусов. Такой подход позволит повысить удобство системы и снизить барьер входа для новых участников.</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Анализ практических кейсов также показал, что существенную роль в эффективности сервиса играет автоматизация. Авторы описывают механизмы автоматического подбора волонтёров на основе их навыков, опыта и доступности, а также системы проверки конфликтов, предупреждающие о совпадении дат или перегрузке пользователя. Эти решения позволяют уменьшить нагрузку на координаторов и сократить количество организационных ошибок. Для разрабатываемого сервиса это создаёт основу для реализации алгоритма рекомендаций, который сможет предлагать пользователю подходящие задачи, а организатору — подходящих кандидатов. Также полезным представляется введение календаря доступности и автоматической проверки пересечений по времени. Подобные функции особенно актуальны при координации большого числа участников и при работе с несколькими проектами одновременно.</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Важным направлением, выделенным в нескольких статьях, стала система мотивации волонтёров. Авторы отмечают, что одной только технической возможности участия недостаточно: сервис должен поддерживать долгосрочную вовлечённость пользователей. В качестве эффективных решений предлагаются баллы за участие, уровни, значки, рейтинги, персональные рекомендации и визуализация достижений. Эти механизмы позволяют сделать вклад волонтёра заметным, повысить его заинтересованность и стимулировать повторное участие. Для дипломного проекта это означает, что сервис стоит рассматривать не просто как инструмент учёта, а как среду взаимодействия, в которой важно поддерживать мотивацию и признание усилий участников. В интерфейсе можно предусмотреть раздел с историей участия, наградами, отзывами и персональными достижениями.</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 xml:space="preserve">Отдельного внимания заслуживают риски и барьеры, которые упоминаются в анализируемых материалах. Среди них выделяются низкая цифровая грамотность части пользователей, сопротивление изменениям со стороны опытных координаторов, нестабильный интернет на выездных мероприятиях, нечёткая постановка задач, слабая коммуникация между участниками и выгорание волонтёров. Все эти проблемы необходимо учитывать ещё на этапе проектирования. В качестве решений статьи предлагают встроенные подсказки, обучающие материалы, пошаговые сценарии взаимодействия, шаблоны технических заданий, уведомления, офлайн-режим с последующей синхронизацией и инструменты обратной связи. Эти выводы особенно важны для диплома, так как позволяют </w:t>
      </w:r>
      <w:r>
        <w:rPr>
          <w:rFonts w:ascii="YS Text Regular" w:hAnsi="YS Text Regular"/>
          <w:sz w:val="23"/>
          <w:szCs w:val="23"/>
        </w:rPr>
        <w:lastRenderedPageBreak/>
        <w:t>заранее показать, каким образом сервис будет не только автоматизировать процессы, но и снижать организационные риски.</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 xml:space="preserve">Существенную пользу для дипломного исследования также представляют подходы к выбору технологий, описанные в практических кейсах. В статьях часто упоминаются современные веб-стеки, включающие </w:t>
      </w:r>
      <w:proofErr w:type="spellStart"/>
      <w:r>
        <w:rPr>
          <w:rFonts w:ascii="YS Text Regular" w:hAnsi="YS Text Regular"/>
          <w:sz w:val="23"/>
          <w:szCs w:val="23"/>
        </w:rPr>
        <w:t>React</w:t>
      </w:r>
      <w:proofErr w:type="spellEnd"/>
      <w:r>
        <w:rPr>
          <w:rFonts w:ascii="YS Text Regular" w:hAnsi="YS Text Regular"/>
          <w:sz w:val="23"/>
          <w:szCs w:val="23"/>
        </w:rPr>
        <w:t xml:space="preserve"> или </w:t>
      </w:r>
      <w:proofErr w:type="spellStart"/>
      <w:r>
        <w:rPr>
          <w:rFonts w:ascii="YS Text Regular" w:hAnsi="YS Text Regular"/>
          <w:sz w:val="23"/>
          <w:szCs w:val="23"/>
        </w:rPr>
        <w:t>React</w:t>
      </w:r>
      <w:proofErr w:type="spellEnd"/>
      <w:r>
        <w:rPr>
          <w:rFonts w:ascii="YS Text Regular" w:hAnsi="YS Text Regular"/>
          <w:sz w:val="23"/>
          <w:szCs w:val="23"/>
        </w:rPr>
        <w:t xml:space="preserve"> с </w:t>
      </w:r>
      <w:proofErr w:type="spellStart"/>
      <w:r>
        <w:rPr>
          <w:rFonts w:ascii="YS Text Regular" w:hAnsi="YS Text Regular"/>
          <w:sz w:val="23"/>
          <w:szCs w:val="23"/>
        </w:rPr>
        <w:t>TypeScript</w:t>
      </w:r>
      <w:proofErr w:type="spellEnd"/>
      <w:r>
        <w:rPr>
          <w:rFonts w:ascii="YS Text Regular" w:hAnsi="YS Text Regular"/>
          <w:sz w:val="23"/>
          <w:szCs w:val="23"/>
        </w:rPr>
        <w:t xml:space="preserve"> для клиентской части, а также Node.js с Express или </w:t>
      </w:r>
      <w:proofErr w:type="spellStart"/>
      <w:r>
        <w:rPr>
          <w:rFonts w:ascii="YS Text Regular" w:hAnsi="YS Text Regular"/>
          <w:sz w:val="23"/>
          <w:szCs w:val="23"/>
        </w:rPr>
        <w:t>NestJS</w:t>
      </w:r>
      <w:proofErr w:type="spellEnd"/>
      <w:r>
        <w:rPr>
          <w:rFonts w:ascii="YS Text Regular" w:hAnsi="YS Text Regular"/>
          <w:sz w:val="23"/>
          <w:szCs w:val="23"/>
        </w:rPr>
        <w:t xml:space="preserve"> для серверной логики. В качестве систем хранения данных рассматриваются как </w:t>
      </w:r>
      <w:proofErr w:type="spellStart"/>
      <w:r>
        <w:rPr>
          <w:rFonts w:ascii="YS Text Regular" w:hAnsi="YS Text Regular"/>
          <w:sz w:val="23"/>
          <w:szCs w:val="23"/>
        </w:rPr>
        <w:t>MongoDB</w:t>
      </w:r>
      <w:proofErr w:type="spellEnd"/>
      <w:r>
        <w:rPr>
          <w:rFonts w:ascii="YS Text Regular" w:hAnsi="YS Text Regular"/>
          <w:sz w:val="23"/>
          <w:szCs w:val="23"/>
        </w:rPr>
        <w:t xml:space="preserve">, удобная при работе с более гибкими структурами, так и </w:t>
      </w:r>
      <w:proofErr w:type="spellStart"/>
      <w:r>
        <w:rPr>
          <w:rFonts w:ascii="YS Text Regular" w:hAnsi="YS Text Regular"/>
          <w:sz w:val="23"/>
          <w:szCs w:val="23"/>
        </w:rPr>
        <w:t>PostgreSQL</w:t>
      </w:r>
      <w:proofErr w:type="spellEnd"/>
      <w:r>
        <w:rPr>
          <w:rFonts w:ascii="YS Text Regular" w:hAnsi="YS Text Regular"/>
          <w:sz w:val="23"/>
          <w:szCs w:val="23"/>
        </w:rPr>
        <w:t>, которая лучше подходит для сложных связей, отчётности и структурированных данных. Эти материалы не задают единственно возможное решение, но позволяют аргументированно сравнить варианты и выбрать подходящий стек для дипломного проекта. Если в системе важны сложные связи между волонтёрами, мероприятиями, заявками и отчётами, то использование реляционной базы данных выглядит более обоснованным. Если же приоритетом является гибкость структуры и быстрое прототипирование, возможно рассмотрение документно-ориентированного подхода.</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Важным результатом анализа стало понимание того, какие показатели можно использовать для оценки эффективности разрабатываемого сервиса. В статьях в качестве ключевых метрик упоминаются количество зарегистрированных пользователей, число активных проектов, конверсия заявок в реальное участие, среднее время ответа координатора, доля повторных участий и индекс лояльности пользователей. Эти показатели могут быть использованы в дипломной работе как основа для оценки эффективности разработанного решения. Их применение позволит показать, что результат дипломного проекта может быть измерен не только с технической точки зрения, но и с позиции его практической ценности для волонтёрских организаций и самих участников.</w:t>
      </w:r>
    </w:p>
    <w:p w:rsidR="00F62B46"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t>На основе анализа всех рассмотренных публикаций можно сделать вывод, что современный веб-сервис для координации волонтёров должен быть многофункциональной цифровой платформой, объединяющей регистрацию пользователей, каталог мероприятий и задач, систему подбора и заявок, средства коммуникации, инструменты отчётности, мотивационные механики и аналитику. Он должен учитывать как очные, так и дистанционные форматы участия, быть адаптированным под мобильные устройства, обеспечивать простоту использования и поддерживать прозрачность всех этапов взаимодействия. При этом особенно важно, чтобы проектирование сервиса опиралось на реальные потребности пользователей, а выбор технологий и функций был обоснован практическими задачами.</w:t>
      </w:r>
    </w:p>
    <w:p w:rsidR="00F62B46" w:rsidRPr="00DC1229" w:rsidRDefault="00F62B46" w:rsidP="00F62B46">
      <w:pPr>
        <w:pStyle w:val="ac"/>
        <w:shd w:val="clear" w:color="auto" w:fill="FFFFFF"/>
        <w:spacing w:line="375" w:lineRule="atLeast"/>
        <w:rPr>
          <w:rFonts w:ascii="YS Text Regular" w:hAnsi="YS Text Regular"/>
          <w:sz w:val="23"/>
          <w:szCs w:val="23"/>
        </w:rPr>
      </w:pPr>
      <w:r>
        <w:rPr>
          <w:rFonts w:ascii="YS Text Regular" w:hAnsi="YS Text Regular"/>
          <w:sz w:val="23"/>
          <w:szCs w:val="23"/>
        </w:rPr>
        <w:lastRenderedPageBreak/>
        <w:t>Таким образом, проанализированные статьи дали мне не только теоретическое представление о цифровизации волонтёрства, но и сформировали практический каркас будущего дипломного проекта. Они помогли определить обязательные модули системы, понять ожидания пользователей, выделить типичные ошибки при проектировании, выбрать направления автоматизации и наметить критерии оценки эффективности. Это делает диплом не абстрактной разработкой, а обоснованным решением реальных проблем, с которыми сталкиваются волонтёры, координаторы и некоммерческие организации.</w:t>
      </w:r>
      <w:r w:rsidR="00DC1229">
        <w:rPr>
          <w:rFonts w:ascii="YS Text Regular" w:hAnsi="YS Text Regular"/>
          <w:sz w:val="23"/>
          <w:szCs w:val="23"/>
        </w:rPr>
        <w:br/>
      </w:r>
      <w:r w:rsidR="00DC1229">
        <w:rPr>
          <w:rFonts w:ascii="YS Text Regular" w:hAnsi="YS Text Regular"/>
          <w:sz w:val="23"/>
          <w:szCs w:val="23"/>
        </w:rPr>
        <w:br/>
      </w:r>
      <w:r w:rsidR="00DC1229" w:rsidRPr="00DC1229">
        <w:rPr>
          <w:rFonts w:ascii="YS Text Regular" w:hAnsi="YS Text Regular"/>
          <w:sz w:val="23"/>
          <w:szCs w:val="23"/>
        </w:rPr>
        <w:t>Источники:</w:t>
      </w:r>
      <w:r w:rsidR="00DC1229" w:rsidRPr="00DC1229">
        <w:rPr>
          <w:rFonts w:ascii="YS Text Regular" w:hAnsi="YS Text Regular"/>
          <w:sz w:val="23"/>
          <w:szCs w:val="23"/>
        </w:rPr>
        <w:br/>
      </w:r>
      <w:r w:rsidR="00DC1229" w:rsidRPr="00DC1229">
        <w:rPr>
          <w:rFonts w:ascii="YS Text Regular" w:hAnsi="YS Text Regular"/>
          <w:sz w:val="23"/>
          <w:szCs w:val="23"/>
        </w:rPr>
        <w:t>https://habr.com/ru/companies/selectel/articles/963218/</w:t>
      </w:r>
      <w:r w:rsidR="00DC1229">
        <w:rPr>
          <w:rFonts w:ascii="YS Text Regular" w:hAnsi="YS Text Regular"/>
          <w:sz w:val="23"/>
          <w:szCs w:val="23"/>
        </w:rPr>
        <w:br/>
      </w:r>
      <w:r w:rsidR="00DC1229" w:rsidRPr="00DC1229">
        <w:rPr>
          <w:rFonts w:ascii="YS Text Regular" w:hAnsi="YS Text Regular"/>
          <w:sz w:val="23"/>
          <w:szCs w:val="23"/>
        </w:rPr>
        <w:t>https://habr.com/ru/companies/timeweb/articles/707744/</w:t>
      </w:r>
      <w:r w:rsidR="00DC1229">
        <w:rPr>
          <w:rFonts w:ascii="YS Text Regular" w:hAnsi="YS Text Regular"/>
          <w:sz w:val="23"/>
          <w:szCs w:val="23"/>
        </w:rPr>
        <w:br/>
      </w:r>
      <w:r w:rsidR="00DC1229">
        <w:rPr>
          <w:rFonts w:ascii="YS Text Regular" w:hAnsi="YS Text Regular"/>
        </w:rPr>
        <w:t>https://habr.com/ru/articles/444446/</w:t>
      </w:r>
      <w:r w:rsidR="00DC1229">
        <w:rPr>
          <w:rFonts w:ascii="YS Text Regular" w:hAnsi="YS Text Regular"/>
        </w:rPr>
        <w:br/>
      </w:r>
      <w:hyperlink r:id="rId4" w:history="1">
        <w:r w:rsidR="00DC1229" w:rsidRPr="00A30C23">
          <w:rPr>
            <w:rStyle w:val="ad"/>
            <w:rFonts w:ascii="YS Text Regular" w:hAnsi="YS Text Regular"/>
          </w:rPr>
          <w:t>https://dobro.press/dobro-media/volontyorstvo-onlajn-gde-najti-proekty-i-kak-effektivno-pomogat-udalyonno</w:t>
        </w:r>
      </w:hyperlink>
      <w:r w:rsidR="00DC1229">
        <w:rPr>
          <w:rFonts w:ascii="YS Text Regular" w:hAnsi="YS Text Regular"/>
        </w:rPr>
        <w:br/>
      </w:r>
      <w:r w:rsidR="00DC1229">
        <w:rPr>
          <w:rFonts w:ascii="YS Text Regular" w:hAnsi="YS Text Regular"/>
        </w:rPr>
        <w:t>https://irposakha.ru/vliyanie-tsifrovyh-platform-na-effektivnost-volontyorskih-initsiativ/</w:t>
      </w:r>
    </w:p>
    <w:p w:rsidR="00457F8B" w:rsidRPr="00F62B46" w:rsidRDefault="00457F8B" w:rsidP="00F62B46"/>
    <w:sectPr w:rsidR="00457F8B" w:rsidRPr="00F62B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S Text Regular">
    <w:panose1 w:val="00000000000000000000"/>
    <w:charset w:val="00"/>
    <w:family w:val="auto"/>
    <w:pitch w:val="variable"/>
    <w:sig w:usb0="00000207" w:usb1="00000001" w:usb2="00000000" w:usb3="00000000" w:csb0="000000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61"/>
    <w:rsid w:val="000B3051"/>
    <w:rsid w:val="003131C2"/>
    <w:rsid w:val="00322D5E"/>
    <w:rsid w:val="00353F61"/>
    <w:rsid w:val="00457779"/>
    <w:rsid w:val="00457F8B"/>
    <w:rsid w:val="006A589F"/>
    <w:rsid w:val="009C5F80"/>
    <w:rsid w:val="00A52FA3"/>
    <w:rsid w:val="00DC1229"/>
    <w:rsid w:val="00E52486"/>
    <w:rsid w:val="00F62B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CD2F3BA"/>
  <w15:chartTrackingRefBased/>
  <w15:docId w15:val="{581FEDFE-FA1F-A04D-B043-BB225E5D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3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53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3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3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3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3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3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3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3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53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53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53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3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3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3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3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353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3F61"/>
    <w:rPr>
      <w:rFonts w:eastAsiaTheme="majorEastAsia" w:cstheme="majorBidi"/>
      <w:color w:val="272727" w:themeColor="text1" w:themeTint="D8"/>
    </w:rPr>
  </w:style>
  <w:style w:type="paragraph" w:styleId="a3">
    <w:name w:val="Title"/>
    <w:basedOn w:val="a"/>
    <w:next w:val="a"/>
    <w:link w:val="a4"/>
    <w:uiPriority w:val="10"/>
    <w:qFormat/>
    <w:rsid w:val="00353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3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3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3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3F61"/>
    <w:pPr>
      <w:spacing w:before="160"/>
      <w:jc w:val="center"/>
    </w:pPr>
    <w:rPr>
      <w:i/>
      <w:iCs/>
      <w:color w:val="404040" w:themeColor="text1" w:themeTint="BF"/>
    </w:rPr>
  </w:style>
  <w:style w:type="character" w:customStyle="1" w:styleId="22">
    <w:name w:val="Цитата 2 Знак"/>
    <w:basedOn w:val="a0"/>
    <w:link w:val="21"/>
    <w:uiPriority w:val="29"/>
    <w:rsid w:val="00353F61"/>
    <w:rPr>
      <w:i/>
      <w:iCs/>
      <w:color w:val="404040" w:themeColor="text1" w:themeTint="BF"/>
    </w:rPr>
  </w:style>
  <w:style w:type="paragraph" w:styleId="a7">
    <w:name w:val="List Paragraph"/>
    <w:basedOn w:val="a"/>
    <w:uiPriority w:val="34"/>
    <w:qFormat/>
    <w:rsid w:val="00353F61"/>
    <w:pPr>
      <w:ind w:left="720"/>
      <w:contextualSpacing/>
    </w:pPr>
  </w:style>
  <w:style w:type="character" w:styleId="a8">
    <w:name w:val="Intense Emphasis"/>
    <w:basedOn w:val="a0"/>
    <w:uiPriority w:val="21"/>
    <w:qFormat/>
    <w:rsid w:val="00353F61"/>
    <w:rPr>
      <w:i/>
      <w:iCs/>
      <w:color w:val="0F4761" w:themeColor="accent1" w:themeShade="BF"/>
    </w:rPr>
  </w:style>
  <w:style w:type="paragraph" w:styleId="a9">
    <w:name w:val="Intense Quote"/>
    <w:basedOn w:val="a"/>
    <w:next w:val="a"/>
    <w:link w:val="aa"/>
    <w:uiPriority w:val="30"/>
    <w:qFormat/>
    <w:rsid w:val="00353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3F61"/>
    <w:rPr>
      <w:i/>
      <w:iCs/>
      <w:color w:val="0F4761" w:themeColor="accent1" w:themeShade="BF"/>
    </w:rPr>
  </w:style>
  <w:style w:type="character" w:styleId="ab">
    <w:name w:val="Intense Reference"/>
    <w:basedOn w:val="a0"/>
    <w:uiPriority w:val="32"/>
    <w:qFormat/>
    <w:rsid w:val="00353F61"/>
    <w:rPr>
      <w:b/>
      <w:bCs/>
      <w:smallCaps/>
      <w:color w:val="0F4761" w:themeColor="accent1" w:themeShade="BF"/>
      <w:spacing w:val="5"/>
    </w:rPr>
  </w:style>
  <w:style w:type="paragraph" w:styleId="ac">
    <w:name w:val="Normal (Web)"/>
    <w:basedOn w:val="a"/>
    <w:uiPriority w:val="99"/>
    <w:semiHidden/>
    <w:unhideWhenUsed/>
    <w:rsid w:val="00F62B4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DC1229"/>
    <w:rPr>
      <w:color w:val="467886" w:themeColor="hyperlink"/>
      <w:u w:val="single"/>
    </w:rPr>
  </w:style>
  <w:style w:type="character" w:styleId="ae">
    <w:name w:val="Unresolved Mention"/>
    <w:basedOn w:val="a0"/>
    <w:uiPriority w:val="99"/>
    <w:semiHidden/>
    <w:unhideWhenUsed/>
    <w:rsid w:val="00DC1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bro.press/dobro-media/volontyorstvo-onlajn-gde-najti-proekty-i-kak-effektivno-pomogat-udalyonn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5</Pages>
  <Words>1671</Words>
  <Characters>9525</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Platon Ponomarchuk</dc:creator>
  <cp:keywords/>
  <dc:description/>
  <cp:lastModifiedBy>Platon Ponomarchuk</cp:lastModifiedBy>
  <cp:revision>4</cp:revision>
  <dcterms:created xsi:type="dcterms:W3CDTF">2026-03-14T09:40:00Z</dcterms:created>
  <dcterms:modified xsi:type="dcterms:W3CDTF">2026-03-17T10:57:00Z</dcterms:modified>
</cp:coreProperties>
</file>