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A6B" w:rsidRPr="002C0A6B" w:rsidRDefault="002C0A6B" w:rsidP="002C0A6B">
      <w:pPr>
        <w:jc w:val="center"/>
        <w:rPr>
          <w:b/>
          <w:color w:val="FF0000"/>
          <w:sz w:val="44"/>
          <w:szCs w:val="44"/>
        </w:rPr>
      </w:pPr>
      <w:r w:rsidRPr="002C0A6B">
        <w:rPr>
          <w:b/>
          <w:color w:val="FF0000"/>
          <w:sz w:val="44"/>
          <w:szCs w:val="44"/>
        </w:rPr>
        <w:t>12-Distributeur automatique de Boisson</w:t>
      </w:r>
    </w:p>
    <w:p w:rsidR="002C0A6B" w:rsidRDefault="002C0A6B" w:rsidP="00931515">
      <w:pPr>
        <w:jc w:val="center"/>
        <w:rPr>
          <w:b/>
          <w:color w:val="4472C4" w:themeColor="accent5"/>
          <w:sz w:val="36"/>
          <w:szCs w:val="44"/>
          <w:u w:val="single"/>
        </w:rPr>
      </w:pPr>
    </w:p>
    <w:p w:rsidR="000B6ADF" w:rsidRPr="002C0A6B" w:rsidRDefault="00CD4D19" w:rsidP="002C0A6B">
      <w:pPr>
        <w:jc w:val="center"/>
        <w:rPr>
          <w:b/>
          <w:color w:val="4472C4" w:themeColor="accent5"/>
          <w:sz w:val="36"/>
          <w:szCs w:val="44"/>
          <w:u w:val="single"/>
        </w:rPr>
      </w:pPr>
      <w:r w:rsidRPr="002C0A6B">
        <w:rPr>
          <w:b/>
          <w:color w:val="4472C4" w:themeColor="accent5"/>
          <w:sz w:val="36"/>
          <w:szCs w:val="44"/>
          <w:u w:val="single"/>
        </w:rPr>
        <w:t>Cahier des charges</w:t>
      </w:r>
    </w:p>
    <w:p w:rsidR="003134A3" w:rsidRDefault="00CD4D19" w:rsidP="00CD4D19">
      <w:r>
        <w:tab/>
        <w:t xml:space="preserve">Tout d’abord, on va exprimer la raison d’être de ce projet. Aucun de nous n’était emballé par les projets proposés par les professeurs ; et, ayant assistés aux oraux des MEA4, on a de suite été attirés par le projet « Machine à cocktails ». En effet, ce projet lie électronique, </w:t>
      </w:r>
      <w:r w:rsidR="003134A3">
        <w:t xml:space="preserve">domotique, informatique et CAO. Ce projet a pour principal but d’apprendre un maximum de chose dans les divers domaines cités précédemment, mais aussi, si possible, de mettre à disposition à </w:t>
      </w:r>
      <w:proofErr w:type="spellStart"/>
      <w:r w:rsidR="003134A3">
        <w:t>Polytech</w:t>
      </w:r>
      <w:proofErr w:type="spellEnd"/>
      <w:r w:rsidR="003134A3">
        <w:t xml:space="preserve"> (au bat14) une machine à cocktails respectant les normes sanitaires.  </w:t>
      </w:r>
    </w:p>
    <w:p w:rsidR="007D38DF" w:rsidRDefault="000B6ADF" w:rsidP="00E52BF7">
      <w:pPr>
        <w:ind w:firstLine="708"/>
      </w:pPr>
      <w:r>
        <w:t xml:space="preserve">La fonction principale de notre projet sera donc de fournir un cocktail bien dosé dans un gobelet de manière totalement automatique. Les </w:t>
      </w:r>
      <w:r w:rsidR="007D38DF">
        <w:t>contraintes imposées</w:t>
      </w:r>
      <w:r>
        <w:t xml:space="preserve"> </w:t>
      </w:r>
      <w:r w:rsidR="007D38DF">
        <w:t>son</w:t>
      </w:r>
      <w:r>
        <w:t>t : -respecter les normes agroalimentaires ; -avoir une précision d’environ 1% sur la quantité finale présente dans le gobelet</w:t>
      </w:r>
      <w:r w:rsidR="007D38DF">
        <w:t>.</w:t>
      </w:r>
    </w:p>
    <w:p w:rsidR="00E52BF7" w:rsidRDefault="00E52BF7" w:rsidP="00E52BF7">
      <w:pPr>
        <w:ind w:firstLine="708"/>
      </w:pPr>
    </w:p>
    <w:p w:rsidR="00CD4D19" w:rsidRPr="00E52BF7" w:rsidRDefault="007D38DF" w:rsidP="00E52BF7">
      <w:pPr>
        <w:jc w:val="center"/>
        <w:rPr>
          <w:b/>
          <w:i/>
        </w:rPr>
      </w:pPr>
      <w:r w:rsidRPr="00E52BF7">
        <w:rPr>
          <w:b/>
          <w:i/>
        </w:rPr>
        <w:t>Voici un schéma/1</w:t>
      </w:r>
      <w:r w:rsidRPr="00E52BF7">
        <w:rPr>
          <w:b/>
          <w:i/>
          <w:vertAlign w:val="superscript"/>
        </w:rPr>
        <w:t>er</w:t>
      </w:r>
      <w:r w:rsidRPr="00E52BF7">
        <w:rPr>
          <w:b/>
          <w:i/>
        </w:rPr>
        <w:t xml:space="preserve"> jet du mécanisme auquel on a pensé :</w:t>
      </w:r>
    </w:p>
    <w:p w:rsidR="001771E8" w:rsidRDefault="00C0714A" w:rsidP="001771E8">
      <w:pPr>
        <w:rPr>
          <w:b/>
          <w:color w:val="4472C4" w:themeColor="accent5"/>
          <w:sz w:val="44"/>
          <w:szCs w:val="44"/>
          <w:u w:val="single"/>
        </w:rPr>
      </w:pPr>
      <w:bookmarkStart w:id="0" w:name="_GoBack"/>
      <w:r>
        <w:rPr>
          <w:b/>
          <w:color w:val="4472C4" w:themeColor="accent5"/>
          <w:sz w:val="44"/>
          <w:szCs w:val="4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33pt">
            <v:imagedata r:id="rId4" o:title="259331740_1156272711842841_3102659275542966940_n"/>
          </v:shape>
        </w:pict>
      </w:r>
      <w:bookmarkEnd w:id="0"/>
    </w:p>
    <w:p w:rsidR="0081581A" w:rsidRDefault="00C0714A" w:rsidP="001771E8">
      <w:pPr>
        <w:rPr>
          <w:b/>
          <w:color w:val="4472C4" w:themeColor="accent5"/>
          <w:sz w:val="44"/>
          <w:szCs w:val="44"/>
          <w:u w:val="single"/>
        </w:rPr>
      </w:pPr>
      <w:r>
        <w:rPr>
          <w:b/>
          <w:color w:val="4472C4" w:themeColor="accent5"/>
          <w:sz w:val="44"/>
          <w:szCs w:val="44"/>
          <w:u w:val="single"/>
        </w:rPr>
        <w:lastRenderedPageBreak/>
        <w:pict>
          <v:shape id="_x0000_i1026" type="#_x0000_t75" style="width:448.5pt;height:337.5pt">
            <v:imagedata r:id="rId5" o:title="272997006_376014850931414_8120096186976295272_n"/>
          </v:shape>
        </w:pict>
      </w:r>
    </w:p>
    <w:p w:rsidR="0081581A" w:rsidRDefault="0081581A" w:rsidP="001771E8">
      <w:pPr>
        <w:rPr>
          <w:b/>
          <w:color w:val="4472C4" w:themeColor="accent5"/>
          <w:sz w:val="44"/>
          <w:szCs w:val="44"/>
          <w:u w:val="single"/>
        </w:rPr>
      </w:pPr>
    </w:p>
    <w:p w:rsidR="00CD4D19" w:rsidRDefault="00CD4D19" w:rsidP="00C0714A">
      <w:pPr>
        <w:rPr>
          <w:b/>
          <w:color w:val="4472C4" w:themeColor="accent5"/>
          <w:sz w:val="44"/>
          <w:szCs w:val="44"/>
          <w:u w:val="single"/>
        </w:rPr>
      </w:pPr>
    </w:p>
    <w:p w:rsidR="00C0714A" w:rsidRDefault="00C0714A" w:rsidP="00C0714A">
      <w:pPr>
        <w:rPr>
          <w:b/>
          <w:color w:val="4472C4" w:themeColor="accent5"/>
          <w:sz w:val="44"/>
          <w:szCs w:val="44"/>
          <w:u w:val="single"/>
        </w:rPr>
      </w:pPr>
    </w:p>
    <w:p w:rsidR="00C0714A" w:rsidRDefault="00C0714A" w:rsidP="00C0714A">
      <w:pPr>
        <w:rPr>
          <w:b/>
          <w:color w:val="4472C4" w:themeColor="accent5"/>
          <w:sz w:val="44"/>
          <w:szCs w:val="44"/>
          <w:u w:val="single"/>
        </w:rPr>
      </w:pPr>
    </w:p>
    <w:p w:rsidR="00CD4D19" w:rsidRDefault="00CD4D19" w:rsidP="00931515">
      <w:pPr>
        <w:jc w:val="center"/>
        <w:rPr>
          <w:b/>
          <w:color w:val="4472C4" w:themeColor="accent5"/>
          <w:sz w:val="44"/>
          <w:szCs w:val="44"/>
          <w:u w:val="single"/>
        </w:rPr>
      </w:pPr>
    </w:p>
    <w:p w:rsidR="00CD4D19" w:rsidRDefault="00CD4D19" w:rsidP="00931515">
      <w:pPr>
        <w:jc w:val="center"/>
        <w:rPr>
          <w:b/>
          <w:color w:val="4472C4" w:themeColor="accent5"/>
          <w:sz w:val="44"/>
          <w:szCs w:val="44"/>
          <w:u w:val="single"/>
        </w:rPr>
      </w:pPr>
    </w:p>
    <w:p w:rsidR="00CD4D19" w:rsidRDefault="00CD4D19" w:rsidP="00931515">
      <w:pPr>
        <w:jc w:val="center"/>
        <w:rPr>
          <w:b/>
          <w:color w:val="4472C4" w:themeColor="accent5"/>
          <w:sz w:val="44"/>
          <w:szCs w:val="44"/>
          <w:u w:val="single"/>
        </w:rPr>
      </w:pPr>
    </w:p>
    <w:p w:rsidR="00CD4D19" w:rsidRDefault="00CD4D19" w:rsidP="00244193">
      <w:pPr>
        <w:rPr>
          <w:b/>
          <w:color w:val="4472C4" w:themeColor="accent5"/>
          <w:sz w:val="44"/>
          <w:szCs w:val="44"/>
          <w:u w:val="single"/>
        </w:rPr>
      </w:pPr>
    </w:p>
    <w:p w:rsidR="001D31BC" w:rsidRDefault="001D31BC" w:rsidP="00244193">
      <w:pPr>
        <w:rPr>
          <w:b/>
          <w:color w:val="4472C4" w:themeColor="accent5"/>
          <w:sz w:val="44"/>
          <w:szCs w:val="44"/>
          <w:u w:val="single"/>
        </w:rPr>
      </w:pPr>
    </w:p>
    <w:p w:rsidR="00CD4D19" w:rsidRDefault="00CD4D19" w:rsidP="00CD4D19">
      <w:pPr>
        <w:pStyle w:val="Sansinterligne"/>
      </w:pPr>
    </w:p>
    <w:p w:rsidR="00160991" w:rsidRPr="001D31BC" w:rsidRDefault="00931515" w:rsidP="008E5F44">
      <w:pPr>
        <w:jc w:val="center"/>
        <w:rPr>
          <w:b/>
          <w:color w:val="4472C4" w:themeColor="accent5"/>
          <w:sz w:val="28"/>
          <w:szCs w:val="44"/>
          <w:u w:val="single"/>
        </w:rPr>
      </w:pPr>
      <w:r w:rsidRPr="001D31BC">
        <w:rPr>
          <w:b/>
          <w:color w:val="4472C4" w:themeColor="accent5"/>
          <w:sz w:val="28"/>
          <w:szCs w:val="44"/>
          <w:u w:val="single"/>
        </w:rPr>
        <w:lastRenderedPageBreak/>
        <w:t>L</w:t>
      </w:r>
      <w:r w:rsidR="001D31BC" w:rsidRPr="001D31BC">
        <w:rPr>
          <w:b/>
          <w:color w:val="4472C4" w:themeColor="accent5"/>
          <w:sz w:val="28"/>
          <w:szCs w:val="44"/>
          <w:u w:val="single"/>
        </w:rPr>
        <w:t>ISTE de tâches</w:t>
      </w:r>
    </w:p>
    <w:tbl>
      <w:tblPr>
        <w:tblStyle w:val="Grilledutableau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2315"/>
        <w:gridCol w:w="5339"/>
        <w:gridCol w:w="851"/>
      </w:tblGrid>
      <w:tr w:rsidR="00890D4A" w:rsidTr="00890D4A">
        <w:tc>
          <w:tcPr>
            <w:tcW w:w="1413" w:type="dxa"/>
          </w:tcPr>
          <w:p w:rsidR="00890D4A" w:rsidRPr="001D31BC" w:rsidRDefault="001D31BC" w:rsidP="001D31BC">
            <w:pPr>
              <w:rPr>
                <w:b/>
                <w:sz w:val="20"/>
                <w:szCs w:val="20"/>
              </w:rPr>
            </w:pPr>
            <w:r w:rsidRPr="001D31BC">
              <w:rPr>
                <w:b/>
                <w:sz w:val="20"/>
                <w:szCs w:val="20"/>
              </w:rPr>
              <w:t>N° tâches</w:t>
            </w:r>
          </w:p>
        </w:tc>
        <w:tc>
          <w:tcPr>
            <w:tcW w:w="2315" w:type="dxa"/>
          </w:tcPr>
          <w:p w:rsidR="00890D4A" w:rsidRPr="001D31BC" w:rsidRDefault="00890D4A">
            <w:pPr>
              <w:rPr>
                <w:b/>
                <w:sz w:val="20"/>
                <w:szCs w:val="20"/>
              </w:rPr>
            </w:pPr>
            <w:r w:rsidRPr="001D31BC">
              <w:rPr>
                <w:b/>
                <w:sz w:val="20"/>
                <w:szCs w:val="20"/>
              </w:rPr>
              <w:t>Description du livrable</w:t>
            </w:r>
          </w:p>
        </w:tc>
        <w:tc>
          <w:tcPr>
            <w:tcW w:w="5339" w:type="dxa"/>
          </w:tcPr>
          <w:p w:rsidR="00890D4A" w:rsidRPr="001D31BC" w:rsidRDefault="00890D4A">
            <w:pPr>
              <w:rPr>
                <w:b/>
                <w:sz w:val="20"/>
                <w:szCs w:val="20"/>
              </w:rPr>
            </w:pPr>
            <w:r w:rsidRPr="001D31BC">
              <w:rPr>
                <w:b/>
                <w:sz w:val="20"/>
                <w:szCs w:val="20"/>
              </w:rPr>
              <w:t>Spécifications</w:t>
            </w:r>
          </w:p>
        </w:tc>
        <w:tc>
          <w:tcPr>
            <w:tcW w:w="851" w:type="dxa"/>
          </w:tcPr>
          <w:p w:rsidR="00890D4A" w:rsidRPr="001D31BC" w:rsidRDefault="00890D4A">
            <w:pPr>
              <w:rPr>
                <w:b/>
                <w:sz w:val="20"/>
                <w:szCs w:val="20"/>
              </w:rPr>
            </w:pPr>
            <w:r w:rsidRPr="001D31BC">
              <w:rPr>
                <w:b/>
                <w:sz w:val="20"/>
                <w:szCs w:val="20"/>
              </w:rPr>
              <w:t>Points</w:t>
            </w:r>
          </w:p>
        </w:tc>
      </w:tr>
      <w:tr w:rsidR="00890D4A" w:rsidTr="00890D4A">
        <w:tc>
          <w:tcPr>
            <w:tcW w:w="1413" w:type="dxa"/>
          </w:tcPr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1.</w:t>
            </w:r>
          </w:p>
        </w:tc>
        <w:tc>
          <w:tcPr>
            <w:tcW w:w="2315" w:type="dxa"/>
          </w:tcPr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CAO (SolidWorks)</w:t>
            </w:r>
          </w:p>
        </w:tc>
        <w:tc>
          <w:tcPr>
            <w:tcW w:w="5339" w:type="dxa"/>
          </w:tcPr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-Apprendre à utiliser SW</w:t>
            </w:r>
          </w:p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-Trouver ou reproduire les pièces électroniques sur SW</w:t>
            </w:r>
          </w:p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-Faire des plans sur les diverses parties (que l’on fera sûrement en INOX) sur SW</w:t>
            </w:r>
          </w:p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-Faire des pièces adaptées pour le système de déplacement en 2 Dimensions</w:t>
            </w:r>
          </w:p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-Faire l’assemblage de toutes les pièces afin d’avoir un résultat fini sur SW</w:t>
            </w:r>
          </w:p>
        </w:tc>
        <w:tc>
          <w:tcPr>
            <w:tcW w:w="851" w:type="dxa"/>
          </w:tcPr>
          <w:p w:rsidR="00890D4A" w:rsidRPr="001D31BC" w:rsidRDefault="0028042D" w:rsidP="0028042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15</w:t>
            </w:r>
          </w:p>
        </w:tc>
      </w:tr>
      <w:tr w:rsidR="00890D4A" w:rsidTr="00890D4A">
        <w:tc>
          <w:tcPr>
            <w:tcW w:w="1413" w:type="dxa"/>
          </w:tcPr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2.</w:t>
            </w:r>
          </w:p>
        </w:tc>
        <w:tc>
          <w:tcPr>
            <w:tcW w:w="2315" w:type="dxa"/>
          </w:tcPr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Bricolage</w:t>
            </w:r>
          </w:p>
        </w:tc>
        <w:tc>
          <w:tcPr>
            <w:tcW w:w="5339" w:type="dxa"/>
          </w:tcPr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-Acheter des pièces sur mesures en acier inoxydable</w:t>
            </w:r>
          </w:p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-Fabrication du système mécanique permettant de changer les bouteilles (électrovanne, vanne mécanique, bouchon silicone)</w:t>
            </w:r>
          </w:p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-Fabrication du système de déplacement en 2 Dimensions</w:t>
            </w:r>
          </w:p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-Assembler les diverses parties</w:t>
            </w:r>
          </w:p>
        </w:tc>
        <w:tc>
          <w:tcPr>
            <w:tcW w:w="851" w:type="dxa"/>
          </w:tcPr>
          <w:p w:rsidR="00890D4A" w:rsidRPr="001D31BC" w:rsidRDefault="0028042D" w:rsidP="008E5F44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1</w:t>
            </w:r>
            <w:r w:rsidR="008E5F44" w:rsidRPr="001D31BC">
              <w:rPr>
                <w:sz w:val="20"/>
                <w:szCs w:val="20"/>
              </w:rPr>
              <w:t>5</w:t>
            </w:r>
          </w:p>
        </w:tc>
      </w:tr>
      <w:tr w:rsidR="00890D4A" w:rsidTr="00890D4A">
        <w:tc>
          <w:tcPr>
            <w:tcW w:w="1413" w:type="dxa"/>
          </w:tcPr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3.</w:t>
            </w:r>
          </w:p>
        </w:tc>
        <w:tc>
          <w:tcPr>
            <w:tcW w:w="2315" w:type="dxa"/>
          </w:tcPr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Architecture globale</w:t>
            </w:r>
          </w:p>
        </w:tc>
        <w:tc>
          <w:tcPr>
            <w:tcW w:w="5339" w:type="dxa"/>
          </w:tcPr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-Bouteilles fixes et plateau mobile (là où le verre se situe)</w:t>
            </w:r>
          </w:p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-Déplacement en 2D du plateau</w:t>
            </w:r>
          </w:p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-Choisir les gobelets</w:t>
            </w:r>
          </w:p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-Respecter les normes agroalimentaires dans l’utilisation des matériaux</w:t>
            </w:r>
          </w:p>
        </w:tc>
        <w:tc>
          <w:tcPr>
            <w:tcW w:w="851" w:type="dxa"/>
          </w:tcPr>
          <w:p w:rsidR="00890D4A" w:rsidRPr="001D31BC" w:rsidRDefault="008E5F44" w:rsidP="008E5F44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9</w:t>
            </w:r>
          </w:p>
        </w:tc>
      </w:tr>
      <w:tr w:rsidR="00890D4A" w:rsidTr="00890D4A">
        <w:tc>
          <w:tcPr>
            <w:tcW w:w="1413" w:type="dxa"/>
          </w:tcPr>
          <w:p w:rsidR="00890D4A" w:rsidRPr="001D31BC" w:rsidRDefault="00890D4A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4.</w:t>
            </w:r>
          </w:p>
        </w:tc>
        <w:tc>
          <w:tcPr>
            <w:tcW w:w="2315" w:type="dxa"/>
          </w:tcPr>
          <w:p w:rsidR="00890D4A" w:rsidRPr="001D31BC" w:rsidRDefault="003837F5" w:rsidP="003837F5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Précision de mesure 5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ml</m:t>
              </m:r>
            </m:oMath>
          </w:p>
        </w:tc>
        <w:tc>
          <w:tcPr>
            <w:tcW w:w="5339" w:type="dxa"/>
          </w:tcPr>
          <w:p w:rsidR="00890D4A" w:rsidRPr="001D31BC" w:rsidRDefault="00890D4A" w:rsidP="00FD0254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 xml:space="preserve">-Choix d’une solution pour atteindre voire dépasser cette précision de mesure (pour l’instant, nous avons choisi une balance). </w:t>
            </w:r>
          </w:p>
          <w:p w:rsidR="00890D4A" w:rsidRPr="001D31BC" w:rsidRDefault="00890D4A" w:rsidP="00FD0254">
            <w:pPr>
              <w:rPr>
                <w:i/>
                <w:sz w:val="20"/>
                <w:szCs w:val="20"/>
              </w:rPr>
            </w:pPr>
            <w:r w:rsidRPr="001D31BC">
              <w:rPr>
                <w:i/>
                <w:sz w:val="20"/>
                <w:szCs w:val="20"/>
              </w:rPr>
              <w:t xml:space="preserve">Nous savons déjà que cette précision de mesure dépend de différents facteurs tels que : </w:t>
            </w:r>
          </w:p>
          <w:p w:rsidR="00890D4A" w:rsidRPr="001D31BC" w:rsidRDefault="00890D4A" w:rsidP="00FD0254">
            <w:pPr>
              <w:rPr>
                <w:i/>
                <w:sz w:val="18"/>
                <w:szCs w:val="20"/>
              </w:rPr>
            </w:pPr>
            <w:r w:rsidRPr="001D31BC">
              <w:rPr>
                <w:i/>
                <w:sz w:val="18"/>
                <w:szCs w:val="20"/>
              </w:rPr>
              <w:t xml:space="preserve">-plus le Volume est important, moins la précision sera impactée ; </w:t>
            </w:r>
          </w:p>
          <w:p w:rsidR="00890D4A" w:rsidRPr="001D31BC" w:rsidRDefault="00890D4A" w:rsidP="00FD0254">
            <w:pPr>
              <w:rPr>
                <w:sz w:val="20"/>
                <w:szCs w:val="20"/>
              </w:rPr>
            </w:pPr>
            <w:r w:rsidRPr="001D31BC">
              <w:rPr>
                <w:i/>
                <w:sz w:val="18"/>
                <w:szCs w:val="20"/>
              </w:rPr>
              <w:t>-plus on a de boissons différentes à verser dans un même verre, plus l’imprécision sera grande (pire des cas)</w:t>
            </w:r>
          </w:p>
        </w:tc>
        <w:tc>
          <w:tcPr>
            <w:tcW w:w="851" w:type="dxa"/>
          </w:tcPr>
          <w:p w:rsidR="00890D4A" w:rsidRPr="001D31BC" w:rsidRDefault="0028042D" w:rsidP="00C57DCC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5</w:t>
            </w:r>
          </w:p>
        </w:tc>
      </w:tr>
      <w:tr w:rsidR="00890D4A" w:rsidTr="00890D4A">
        <w:tc>
          <w:tcPr>
            <w:tcW w:w="1413" w:type="dxa"/>
          </w:tcPr>
          <w:p w:rsidR="00890D4A" w:rsidRPr="001D31BC" w:rsidRDefault="00890D4A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5.</w:t>
            </w:r>
          </w:p>
        </w:tc>
        <w:tc>
          <w:tcPr>
            <w:tcW w:w="2315" w:type="dxa"/>
          </w:tcPr>
          <w:p w:rsidR="00890D4A" w:rsidRPr="001D31BC" w:rsidRDefault="00890D4A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Programmation</w:t>
            </w:r>
          </w:p>
        </w:tc>
        <w:tc>
          <w:tcPr>
            <w:tcW w:w="5339" w:type="dxa"/>
          </w:tcPr>
          <w:p w:rsidR="00890D4A" w:rsidRPr="001D31BC" w:rsidRDefault="00890D4A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 xml:space="preserve">-Faire un choix pertinent d’un microcontrôleur </w:t>
            </w:r>
          </w:p>
          <w:p w:rsidR="00890D4A" w:rsidRPr="001D31BC" w:rsidRDefault="00890D4A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-Se familiariser avec l’environnement du microcontrôleur choisi</w:t>
            </w:r>
          </w:p>
          <w:p w:rsidR="00890D4A" w:rsidRPr="001D31BC" w:rsidRDefault="00890D4A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-Créer ou adapter un programme pour la balance (Solution choisie pour la précision de mesure)</w:t>
            </w:r>
          </w:p>
          <w:p w:rsidR="00890D4A" w:rsidRPr="001D31BC" w:rsidRDefault="00890D4A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-Faire un programme pour le moteur choisi</w:t>
            </w:r>
          </w:p>
          <w:p w:rsidR="00890D4A" w:rsidRPr="001D31BC" w:rsidRDefault="00890D4A" w:rsidP="00890D4A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 xml:space="preserve">-Faire un programme pour l’électrovanne </w:t>
            </w: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-Dans le programme, il faudra avoir des structures du type :</w:t>
            </w: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b/>
                <w:sz w:val="18"/>
                <w:szCs w:val="20"/>
              </w:rPr>
            </w:pPr>
            <w:r w:rsidRPr="001D31BC">
              <w:rPr>
                <w:b/>
                <w:sz w:val="18"/>
                <w:szCs w:val="20"/>
                <w:u w:val="single"/>
              </w:rPr>
              <w:t>Bouteille 1</w:t>
            </w:r>
            <w:r w:rsidRPr="001D31BC">
              <w:rPr>
                <w:b/>
                <w:sz w:val="18"/>
                <w:szCs w:val="20"/>
              </w:rPr>
              <w:t xml:space="preserve"> : </w:t>
            </w: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sz w:val="18"/>
                <w:szCs w:val="20"/>
              </w:rPr>
            </w:pPr>
            <w:r w:rsidRPr="001D31BC">
              <w:rPr>
                <w:sz w:val="18"/>
                <w:szCs w:val="20"/>
              </w:rPr>
              <w:t xml:space="preserve">1) Type de boisson </w:t>
            </w: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color w:val="595959" w:themeColor="text1" w:themeTint="A6"/>
                <w:sz w:val="18"/>
                <w:szCs w:val="20"/>
              </w:rPr>
            </w:pPr>
            <w:r w:rsidRPr="001D31BC">
              <w:rPr>
                <w:color w:val="595959" w:themeColor="text1" w:themeTint="A6"/>
                <w:sz w:val="18"/>
                <w:szCs w:val="20"/>
              </w:rPr>
              <w:t xml:space="preserve">   1.1) Masse Volumique de la </w:t>
            </w: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color w:val="595959" w:themeColor="text1" w:themeTint="A6"/>
                <w:sz w:val="18"/>
                <w:szCs w:val="20"/>
              </w:rPr>
            </w:pPr>
            <w:r w:rsidRPr="001D31BC">
              <w:rPr>
                <w:color w:val="595959" w:themeColor="text1" w:themeTint="A6"/>
                <w:sz w:val="18"/>
                <w:szCs w:val="20"/>
              </w:rPr>
              <w:t xml:space="preserve">           Boisson</w:t>
            </w: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color w:val="595959" w:themeColor="text1" w:themeTint="A6"/>
                <w:sz w:val="18"/>
                <w:szCs w:val="20"/>
              </w:rPr>
            </w:pPr>
            <w:r w:rsidRPr="001D31BC">
              <w:rPr>
                <w:color w:val="595959" w:themeColor="text1" w:themeTint="A6"/>
                <w:sz w:val="18"/>
                <w:szCs w:val="20"/>
              </w:rPr>
              <w:t xml:space="preserve">   1.2) Durée de conservation de la </w:t>
            </w: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color w:val="595959" w:themeColor="text1" w:themeTint="A6"/>
                <w:sz w:val="18"/>
                <w:szCs w:val="20"/>
              </w:rPr>
            </w:pPr>
            <w:r w:rsidRPr="001D31BC">
              <w:rPr>
                <w:color w:val="595959" w:themeColor="text1" w:themeTint="A6"/>
                <w:sz w:val="18"/>
                <w:szCs w:val="20"/>
              </w:rPr>
              <w:t xml:space="preserve">           Boisson</w:t>
            </w: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color w:val="595959" w:themeColor="text1" w:themeTint="A6"/>
                <w:sz w:val="18"/>
                <w:szCs w:val="20"/>
              </w:rPr>
            </w:pP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sz w:val="18"/>
                <w:szCs w:val="20"/>
              </w:rPr>
            </w:pPr>
            <w:r w:rsidRPr="001D31BC">
              <w:rPr>
                <w:sz w:val="18"/>
                <w:szCs w:val="20"/>
              </w:rPr>
              <w:t>2)  Durée depuis la mise en place de la bouteille</w:t>
            </w: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sz w:val="18"/>
                <w:szCs w:val="20"/>
              </w:rPr>
            </w:pP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sz w:val="18"/>
                <w:szCs w:val="20"/>
              </w:rPr>
            </w:pPr>
            <w:r w:rsidRPr="001D31BC">
              <w:rPr>
                <w:sz w:val="18"/>
                <w:szCs w:val="20"/>
              </w:rPr>
              <w:t xml:space="preserve">3) Coordonnées dans l’espace 2 Dimensions </w:t>
            </w: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sz w:val="18"/>
                <w:szCs w:val="20"/>
              </w:rPr>
            </w:pPr>
          </w:p>
          <w:p w:rsidR="00890D4A" w:rsidRPr="001D31BC" w:rsidRDefault="00890D4A" w:rsidP="0028042D">
            <w:pPr>
              <w:pBdr>
                <w:bottom w:val="single" w:sz="4" w:space="1" w:color="auto"/>
              </w:pBdr>
              <w:rPr>
                <w:sz w:val="20"/>
                <w:szCs w:val="20"/>
              </w:rPr>
            </w:pPr>
            <w:r w:rsidRPr="001D31BC">
              <w:rPr>
                <w:sz w:val="18"/>
                <w:szCs w:val="20"/>
              </w:rPr>
              <w:t>4) Variable booléenne déterminant l’état de la bouteille (Vide / Non Vide)</w:t>
            </w:r>
          </w:p>
          <w:p w:rsidR="00890D4A" w:rsidRPr="001D31BC" w:rsidRDefault="00890D4A" w:rsidP="001C7C52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 xml:space="preserve">-Programmer un écran qui affichera tous les réglages en lien avec le changement de bouteille ainsi que toutes les informations liées au service des boissons </w:t>
            </w:r>
          </w:p>
        </w:tc>
        <w:tc>
          <w:tcPr>
            <w:tcW w:w="851" w:type="dxa"/>
          </w:tcPr>
          <w:p w:rsidR="00890D4A" w:rsidRPr="001D31BC" w:rsidRDefault="0028042D" w:rsidP="0028042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12</w:t>
            </w:r>
          </w:p>
        </w:tc>
      </w:tr>
      <w:tr w:rsidR="00890D4A" w:rsidTr="00890D4A">
        <w:tc>
          <w:tcPr>
            <w:tcW w:w="1413" w:type="dxa"/>
          </w:tcPr>
          <w:p w:rsidR="00890D4A" w:rsidRPr="001D31BC" w:rsidRDefault="00890D4A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6.</w:t>
            </w:r>
          </w:p>
        </w:tc>
        <w:tc>
          <w:tcPr>
            <w:tcW w:w="2315" w:type="dxa"/>
          </w:tcPr>
          <w:p w:rsidR="00890D4A" w:rsidRPr="001D31BC" w:rsidRDefault="00890D4A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Alimentation électronique</w:t>
            </w:r>
          </w:p>
        </w:tc>
        <w:tc>
          <w:tcPr>
            <w:tcW w:w="5339" w:type="dxa"/>
          </w:tcPr>
          <w:p w:rsidR="00890D4A" w:rsidRPr="001D31BC" w:rsidRDefault="00890D4A" w:rsidP="00890D4A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-Prise secteur (courant alternatif, Tension nominale : 220V, Fréquence : 50 Hz)</w:t>
            </w:r>
          </w:p>
          <w:p w:rsidR="00890D4A" w:rsidRPr="001D31BC" w:rsidRDefault="00890D4A" w:rsidP="00890D4A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-Utilisation d’une alimentation de 220V vers 5V</w:t>
            </w:r>
          </w:p>
        </w:tc>
        <w:tc>
          <w:tcPr>
            <w:tcW w:w="851" w:type="dxa"/>
          </w:tcPr>
          <w:p w:rsidR="00890D4A" w:rsidRPr="001D31BC" w:rsidRDefault="008E5F44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1</w:t>
            </w:r>
          </w:p>
        </w:tc>
      </w:tr>
      <w:tr w:rsidR="00890D4A" w:rsidTr="00890D4A">
        <w:tc>
          <w:tcPr>
            <w:tcW w:w="1413" w:type="dxa"/>
          </w:tcPr>
          <w:p w:rsidR="00890D4A" w:rsidRPr="001D31BC" w:rsidRDefault="00890D4A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7.</w:t>
            </w:r>
          </w:p>
        </w:tc>
        <w:tc>
          <w:tcPr>
            <w:tcW w:w="2315" w:type="dxa"/>
          </w:tcPr>
          <w:p w:rsidR="00890D4A" w:rsidRPr="001D31BC" w:rsidRDefault="0028042D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Câblage</w:t>
            </w:r>
          </w:p>
        </w:tc>
        <w:tc>
          <w:tcPr>
            <w:tcW w:w="5339" w:type="dxa"/>
          </w:tcPr>
          <w:p w:rsidR="00890D4A" w:rsidRPr="001D31BC" w:rsidRDefault="0028042D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-Utilisation de chaînes porte-câbles</w:t>
            </w:r>
          </w:p>
        </w:tc>
        <w:tc>
          <w:tcPr>
            <w:tcW w:w="851" w:type="dxa"/>
          </w:tcPr>
          <w:p w:rsidR="00890D4A" w:rsidRPr="001D31BC" w:rsidRDefault="008E5F44" w:rsidP="00077E1D">
            <w:pPr>
              <w:rPr>
                <w:sz w:val="20"/>
                <w:szCs w:val="20"/>
              </w:rPr>
            </w:pPr>
            <w:r w:rsidRPr="001D31BC">
              <w:rPr>
                <w:sz w:val="20"/>
                <w:szCs w:val="20"/>
              </w:rPr>
              <w:t>3</w:t>
            </w:r>
          </w:p>
        </w:tc>
      </w:tr>
    </w:tbl>
    <w:p w:rsidR="008733F8" w:rsidRDefault="008733F8" w:rsidP="008733F8"/>
    <w:sectPr w:rsidR="00873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15"/>
    <w:rsid w:val="00077E1D"/>
    <w:rsid w:val="000B6ADF"/>
    <w:rsid w:val="001033D6"/>
    <w:rsid w:val="00112A2C"/>
    <w:rsid w:val="00117D82"/>
    <w:rsid w:val="00160991"/>
    <w:rsid w:val="001771E8"/>
    <w:rsid w:val="001C7C52"/>
    <w:rsid w:val="001D31BC"/>
    <w:rsid w:val="00244193"/>
    <w:rsid w:val="0028042D"/>
    <w:rsid w:val="002911F2"/>
    <w:rsid w:val="002B5B5D"/>
    <w:rsid w:val="002C0A6B"/>
    <w:rsid w:val="002E0792"/>
    <w:rsid w:val="003134A3"/>
    <w:rsid w:val="003837F5"/>
    <w:rsid w:val="005A0698"/>
    <w:rsid w:val="00605953"/>
    <w:rsid w:val="0062236F"/>
    <w:rsid w:val="006310FE"/>
    <w:rsid w:val="00645F83"/>
    <w:rsid w:val="006C10A4"/>
    <w:rsid w:val="006D6231"/>
    <w:rsid w:val="007D38DF"/>
    <w:rsid w:val="0081581A"/>
    <w:rsid w:val="00821DC0"/>
    <w:rsid w:val="008733F8"/>
    <w:rsid w:val="00890D4A"/>
    <w:rsid w:val="008E5F44"/>
    <w:rsid w:val="00931515"/>
    <w:rsid w:val="009465E3"/>
    <w:rsid w:val="00AD3DDC"/>
    <w:rsid w:val="00B174DD"/>
    <w:rsid w:val="00BC6893"/>
    <w:rsid w:val="00BD5C1D"/>
    <w:rsid w:val="00C0714A"/>
    <w:rsid w:val="00C57DCC"/>
    <w:rsid w:val="00CA45E0"/>
    <w:rsid w:val="00CD4D19"/>
    <w:rsid w:val="00D451FA"/>
    <w:rsid w:val="00E52BF7"/>
    <w:rsid w:val="00F51B06"/>
    <w:rsid w:val="00F530CA"/>
    <w:rsid w:val="00FD0254"/>
    <w:rsid w:val="00F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ECAD100"/>
  <w15:chartTrackingRefBased/>
  <w15:docId w15:val="{83B06CE2-5ED3-4B1B-A899-0D3D3637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1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D4D19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077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24</cp:revision>
  <dcterms:created xsi:type="dcterms:W3CDTF">2022-02-09T14:28:00Z</dcterms:created>
  <dcterms:modified xsi:type="dcterms:W3CDTF">2022-02-23T16:26:00Z</dcterms:modified>
</cp:coreProperties>
</file>