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40E09" w:rsidP="00427604">
      <w:pPr>
        <w:spacing w:line="220" w:lineRule="atLeast"/>
        <w:jc w:val="center"/>
      </w:pPr>
      <w:r>
        <w:rPr>
          <w:rFonts w:hint="eastAsia"/>
        </w:rPr>
        <w:t>第三方物流</w:t>
      </w:r>
      <w:r w:rsidR="00427604">
        <w:rPr>
          <w:rFonts w:hint="eastAsia"/>
        </w:rPr>
        <w:t>解决方案</w:t>
      </w:r>
    </w:p>
    <w:p w:rsidR="00427604" w:rsidRDefault="00427604" w:rsidP="00427604">
      <w:pPr>
        <w:spacing w:line="220" w:lineRule="atLeast"/>
      </w:pPr>
      <w:r>
        <w:rPr>
          <w:rFonts w:hint="eastAsia"/>
        </w:rPr>
        <w:t>背景：目前客户购买的产品上，入驻商</w:t>
      </w:r>
      <w:r w:rsidR="000E5554">
        <w:rPr>
          <w:rFonts w:hint="eastAsia"/>
        </w:rPr>
        <w:t>是</w:t>
      </w:r>
      <w:r>
        <w:rPr>
          <w:rFonts w:hint="eastAsia"/>
        </w:rPr>
        <w:t>具有</w:t>
      </w:r>
      <w:r w:rsidR="00440E09">
        <w:rPr>
          <w:rFonts w:hint="eastAsia"/>
        </w:rPr>
        <w:t>门店自提配送方式和普通快递配送方式</w:t>
      </w:r>
      <w:r w:rsidR="000E5554">
        <w:rPr>
          <w:rFonts w:hint="eastAsia"/>
        </w:rPr>
        <w:t>功能</w:t>
      </w:r>
      <w:r>
        <w:rPr>
          <w:rFonts w:hint="eastAsia"/>
        </w:rPr>
        <w:t>。</w:t>
      </w:r>
    </w:p>
    <w:p w:rsidR="00427604" w:rsidRDefault="00427604" w:rsidP="00427604">
      <w:pPr>
        <w:spacing w:line="220" w:lineRule="atLeast"/>
      </w:pPr>
      <w:r>
        <w:rPr>
          <w:rFonts w:hint="eastAsia"/>
        </w:rPr>
        <w:t>目的：按客户要求，默认</w:t>
      </w:r>
      <w:r w:rsidR="00440E09">
        <w:rPr>
          <w:rFonts w:hint="eastAsia"/>
        </w:rPr>
        <w:t>有门店自提配送方式（默认是未安装，未设置区域的）</w:t>
      </w:r>
      <w:r>
        <w:rPr>
          <w:rFonts w:hint="eastAsia"/>
        </w:rPr>
        <w:t>，无</w:t>
      </w:r>
      <w:r w:rsidR="00440E09">
        <w:rPr>
          <w:rFonts w:hint="eastAsia"/>
        </w:rPr>
        <w:t>普通快递（第三方快递）功能；平台方针对某一个入驻商开启第三方物流之后，那么这个入驻商就有普通快递（第三方快递）功能</w:t>
      </w:r>
      <w:r>
        <w:rPr>
          <w:rFonts w:hint="eastAsia"/>
        </w:rPr>
        <w:t>。</w:t>
      </w:r>
    </w:p>
    <w:p w:rsidR="00823586" w:rsidRDefault="00427604" w:rsidP="00427604">
      <w:pPr>
        <w:spacing w:line="220" w:lineRule="atLeast"/>
      </w:pPr>
      <w:r>
        <w:rPr>
          <w:rFonts w:hint="eastAsia"/>
        </w:rPr>
        <w:t>解决方案：</w:t>
      </w:r>
    </w:p>
    <w:p w:rsidR="00060AB2" w:rsidRDefault="00427604" w:rsidP="00060AB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平台方，平台方开启</w:t>
      </w:r>
      <w:r w:rsidR="00440E09">
        <w:rPr>
          <w:rFonts w:hint="eastAsia"/>
        </w:rPr>
        <w:t>第三方物流权限，那么入驻商就具有普通快递（第三方快递权限）</w:t>
      </w:r>
      <w:r w:rsidR="00060AB2">
        <w:rPr>
          <w:rFonts w:hint="eastAsia"/>
        </w:rPr>
        <w:t>，如图</w:t>
      </w:r>
      <w:r w:rsidR="00060AB2">
        <w:rPr>
          <w:rFonts w:hint="eastAsia"/>
        </w:rPr>
        <w:t>1</w:t>
      </w:r>
    </w:p>
    <w:p w:rsidR="00060AB2" w:rsidRDefault="00440E09" w:rsidP="00060AB2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5664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E09" w:rsidRDefault="00440E09" w:rsidP="00440E09">
      <w:pPr>
        <w:pStyle w:val="a5"/>
        <w:spacing w:line="220" w:lineRule="atLeast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40E09" w:rsidRDefault="00440E09" w:rsidP="00060AB2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分配之后，入驻商后台展示如图</w:t>
      </w:r>
      <w:r>
        <w:rPr>
          <w:rFonts w:hint="eastAsia"/>
        </w:rPr>
        <w:t>2</w:t>
      </w:r>
    </w:p>
    <w:p w:rsidR="00440E09" w:rsidRDefault="00440E09" w:rsidP="00060AB2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18102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B2" w:rsidRDefault="00060AB2" w:rsidP="008C5897">
      <w:pPr>
        <w:pStyle w:val="a5"/>
        <w:spacing w:line="220" w:lineRule="atLeast"/>
        <w:ind w:left="360" w:firstLineChars="0" w:firstLine="0"/>
        <w:jc w:val="center"/>
      </w:pPr>
      <w:r>
        <w:rPr>
          <w:rFonts w:hint="eastAsia"/>
        </w:rPr>
        <w:t>图</w:t>
      </w:r>
      <w:r w:rsidR="00440E09">
        <w:rPr>
          <w:rFonts w:hint="eastAsia"/>
        </w:rPr>
        <w:t>2</w:t>
      </w:r>
    </w:p>
    <w:p w:rsidR="00427604" w:rsidRDefault="00440E09" w:rsidP="0042760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平台方不开启入驻商第三方物流权限，那么入驻商就只具有门店自提这种配送方式，默认是不</w:t>
      </w:r>
      <w:r w:rsidR="00A0569C">
        <w:rPr>
          <w:rFonts w:hint="eastAsia"/>
        </w:rPr>
        <w:t>安装</w:t>
      </w:r>
      <w:r>
        <w:rPr>
          <w:rFonts w:hint="eastAsia"/>
        </w:rPr>
        <w:t>，未分配区域状态，如图</w:t>
      </w:r>
      <w:r>
        <w:rPr>
          <w:rFonts w:hint="eastAsia"/>
        </w:rPr>
        <w:t>3</w:t>
      </w:r>
    </w:p>
    <w:p w:rsidR="00440E09" w:rsidRDefault="00440E09" w:rsidP="00440E09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332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E09" w:rsidRDefault="00440E09" w:rsidP="00440E09">
      <w:pPr>
        <w:pStyle w:val="a5"/>
        <w:spacing w:line="220" w:lineRule="atLeast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440E09" w:rsidRDefault="00440E09" w:rsidP="00440E09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 w:rsidRPr="00440E09">
        <w:rPr>
          <w:rFonts w:ascii="微软雅黑" w:eastAsia="微软雅黑" w:hAnsi="微软雅黑" w:hint="eastAsia"/>
          <w:sz w:val="22"/>
          <w:szCs w:val="22"/>
        </w:rPr>
        <w:t>使用步骤：</w:t>
      </w:r>
    </w:p>
    <w:p w:rsidR="00440E09" w:rsidRPr="00440E09" w:rsidRDefault="00440E09" w:rsidP="00440E09">
      <w:pPr>
        <w:pStyle w:val="a7"/>
        <w:spacing w:before="0" w:beforeAutospacing="0" w:after="0" w:afterAutospacing="0"/>
        <w:rPr>
          <w:rFonts w:ascii="微软雅黑" w:eastAsia="微软雅黑" w:hAnsi="微软雅黑" w:cs="Arial"/>
          <w:color w:val="333333"/>
          <w:sz w:val="22"/>
          <w:szCs w:val="22"/>
        </w:rPr>
      </w:pPr>
      <w:r w:rsidRPr="00440E09">
        <w:rPr>
          <w:rFonts w:ascii="微软雅黑" w:eastAsia="微软雅黑" w:hAnsi="微软雅黑" w:cs="Arial"/>
          <w:color w:val="333333"/>
          <w:sz w:val="22"/>
          <w:szCs w:val="22"/>
        </w:rPr>
        <w:t xml:space="preserve"> 第一步：入驻商家想要卖商品，首先就必须要安装门店自提这种配送方式，点击“安装”，会弹出配送方式门店自提安装成功，如图</w:t>
      </w:r>
      <w:r>
        <w:rPr>
          <w:rFonts w:ascii="微软雅黑" w:eastAsia="微软雅黑" w:hAnsi="微软雅黑" w:cs="Arial" w:hint="eastAsia"/>
          <w:color w:val="333333"/>
          <w:sz w:val="22"/>
          <w:szCs w:val="22"/>
        </w:rPr>
        <w:t>4</w:t>
      </w:r>
    </w:p>
    <w:p w:rsidR="00440E09" w:rsidRDefault="00440E09" w:rsidP="00440E09">
      <w:pPr>
        <w:adjustRightInd/>
        <w:snapToGrid/>
        <w:spacing w:after="0"/>
        <w:jc w:val="center"/>
        <w:rPr>
          <w:rFonts w:ascii="Arial" w:eastAsia="宋体" w:hAnsi="Arial" w:cs="Arial" w:hint="eastAsia"/>
          <w:color w:val="FF0000"/>
          <w:sz w:val="20"/>
          <w:szCs w:val="20"/>
        </w:rPr>
      </w:pPr>
      <w:r>
        <w:rPr>
          <w:rFonts w:ascii="Arial" w:eastAsia="宋体" w:hAnsi="Arial" w:cs="Arial"/>
          <w:noProof/>
          <w:color w:val="FF0000"/>
          <w:sz w:val="20"/>
          <w:szCs w:val="20"/>
        </w:rPr>
        <w:drawing>
          <wp:inline distT="0" distB="0" distL="0" distR="0">
            <wp:extent cx="4552950" cy="1666875"/>
            <wp:effectExtent l="19050" t="0" r="0" b="0"/>
            <wp:docPr id="10" name="u28_img" descr="http://127.0.0.1:32767/images/%E9%85%8D%E9%80%81%E6%96%B9%E5%BC%8F/_rand_cache_62610/u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8_img" descr="http://127.0.0.1:32767/images/%E9%85%8D%E9%80%81%E6%96%B9%E5%BC%8F/_rand_cache_62610/u2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E09" w:rsidRPr="00440E09" w:rsidRDefault="00440E09" w:rsidP="00440E09">
      <w:pPr>
        <w:adjustRightInd/>
        <w:snapToGrid/>
        <w:spacing w:after="0"/>
        <w:jc w:val="center"/>
        <w:rPr>
          <w:rFonts w:ascii="微软雅黑" w:hAnsi="微软雅黑" w:cs="Arial"/>
        </w:rPr>
      </w:pPr>
      <w:r w:rsidRPr="00440E09">
        <w:rPr>
          <w:rFonts w:ascii="微软雅黑" w:hAnsi="微软雅黑" w:cs="Arial" w:hint="eastAsia"/>
        </w:rPr>
        <w:t>图4</w:t>
      </w:r>
    </w:p>
    <w:p w:rsidR="00440E09" w:rsidRPr="00440E09" w:rsidRDefault="00440E09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  <w:r w:rsidRPr="00440E09">
        <w:rPr>
          <w:rFonts w:ascii="微软雅黑" w:hAnsi="微软雅黑" w:cs="Arial"/>
          <w:color w:val="333333"/>
        </w:rPr>
        <w:t>第二步：安装完成之后，跳转到配送区域界面，如图</w:t>
      </w:r>
      <w:r>
        <w:rPr>
          <w:rFonts w:ascii="微软雅黑" w:hAnsi="微软雅黑" w:cs="Arial" w:hint="eastAsia"/>
          <w:color w:val="333333"/>
        </w:rPr>
        <w:t>5</w:t>
      </w:r>
    </w:p>
    <w:p w:rsidR="00440E09" w:rsidRDefault="00440E09" w:rsidP="00440E09">
      <w:pPr>
        <w:adjustRightInd/>
        <w:snapToGrid/>
        <w:spacing w:after="0"/>
        <w:jc w:val="center"/>
        <w:rPr>
          <w:rFonts w:ascii="微软雅黑" w:hAnsi="微软雅黑" w:cs="Arial" w:hint="eastAsia"/>
          <w:color w:val="FF0000"/>
        </w:rPr>
      </w:pPr>
      <w:r w:rsidRPr="00440E09">
        <w:rPr>
          <w:rFonts w:ascii="微软雅黑" w:hAnsi="微软雅黑" w:cs="Arial"/>
          <w:noProof/>
          <w:color w:val="FF0000"/>
        </w:rPr>
        <w:drawing>
          <wp:inline distT="0" distB="0" distL="0" distR="0">
            <wp:extent cx="5853369" cy="2828925"/>
            <wp:effectExtent l="19050" t="0" r="0" b="0"/>
            <wp:docPr id="12" name="u32_img" descr="http://127.0.0.1:32767/images/%E9%85%8D%E9%80%81%E6%96%B9%E5%BC%8F/_rand_cache_62610/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2_img" descr="http://127.0.0.1:32767/images/%E9%85%8D%E9%80%81%E6%96%B9%E5%BC%8F/_rand_cache_62610/u3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369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E09" w:rsidRPr="00440E09" w:rsidRDefault="00440E09" w:rsidP="00440E09">
      <w:pPr>
        <w:adjustRightInd/>
        <w:snapToGrid/>
        <w:spacing w:after="0"/>
        <w:jc w:val="center"/>
        <w:rPr>
          <w:rFonts w:ascii="微软雅黑" w:hAnsi="微软雅黑" w:cs="Arial"/>
        </w:rPr>
      </w:pPr>
      <w:r w:rsidRPr="00440E09">
        <w:rPr>
          <w:rFonts w:ascii="微软雅黑" w:hAnsi="微软雅黑" w:cs="Arial" w:hint="eastAsia"/>
        </w:rPr>
        <w:t>图5</w:t>
      </w:r>
    </w:p>
    <w:p w:rsidR="00440E09" w:rsidRPr="00440E09" w:rsidRDefault="00440E09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  <w:r w:rsidRPr="00440E09">
        <w:rPr>
          <w:rFonts w:ascii="微软雅黑" w:hAnsi="微软雅黑" w:cs="Arial"/>
          <w:color w:val="333333"/>
        </w:rPr>
        <w:t>第三步：设置配送区域名称（可以随意填写名称），费用计算方式，物流的费用，免费额度（意思是订单满足多少钱，就免运费），然后选择地区，填写完成之后，点击确定，那么这个门店自提配送方式安装完成，配送范围也设置完成了，界面上展示如图</w:t>
      </w:r>
      <w:r w:rsidR="00227FD9">
        <w:rPr>
          <w:rFonts w:ascii="微软雅黑" w:hAnsi="微软雅黑" w:cs="Arial" w:hint="eastAsia"/>
          <w:color w:val="333333"/>
        </w:rPr>
        <w:t>6</w:t>
      </w:r>
    </w:p>
    <w:p w:rsidR="00440E09" w:rsidRDefault="00440E09" w:rsidP="00440E09">
      <w:pPr>
        <w:adjustRightInd/>
        <w:snapToGrid/>
        <w:spacing w:after="0"/>
        <w:jc w:val="center"/>
        <w:rPr>
          <w:rFonts w:ascii="微软雅黑" w:hAnsi="微软雅黑" w:cs="Arial" w:hint="eastAsia"/>
          <w:color w:val="FF0000"/>
        </w:rPr>
      </w:pPr>
      <w:r w:rsidRPr="00440E09">
        <w:rPr>
          <w:rFonts w:ascii="微软雅黑" w:hAnsi="微软雅黑" w:cs="Arial"/>
          <w:noProof/>
          <w:color w:val="FF0000"/>
        </w:rPr>
        <w:lastRenderedPageBreak/>
        <w:drawing>
          <wp:inline distT="0" distB="0" distL="0" distR="0">
            <wp:extent cx="6049771" cy="1257300"/>
            <wp:effectExtent l="19050" t="0" r="8129" b="0"/>
            <wp:docPr id="14" name="u36_img" descr="http://127.0.0.1:32767/images/%E9%85%8D%E9%80%81%E6%96%B9%E5%BC%8F/_rand_cache_62610/u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6_img" descr="http://127.0.0.1:32767/images/%E9%85%8D%E9%80%81%E6%96%B9%E5%BC%8F/_rand_cache_62610/u3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033" cy="125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FD9" w:rsidRDefault="00227FD9" w:rsidP="00227FD9">
      <w:pPr>
        <w:adjustRightInd/>
        <w:snapToGrid/>
        <w:spacing w:after="0"/>
        <w:jc w:val="center"/>
        <w:rPr>
          <w:rFonts w:ascii="微软雅黑" w:hAnsi="微软雅黑" w:cs="Arial" w:hint="eastAsia"/>
        </w:rPr>
      </w:pPr>
      <w:r w:rsidRPr="00227FD9">
        <w:rPr>
          <w:rFonts w:ascii="微软雅黑" w:hAnsi="微软雅黑" w:cs="Arial" w:hint="eastAsia"/>
        </w:rPr>
        <w:t>图6</w:t>
      </w:r>
    </w:p>
    <w:p w:rsidR="00227FD9" w:rsidRDefault="00227FD9" w:rsidP="00227FD9">
      <w:pPr>
        <w:adjustRightInd/>
        <w:snapToGrid/>
        <w:spacing w:after="0"/>
        <w:rPr>
          <w:rFonts w:ascii="微软雅黑" w:hAnsi="微软雅黑" w:cs="Arial" w:hint="eastAsia"/>
        </w:rPr>
      </w:pPr>
    </w:p>
    <w:p w:rsidR="00227FD9" w:rsidRPr="00227FD9" w:rsidRDefault="00227FD9" w:rsidP="00227FD9">
      <w:pPr>
        <w:adjustRightInd/>
        <w:snapToGrid/>
        <w:spacing w:after="0"/>
        <w:rPr>
          <w:rFonts w:ascii="微软雅黑" w:hAnsi="微软雅黑" w:cs="Arial"/>
        </w:rPr>
      </w:pPr>
    </w:p>
    <w:p w:rsidR="00440E09" w:rsidRPr="00227FD9" w:rsidRDefault="00440E09" w:rsidP="00227FD9">
      <w:pPr>
        <w:adjustRightInd/>
        <w:snapToGrid/>
        <w:spacing w:after="0"/>
        <w:rPr>
          <w:rFonts w:ascii="微软雅黑" w:hAnsi="微软雅黑" w:cs="Arial"/>
          <w:color w:val="333333"/>
        </w:rPr>
      </w:pPr>
      <w:r w:rsidRPr="00227FD9">
        <w:rPr>
          <w:rFonts w:ascii="微软雅黑" w:hAnsi="微软雅黑" w:cs="Arial"/>
          <w:color w:val="FF0000"/>
        </w:rPr>
        <w:t>注意：举例说明：</w:t>
      </w:r>
    </w:p>
    <w:p w:rsidR="00440E09" w:rsidRPr="00440E09" w:rsidRDefault="00440E09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</w:p>
    <w:p w:rsidR="00440E09" w:rsidRDefault="00440E09" w:rsidP="00440E09">
      <w:pPr>
        <w:adjustRightInd/>
        <w:snapToGrid/>
        <w:spacing w:after="0"/>
        <w:rPr>
          <w:rFonts w:ascii="微软雅黑" w:hAnsi="微软雅黑" w:cs="Arial" w:hint="eastAsia"/>
        </w:rPr>
      </w:pPr>
      <w:r w:rsidRPr="00440E09">
        <w:rPr>
          <w:rFonts w:ascii="微软雅黑" w:hAnsi="微软雅黑" w:cs="Arial"/>
          <w:color w:val="000000"/>
        </w:rPr>
        <w:t>一：</w:t>
      </w:r>
      <w:r w:rsidRPr="00440E09">
        <w:rPr>
          <w:rFonts w:ascii="微软雅黑" w:hAnsi="微软雅黑" w:cs="Arial"/>
        </w:rPr>
        <w:t>比如说入驻商的门店自提配送范围设置的是"山东省菏泽市"（意思是为菏泽市下的所有区域配送）：</w:t>
      </w:r>
    </w:p>
    <w:p w:rsidR="00440E09" w:rsidRPr="00440E09" w:rsidRDefault="001C135D" w:rsidP="00440E09">
      <w:pPr>
        <w:adjustRightInd/>
        <w:snapToGrid/>
        <w:spacing w:after="0"/>
        <w:rPr>
          <w:rFonts w:ascii="微软雅黑" w:hAnsi="微软雅黑" w:cs="Arial"/>
        </w:rPr>
      </w:pPr>
      <w:r>
        <w:rPr>
          <w:rFonts w:ascii="微软雅黑" w:hAnsi="微软雅黑" w:cs="Arial"/>
          <w:noProof/>
        </w:rPr>
        <w:drawing>
          <wp:inline distT="0" distB="0" distL="0" distR="0">
            <wp:extent cx="5274310" cy="1256005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E09" w:rsidRPr="00440E09" w:rsidRDefault="00440E09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  <w:r w:rsidRPr="00440E09">
        <w:rPr>
          <w:rFonts w:ascii="微软雅黑" w:hAnsi="微软雅黑" w:cs="Arial"/>
          <w:color w:val="000000"/>
        </w:rPr>
        <w:t>第一种情况：</w:t>
      </w:r>
      <w:r w:rsidRPr="00440E09">
        <w:rPr>
          <w:rFonts w:ascii="微软雅黑" w:hAnsi="微软雅黑" w:cs="Arial"/>
          <w:color w:val="FF0000"/>
        </w:rPr>
        <w:t>如果平台方</w:t>
      </w:r>
      <w:r w:rsidRPr="00440E09">
        <w:rPr>
          <w:rFonts w:ascii="微软雅黑" w:hAnsi="微软雅黑" w:cs="Arial"/>
        </w:rPr>
        <w:t>不为</w:t>
      </w:r>
      <w:r w:rsidRPr="00440E09">
        <w:rPr>
          <w:rFonts w:ascii="微软雅黑" w:hAnsi="微软雅黑" w:cs="Arial"/>
          <w:color w:val="FF0000"/>
        </w:rPr>
        <w:t>这个入驻商分配"山东省菏泽市"下的自提点的话，那么购买咱们入驻商商品的会员，他的收货地址是"山东省菏泽市</w:t>
      </w:r>
      <w:r w:rsidR="00A0569C">
        <w:rPr>
          <w:rFonts w:ascii="微软雅黑" w:hAnsi="微软雅黑" w:cs="Arial" w:hint="eastAsia"/>
          <w:color w:val="FF0000"/>
        </w:rPr>
        <w:t>xx区/县</w:t>
      </w:r>
      <w:r w:rsidRPr="00440E09">
        <w:rPr>
          <w:rFonts w:ascii="微软雅黑" w:hAnsi="微软雅黑" w:cs="Arial"/>
          <w:color w:val="FF0000"/>
        </w:rPr>
        <w:t>xx小区xx号"，那么不能使用门店自提这种配送方式；</w:t>
      </w:r>
    </w:p>
    <w:p w:rsidR="00440E09" w:rsidRPr="00440E09" w:rsidRDefault="00440E09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</w:p>
    <w:p w:rsidR="00440E09" w:rsidRDefault="00440E09" w:rsidP="00440E09">
      <w:pPr>
        <w:adjustRightInd/>
        <w:snapToGrid/>
        <w:spacing w:after="0"/>
        <w:rPr>
          <w:rFonts w:ascii="微软雅黑" w:hAnsi="微软雅黑" w:cs="Arial" w:hint="eastAsia"/>
          <w:color w:val="FF0000"/>
        </w:rPr>
      </w:pPr>
      <w:r w:rsidRPr="00440E09">
        <w:rPr>
          <w:rFonts w:ascii="微软雅黑" w:hAnsi="微软雅黑" w:cs="Arial"/>
          <w:color w:val="000000"/>
        </w:rPr>
        <w:t>第二种情况：</w:t>
      </w:r>
      <w:r w:rsidRPr="00440E09">
        <w:rPr>
          <w:rFonts w:ascii="微软雅黑" w:hAnsi="微软雅黑" w:cs="Arial"/>
          <w:color w:val="FF0000"/>
        </w:rPr>
        <w:t>如果平台方</w:t>
      </w:r>
      <w:r w:rsidRPr="00440E09">
        <w:rPr>
          <w:rFonts w:ascii="微软雅黑" w:hAnsi="微软雅黑" w:cs="Arial"/>
        </w:rPr>
        <w:t>为</w:t>
      </w:r>
      <w:r w:rsidRPr="00440E09">
        <w:rPr>
          <w:rFonts w:ascii="微软雅黑" w:hAnsi="微软雅黑" w:cs="Arial"/>
          <w:color w:val="FF0000"/>
        </w:rPr>
        <w:t>这个入驻商分配了"山东省菏泽市"下的自提点的话，那么购买咱们入驻商商品的会员，他的收货地址是"山东省菏泽市</w:t>
      </w:r>
      <w:r w:rsidR="00A0569C">
        <w:rPr>
          <w:rFonts w:ascii="微软雅黑" w:hAnsi="微软雅黑" w:cs="Arial" w:hint="eastAsia"/>
          <w:color w:val="FF0000"/>
        </w:rPr>
        <w:t>xx区/</w:t>
      </w:r>
      <w:r w:rsidRPr="00440E09">
        <w:rPr>
          <w:rFonts w:ascii="微软雅黑" w:hAnsi="微软雅黑" w:cs="Arial"/>
          <w:color w:val="FF0000"/>
        </w:rPr>
        <w:t>县xx小区xx号"，那么就可以使用门店自提这种配送方式，并且能选择自提点。</w:t>
      </w:r>
    </w:p>
    <w:p w:rsidR="001C135D" w:rsidRDefault="001C135D" w:rsidP="00440E09">
      <w:pPr>
        <w:adjustRightInd/>
        <w:snapToGrid/>
        <w:spacing w:after="0"/>
        <w:rPr>
          <w:rFonts w:ascii="微软雅黑" w:hAnsi="微软雅黑" w:cs="Arial" w:hint="eastAsia"/>
          <w:color w:val="FF0000"/>
        </w:rPr>
      </w:pPr>
      <w:r>
        <w:rPr>
          <w:rFonts w:ascii="微软雅黑" w:hAnsi="微软雅黑" w:cs="Arial" w:hint="eastAsia"/>
          <w:noProof/>
          <w:color w:val="FF0000"/>
        </w:rPr>
        <w:lastRenderedPageBreak/>
        <w:drawing>
          <wp:inline distT="0" distB="0" distL="0" distR="0">
            <wp:extent cx="5274310" cy="221150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Arial" w:hint="eastAsia"/>
          <w:noProof/>
          <w:color w:val="FF0000"/>
        </w:rPr>
        <w:drawing>
          <wp:inline distT="0" distB="0" distL="0" distR="0">
            <wp:extent cx="5274310" cy="3390995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FD9" w:rsidRPr="00440E09" w:rsidRDefault="00227FD9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</w:p>
    <w:p w:rsidR="00440E09" w:rsidRDefault="00440E09" w:rsidP="00440E09">
      <w:pPr>
        <w:adjustRightInd/>
        <w:snapToGrid/>
        <w:spacing w:after="0"/>
        <w:rPr>
          <w:rFonts w:ascii="微软雅黑" w:hAnsi="微软雅黑" w:cs="Arial" w:hint="eastAsia"/>
          <w:color w:val="000000"/>
        </w:rPr>
      </w:pPr>
      <w:r w:rsidRPr="00440E09">
        <w:rPr>
          <w:rFonts w:ascii="微软雅黑" w:hAnsi="微软雅黑" w:cs="Arial"/>
          <w:color w:val="000000"/>
        </w:rPr>
        <w:t>二：比如说为入驻商的门店自提配送范围设置的是"山东省菏泽市</w:t>
      </w:r>
      <w:r w:rsidR="001C135D">
        <w:rPr>
          <w:rFonts w:ascii="微软雅黑" w:hAnsi="微软雅黑" w:cs="Arial" w:hint="eastAsia"/>
          <w:color w:val="FF0000"/>
        </w:rPr>
        <w:t>单</w:t>
      </w:r>
      <w:r w:rsidRPr="00440E09">
        <w:rPr>
          <w:rFonts w:ascii="微软雅黑" w:hAnsi="微软雅黑" w:cs="Arial"/>
          <w:color w:val="FF0000"/>
        </w:rPr>
        <w:t>县</w:t>
      </w:r>
      <w:r w:rsidRPr="00440E09">
        <w:rPr>
          <w:rFonts w:ascii="微软雅黑" w:hAnsi="微软雅黑" w:cs="Arial"/>
          <w:color w:val="000000"/>
        </w:rPr>
        <w:t>"（具体到某一个市下的子区域的话），如果平台方为这个入驻商分配了"山东省菏泽市"下的所有自提点的话，那么购买咱们入驻商商品的会员：</w:t>
      </w:r>
    </w:p>
    <w:p w:rsidR="001C135D" w:rsidRDefault="001C135D" w:rsidP="00440E09">
      <w:pPr>
        <w:adjustRightInd/>
        <w:snapToGrid/>
        <w:spacing w:after="0"/>
        <w:rPr>
          <w:rFonts w:ascii="微软雅黑" w:hAnsi="微软雅黑" w:cs="Arial" w:hint="eastAsia"/>
          <w:color w:val="333333"/>
        </w:rPr>
      </w:pPr>
      <w:r>
        <w:rPr>
          <w:rFonts w:ascii="微软雅黑" w:hAnsi="微软雅黑" w:cs="Arial"/>
          <w:noProof/>
          <w:color w:val="333333"/>
        </w:rPr>
        <w:drawing>
          <wp:inline distT="0" distB="0" distL="0" distR="0">
            <wp:extent cx="5274310" cy="1328712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35D" w:rsidRPr="00440E09" w:rsidRDefault="001C135D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  <w:r w:rsidRPr="001C135D">
        <w:rPr>
          <w:rFonts w:ascii="微软雅黑" w:hAnsi="微软雅黑" w:cs="Arial" w:hint="eastAsia"/>
          <w:color w:val="333333"/>
        </w:rPr>
        <w:lastRenderedPageBreak/>
        <w:drawing>
          <wp:inline distT="0" distB="0" distL="0" distR="0">
            <wp:extent cx="5274310" cy="2211509"/>
            <wp:effectExtent l="19050" t="0" r="2540" b="0"/>
            <wp:docPr id="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E09" w:rsidRPr="00440E09" w:rsidRDefault="00440E09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</w:p>
    <w:p w:rsidR="00440E09" w:rsidRDefault="00440E09" w:rsidP="00440E09">
      <w:pPr>
        <w:adjustRightInd/>
        <w:snapToGrid/>
        <w:spacing w:after="0"/>
        <w:rPr>
          <w:rFonts w:ascii="微软雅黑" w:hAnsi="微软雅黑" w:cs="Arial" w:hint="eastAsia"/>
          <w:color w:val="FF0000"/>
        </w:rPr>
      </w:pPr>
      <w:r w:rsidRPr="00440E09">
        <w:rPr>
          <w:rFonts w:ascii="微软雅黑" w:hAnsi="微软雅黑" w:cs="Arial"/>
          <w:color w:val="FF0000"/>
        </w:rPr>
        <w:t>第一种情况：他的收货地址是"山东省菏泽市</w:t>
      </w:r>
      <w:r w:rsidR="001C135D">
        <w:rPr>
          <w:rFonts w:ascii="微软雅黑" w:hAnsi="微软雅黑" w:cs="Arial" w:hint="eastAsia"/>
          <w:color w:val="000000"/>
        </w:rPr>
        <w:t>单</w:t>
      </w:r>
      <w:r w:rsidRPr="00440E09">
        <w:rPr>
          <w:rFonts w:ascii="微软雅黑" w:hAnsi="微软雅黑" w:cs="Arial"/>
          <w:color w:val="000000"/>
        </w:rPr>
        <w:t>县</w:t>
      </w:r>
      <w:r w:rsidRPr="00440E09">
        <w:rPr>
          <w:rFonts w:ascii="微软雅黑" w:hAnsi="微软雅黑" w:cs="Arial"/>
          <w:color w:val="FF0000"/>
        </w:rPr>
        <w:t>xx小区xx号"，那么就可以使用门店自提这种配送方式，并且能使用山东省菏泽市下的所有自提点。</w:t>
      </w:r>
    </w:p>
    <w:p w:rsidR="001C135D" w:rsidRPr="00440E09" w:rsidRDefault="001C135D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  <w:r>
        <w:rPr>
          <w:rFonts w:ascii="微软雅黑" w:hAnsi="微软雅黑" w:cs="Arial"/>
          <w:noProof/>
          <w:color w:val="333333"/>
        </w:rPr>
        <w:drawing>
          <wp:inline distT="0" distB="0" distL="0" distR="0">
            <wp:extent cx="5274310" cy="3474648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E09" w:rsidRPr="00440E09" w:rsidRDefault="00440E09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</w:p>
    <w:p w:rsidR="00440E09" w:rsidRDefault="00440E09" w:rsidP="00440E09">
      <w:pPr>
        <w:adjustRightInd/>
        <w:snapToGrid/>
        <w:spacing w:after="0"/>
        <w:rPr>
          <w:rFonts w:ascii="微软雅黑" w:hAnsi="微软雅黑" w:cs="Arial" w:hint="eastAsia"/>
          <w:color w:val="FF0000"/>
        </w:rPr>
      </w:pPr>
      <w:r w:rsidRPr="00440E09">
        <w:rPr>
          <w:rFonts w:ascii="微软雅黑" w:hAnsi="微软雅黑" w:cs="Arial"/>
          <w:color w:val="FF0000"/>
        </w:rPr>
        <w:t>第二种情况：他的收货地址是"山东省菏泽市</w:t>
      </w:r>
      <w:r w:rsidR="001C135D">
        <w:rPr>
          <w:rFonts w:ascii="微软雅黑" w:hAnsi="微软雅黑" w:cs="Arial" w:hint="eastAsia"/>
          <w:color w:val="000000"/>
        </w:rPr>
        <w:t>曹</w:t>
      </w:r>
      <w:r w:rsidRPr="00440E09">
        <w:rPr>
          <w:rFonts w:ascii="微软雅黑" w:hAnsi="微软雅黑" w:cs="Arial"/>
          <w:color w:val="000000"/>
        </w:rPr>
        <w:t>县</w:t>
      </w:r>
      <w:proofErr w:type="spellStart"/>
      <w:r w:rsidRPr="00440E09">
        <w:rPr>
          <w:rFonts w:ascii="微软雅黑" w:hAnsi="微软雅黑" w:cs="Arial"/>
          <w:color w:val="FF0000"/>
        </w:rPr>
        <w:t>xxxx</w:t>
      </w:r>
      <w:proofErr w:type="spellEnd"/>
      <w:r w:rsidRPr="00440E09">
        <w:rPr>
          <w:rFonts w:ascii="微软雅黑" w:hAnsi="微软雅黑" w:cs="Arial"/>
          <w:color w:val="FF0000"/>
        </w:rPr>
        <w:t>"，那么是不可以使用门店自提这种配送方式的。</w:t>
      </w:r>
    </w:p>
    <w:p w:rsidR="001C135D" w:rsidRPr="00440E09" w:rsidRDefault="001C135D" w:rsidP="00440E09">
      <w:pPr>
        <w:adjustRightInd/>
        <w:snapToGrid/>
        <w:spacing w:after="0"/>
        <w:rPr>
          <w:rFonts w:ascii="微软雅黑" w:hAnsi="微软雅黑" w:cs="Arial"/>
          <w:color w:val="333333"/>
        </w:rPr>
      </w:pPr>
      <w:r>
        <w:rPr>
          <w:rFonts w:ascii="微软雅黑" w:hAnsi="微软雅黑" w:cs="Arial"/>
          <w:noProof/>
          <w:color w:val="333333"/>
        </w:rPr>
        <w:lastRenderedPageBreak/>
        <w:drawing>
          <wp:inline distT="0" distB="0" distL="0" distR="0">
            <wp:extent cx="5274310" cy="3445100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E09" w:rsidRPr="00440E09" w:rsidRDefault="00440E09" w:rsidP="00440E09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</w:p>
    <w:sectPr w:rsidR="00440E09" w:rsidRPr="00440E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1C4" w:rsidRDefault="007831C4" w:rsidP="00427604">
      <w:pPr>
        <w:spacing w:after="0"/>
      </w:pPr>
      <w:r>
        <w:separator/>
      </w:r>
    </w:p>
  </w:endnote>
  <w:endnote w:type="continuationSeparator" w:id="0">
    <w:p w:rsidR="007831C4" w:rsidRDefault="007831C4" w:rsidP="004276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1C4" w:rsidRDefault="007831C4" w:rsidP="00427604">
      <w:pPr>
        <w:spacing w:after="0"/>
      </w:pPr>
      <w:r>
        <w:separator/>
      </w:r>
    </w:p>
  </w:footnote>
  <w:footnote w:type="continuationSeparator" w:id="0">
    <w:p w:rsidR="007831C4" w:rsidRDefault="007831C4" w:rsidP="0042760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://127.0.0.1:32767/resources/images/_rand_cache_62610/transparent.gif" style="width:.75pt;height:.75pt;visibility:visible;mso-wrap-style:square" o:bullet="t">
        <v:imagedata r:id="rId1" o:title="transparent"/>
      </v:shape>
    </w:pict>
  </w:numPicBullet>
  <w:abstractNum w:abstractNumId="0">
    <w:nsid w:val="35FC4BF0"/>
    <w:multiLevelType w:val="hybridMultilevel"/>
    <w:tmpl w:val="16A61C34"/>
    <w:lvl w:ilvl="0" w:tplc="710A1C0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6942F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952CC5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A869B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156612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9528EA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49EDF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040F5D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346D6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473D2B1E"/>
    <w:multiLevelType w:val="hybridMultilevel"/>
    <w:tmpl w:val="FEC0D634"/>
    <w:lvl w:ilvl="0" w:tplc="4FA49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0AB2"/>
    <w:rsid w:val="000E5554"/>
    <w:rsid w:val="001C135D"/>
    <w:rsid w:val="00217EE8"/>
    <w:rsid w:val="00227FD9"/>
    <w:rsid w:val="00236F00"/>
    <w:rsid w:val="00323B43"/>
    <w:rsid w:val="003D37D8"/>
    <w:rsid w:val="00426133"/>
    <w:rsid w:val="00427604"/>
    <w:rsid w:val="004358AB"/>
    <w:rsid w:val="00440E09"/>
    <w:rsid w:val="0046021B"/>
    <w:rsid w:val="005A50CF"/>
    <w:rsid w:val="007831C4"/>
    <w:rsid w:val="0081004E"/>
    <w:rsid w:val="00823586"/>
    <w:rsid w:val="00877C96"/>
    <w:rsid w:val="008B7726"/>
    <w:rsid w:val="008C5897"/>
    <w:rsid w:val="00A0569C"/>
    <w:rsid w:val="00A069D6"/>
    <w:rsid w:val="00A44B73"/>
    <w:rsid w:val="00AF1000"/>
    <w:rsid w:val="00C11F5E"/>
    <w:rsid w:val="00CF63EB"/>
    <w:rsid w:val="00D31D50"/>
    <w:rsid w:val="00D85824"/>
    <w:rsid w:val="00E46975"/>
    <w:rsid w:val="00F42FEA"/>
    <w:rsid w:val="00FE3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6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6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6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60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60A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100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1000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40E0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2015-12-18T03:21:00Z</dcterms:modified>
</cp:coreProperties>
</file>