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TÀI LIỆU TRI THỨC HỌC THUẬT: CORE FOUNDATIONS TUTOR AGENT</w:t>
      </w:r>
    </w:p>
    <w:p>
      <w:r>
        <w:t>Trường Đại học Khoa học Tự nhiên, ĐHQG-HCM | TẦNG 3: CƠ SỞ NGÀNH CNTT (7 MÔN TRỌNG TÂM)</w:t>
      </w:r>
    </w:p>
    <w:p>
      <w:pPr>
        <w:pStyle w:val="Heading1"/>
      </w:pPr>
      <w:r>
        <w:t>PHẦN 1: MÔ HÌNH HỌC THUẬT VÀ PHẠM VI TRỢ GIẢNG</w:t>
      </w:r>
    </w:p>
    <w:p>
      <w:r>
        <w:t>Sub-space 4 (Academic Tutoring) được thiết kế theo mô hình Kim tự tháp Trợ giảng 4 phân tầng (4-Tier Tutoring Pyramid). Trong đó, Core Foundations Tutor Agent phụ trách TẦNG 3: CƠ SỞ NGÀNH CNTT (7 MÔN TRỌNG TÂM). Toàn bộ học liệu và phương pháp sư phạm được xây dựng nhằm giúp sinh viên nắm vững phương pháp tư duy, hiểu sâu bản chất khoa học thay vì học vẹt hay chép giải.</w:t>
      </w:r>
    </w:p>
    <w:p>
      <w:pPr>
        <w:pStyle w:val="Heading1"/>
      </w:pPr>
      <w:r>
        <w:t>PHẦN 2: NỘI DUNG VÀ TRỌNG TÂM CÁC HỌC PHẦN PHỤ TRÁCH</w:t>
      </w:r>
    </w:p>
    <w:p>
      <w:pPr>
        <w:pStyle w:val="Heading2"/>
      </w:pPr>
      <w:r>
        <w:t>CẨM NANG TƯ DUY LẬP TRÌNH NMLT VÀ KỸ THUẬT LẬP TRÌNH C/C++</w:t>
      </w:r>
    </w:p>
    <w:p>
      <w:r>
        <w:t>1. Làm chủ Con trỏ (Pointers) và Bộ nhớ: Bản chất địa chỉ ô nhớ (&amp;) và toán tử giải tham chiếu (*). Phân biệt vùng nhớ Stack và Heap. Cấp phát động với new/delete trong C++ và malloc/free trong C.</w:t>
        <w:br/>
        <w:t>2. Quản lý Rò rỉ Bộ nhớ (Memory Leak): Luôn giải phóng bộ nhớ đã cấp phát động. Sử dụng công cụ Valgrind hoặc CRT debug để phát hiện thất thoát bộ nhớ.</w:t>
        <w:br/>
        <w:t>3. Tư duy Đệ quy (Recursion): Xác định điều kiện dừng (Base Case) và bước đệ quy (Recursive Step). Tránh tràn ngăn xếp (Stack Overflow) khi đệ quy quá sâu.</w:t>
      </w:r>
    </w:p>
    <w:p>
      <w:pPr>
        <w:pStyle w:val="Heading2"/>
      </w:pPr>
      <w:r>
        <w:t>HƯỚNG DẪN 4 TÍNH CHẤT CỐT LÕI LẬP TRÌNH HƯỚNG ĐỐI TƯỢNG (OOP)</w:t>
      </w:r>
    </w:p>
    <w:p>
      <w:r>
        <w:t>Cẩm nang chuyên sâu môn CSC10003 Phương pháp Lập trình Hướng đối tượng:</w:t>
        <w:br/>
        <w:t>1. Tính Đóng gói (Encapsulation): Che giấu thông tin qua access specifier (private, protected, public). Getter/Setter chuẩn mực.</w:t>
        <w:br/>
        <w:t>2. Tính Kế thừa (Inheritance): Tái sử dụng mã nguồn qua quan hệ "is-a". Phân biệt public, protected và private inheritance.</w:t>
        <w:br/>
        <w:t>3. Tính Đa hình (Polymorphism): Đa hình tĩnh (Function Overloading, Operator Overloading) và Đa hình động (Virtual Functions, VTable, Pure Virtual Function).</w:t>
        <w:br/>
        <w:t>4. Tính Trừu tượng (Abstraction): Abstract Class, Interface và nguyên lý thiết kế SOLID.</w:t>
      </w:r>
    </w:p>
    <w:p>
      <w:pPr>
        <w:pStyle w:val="Heading2"/>
      </w:pPr>
      <w:r>
        <w:t>SỔ TAY CẤU TRÚC DỮ LIỆU &amp; GIẢI THUẬT (DSA) - ĐÁNH GIÁ BIG-O</w:t>
      </w:r>
    </w:p>
    <w:p>
      <w:r>
        <w:t>1. Đánh giá độ phức tạp giải thuật: Thời gian chạy T(n) và không gian bộ nhớ S(n). Ký hiệu Big-O, Omega, Theta. Các lớp độ phức tạp: O(1), O(log n), O(n), O(n log n), O(n^2), O(2^n).</w:t>
        <w:br/>
        <w:t>2. Các cấu trúc dữ liệu nền tảng: Mảng động, Danh sách liên kết đơn/kép, Ngăn xếp (Stack), Hàng đợi (Queue), Hàng đợi ưu tiên (Heap).</w:t>
        <w:br/>
        <w:t>3. Cây và Đồ thị: Cây nhị phân tìm kiếm (BST), Cây cân bằng AVL, Red-Black Tree; Biểu diễn đồ thị bằng ma trận kề/danh sách kề; Thuật toán BFS, DFS, Dijkstra, Kruskal, Prim.</w:t>
      </w:r>
    </w:p>
    <w:p>
      <w:pPr>
        <w:pStyle w:val="Heading2"/>
      </w:pPr>
      <w:r>
        <w:t>CẨM NANG THIẾT KẾ CƠ SỞ DỮ LIỆU &amp; TỐI ƯU CÂU LỆNH SQL</w:t>
      </w:r>
    </w:p>
    <w:p>
      <w:r>
        <w:t>Cẩm nang môn CSC10006 Cơ sở dữ liệu:</w:t>
        <w:br/>
        <w:t>1. Mô hình ER và Chuyển đổi sang Quan hệ: Xác định thực thể, thuộc tính, mối kết hợp 1-1, 1-N, N-N. Khóa chính (Primary Key), Khóa ngoại (Foreign Key).</w:t>
        <w:br/>
        <w:t>2. Lý thuyết Chuẩn hóa CSDL: Phụ thuộc hàm (Functional Dependency), Dạng chuẩn 1NF, 2NF, 3NF, BCNF. Khử dư thừa dữ liệu và tránh bất thường khi thêm/xóa/sửa.</w:t>
        <w:br/>
        <w:t>3. Ngôn ngữ SQL &amp; Ràng buộc toàn vẹn: Truy vấn lồng (Nested Query), Phép gom nhóm GROUP BY / HAVING, Phép chia, Tạo View, Stored Procedure và Trigger đảm bảo toàn vẹn dữ liệu.</w:t>
      </w:r>
    </w:p>
    <w:p>
      <w:pPr>
        <w:pStyle w:val="Heading2"/>
      </w:pPr>
      <w:r>
        <w:t>TỔNG QUAN HỆ THỐNG MÁY TÍNH - HỢP NGỮ MIPS VÀ X86</w:t>
      </w:r>
    </w:p>
    <w:p>
      <w:r>
        <w:t>Cẩm nang môn CSC10009 Hệ thống máy tính:</w:t>
        <w:br/>
        <w:t>1. Biểu diễn dữ liệu số: Số nguyên có dấu bù 2 (Two's Complement), Số chấm động chuẩn IEEE 754 (Single &amp; Double Precision), Lỗi tràn số (Overflow).</w:t>
        <w:br/>
        <w:t>2. Kiến trúc tập lệnh MIPS: Tập thanh ghi ($zero, $t0-$t9, $s0-$s7, $sp, $ra). Định dạng lệnh R-type, I-type, J-type. Lệnh rẽ nhánh và gọi hàm nhảy JAL.</w:t>
        <w:br/>
        <w:t>3. Hệ thống bộ nhớ và Pipeline: Phân cấp bộ nhớ (Register -&gt; Cache L1/L2/L3 -&gt; RAM -&gt; Disk), Cơ chế ánh xạ Cache (Direct Mapped, Set Associative), Xung đột Hazard trong CPU Pipeline.</w:t>
      </w:r>
    </w:p>
    <w:p>
      <w:pPr>
        <w:pStyle w:val="Heading2"/>
      </w:pPr>
      <w:r>
        <w:t>NGUYÊN LÝ HỆ ĐIỀU HÀNH - TIẾN TRÌNH, BỘ NHỚ VÀ DEADLOCK</w:t>
      </w:r>
    </w:p>
    <w:p>
      <w:r>
        <w:t>1. Quản lý Tiến trình (Process &amp; Thread): Khối điều khiển tiến trình PCB, Chuyển ngữ cảnh (Context Switch), Các giải thuật lập lịch CPU (FCFS, SJF, Round Robin, Priority).</w:t>
        <w:br/>
        <w:t>2. Đồng bộ hóa tiến trình: Bài toán tranh chấp tài nguyên (Race Condition), Miền găng (Critical Section), Khóa Mutex, Semaphore.</w:t>
        <w:br/>
        <w:t>3. Bế tắc (Deadlock): 4 điều kiện sinh deadlock của Coffman, Đồ thị cấp phát tài nguyên, Giải thuật Banker phòng tránh deadlock.</w:t>
        <w:br/>
        <w:t>4. Quản lý Bộ nhớ ảo: Cơ chế phân trang (Paging), Bảng trang (Page Table), TLB Cache, Thuật toán thay thế trang (FIFO, LRU, Optimal).</w:t>
      </w:r>
    </w:p>
    <w:p>
      <w:pPr>
        <w:pStyle w:val="Heading2"/>
      </w:pPr>
      <w:r>
        <w:t>CẨM NANG DEBUG VÀ XỬ LÝ LỖI (BUG) TRONG BÀI TẬP LỚN</w:t>
      </w:r>
    </w:p>
    <w:p>
      <w:r>
        <w:t>Kỹ năng giải quyết lỗi thực chiến cho sinh viên IT:</w:t>
        <w:br/>
        <w:t>1. Xử lý lỗi phân đoạn Segmentation Fault: Sử dụng debugger GDB để xem Call Stack (lệnh bt, frame, print), tìm con trỏ NULL hoặc trỏ ra ngoài biên mảng.</w:t>
        <w:br/>
        <w:t>2. Đọc hiểu thông báo lỗi trình biên dịch (Compiler Errors): Phân biệt Warning và Error, lỗi cú pháp, lỗi liên kết Linker Error (undefined reference).</w:t>
        <w:br/>
        <w:t>3. Viết Unit Test và Test Case biên: Tư duy kiểm thử với mảng rỗng, mảng 1 phần tử, giá trị cực đại INT_MAX/INT_MIN.</w:t>
      </w:r>
    </w:p>
    <w:p>
      <w:pPr>
        <w:pStyle w:val="Heading2"/>
      </w:pPr>
      <w:r>
        <w:t>CẨM NANG PHỐI HỢP &amp; ĐIỀU HƯỚNG HỆ SINH THÁI SUB-SPACE 4</w:t>
      </w:r>
    </w:p>
    <w:p>
      <w:r>
        <w:t>Định nghĩa phân tầng trợ giảng 4 cấp độ: Tầng 1 Đại cương, Tầng 2 Chính trị, Tầng 3 Cơ sở ngành, Tầng 4 Chuyên ngành. Ma trận phối hợp giúp sinh viên kết nối liên tục từ năm nhất đến khi làm đồ án tốt nghiệp.</w:t>
      </w:r>
    </w:p>
    <w:p>
      <w:pPr>
        <w:pStyle w:val="Heading1"/>
      </w:pPr>
      <w:r>
        <w:t>PHẦN ĐẶC BIỆT: HỆ SINH THÁI HCMUS SMART CAMPUS &amp; SƠ ĐỒ PHỐI HỢP CÁC AGENT ĐỒNG NGHIỆP</w:t>
      </w:r>
    </w:p>
    <w:p>
      <w:r>
        <w:t>Bạn là Core Foundations Tutor Agent, thành viên của hệ sinh thái HCMUS Smart Campus gồm 17 Agent. Trong Sub-space 4, bạn kết nối chặt chẽ với:</w:t>
        <w:br/>
        <w:t>1. General Education Tutor Agent (Tầng 1 - Đại cương): Nền tảng Toán - Lý - Anh văn.</w:t>
        <w:br/>
        <w:t>2. Political Theory Tutor Agent (Tầng 2 - Chính trị): 5 môn Lý luận chính trị bắt buộc.</w:t>
        <w:br/>
        <w:t>3. Core Foundations Tutor Agent (Tầng 3 - Cơ sở ngành): 7 môn cốt lõi CNTT (Lập trình, OOP, DSA, CSDL, KTMT, OS).</w:t>
        <w:br/>
        <w:t>4. Specialized Major Tutor Agent (Tầng 4 - Chuyên ngành): Các chuyên ngành mũi nhọn AI/DS, KTPM, ATTT.</w:t>
        <w:br/>
        <w:t>Khi người dùng hỏi về tài liệu nghiên cứu thư viện, hãy điều hướng sang [Library Research Agent] (Sub-space 2). Khi sinh viên thắc mắc về điểm trung bình và cảnh báo học vụ, hãy giới thiệu [GPA &amp; Academic Standing Agent] (Sub-space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